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5C2" w:rsidRDefault="00BF45C2" w:rsidP="00C20E77">
      <w:bookmarkStart w:id="0" w:name="_GoBack"/>
      <w:bookmarkEnd w:id="0"/>
      <w:r>
        <w:t xml:space="preserve">ARFLP Rule </w:t>
      </w:r>
      <w:r w:rsidR="00DD14E9">
        <w:t>7</w:t>
      </w:r>
      <w:r w:rsidR="009535D1">
        <w:t>2</w:t>
      </w:r>
      <w:r>
        <w:t xml:space="preserve"> </w:t>
      </w:r>
      <w:r w:rsidR="00F65F97">
        <w:t>“</w:t>
      </w:r>
      <w:r w:rsidR="009535D1">
        <w:t>Special Masters</w:t>
      </w:r>
      <w:r w:rsidR="00F65F97">
        <w:t xml:space="preserve">” </w:t>
      </w:r>
      <w:r>
        <w:t>(</w:t>
      </w:r>
      <w:r w:rsidR="0085688A">
        <w:t>Narrative - Introduction</w:t>
      </w:r>
      <w:r>
        <w:t>)</w:t>
      </w:r>
    </w:p>
    <w:p w:rsidR="000A4B8D" w:rsidRDefault="00F72AA2" w:rsidP="00202BB5">
      <w:pPr>
        <w:rPr>
          <w:szCs w:val="24"/>
        </w:rPr>
      </w:pPr>
      <w:r>
        <w:t xml:space="preserve">     </w:t>
      </w:r>
      <w:r w:rsidR="00BF45C2">
        <w:br/>
      </w:r>
      <w:r w:rsidR="000A12B6">
        <w:t xml:space="preserve">     </w:t>
      </w:r>
      <w:r w:rsidR="00E52DF7">
        <w:t>Rule 72 has many defects in common with Rule 74 which render it unconstitutional and contrary to written law.  Proposals to correct these problems and protect the due process rights of Judges and Attorneys are contained in the attached “Younger Notice” document.  Evidence of widespread abuses and harm being committed by these court appointed “experts” may be found filed into the related lawsuit CV2015-014152.</w:t>
      </w:r>
    </w:p>
    <w:p w:rsidR="00AF6650" w:rsidRDefault="00AF6650" w:rsidP="00202BB5">
      <w:pPr>
        <w:rPr>
          <w:szCs w:val="24"/>
        </w:rPr>
      </w:pPr>
    </w:p>
    <w:p w:rsidR="00F5520D" w:rsidRDefault="00007CE0" w:rsidP="00202BB5">
      <w:pPr>
        <w:rPr>
          <w:szCs w:val="24"/>
        </w:rPr>
      </w:pPr>
      <w:r>
        <w:rPr>
          <w:szCs w:val="24"/>
        </w:rPr>
        <w:t xml:space="preserve">     To move forward it is necessary to be clear.  Everybody who has been through the system knows that </w:t>
      </w:r>
      <w:r w:rsidR="008E45A5">
        <w:rPr>
          <w:szCs w:val="24"/>
        </w:rPr>
        <w:t xml:space="preserve">court appointed experts </w:t>
      </w:r>
      <w:r>
        <w:rPr>
          <w:szCs w:val="24"/>
        </w:rPr>
        <w:t xml:space="preserve">like to make a lot of money and their friends who write the </w:t>
      </w:r>
      <w:r w:rsidR="00F5520D">
        <w:rPr>
          <w:szCs w:val="24"/>
        </w:rPr>
        <w:t xml:space="preserve">court </w:t>
      </w:r>
      <w:r>
        <w:rPr>
          <w:szCs w:val="24"/>
        </w:rPr>
        <w:t xml:space="preserve">rules like to help them do it.  </w:t>
      </w:r>
      <w:r w:rsidR="00F5520D">
        <w:rPr>
          <w:szCs w:val="24"/>
        </w:rPr>
        <w:t xml:space="preserve">There is nothing wrong with making a lot of money if you provide a valuable service and the people can afford it.  For </w:t>
      </w:r>
      <w:r w:rsidR="008E45A5">
        <w:rPr>
          <w:szCs w:val="24"/>
        </w:rPr>
        <w:t>these “post decree” experts</w:t>
      </w:r>
      <w:r w:rsidR="00F5520D">
        <w:rPr>
          <w:szCs w:val="24"/>
        </w:rPr>
        <w:t xml:space="preserve"> there exists an inherent conflict of interest.  If the </w:t>
      </w:r>
      <w:r w:rsidR="008E45A5">
        <w:rPr>
          <w:szCs w:val="24"/>
        </w:rPr>
        <w:t>expert</w:t>
      </w:r>
      <w:r w:rsidR="00F5520D">
        <w:rPr>
          <w:szCs w:val="24"/>
        </w:rPr>
        <w:t xml:space="preserve"> does a good job, he is out of a job and makes no money.  This is the obvious reason that we see the pervasive abuses that </w:t>
      </w:r>
      <w:r w:rsidR="008E45A5">
        <w:rPr>
          <w:szCs w:val="24"/>
        </w:rPr>
        <w:t xml:space="preserve">are already </w:t>
      </w:r>
      <w:r w:rsidR="00F5520D">
        <w:rPr>
          <w:szCs w:val="24"/>
        </w:rPr>
        <w:t xml:space="preserve">documented in CV2015-014152.  Some PCs might end up making less money.  This is not the end of the world.  Being on the business end of </w:t>
      </w:r>
      <w:r w:rsidR="008E45A5">
        <w:rPr>
          <w:szCs w:val="24"/>
        </w:rPr>
        <w:t>court appointed expert</w:t>
      </w:r>
      <w:r w:rsidR="00F5520D">
        <w:rPr>
          <w:szCs w:val="24"/>
        </w:rPr>
        <w:t xml:space="preserve"> abuse and having your children harmed is the end of the world and should clearly explain why you are reading this document right now today.</w:t>
      </w:r>
    </w:p>
    <w:p w:rsidR="008E45A5" w:rsidRDefault="008E45A5" w:rsidP="00202BB5">
      <w:pPr>
        <w:rPr>
          <w:szCs w:val="24"/>
        </w:rPr>
      </w:pPr>
    </w:p>
    <w:p w:rsidR="008E45A5" w:rsidRDefault="008E45A5" w:rsidP="00202BB5">
      <w:pPr>
        <w:rPr>
          <w:szCs w:val="24"/>
        </w:rPr>
      </w:pPr>
      <w:r>
        <w:rPr>
          <w:szCs w:val="24"/>
        </w:rPr>
        <w:t xml:space="preserve">     </w:t>
      </w:r>
      <w:r w:rsidR="005062F7">
        <w:rPr>
          <w:szCs w:val="24"/>
        </w:rPr>
        <w:t xml:space="preserve">For many the obvious </w:t>
      </w:r>
      <w:r>
        <w:rPr>
          <w:szCs w:val="24"/>
        </w:rPr>
        <w:t xml:space="preserve">truth has </w:t>
      </w:r>
      <w:r w:rsidR="005062F7">
        <w:rPr>
          <w:szCs w:val="24"/>
        </w:rPr>
        <w:t>not yet registered.</w:t>
      </w:r>
      <w:r>
        <w:rPr>
          <w:szCs w:val="24"/>
        </w:rPr>
        <w:t xml:space="preserve">  We the People will not tolerate court appointed experts contriving conflict and harm to our children and families so that they can create an excuse to steal our money.  Last year at this time, nobody out in the public had even heard of Rule 28, this year there are four rule change petitions 72, 74, 122 and 96.  That equates to four torpedoes in the water and 3 more you haven’t noticed yet with another half dozen being readied for launch.  For the widespread corrupt and harmful practices of these court appointed experts, it makes no difference which way </w:t>
      </w:r>
      <w:r w:rsidR="005062F7">
        <w:rPr>
          <w:szCs w:val="24"/>
        </w:rPr>
        <w:t>you turn, at least a couple of these torpedoes will find their mark.  Would you prefer to become part of the reform solution or go down with the ship?</w:t>
      </w:r>
    </w:p>
    <w:p w:rsidR="00C20E77" w:rsidRPr="00202BB5" w:rsidRDefault="00C20E77" w:rsidP="00202BB5">
      <w:pPr>
        <w:rPr>
          <w:szCs w:val="24"/>
        </w:rPr>
      </w:pPr>
    </w:p>
    <w:p w:rsidR="00C20E77" w:rsidRDefault="008217C4" w:rsidP="00C20E77">
      <w:r>
        <w:t xml:space="preserve">Vulnerable families in crisis and </w:t>
      </w:r>
      <w:r w:rsidR="00B5097E">
        <w:t>the</w:t>
      </w:r>
      <w:r w:rsidR="00F65F97">
        <w:t>ir</w:t>
      </w:r>
      <w:r w:rsidR="00B5097E">
        <w:t xml:space="preserve"> </w:t>
      </w:r>
      <w:r>
        <w:t xml:space="preserve">children must </w:t>
      </w:r>
      <w:r w:rsidR="00C20E77">
        <w:t xml:space="preserve">be </w:t>
      </w:r>
      <w:r>
        <w:t>protected</w:t>
      </w:r>
      <w:r w:rsidR="00C20E77">
        <w:t>.</w:t>
      </w:r>
      <w:r w:rsidR="00F5520D">
        <w:t xml:space="preserve">  Whatever needs to be done to accomplish this - that is what we will </w:t>
      </w:r>
      <w:proofErr w:type="gramStart"/>
      <w:r w:rsidR="00F5520D">
        <w:t>do.</w:t>
      </w:r>
      <w:proofErr w:type="gramEnd"/>
    </w:p>
    <w:p w:rsidR="00C20E77" w:rsidRDefault="00C20E77" w:rsidP="00C20E77"/>
    <w:p w:rsidR="00C20E77" w:rsidRDefault="00C20E77" w:rsidP="00C20E77">
      <w:r>
        <w:t>/s/ Martin Lynch</w:t>
      </w:r>
    </w:p>
    <w:p w:rsidR="00C20E77" w:rsidRDefault="00C20E77" w:rsidP="00C20E77">
      <w:r>
        <w:t>ACR Member</w:t>
      </w:r>
    </w:p>
    <w:p w:rsidR="00C20E77" w:rsidRDefault="00C20E77" w:rsidP="00C20E77">
      <w:r>
        <w:t>AFCC Member</w:t>
      </w:r>
    </w:p>
    <w:p w:rsidR="00C20E77" w:rsidRDefault="00C20E77" w:rsidP="00C20E77">
      <w:r>
        <w:t>MCAFM Member</w:t>
      </w:r>
    </w:p>
    <w:p w:rsidR="00C20E77" w:rsidRDefault="00C20E77" w:rsidP="00C20E77">
      <w:r>
        <w:t>FixFamilyCourts.com</w:t>
      </w:r>
    </w:p>
    <w:p w:rsidR="00C20E77" w:rsidRDefault="00C20E77" w:rsidP="00C20E77">
      <w:r>
        <w:t>National Parents Organization</w:t>
      </w:r>
    </w:p>
    <w:p w:rsidR="00C20E77" w:rsidRDefault="00C20E77" w:rsidP="00C20E77">
      <w:r>
        <w:t>ReformFamilyCourtsAZ PAC Chairman</w:t>
      </w:r>
    </w:p>
    <w:p w:rsidR="00C20E77" w:rsidRDefault="00C20E77" w:rsidP="00C20E77">
      <w:r>
        <w:t>FCLU.org President of the Arizona Chapter</w:t>
      </w:r>
    </w:p>
    <w:p w:rsidR="00C20E77" w:rsidRDefault="00C20E77" w:rsidP="00C20E77">
      <w:r>
        <w:t xml:space="preserve">General Manager, We </w:t>
      </w:r>
      <w:proofErr w:type="gramStart"/>
      <w:r>
        <w:t>The</w:t>
      </w:r>
      <w:proofErr w:type="gramEnd"/>
      <w:r>
        <w:t xml:space="preserve"> People Court Services LLC</w:t>
      </w:r>
    </w:p>
    <w:p w:rsidR="00C20E77" w:rsidRDefault="00C20E77" w:rsidP="00C20E77">
      <w:r>
        <w:t>Board Member and Chairman of the Legislative Committee – AZFR.org</w:t>
      </w:r>
    </w:p>
    <w:p w:rsidR="00C20E77" w:rsidRDefault="00C20E77" w:rsidP="00C20E77">
      <w:r>
        <w:t>1120 W Broadway Rd, Apt 55 Tempe AZ 85282-1255</w:t>
      </w:r>
    </w:p>
    <w:p w:rsidR="00AD1245" w:rsidRPr="00C20E77" w:rsidRDefault="00C20E77" w:rsidP="00C20E77">
      <w:r>
        <w:t>602-550-6304</w:t>
      </w:r>
      <w:r w:rsidR="008D7B5A">
        <w:t xml:space="preserve">  </w:t>
      </w:r>
      <w:r>
        <w:t>mdl2222222222@gmail.com</w:t>
      </w:r>
    </w:p>
    <w:sectPr w:rsidR="00AD1245" w:rsidRPr="00C20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1A4"/>
    <w:rsid w:val="00007CE0"/>
    <w:rsid w:val="000A12B6"/>
    <w:rsid w:val="000A4B8D"/>
    <w:rsid w:val="000A51A4"/>
    <w:rsid w:val="000B44BA"/>
    <w:rsid w:val="001E5ED2"/>
    <w:rsid w:val="00202BB5"/>
    <w:rsid w:val="002B2D8A"/>
    <w:rsid w:val="005062F7"/>
    <w:rsid w:val="00575F2E"/>
    <w:rsid w:val="00601B39"/>
    <w:rsid w:val="00662CCE"/>
    <w:rsid w:val="00706FD7"/>
    <w:rsid w:val="0079033E"/>
    <w:rsid w:val="008217C4"/>
    <w:rsid w:val="0085688A"/>
    <w:rsid w:val="008D7B5A"/>
    <w:rsid w:val="008E45A5"/>
    <w:rsid w:val="00935719"/>
    <w:rsid w:val="009535D1"/>
    <w:rsid w:val="00A07DC7"/>
    <w:rsid w:val="00A53AC7"/>
    <w:rsid w:val="00AD1245"/>
    <w:rsid w:val="00AF6650"/>
    <w:rsid w:val="00B5097E"/>
    <w:rsid w:val="00BF45C2"/>
    <w:rsid w:val="00C20E77"/>
    <w:rsid w:val="00C5719D"/>
    <w:rsid w:val="00DC3CA6"/>
    <w:rsid w:val="00DD14E9"/>
    <w:rsid w:val="00E52DF7"/>
    <w:rsid w:val="00F5520D"/>
    <w:rsid w:val="00F65F97"/>
    <w:rsid w:val="00F7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97D946-D472-438C-A2CC-9D4EFEEB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AD892625</dc:creator>
  <cp:lastModifiedBy>Crowley, Ellen</cp:lastModifiedBy>
  <cp:revision>2</cp:revision>
  <dcterms:created xsi:type="dcterms:W3CDTF">2016-01-12T17:06:00Z</dcterms:created>
  <dcterms:modified xsi:type="dcterms:W3CDTF">2016-01-12T17:06:00Z</dcterms:modified>
</cp:coreProperties>
</file>