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5C8" w:rsidRDefault="00E345C8"/>
    <w:p w:rsidR="00595D1F" w:rsidRDefault="00595D1F">
      <w:r>
        <w:t>Hon. George T. Anagnost</w:t>
      </w:r>
    </w:p>
    <w:p w:rsidR="00595D1F" w:rsidRDefault="00595D1F">
      <w:r>
        <w:t>Peoria Municipal Court</w:t>
      </w:r>
    </w:p>
    <w:p w:rsidR="00595D1F" w:rsidRDefault="00595D1F">
      <w:r>
        <w:t>8401 West Monroe St.</w:t>
      </w:r>
    </w:p>
    <w:p w:rsidR="00595D1F" w:rsidRDefault="00595D1F">
      <w:r>
        <w:t>Peoria AZ 85345</w:t>
      </w:r>
    </w:p>
    <w:p w:rsidR="00595D1F" w:rsidRDefault="00595D1F">
      <w:r>
        <w:t>(tel)  623  773  7400</w:t>
      </w:r>
    </w:p>
    <w:p w:rsidR="00595D1F" w:rsidRDefault="00595D1F">
      <w:r>
        <w:t>(fax)  623  773  7407</w:t>
      </w:r>
    </w:p>
    <w:p w:rsidR="00595D1F" w:rsidRDefault="00260C07">
      <w:hyperlink r:id="rId7" w:history="1">
        <w:r w:rsidR="00595D1F" w:rsidRPr="00B43E75">
          <w:rPr>
            <w:rStyle w:val="Hyperlink"/>
          </w:rPr>
          <w:t>ganagnos@courts.az.gov</w:t>
        </w:r>
      </w:hyperlink>
    </w:p>
    <w:p w:rsidR="00595D1F" w:rsidRDefault="00595D1F"/>
    <w:p w:rsidR="00595D1F" w:rsidRPr="00595D1F" w:rsidRDefault="00595D1F" w:rsidP="00595D1F">
      <w:pPr>
        <w:jc w:val="center"/>
        <w:rPr>
          <w:b/>
          <w:sz w:val="28"/>
          <w:szCs w:val="28"/>
        </w:rPr>
      </w:pPr>
      <w:r w:rsidRPr="00595D1F">
        <w:rPr>
          <w:b/>
          <w:sz w:val="28"/>
          <w:szCs w:val="28"/>
        </w:rPr>
        <w:t>ARIZONA SUPREME COURT</w:t>
      </w:r>
    </w:p>
    <w:p w:rsidR="00595D1F" w:rsidRPr="00595D1F" w:rsidRDefault="00595D1F">
      <w:pPr>
        <w:rPr>
          <w:b/>
          <w:sz w:val="28"/>
          <w:szCs w:val="28"/>
        </w:rPr>
      </w:pPr>
    </w:p>
    <w:p w:rsidR="00595D1F" w:rsidRPr="00595D1F" w:rsidRDefault="00595D1F">
      <w:pPr>
        <w:rPr>
          <w:b/>
          <w:sz w:val="28"/>
          <w:szCs w:val="28"/>
        </w:rPr>
      </w:pPr>
      <w:r w:rsidRPr="00595D1F">
        <w:rPr>
          <w:b/>
          <w:sz w:val="28"/>
          <w:szCs w:val="28"/>
        </w:rPr>
        <w:tab/>
      </w:r>
      <w:r w:rsidRPr="00595D1F">
        <w:rPr>
          <w:b/>
          <w:sz w:val="28"/>
          <w:szCs w:val="28"/>
        </w:rPr>
        <w:tab/>
      </w:r>
      <w:r w:rsidRPr="00595D1F">
        <w:rPr>
          <w:b/>
          <w:sz w:val="28"/>
          <w:szCs w:val="28"/>
        </w:rPr>
        <w:tab/>
      </w:r>
      <w:r w:rsidRPr="00595D1F">
        <w:rPr>
          <w:b/>
          <w:sz w:val="28"/>
          <w:szCs w:val="28"/>
        </w:rPr>
        <w:tab/>
      </w:r>
      <w:r w:rsidRPr="00595D1F">
        <w:rPr>
          <w:b/>
          <w:sz w:val="28"/>
          <w:szCs w:val="28"/>
        </w:rPr>
        <w:tab/>
      </w:r>
      <w:r w:rsidRPr="00595D1F">
        <w:rPr>
          <w:b/>
          <w:sz w:val="28"/>
          <w:szCs w:val="28"/>
        </w:rPr>
        <w:tab/>
        <w:t>)</w:t>
      </w:r>
      <w:r w:rsidRPr="00595D1F">
        <w:rPr>
          <w:b/>
          <w:sz w:val="28"/>
          <w:szCs w:val="28"/>
        </w:rPr>
        <w:tab/>
      </w:r>
    </w:p>
    <w:p w:rsidR="00595D1F" w:rsidRDefault="00595D1F">
      <w:pPr>
        <w:rPr>
          <w:b/>
          <w:sz w:val="28"/>
          <w:szCs w:val="28"/>
        </w:rPr>
      </w:pPr>
      <w:r w:rsidRPr="00595D1F">
        <w:rPr>
          <w:b/>
          <w:sz w:val="28"/>
          <w:szCs w:val="28"/>
        </w:rPr>
        <w:tab/>
      </w:r>
      <w:r w:rsidRPr="00595D1F">
        <w:rPr>
          <w:b/>
          <w:sz w:val="28"/>
          <w:szCs w:val="28"/>
        </w:rPr>
        <w:tab/>
      </w:r>
      <w:r w:rsidRPr="00595D1F">
        <w:rPr>
          <w:b/>
          <w:sz w:val="28"/>
          <w:szCs w:val="28"/>
        </w:rPr>
        <w:tab/>
      </w:r>
      <w:r w:rsidRPr="00595D1F">
        <w:rPr>
          <w:b/>
          <w:sz w:val="28"/>
          <w:szCs w:val="28"/>
        </w:rPr>
        <w:tab/>
      </w:r>
      <w:r w:rsidRPr="00595D1F">
        <w:rPr>
          <w:b/>
          <w:sz w:val="28"/>
          <w:szCs w:val="28"/>
        </w:rPr>
        <w:tab/>
      </w:r>
      <w:r w:rsidRPr="00595D1F">
        <w:rPr>
          <w:b/>
          <w:sz w:val="28"/>
          <w:szCs w:val="28"/>
        </w:rPr>
        <w:tab/>
        <w:t>)</w:t>
      </w:r>
      <w:r w:rsidRPr="00595D1F">
        <w:rPr>
          <w:b/>
          <w:sz w:val="28"/>
          <w:szCs w:val="28"/>
        </w:rPr>
        <w:tab/>
      </w:r>
      <w:r w:rsidR="008729E3">
        <w:rPr>
          <w:b/>
          <w:sz w:val="28"/>
          <w:szCs w:val="28"/>
        </w:rPr>
        <w:t>R14-0001</w:t>
      </w:r>
    </w:p>
    <w:p w:rsidR="008729E3" w:rsidRPr="00595D1F" w:rsidRDefault="008729E3">
      <w:pPr>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w:t>
      </w:r>
    </w:p>
    <w:p w:rsidR="00937603" w:rsidRDefault="00595D1F">
      <w:pPr>
        <w:rPr>
          <w:b/>
          <w:sz w:val="28"/>
          <w:szCs w:val="28"/>
        </w:rPr>
      </w:pPr>
      <w:r w:rsidRPr="00595D1F">
        <w:rPr>
          <w:b/>
          <w:sz w:val="28"/>
          <w:szCs w:val="28"/>
        </w:rPr>
        <w:t xml:space="preserve">In Re ARCP, Rule 64.1 – </w:t>
      </w:r>
      <w:r w:rsidRPr="00595D1F">
        <w:rPr>
          <w:b/>
          <w:sz w:val="28"/>
          <w:szCs w:val="28"/>
        </w:rPr>
        <w:tab/>
      </w:r>
      <w:r w:rsidRPr="00595D1F">
        <w:rPr>
          <w:b/>
          <w:sz w:val="28"/>
          <w:szCs w:val="28"/>
        </w:rPr>
        <w:tab/>
        <w:t>)</w:t>
      </w:r>
      <w:r w:rsidRPr="00595D1F">
        <w:rPr>
          <w:b/>
          <w:sz w:val="28"/>
          <w:szCs w:val="28"/>
        </w:rPr>
        <w:tab/>
      </w:r>
      <w:r w:rsidR="00DD1AAB" w:rsidRPr="00DD1AAB">
        <w:rPr>
          <w:b/>
          <w:color w:val="000000" w:themeColor="text1"/>
          <w:sz w:val="28"/>
          <w:szCs w:val="28"/>
        </w:rPr>
        <w:t xml:space="preserve">AMENDED </w:t>
      </w:r>
      <w:r w:rsidRPr="00595D1F">
        <w:rPr>
          <w:b/>
          <w:sz w:val="28"/>
          <w:szCs w:val="28"/>
        </w:rPr>
        <w:t>Rule 28 Petition</w:t>
      </w:r>
      <w:r w:rsidR="00937603">
        <w:rPr>
          <w:b/>
          <w:sz w:val="28"/>
          <w:szCs w:val="28"/>
        </w:rPr>
        <w:tab/>
      </w:r>
      <w:r w:rsidR="00937603">
        <w:rPr>
          <w:b/>
          <w:sz w:val="28"/>
          <w:szCs w:val="28"/>
        </w:rPr>
        <w:tab/>
      </w:r>
      <w:r w:rsidR="00DD1AAB">
        <w:rPr>
          <w:b/>
          <w:sz w:val="28"/>
          <w:szCs w:val="28"/>
        </w:rPr>
        <w:tab/>
      </w:r>
      <w:r w:rsidR="00DD1AAB">
        <w:rPr>
          <w:b/>
          <w:sz w:val="28"/>
          <w:szCs w:val="28"/>
        </w:rPr>
        <w:tab/>
      </w:r>
      <w:r w:rsidR="00DD1AAB">
        <w:rPr>
          <w:b/>
          <w:sz w:val="28"/>
          <w:szCs w:val="28"/>
        </w:rPr>
        <w:tab/>
      </w:r>
      <w:r w:rsidR="00DD1AAB">
        <w:rPr>
          <w:b/>
          <w:sz w:val="28"/>
          <w:szCs w:val="28"/>
        </w:rPr>
        <w:tab/>
      </w:r>
      <w:r w:rsidR="00DD1AAB">
        <w:rPr>
          <w:b/>
          <w:sz w:val="28"/>
          <w:szCs w:val="28"/>
        </w:rPr>
        <w:tab/>
      </w:r>
      <w:r w:rsidR="00937603">
        <w:rPr>
          <w:b/>
          <w:sz w:val="28"/>
          <w:szCs w:val="28"/>
        </w:rPr>
        <w:t>)</w:t>
      </w:r>
      <w:r w:rsidR="00937603" w:rsidRPr="00937603">
        <w:rPr>
          <w:b/>
          <w:sz w:val="28"/>
          <w:szCs w:val="28"/>
        </w:rPr>
        <w:t xml:space="preserve"> </w:t>
      </w:r>
      <w:r w:rsidR="00937603">
        <w:rPr>
          <w:b/>
          <w:sz w:val="28"/>
          <w:szCs w:val="28"/>
        </w:rPr>
        <w:tab/>
      </w:r>
      <w:r w:rsidR="00DD1AAB">
        <w:rPr>
          <w:b/>
          <w:sz w:val="28"/>
          <w:szCs w:val="28"/>
        </w:rPr>
        <w:t xml:space="preserve">Re: </w:t>
      </w:r>
      <w:r w:rsidR="00937603">
        <w:rPr>
          <w:b/>
          <w:sz w:val="28"/>
          <w:szCs w:val="28"/>
        </w:rPr>
        <w:t xml:space="preserve">Rule </w:t>
      </w:r>
      <w:r w:rsidR="00937603" w:rsidRPr="00595D1F">
        <w:rPr>
          <w:b/>
          <w:sz w:val="28"/>
          <w:szCs w:val="28"/>
        </w:rPr>
        <w:t xml:space="preserve">on </w:t>
      </w:r>
      <w:r w:rsidR="00DD1AAB">
        <w:rPr>
          <w:b/>
          <w:sz w:val="28"/>
          <w:szCs w:val="28"/>
        </w:rPr>
        <w:t>Civil</w:t>
      </w:r>
    </w:p>
    <w:p w:rsidR="00294FB7" w:rsidRPr="00595D1F" w:rsidRDefault="00A05E10" w:rsidP="00A05E10">
      <w:pPr>
        <w:rPr>
          <w:b/>
          <w:sz w:val="28"/>
          <w:szCs w:val="28"/>
        </w:rPr>
      </w:pPr>
      <w:r>
        <w:rPr>
          <w:b/>
          <w:sz w:val="28"/>
          <w:szCs w:val="28"/>
        </w:rPr>
        <w:t xml:space="preserve">Arrest </w:t>
      </w:r>
      <w:r w:rsidR="00595D1F" w:rsidRPr="00595D1F">
        <w:rPr>
          <w:b/>
          <w:sz w:val="28"/>
          <w:szCs w:val="28"/>
        </w:rPr>
        <w:t>Warrants</w:t>
      </w:r>
      <w:r w:rsidR="00595D1F" w:rsidRPr="00595D1F">
        <w:rPr>
          <w:b/>
          <w:sz w:val="28"/>
          <w:szCs w:val="28"/>
        </w:rPr>
        <w:tab/>
      </w:r>
      <w:r w:rsidR="00937603">
        <w:rPr>
          <w:b/>
          <w:sz w:val="28"/>
          <w:szCs w:val="28"/>
        </w:rPr>
        <w:tab/>
      </w:r>
      <w:r w:rsidR="00937603">
        <w:rPr>
          <w:b/>
          <w:sz w:val="28"/>
          <w:szCs w:val="28"/>
        </w:rPr>
        <w:tab/>
      </w:r>
      <w:r w:rsidR="00595D1F" w:rsidRPr="00595D1F">
        <w:rPr>
          <w:b/>
          <w:sz w:val="28"/>
          <w:szCs w:val="28"/>
        </w:rPr>
        <w:t>)</w:t>
      </w:r>
      <w:r w:rsidR="00595D1F" w:rsidRPr="00595D1F">
        <w:rPr>
          <w:b/>
          <w:sz w:val="28"/>
          <w:szCs w:val="28"/>
        </w:rPr>
        <w:tab/>
      </w:r>
      <w:r w:rsidR="00937603">
        <w:rPr>
          <w:b/>
          <w:sz w:val="28"/>
          <w:szCs w:val="28"/>
        </w:rPr>
        <w:t>Arrest Warrants</w:t>
      </w:r>
      <w:r w:rsidR="00595D1F" w:rsidRPr="00595D1F">
        <w:rPr>
          <w:b/>
          <w:sz w:val="28"/>
          <w:szCs w:val="28"/>
        </w:rPr>
        <w:tab/>
      </w:r>
      <w:r w:rsidR="00595D1F" w:rsidRPr="00595D1F">
        <w:rPr>
          <w:b/>
          <w:sz w:val="28"/>
          <w:szCs w:val="28"/>
        </w:rPr>
        <w:tab/>
      </w:r>
      <w:r w:rsidR="00595D1F" w:rsidRPr="00595D1F">
        <w:rPr>
          <w:b/>
          <w:sz w:val="28"/>
          <w:szCs w:val="28"/>
        </w:rPr>
        <w:tab/>
      </w:r>
      <w:r w:rsidR="00595D1F" w:rsidRPr="00595D1F">
        <w:rPr>
          <w:b/>
          <w:sz w:val="28"/>
          <w:szCs w:val="28"/>
        </w:rPr>
        <w:tab/>
      </w:r>
      <w:r w:rsidR="00595D1F" w:rsidRPr="00595D1F">
        <w:rPr>
          <w:b/>
          <w:sz w:val="28"/>
          <w:szCs w:val="28"/>
        </w:rPr>
        <w:tab/>
      </w:r>
      <w:r w:rsidR="00595D1F" w:rsidRPr="00595D1F">
        <w:rPr>
          <w:b/>
          <w:sz w:val="28"/>
          <w:szCs w:val="28"/>
        </w:rPr>
        <w:tab/>
      </w:r>
      <w:r w:rsidR="006A226C">
        <w:rPr>
          <w:b/>
          <w:sz w:val="28"/>
          <w:szCs w:val="28"/>
        </w:rPr>
        <w:tab/>
      </w:r>
      <w:r w:rsidR="006A226C">
        <w:rPr>
          <w:b/>
          <w:sz w:val="28"/>
          <w:szCs w:val="28"/>
        </w:rPr>
        <w:tab/>
      </w:r>
      <w:r w:rsidR="00DD1AAB">
        <w:rPr>
          <w:b/>
          <w:sz w:val="28"/>
          <w:szCs w:val="28"/>
        </w:rPr>
        <w:tab/>
      </w:r>
      <w:r w:rsidR="00595D1F" w:rsidRPr="00595D1F">
        <w:rPr>
          <w:b/>
          <w:sz w:val="28"/>
          <w:szCs w:val="28"/>
        </w:rPr>
        <w:t>)</w:t>
      </w:r>
      <w:r>
        <w:rPr>
          <w:b/>
          <w:sz w:val="28"/>
          <w:szCs w:val="28"/>
        </w:rPr>
        <w:tab/>
      </w:r>
      <w:r w:rsidR="00294FB7">
        <w:rPr>
          <w:b/>
          <w:sz w:val="28"/>
          <w:szCs w:val="28"/>
        </w:rPr>
        <w:tab/>
      </w:r>
      <w:r w:rsidR="00294FB7">
        <w:rPr>
          <w:b/>
          <w:sz w:val="28"/>
          <w:szCs w:val="28"/>
        </w:rPr>
        <w:tab/>
      </w:r>
      <w:r w:rsidR="00294FB7">
        <w:rPr>
          <w:b/>
          <w:sz w:val="28"/>
          <w:szCs w:val="28"/>
        </w:rPr>
        <w:tab/>
      </w:r>
      <w:r w:rsidR="00294FB7">
        <w:rPr>
          <w:b/>
          <w:sz w:val="28"/>
          <w:szCs w:val="28"/>
        </w:rPr>
        <w:tab/>
      </w:r>
    </w:p>
    <w:p w:rsidR="00294FB7" w:rsidRDefault="00595D1F">
      <w:pPr>
        <w:rPr>
          <w:b/>
          <w:sz w:val="28"/>
          <w:szCs w:val="28"/>
        </w:rPr>
      </w:pPr>
      <w:r w:rsidRPr="00595D1F">
        <w:rPr>
          <w:b/>
          <w:sz w:val="28"/>
          <w:szCs w:val="28"/>
        </w:rPr>
        <w:t>_____________________</w:t>
      </w:r>
      <w:r w:rsidRPr="00595D1F">
        <w:rPr>
          <w:b/>
          <w:sz w:val="28"/>
          <w:szCs w:val="28"/>
        </w:rPr>
        <w:tab/>
        <w:t>)</w:t>
      </w:r>
    </w:p>
    <w:p w:rsidR="00595D1F" w:rsidRDefault="00595D1F">
      <w:pPr>
        <w:rPr>
          <w:b/>
          <w:sz w:val="28"/>
          <w:szCs w:val="28"/>
        </w:rPr>
      </w:pPr>
    </w:p>
    <w:p w:rsidR="000A2A55" w:rsidRDefault="000A2A55">
      <w:pPr>
        <w:rPr>
          <w:b/>
          <w:sz w:val="28"/>
          <w:szCs w:val="28"/>
        </w:rPr>
      </w:pPr>
    </w:p>
    <w:p w:rsidR="00DD1AAB" w:rsidRDefault="00937603" w:rsidP="006E162A">
      <w:pPr>
        <w:spacing w:line="480" w:lineRule="auto"/>
        <w:rPr>
          <w:szCs w:val="24"/>
        </w:rPr>
      </w:pPr>
      <w:r>
        <w:rPr>
          <w:szCs w:val="24"/>
        </w:rPr>
        <w:tab/>
      </w:r>
      <w:r w:rsidR="00DD1AAB">
        <w:rPr>
          <w:szCs w:val="24"/>
        </w:rPr>
        <w:t>The following Amended Rule 28 Petition to amend Rule 64.1 on “civil arrest warrants” is submitted.  This amended petition represents a substantial simplification of the proposed rule change by removing any references to “criminal” warrants under the criminal rules.</w:t>
      </w:r>
    </w:p>
    <w:p w:rsidR="00DD1AAB" w:rsidRDefault="00DD1AAB" w:rsidP="00DD1AAB">
      <w:pPr>
        <w:spacing w:line="480" w:lineRule="auto"/>
        <w:ind w:firstLine="360"/>
        <w:rPr>
          <w:szCs w:val="24"/>
        </w:rPr>
      </w:pPr>
      <w:r>
        <w:rPr>
          <w:szCs w:val="24"/>
        </w:rPr>
        <w:t xml:space="preserve">After the original petition was filed, the undersigned received a call from Mr. Landau at AOC.  It appears that the AOC is working on a project to revise the process for issuing criminal warrants under Rules 3 and 26 and therefore removing the cross-reference to the criminal rules would make sense and allow AOC opportunity to proceed on an easier basis.  </w:t>
      </w:r>
    </w:p>
    <w:p w:rsidR="00DD1AAB" w:rsidRDefault="00DD1AAB" w:rsidP="00DD1AAB">
      <w:pPr>
        <w:spacing w:line="480" w:lineRule="auto"/>
        <w:ind w:firstLine="360"/>
        <w:rPr>
          <w:szCs w:val="24"/>
        </w:rPr>
      </w:pPr>
      <w:r>
        <w:rPr>
          <w:szCs w:val="24"/>
        </w:rPr>
        <w:t>Thus, the essence of this Amended Petition is to remove the outmoded portion of the rule on civil warrants that ostensibly precludes execution of a warrant during the nighttime.  The reasons set forth in the original petition are still clearly valid.</w:t>
      </w:r>
    </w:p>
    <w:p w:rsidR="005D7080" w:rsidRDefault="005D7080">
      <w:pPr>
        <w:rPr>
          <w:szCs w:val="24"/>
        </w:rPr>
      </w:pPr>
    </w:p>
    <w:p w:rsidR="002014BF" w:rsidRPr="00930A73" w:rsidRDefault="002014BF" w:rsidP="006E162A">
      <w:pPr>
        <w:pStyle w:val="ListParagraph"/>
        <w:ind w:left="1080"/>
        <w:rPr>
          <w:b/>
          <w:szCs w:val="24"/>
        </w:rPr>
      </w:pPr>
    </w:p>
    <w:p w:rsidR="00C15A1D" w:rsidRDefault="005D7080" w:rsidP="00DD1955">
      <w:pPr>
        <w:spacing w:line="480" w:lineRule="auto"/>
        <w:ind w:firstLine="720"/>
        <w:rPr>
          <w:szCs w:val="24"/>
        </w:rPr>
      </w:pPr>
      <w:r>
        <w:rPr>
          <w:szCs w:val="24"/>
        </w:rPr>
        <w:t xml:space="preserve">We live in a world when restaurants, stores, health clubs, and convenience markets are open 24 hours a day.   </w:t>
      </w:r>
      <w:r w:rsidR="009E4BB9">
        <w:rPr>
          <w:szCs w:val="24"/>
        </w:rPr>
        <w:t xml:space="preserve">Our citizens, absconders included, are out and about at all times.  </w:t>
      </w:r>
      <w:r>
        <w:rPr>
          <w:szCs w:val="24"/>
        </w:rPr>
        <w:t xml:space="preserve">Arizona no longer turns out it lights and goes to sleep, not to be disturbed </w:t>
      </w:r>
      <w:r w:rsidR="009E4BB9">
        <w:rPr>
          <w:szCs w:val="24"/>
        </w:rPr>
        <w:t xml:space="preserve">in the repose of their dwelling </w:t>
      </w:r>
      <w:r>
        <w:rPr>
          <w:szCs w:val="24"/>
        </w:rPr>
        <w:t>until the break of dawn.</w:t>
      </w:r>
      <w:r w:rsidR="00077541">
        <w:rPr>
          <w:szCs w:val="24"/>
        </w:rPr>
        <w:t xml:space="preserve">  </w:t>
      </w:r>
      <w:r>
        <w:rPr>
          <w:szCs w:val="24"/>
        </w:rPr>
        <w:t>To the contrary, in our mobile society, the streets are busy with cars, pedestrians, and bright lights</w:t>
      </w:r>
      <w:r w:rsidR="00DD1955">
        <w:rPr>
          <w:szCs w:val="24"/>
        </w:rPr>
        <w:t>; our cities and our citizens are now active twenty-four hours a day.</w:t>
      </w:r>
      <w:r w:rsidR="008729E3">
        <w:rPr>
          <w:szCs w:val="24"/>
        </w:rPr>
        <w:t xml:space="preserve">  </w:t>
      </w:r>
      <w:r w:rsidR="00C15A1D">
        <w:rPr>
          <w:szCs w:val="24"/>
        </w:rPr>
        <w:t>The proposed text changes are set forth below.</w:t>
      </w:r>
    </w:p>
    <w:p w:rsidR="00630666" w:rsidRDefault="00630666" w:rsidP="006E162A">
      <w:pPr>
        <w:spacing w:line="480" w:lineRule="auto"/>
        <w:ind w:firstLine="360"/>
        <w:rPr>
          <w:szCs w:val="24"/>
        </w:rPr>
      </w:pPr>
    </w:p>
    <w:p w:rsidR="00CA597C" w:rsidRPr="00CA597C" w:rsidRDefault="00CA597C" w:rsidP="00930A73">
      <w:pPr>
        <w:ind w:left="360"/>
        <w:rPr>
          <w:b/>
          <w:szCs w:val="24"/>
        </w:rPr>
      </w:pPr>
      <w:r w:rsidRPr="00CA597C">
        <w:rPr>
          <w:b/>
          <w:szCs w:val="24"/>
        </w:rPr>
        <w:t xml:space="preserve">Respectfully submitted this </w:t>
      </w:r>
      <w:r w:rsidR="00DD1955">
        <w:rPr>
          <w:b/>
          <w:szCs w:val="24"/>
        </w:rPr>
        <w:t>5</w:t>
      </w:r>
      <w:r w:rsidRPr="00CA597C">
        <w:rPr>
          <w:b/>
          <w:szCs w:val="24"/>
          <w:vertAlign w:val="superscript"/>
        </w:rPr>
        <w:t>th</w:t>
      </w:r>
      <w:r w:rsidRPr="00CA597C">
        <w:rPr>
          <w:b/>
          <w:szCs w:val="24"/>
        </w:rPr>
        <w:t xml:space="preserve"> of J</w:t>
      </w:r>
      <w:r w:rsidR="00DD1955">
        <w:rPr>
          <w:b/>
          <w:szCs w:val="24"/>
        </w:rPr>
        <w:t>une</w:t>
      </w:r>
      <w:r w:rsidRPr="00CA597C">
        <w:rPr>
          <w:b/>
          <w:szCs w:val="24"/>
        </w:rPr>
        <w:t>, 2014,</w:t>
      </w:r>
    </w:p>
    <w:p w:rsidR="00CA597C" w:rsidRPr="00CA597C" w:rsidRDefault="00CA597C" w:rsidP="00930A73">
      <w:pPr>
        <w:ind w:left="360"/>
        <w:rPr>
          <w:b/>
          <w:szCs w:val="24"/>
        </w:rPr>
      </w:pPr>
    </w:p>
    <w:p w:rsidR="00CA597C" w:rsidRPr="00CA597C" w:rsidRDefault="00CA597C" w:rsidP="00930A73">
      <w:pPr>
        <w:ind w:left="360"/>
        <w:rPr>
          <w:b/>
          <w:szCs w:val="24"/>
        </w:rPr>
      </w:pPr>
    </w:p>
    <w:p w:rsidR="00CA597C" w:rsidRPr="00CA597C" w:rsidRDefault="00CA597C" w:rsidP="00930A73">
      <w:pPr>
        <w:ind w:left="360"/>
        <w:rPr>
          <w:rFonts w:ascii="Segoe Script" w:hAnsi="Segoe Script"/>
          <w:b/>
          <w:sz w:val="28"/>
          <w:szCs w:val="28"/>
        </w:rPr>
      </w:pPr>
      <w:r w:rsidRPr="00CA597C">
        <w:rPr>
          <w:b/>
          <w:szCs w:val="24"/>
        </w:rPr>
        <w:tab/>
      </w:r>
      <w:r w:rsidRPr="00CA597C">
        <w:rPr>
          <w:b/>
          <w:szCs w:val="24"/>
        </w:rPr>
        <w:tab/>
      </w:r>
      <w:r w:rsidRPr="00CA597C">
        <w:rPr>
          <w:b/>
          <w:szCs w:val="24"/>
        </w:rPr>
        <w:tab/>
      </w:r>
      <w:r w:rsidRPr="00CA597C">
        <w:rPr>
          <w:b/>
          <w:szCs w:val="24"/>
        </w:rPr>
        <w:tab/>
      </w:r>
      <w:r w:rsidRPr="00CA597C">
        <w:rPr>
          <w:b/>
          <w:szCs w:val="24"/>
        </w:rPr>
        <w:tab/>
      </w:r>
      <w:r w:rsidRPr="00CA597C">
        <w:rPr>
          <w:b/>
          <w:szCs w:val="24"/>
        </w:rPr>
        <w:tab/>
        <w:t xml:space="preserve">Hon. </w:t>
      </w:r>
      <w:r w:rsidRPr="00CA597C">
        <w:rPr>
          <w:rFonts w:ascii="Segoe Script" w:hAnsi="Segoe Script"/>
          <w:b/>
          <w:sz w:val="28"/>
          <w:szCs w:val="28"/>
        </w:rPr>
        <w:t>George T. Anagnost</w:t>
      </w:r>
    </w:p>
    <w:p w:rsidR="00CA597C" w:rsidRDefault="00CA597C" w:rsidP="00930A73">
      <w:pPr>
        <w:ind w:left="360"/>
        <w:rPr>
          <w:szCs w:val="24"/>
        </w:rPr>
      </w:pPr>
    </w:p>
    <w:p w:rsidR="00630666" w:rsidRDefault="00630666">
      <w:pPr>
        <w:spacing w:after="200" w:line="276" w:lineRule="auto"/>
        <w:contextualSpacing w:val="0"/>
        <w:rPr>
          <w:szCs w:val="24"/>
        </w:rPr>
      </w:pPr>
      <w:r>
        <w:rPr>
          <w:szCs w:val="24"/>
        </w:rPr>
        <w:br w:type="page"/>
      </w:r>
    </w:p>
    <w:p w:rsidR="00636C89" w:rsidRDefault="00636C89" w:rsidP="00636C89">
      <w:pPr>
        <w:rPr>
          <w:szCs w:val="24"/>
        </w:rPr>
      </w:pPr>
    </w:p>
    <w:p w:rsidR="00636C89" w:rsidRPr="002014BF" w:rsidRDefault="00636C89" w:rsidP="00636C89">
      <w:pPr>
        <w:spacing w:after="240"/>
        <w:rPr>
          <w:rFonts w:ascii="Arial" w:hAnsi="Arial" w:cs="Arial"/>
          <w:b/>
          <w:bCs/>
          <w:color w:val="000000"/>
          <w:szCs w:val="24"/>
        </w:rPr>
      </w:pPr>
      <w:bookmarkStart w:id="0" w:name="I0124AA70693B11DD8650C7F21C3088B6"/>
      <w:bookmarkEnd w:id="0"/>
      <w:r w:rsidRPr="002014BF">
        <w:rPr>
          <w:rFonts w:ascii="Arial" w:hAnsi="Arial" w:cs="Arial"/>
          <w:b/>
          <w:bCs/>
          <w:color w:val="000000"/>
          <w:szCs w:val="24"/>
        </w:rPr>
        <w:t>Rule 64.1(a). Definition</w:t>
      </w:r>
      <w:bookmarkStart w:id="1" w:name="I34857A52477711E3B98BE6379CAC66E6"/>
      <w:bookmarkEnd w:id="1"/>
    </w:p>
    <w:p w:rsidR="002014BF" w:rsidRPr="002014BF" w:rsidRDefault="002014BF" w:rsidP="00636C89">
      <w:pPr>
        <w:spacing w:after="240"/>
        <w:rPr>
          <w:rFonts w:ascii="Arial" w:hAnsi="Arial" w:cs="Arial"/>
          <w:b/>
          <w:bCs/>
          <w:color w:val="000000"/>
          <w:szCs w:val="24"/>
        </w:rPr>
      </w:pPr>
    </w:p>
    <w:p w:rsidR="00636C89" w:rsidRPr="002014BF" w:rsidRDefault="00636C89" w:rsidP="00636C89">
      <w:pPr>
        <w:spacing w:after="240"/>
        <w:rPr>
          <w:rFonts w:ascii="Arial" w:hAnsi="Arial" w:cs="Arial"/>
          <w:color w:val="000000"/>
          <w:szCs w:val="24"/>
        </w:rPr>
      </w:pPr>
      <w:r w:rsidRPr="002014BF">
        <w:rPr>
          <w:rFonts w:ascii="Arial" w:hAnsi="Arial" w:cs="Arial"/>
          <w:color w:val="000000"/>
          <w:szCs w:val="24"/>
        </w:rPr>
        <w:t>A “civil arrest warrant” is an order issued in a non-criminal matter, directed to any peace officer in the state, to arrest the individual named therein and bring such person before the court.</w:t>
      </w:r>
    </w:p>
    <w:p w:rsidR="000034F4" w:rsidRPr="002014BF" w:rsidRDefault="000034F4" w:rsidP="00636C89">
      <w:pPr>
        <w:spacing w:after="240"/>
        <w:rPr>
          <w:rFonts w:ascii="Arial" w:hAnsi="Arial" w:cs="Arial"/>
          <w:color w:val="000000"/>
          <w:szCs w:val="24"/>
        </w:rPr>
      </w:pPr>
    </w:p>
    <w:p w:rsidR="000034F4" w:rsidRPr="002014BF" w:rsidRDefault="000034F4" w:rsidP="002014BF">
      <w:pPr>
        <w:spacing w:after="240"/>
        <w:contextualSpacing w:val="0"/>
        <w:rPr>
          <w:rFonts w:ascii="Arial" w:eastAsia="Times New Roman" w:hAnsi="Arial" w:cs="Arial"/>
          <w:color w:val="000000"/>
          <w:szCs w:val="24"/>
        </w:rPr>
      </w:pPr>
      <w:r w:rsidRPr="002014BF">
        <w:rPr>
          <w:rFonts w:ascii="Arial" w:eastAsia="Times New Roman" w:hAnsi="Arial" w:cs="Arial"/>
          <w:b/>
          <w:bCs/>
          <w:color w:val="000000"/>
          <w:szCs w:val="24"/>
        </w:rPr>
        <w:t>Rule 64.1(b). When issued</w:t>
      </w:r>
      <w:bookmarkStart w:id="2" w:name="I42820EB265E611E3A5FAD502F3E98EE4"/>
      <w:bookmarkEnd w:id="2"/>
    </w:p>
    <w:p w:rsidR="000034F4" w:rsidRPr="002014BF" w:rsidRDefault="000034F4" w:rsidP="000034F4">
      <w:pPr>
        <w:contextualSpacing w:val="0"/>
        <w:rPr>
          <w:rFonts w:ascii="Arial" w:eastAsia="Times New Roman" w:hAnsi="Arial" w:cs="Arial"/>
          <w:color w:val="000000"/>
          <w:szCs w:val="24"/>
        </w:rPr>
      </w:pPr>
      <w:r w:rsidRPr="002014BF">
        <w:rPr>
          <w:rFonts w:ascii="Arial" w:eastAsia="Times New Roman" w:hAnsi="Arial" w:cs="Arial"/>
          <w:color w:val="000000"/>
          <w:szCs w:val="24"/>
        </w:rPr>
        <w:t>The court may, on motion of a party or on its own motion, issue a civil arrest warrant if it finds that the person for whom the warrant is sought:</w:t>
      </w:r>
    </w:p>
    <w:p w:rsidR="000034F4" w:rsidRPr="002014BF" w:rsidRDefault="000034F4" w:rsidP="000034F4">
      <w:pPr>
        <w:contextualSpacing w:val="0"/>
        <w:rPr>
          <w:rFonts w:ascii="Arial" w:eastAsia="Times New Roman" w:hAnsi="Arial" w:cs="Arial"/>
          <w:color w:val="000000"/>
          <w:szCs w:val="24"/>
        </w:rPr>
      </w:pPr>
    </w:p>
    <w:p w:rsidR="000034F4" w:rsidRPr="002014BF" w:rsidRDefault="000034F4" w:rsidP="000034F4">
      <w:pPr>
        <w:contextualSpacing w:val="0"/>
        <w:rPr>
          <w:rFonts w:ascii="Arial" w:eastAsia="Times New Roman" w:hAnsi="Arial" w:cs="Arial"/>
          <w:color w:val="000000"/>
          <w:szCs w:val="24"/>
        </w:rPr>
      </w:pPr>
      <w:bookmarkStart w:id="3" w:name="SP;f1c50000821b0"/>
      <w:bookmarkStart w:id="4" w:name="I0D085621693B11DD8650C7F21C3088B6"/>
      <w:bookmarkStart w:id="5" w:name="I0D096790693B11DD8650C7F21C3088B6"/>
      <w:bookmarkEnd w:id="3"/>
      <w:bookmarkEnd w:id="4"/>
      <w:bookmarkEnd w:id="5"/>
      <w:r w:rsidRPr="002014BF">
        <w:rPr>
          <w:rFonts w:ascii="Arial" w:eastAsia="Times New Roman" w:hAnsi="Arial" w:cs="Arial"/>
          <w:color w:val="000000"/>
          <w:szCs w:val="24"/>
        </w:rPr>
        <w:t xml:space="preserve">(1) Having been ordered by the court to appear personally at a specific time and location, and having received actual notice of such order, including a warning that failure to appear may result in the issuance of a civil arrest warrant, has failed to appear as ordered; or </w:t>
      </w:r>
    </w:p>
    <w:p w:rsidR="000034F4" w:rsidRPr="002014BF" w:rsidRDefault="000034F4" w:rsidP="000034F4">
      <w:pPr>
        <w:contextualSpacing w:val="0"/>
        <w:rPr>
          <w:rFonts w:ascii="Arial" w:eastAsia="Times New Roman" w:hAnsi="Arial" w:cs="Arial"/>
          <w:color w:val="000000"/>
          <w:szCs w:val="24"/>
        </w:rPr>
      </w:pPr>
      <w:bookmarkStart w:id="6" w:name="I0D085622693B11DD8650C7F21C3088B6"/>
      <w:bookmarkStart w:id="7" w:name="I0D09DCC0693B11DD8650C7F21C3088B6"/>
      <w:bookmarkEnd w:id="6"/>
      <w:bookmarkEnd w:id="7"/>
    </w:p>
    <w:p w:rsidR="000034F4" w:rsidRPr="002014BF" w:rsidRDefault="000034F4" w:rsidP="000034F4">
      <w:pPr>
        <w:contextualSpacing w:val="0"/>
        <w:rPr>
          <w:rFonts w:ascii="Arial" w:eastAsia="Times New Roman" w:hAnsi="Arial" w:cs="Arial"/>
          <w:color w:val="000000"/>
          <w:szCs w:val="24"/>
        </w:rPr>
      </w:pPr>
      <w:bookmarkStart w:id="8" w:name="SP;58730000872b1"/>
      <w:bookmarkEnd w:id="8"/>
      <w:r w:rsidRPr="002014BF">
        <w:rPr>
          <w:rFonts w:ascii="Arial" w:eastAsia="Times New Roman" w:hAnsi="Arial" w:cs="Arial"/>
          <w:color w:val="000000"/>
          <w:szCs w:val="24"/>
        </w:rPr>
        <w:t xml:space="preserve">(2) Having been served personally with a subpoena to appear in person, at a specific time and location, which contains a warning that failure to appear may result in the issuance of a civil arrest warrant, has failed to appear. </w:t>
      </w:r>
    </w:p>
    <w:p w:rsidR="000034F4" w:rsidRPr="002014BF" w:rsidRDefault="000034F4" w:rsidP="000034F4">
      <w:pPr>
        <w:rPr>
          <w:rFonts w:ascii="Arial" w:hAnsi="Arial" w:cs="Arial"/>
          <w:szCs w:val="24"/>
        </w:rPr>
      </w:pPr>
    </w:p>
    <w:p w:rsidR="000034F4" w:rsidRPr="002014BF" w:rsidRDefault="000034F4" w:rsidP="000034F4">
      <w:pPr>
        <w:spacing w:after="240"/>
        <w:rPr>
          <w:rFonts w:ascii="Arial" w:hAnsi="Arial" w:cs="Arial"/>
          <w:color w:val="000000"/>
          <w:szCs w:val="24"/>
        </w:rPr>
      </w:pPr>
      <w:bookmarkStart w:id="9" w:name="I12FB7800693B11DD9061ED25A3EB6680"/>
      <w:bookmarkEnd w:id="9"/>
      <w:r w:rsidRPr="002014BF">
        <w:rPr>
          <w:rStyle w:val="Strong"/>
          <w:rFonts w:ascii="Arial" w:hAnsi="Arial" w:cs="Arial"/>
          <w:color w:val="000000"/>
          <w:szCs w:val="24"/>
        </w:rPr>
        <w:t>Rule 64.1(c). Content of warrant</w:t>
      </w:r>
    </w:p>
    <w:p w:rsidR="000034F4" w:rsidRPr="002014BF" w:rsidRDefault="000034F4" w:rsidP="000034F4">
      <w:pPr>
        <w:rPr>
          <w:rFonts w:ascii="Arial" w:hAnsi="Arial" w:cs="Arial"/>
          <w:color w:val="000000"/>
          <w:szCs w:val="24"/>
        </w:rPr>
      </w:pPr>
      <w:bookmarkStart w:id="10" w:name="I40ACD98165E611E3A5FAD502F3E98EE4"/>
      <w:bookmarkEnd w:id="10"/>
    </w:p>
    <w:p w:rsidR="000034F4" w:rsidRPr="002014BF" w:rsidRDefault="000034F4" w:rsidP="000034F4">
      <w:pPr>
        <w:rPr>
          <w:rFonts w:ascii="Arial" w:hAnsi="Arial" w:cs="Arial"/>
          <w:color w:val="000000"/>
          <w:szCs w:val="24"/>
        </w:rPr>
      </w:pPr>
      <w:r w:rsidRPr="002014BF">
        <w:rPr>
          <w:rFonts w:ascii="Arial" w:hAnsi="Arial" w:cs="Arial"/>
          <w:color w:val="000000"/>
          <w:szCs w:val="24"/>
        </w:rPr>
        <w:t>The civil arrest warrant shall be ordered by the judge and issued by the clerk. It shall contain the name of the person to be arrested and a description by which such person can be identified with reasonable certainty. It shall command that the person named be brought before the judge or, if the judge is absent or unable to act, the nearest or most accessible judge in the same county. The warrant shall set forth a bond in a reasonable amount to guarantee the appearance of the arrested person, or an order that the arrested person be held without bond until the arrested person is seen by a judge.</w:t>
      </w:r>
    </w:p>
    <w:p w:rsidR="000034F4" w:rsidRPr="002014BF" w:rsidRDefault="000034F4" w:rsidP="000034F4">
      <w:pPr>
        <w:rPr>
          <w:rFonts w:ascii="Arial" w:hAnsi="Arial" w:cs="Arial"/>
          <w:color w:val="000000"/>
          <w:szCs w:val="24"/>
        </w:rPr>
      </w:pPr>
    </w:p>
    <w:p w:rsidR="00636C89" w:rsidRPr="002014BF" w:rsidRDefault="00636C89" w:rsidP="00636C89">
      <w:pPr>
        <w:spacing w:after="240"/>
        <w:rPr>
          <w:rFonts w:ascii="Arial" w:hAnsi="Arial" w:cs="Arial"/>
          <w:b/>
          <w:bCs/>
          <w:color w:val="000000"/>
          <w:szCs w:val="24"/>
        </w:rPr>
      </w:pPr>
      <w:r w:rsidRPr="002014BF">
        <w:rPr>
          <w:rFonts w:ascii="Arial" w:hAnsi="Arial" w:cs="Arial"/>
          <w:b/>
          <w:bCs/>
          <w:color w:val="000000"/>
          <w:szCs w:val="24"/>
        </w:rPr>
        <w:t>Rule 64.1(d). Time and Manner of Execution</w:t>
      </w:r>
    </w:p>
    <w:p w:rsidR="002014BF" w:rsidRPr="002014BF" w:rsidRDefault="002014BF" w:rsidP="00636C89">
      <w:pPr>
        <w:spacing w:after="240"/>
        <w:rPr>
          <w:rFonts w:ascii="Arial" w:hAnsi="Arial" w:cs="Arial"/>
          <w:color w:val="000000"/>
          <w:szCs w:val="24"/>
        </w:rPr>
      </w:pPr>
    </w:p>
    <w:p w:rsidR="00636C89" w:rsidRPr="002014BF" w:rsidRDefault="00636C89" w:rsidP="00636C89">
      <w:pPr>
        <w:rPr>
          <w:rFonts w:ascii="Arial" w:hAnsi="Arial" w:cs="Arial"/>
          <w:strike/>
          <w:color w:val="000000"/>
          <w:szCs w:val="24"/>
        </w:rPr>
      </w:pPr>
      <w:r w:rsidRPr="002014BF">
        <w:rPr>
          <w:rFonts w:ascii="Arial" w:hAnsi="Arial" w:cs="Arial"/>
          <w:color w:val="000000"/>
          <w:szCs w:val="24"/>
        </w:rPr>
        <w:t xml:space="preserve">A civil arrest warrant is executed by the arrest of the person named therein. </w:t>
      </w:r>
      <w:r w:rsidRPr="002014BF">
        <w:rPr>
          <w:rFonts w:ascii="Arial" w:hAnsi="Arial" w:cs="Arial"/>
          <w:strike/>
          <w:color w:val="000000"/>
          <w:szCs w:val="24"/>
        </w:rPr>
        <w:t>Unless the court otherwise directs upon a showing of good cause, a civil arrest warrant shall not be executed between the hours of ten p.m. and six-thirty a.m. The arrested person shall be brought immediately before the issuing judge if it is reasonably possible to do so.</w:t>
      </w:r>
      <w:r w:rsidRPr="002014BF">
        <w:rPr>
          <w:rFonts w:ascii="Arial" w:hAnsi="Arial" w:cs="Arial"/>
          <w:color w:val="000000"/>
          <w:szCs w:val="24"/>
        </w:rPr>
        <w:t xml:space="preserve"> </w:t>
      </w:r>
      <w:r w:rsidRPr="002014BF">
        <w:rPr>
          <w:rFonts w:ascii="Arial" w:hAnsi="Arial" w:cs="Arial"/>
          <w:strike/>
          <w:color w:val="000000"/>
          <w:szCs w:val="24"/>
        </w:rPr>
        <w:t>In any event,</w:t>
      </w:r>
      <w:r w:rsidRPr="002014BF">
        <w:rPr>
          <w:rFonts w:ascii="Arial" w:hAnsi="Arial" w:cs="Arial"/>
          <w:color w:val="000000"/>
          <w:szCs w:val="24"/>
        </w:rPr>
        <w:t xml:space="preserve">  [T]he arrested person shall be brought before the issuing judge, or </w:t>
      </w:r>
      <w:r w:rsidRPr="002014BF">
        <w:rPr>
          <w:rFonts w:ascii="Arial" w:hAnsi="Arial" w:cs="Arial"/>
          <w:strike/>
          <w:color w:val="000000"/>
          <w:szCs w:val="24"/>
        </w:rPr>
        <w:t>a judge in the county of arrest</w:t>
      </w:r>
      <w:r w:rsidRPr="002014BF">
        <w:rPr>
          <w:rFonts w:ascii="Arial" w:hAnsi="Arial" w:cs="Arial"/>
          <w:color w:val="000000"/>
          <w:szCs w:val="24"/>
        </w:rPr>
        <w:t xml:space="preserve"> THE NEAREST AVAILABLE JUDGE OR MAGISTRATE,</w:t>
      </w:r>
      <w:r w:rsidR="002014BF">
        <w:rPr>
          <w:rFonts w:ascii="Arial" w:hAnsi="Arial" w:cs="Arial"/>
          <w:color w:val="000000"/>
          <w:szCs w:val="24"/>
        </w:rPr>
        <w:t xml:space="preserve"> </w:t>
      </w:r>
      <w:r w:rsidRPr="002014BF">
        <w:rPr>
          <w:rFonts w:ascii="Arial" w:hAnsi="Arial" w:cs="Arial"/>
          <w:color w:val="000000"/>
          <w:szCs w:val="24"/>
        </w:rPr>
        <w:t xml:space="preserve">within 24 hours of the execution of the warrant. </w:t>
      </w:r>
      <w:r w:rsidRPr="002014BF">
        <w:rPr>
          <w:rFonts w:ascii="Arial" w:hAnsi="Arial" w:cs="Arial"/>
          <w:strike/>
          <w:color w:val="000000"/>
          <w:szCs w:val="24"/>
        </w:rPr>
        <w:t>If the person is arrested in a county other than the county of issue, the arresting officer shall notify the sheriff in the county of issue who shall, as soon as possible, take custody of the arrested person and transport the arrested person to the issuing judge.</w:t>
      </w:r>
    </w:p>
    <w:p w:rsidR="00636C89" w:rsidRPr="002014BF" w:rsidRDefault="00636C89" w:rsidP="00636C89">
      <w:pPr>
        <w:rPr>
          <w:rFonts w:ascii="Arial" w:hAnsi="Arial" w:cs="Arial"/>
          <w:color w:val="000000"/>
          <w:szCs w:val="24"/>
        </w:rPr>
      </w:pPr>
    </w:p>
    <w:p w:rsidR="00B9186A" w:rsidRPr="002014BF" w:rsidRDefault="00B9186A" w:rsidP="00B9186A">
      <w:pPr>
        <w:spacing w:after="240"/>
        <w:contextualSpacing w:val="0"/>
        <w:rPr>
          <w:rFonts w:ascii="Arial" w:eastAsia="Times New Roman" w:hAnsi="Arial" w:cs="Arial"/>
          <w:color w:val="000000"/>
          <w:szCs w:val="24"/>
        </w:rPr>
      </w:pPr>
      <w:r w:rsidRPr="002014BF">
        <w:rPr>
          <w:rFonts w:ascii="Arial" w:eastAsia="Times New Roman" w:hAnsi="Arial" w:cs="Arial"/>
          <w:b/>
          <w:bCs/>
          <w:color w:val="000000"/>
          <w:szCs w:val="24"/>
        </w:rPr>
        <w:t>Rule 64.1(e). Duty of court after execution of warrant</w:t>
      </w:r>
    </w:p>
    <w:p w:rsidR="00B9186A" w:rsidRPr="002014BF" w:rsidRDefault="00B9186A" w:rsidP="00B9186A">
      <w:pPr>
        <w:contextualSpacing w:val="0"/>
        <w:rPr>
          <w:rFonts w:ascii="Arial" w:eastAsia="Times New Roman" w:hAnsi="Arial" w:cs="Arial"/>
          <w:color w:val="000000"/>
          <w:szCs w:val="24"/>
        </w:rPr>
      </w:pPr>
      <w:bookmarkStart w:id="11" w:name="I400FFD4265E611E3A5FAD502F3E98EE4"/>
      <w:bookmarkEnd w:id="11"/>
      <w:r w:rsidRPr="002014BF">
        <w:rPr>
          <w:rFonts w:ascii="Arial" w:eastAsia="Times New Roman" w:hAnsi="Arial" w:cs="Arial"/>
          <w:color w:val="000000"/>
          <w:szCs w:val="24"/>
        </w:rPr>
        <w:t>The judge shall advise the arrested person of the nature of the proceedings, release the arrested person on the least onerous terms and conditions which reasonably guarantee the required appearance, and set the date of the next court appearance.</w:t>
      </w:r>
    </w:p>
    <w:p w:rsidR="00B9186A" w:rsidRPr="002014BF" w:rsidRDefault="00B9186A" w:rsidP="00B9186A">
      <w:pPr>
        <w:contextualSpacing w:val="0"/>
        <w:rPr>
          <w:rFonts w:ascii="Arial" w:eastAsia="Times New Roman" w:hAnsi="Arial" w:cs="Arial"/>
          <w:color w:val="000000"/>
          <w:szCs w:val="24"/>
        </w:rPr>
      </w:pPr>
    </w:p>
    <w:p w:rsidR="002014BF" w:rsidRPr="002014BF" w:rsidRDefault="00B9186A" w:rsidP="002014BF">
      <w:pPr>
        <w:spacing w:after="240"/>
        <w:contextualSpacing w:val="0"/>
        <w:rPr>
          <w:rFonts w:ascii="Arial" w:eastAsia="Times New Roman" w:hAnsi="Arial" w:cs="Arial"/>
          <w:b/>
          <w:bCs/>
          <w:color w:val="000000"/>
          <w:szCs w:val="24"/>
        </w:rPr>
      </w:pPr>
      <w:r w:rsidRPr="002014BF">
        <w:rPr>
          <w:rFonts w:ascii="Arial" w:eastAsia="Times New Roman" w:hAnsi="Arial" w:cs="Arial"/>
          <w:b/>
          <w:bCs/>
          <w:color w:val="000000"/>
          <w:szCs w:val="24"/>
        </w:rPr>
        <w:t>Rule 64.1(f). Forfeiture of bond</w:t>
      </w:r>
      <w:bookmarkStart w:id="12" w:name="I414A03E165E611E3A5FAD502F3E98EE4"/>
      <w:bookmarkEnd w:id="12"/>
    </w:p>
    <w:p w:rsidR="00B9186A" w:rsidRPr="002014BF" w:rsidRDefault="00B9186A" w:rsidP="002014BF">
      <w:pPr>
        <w:spacing w:after="240"/>
        <w:contextualSpacing w:val="0"/>
        <w:rPr>
          <w:rFonts w:ascii="Arial" w:eastAsia="Times New Roman" w:hAnsi="Arial" w:cs="Arial"/>
          <w:color w:val="000000"/>
          <w:szCs w:val="24"/>
        </w:rPr>
      </w:pPr>
      <w:r w:rsidRPr="002014BF">
        <w:rPr>
          <w:rFonts w:ascii="Arial" w:eastAsia="Times New Roman" w:hAnsi="Arial" w:cs="Arial"/>
          <w:color w:val="000000"/>
          <w:szCs w:val="24"/>
        </w:rPr>
        <w:t>The procedure for the forfeiture of bonds in criminal cases shall apply.</w:t>
      </w:r>
    </w:p>
    <w:p w:rsidR="00EE62A7" w:rsidRPr="002014BF" w:rsidRDefault="00EE62A7" w:rsidP="00B9186A">
      <w:pPr>
        <w:contextualSpacing w:val="0"/>
        <w:rPr>
          <w:rFonts w:ascii="Arial" w:eastAsia="Times New Roman" w:hAnsi="Arial" w:cs="Arial"/>
          <w:color w:val="000000"/>
          <w:szCs w:val="24"/>
        </w:rPr>
      </w:pPr>
    </w:p>
    <w:sectPr w:rsidR="00EE62A7" w:rsidRPr="002014BF" w:rsidSect="00630666">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ED1" w:rsidRDefault="00027ED1" w:rsidP="001E6C02">
      <w:r>
        <w:separator/>
      </w:r>
    </w:p>
  </w:endnote>
  <w:endnote w:type="continuationSeparator" w:id="0">
    <w:p w:rsidR="00027ED1" w:rsidRDefault="00027ED1" w:rsidP="001E6C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Segoe Script">
    <w:panose1 w:val="020B0504020000000003"/>
    <w:charset w:val="00"/>
    <w:family w:val="swiss"/>
    <w:pitch w:val="variable"/>
    <w:sig w:usb0="0000028F"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541496"/>
      <w:docPartObj>
        <w:docPartGallery w:val="Page Numbers (Bottom of Page)"/>
        <w:docPartUnique/>
      </w:docPartObj>
    </w:sdtPr>
    <w:sdtContent>
      <w:p w:rsidR="00DD1955" w:rsidRDefault="00260C07">
        <w:pPr>
          <w:pStyle w:val="Footer"/>
          <w:jc w:val="center"/>
        </w:pPr>
        <w:fldSimple w:instr=" PAGE   \* MERGEFORMAT ">
          <w:r w:rsidR="00027ED1">
            <w:rPr>
              <w:noProof/>
            </w:rPr>
            <w:t>1</w:t>
          </w:r>
        </w:fldSimple>
      </w:p>
    </w:sdtContent>
  </w:sdt>
  <w:p w:rsidR="00DD1955" w:rsidRDefault="00DD19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ED1" w:rsidRDefault="00027ED1" w:rsidP="001E6C02">
      <w:r>
        <w:separator/>
      </w:r>
    </w:p>
  </w:footnote>
  <w:footnote w:type="continuationSeparator" w:id="0">
    <w:p w:rsidR="00027ED1" w:rsidRDefault="00027ED1" w:rsidP="001E6C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54E0C"/>
    <w:multiLevelType w:val="hybridMultilevel"/>
    <w:tmpl w:val="61BE2B74"/>
    <w:lvl w:ilvl="0" w:tplc="90AEF4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rsids>
    <w:rsidRoot w:val="00595D1F"/>
    <w:rsid w:val="000034F4"/>
    <w:rsid w:val="00027ED1"/>
    <w:rsid w:val="00077541"/>
    <w:rsid w:val="000A2A55"/>
    <w:rsid w:val="00112502"/>
    <w:rsid w:val="00183B4F"/>
    <w:rsid w:val="001D3D39"/>
    <w:rsid w:val="001E2526"/>
    <w:rsid w:val="001E6C02"/>
    <w:rsid w:val="002014BF"/>
    <w:rsid w:val="00211CBE"/>
    <w:rsid w:val="00224172"/>
    <w:rsid w:val="00260C07"/>
    <w:rsid w:val="00294FB7"/>
    <w:rsid w:val="00295624"/>
    <w:rsid w:val="002B6416"/>
    <w:rsid w:val="002F49C8"/>
    <w:rsid w:val="00314DB3"/>
    <w:rsid w:val="003768CE"/>
    <w:rsid w:val="003E6AA2"/>
    <w:rsid w:val="003F7AEA"/>
    <w:rsid w:val="00402E88"/>
    <w:rsid w:val="00410830"/>
    <w:rsid w:val="00516505"/>
    <w:rsid w:val="00524581"/>
    <w:rsid w:val="00595D1F"/>
    <w:rsid w:val="005D7080"/>
    <w:rsid w:val="00620B12"/>
    <w:rsid w:val="00625BEE"/>
    <w:rsid w:val="00630666"/>
    <w:rsid w:val="00636C89"/>
    <w:rsid w:val="006A226C"/>
    <w:rsid w:val="006C6A56"/>
    <w:rsid w:val="006E138D"/>
    <w:rsid w:val="006E162A"/>
    <w:rsid w:val="00737723"/>
    <w:rsid w:val="007972C5"/>
    <w:rsid w:val="008729E3"/>
    <w:rsid w:val="008849AD"/>
    <w:rsid w:val="008D3397"/>
    <w:rsid w:val="00914D8D"/>
    <w:rsid w:val="00930A73"/>
    <w:rsid w:val="00937603"/>
    <w:rsid w:val="009C28E9"/>
    <w:rsid w:val="009E4BB9"/>
    <w:rsid w:val="00A05E10"/>
    <w:rsid w:val="00A43289"/>
    <w:rsid w:val="00A46EF7"/>
    <w:rsid w:val="00A90E93"/>
    <w:rsid w:val="00B9186A"/>
    <w:rsid w:val="00C15A1D"/>
    <w:rsid w:val="00C47779"/>
    <w:rsid w:val="00CA21CE"/>
    <w:rsid w:val="00CA597C"/>
    <w:rsid w:val="00CE0932"/>
    <w:rsid w:val="00DD1955"/>
    <w:rsid w:val="00DD1AAB"/>
    <w:rsid w:val="00E10A31"/>
    <w:rsid w:val="00E345C8"/>
    <w:rsid w:val="00EE62A7"/>
    <w:rsid w:val="00EF3E35"/>
    <w:rsid w:val="00FF68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eorgia" w:eastAsiaTheme="minorHAnsi" w:hAnsi="Georgia"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581"/>
    <w:pPr>
      <w:spacing w:after="0" w:line="240" w:lineRule="auto"/>
      <w:contextualSpacing/>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5D1F"/>
    <w:rPr>
      <w:color w:val="0000FF" w:themeColor="hyperlink"/>
      <w:u w:val="single"/>
    </w:rPr>
  </w:style>
  <w:style w:type="character" w:styleId="Strong">
    <w:name w:val="Strong"/>
    <w:basedOn w:val="DefaultParagraphFont"/>
    <w:uiPriority w:val="22"/>
    <w:qFormat/>
    <w:rsid w:val="00B9186A"/>
    <w:rPr>
      <w:b/>
      <w:bCs/>
    </w:rPr>
  </w:style>
  <w:style w:type="paragraph" w:styleId="BalloonText">
    <w:name w:val="Balloon Text"/>
    <w:basedOn w:val="Normal"/>
    <w:link w:val="BalloonTextChar"/>
    <w:uiPriority w:val="99"/>
    <w:semiHidden/>
    <w:unhideWhenUsed/>
    <w:rsid w:val="00B9186A"/>
    <w:rPr>
      <w:rFonts w:ascii="Tahoma" w:hAnsi="Tahoma" w:cs="Tahoma"/>
      <w:sz w:val="16"/>
      <w:szCs w:val="16"/>
    </w:rPr>
  </w:style>
  <w:style w:type="character" w:customStyle="1" w:styleId="BalloonTextChar">
    <w:name w:val="Balloon Text Char"/>
    <w:basedOn w:val="DefaultParagraphFont"/>
    <w:link w:val="BalloonText"/>
    <w:uiPriority w:val="99"/>
    <w:semiHidden/>
    <w:rsid w:val="00B9186A"/>
    <w:rPr>
      <w:rFonts w:ascii="Tahoma" w:hAnsi="Tahoma" w:cs="Tahoma"/>
      <w:sz w:val="16"/>
      <w:szCs w:val="16"/>
    </w:rPr>
  </w:style>
  <w:style w:type="paragraph" w:styleId="ListParagraph">
    <w:name w:val="List Paragraph"/>
    <w:basedOn w:val="Normal"/>
    <w:uiPriority w:val="34"/>
    <w:qFormat/>
    <w:rsid w:val="005D7080"/>
    <w:pPr>
      <w:ind w:left="720"/>
    </w:pPr>
  </w:style>
  <w:style w:type="paragraph" w:styleId="Header">
    <w:name w:val="header"/>
    <w:basedOn w:val="Normal"/>
    <w:link w:val="HeaderChar"/>
    <w:uiPriority w:val="99"/>
    <w:semiHidden/>
    <w:unhideWhenUsed/>
    <w:rsid w:val="001E6C02"/>
    <w:pPr>
      <w:tabs>
        <w:tab w:val="center" w:pos="4680"/>
        <w:tab w:val="right" w:pos="9360"/>
      </w:tabs>
    </w:pPr>
  </w:style>
  <w:style w:type="character" w:customStyle="1" w:styleId="HeaderChar">
    <w:name w:val="Header Char"/>
    <w:basedOn w:val="DefaultParagraphFont"/>
    <w:link w:val="Header"/>
    <w:uiPriority w:val="99"/>
    <w:semiHidden/>
    <w:rsid w:val="001E6C02"/>
  </w:style>
  <w:style w:type="paragraph" w:styleId="Footer">
    <w:name w:val="footer"/>
    <w:basedOn w:val="Normal"/>
    <w:link w:val="FooterChar"/>
    <w:uiPriority w:val="99"/>
    <w:unhideWhenUsed/>
    <w:rsid w:val="001E6C02"/>
    <w:pPr>
      <w:tabs>
        <w:tab w:val="center" w:pos="4680"/>
        <w:tab w:val="right" w:pos="9360"/>
      </w:tabs>
    </w:pPr>
  </w:style>
  <w:style w:type="character" w:customStyle="1" w:styleId="FooterChar">
    <w:name w:val="Footer Char"/>
    <w:basedOn w:val="DefaultParagraphFont"/>
    <w:link w:val="Footer"/>
    <w:uiPriority w:val="99"/>
    <w:rsid w:val="001E6C02"/>
  </w:style>
</w:styles>
</file>

<file path=word/webSettings.xml><?xml version="1.0" encoding="utf-8"?>
<w:webSettings xmlns:r="http://schemas.openxmlformats.org/officeDocument/2006/relationships" xmlns:w="http://schemas.openxmlformats.org/wordprocessingml/2006/main">
  <w:divs>
    <w:div w:id="913666868">
      <w:bodyDiv w:val="1"/>
      <w:marLeft w:val="0"/>
      <w:marRight w:val="0"/>
      <w:marTop w:val="0"/>
      <w:marBottom w:val="0"/>
      <w:divBdr>
        <w:top w:val="none" w:sz="0" w:space="0" w:color="auto"/>
        <w:left w:val="none" w:sz="0" w:space="0" w:color="auto"/>
        <w:bottom w:val="none" w:sz="0" w:space="0" w:color="auto"/>
        <w:right w:val="none" w:sz="0" w:space="0" w:color="auto"/>
      </w:divBdr>
      <w:divsChild>
        <w:div w:id="1002591386">
          <w:marLeft w:val="150"/>
          <w:marRight w:val="150"/>
          <w:marTop w:val="150"/>
          <w:marBottom w:val="150"/>
          <w:divBdr>
            <w:top w:val="none" w:sz="0" w:space="0" w:color="auto"/>
            <w:left w:val="none" w:sz="0" w:space="0" w:color="auto"/>
            <w:bottom w:val="none" w:sz="0" w:space="0" w:color="auto"/>
            <w:right w:val="none" w:sz="0" w:space="0" w:color="auto"/>
          </w:divBdr>
          <w:divsChild>
            <w:div w:id="815758273">
              <w:marLeft w:val="0"/>
              <w:marRight w:val="0"/>
              <w:marTop w:val="0"/>
              <w:marBottom w:val="0"/>
              <w:divBdr>
                <w:top w:val="none" w:sz="0" w:space="0" w:color="auto"/>
                <w:left w:val="none" w:sz="0" w:space="0" w:color="auto"/>
                <w:bottom w:val="none" w:sz="0" w:space="0" w:color="auto"/>
                <w:right w:val="none" w:sz="0" w:space="0" w:color="auto"/>
              </w:divBdr>
              <w:divsChild>
                <w:div w:id="562523188">
                  <w:marLeft w:val="0"/>
                  <w:marRight w:val="0"/>
                  <w:marTop w:val="0"/>
                  <w:marBottom w:val="0"/>
                  <w:divBdr>
                    <w:top w:val="none" w:sz="0" w:space="0" w:color="auto"/>
                    <w:left w:val="none" w:sz="0" w:space="0" w:color="auto"/>
                    <w:bottom w:val="none" w:sz="0" w:space="0" w:color="auto"/>
                    <w:right w:val="none" w:sz="0" w:space="0" w:color="auto"/>
                  </w:divBdr>
                  <w:divsChild>
                    <w:div w:id="1630016990">
                      <w:marLeft w:val="720"/>
                      <w:marRight w:val="0"/>
                      <w:marTop w:val="0"/>
                      <w:marBottom w:val="0"/>
                      <w:divBdr>
                        <w:top w:val="none" w:sz="0" w:space="0" w:color="auto"/>
                        <w:left w:val="none" w:sz="0" w:space="0" w:color="auto"/>
                        <w:bottom w:val="none" w:sz="0" w:space="0" w:color="auto"/>
                        <w:right w:val="none" w:sz="0" w:space="0" w:color="auto"/>
                      </w:divBdr>
                    </w:div>
                    <w:div w:id="1214610898">
                      <w:marLeft w:val="0"/>
                      <w:marRight w:val="0"/>
                      <w:marTop w:val="0"/>
                      <w:marBottom w:val="0"/>
                      <w:divBdr>
                        <w:top w:val="none" w:sz="0" w:space="0" w:color="auto"/>
                        <w:left w:val="none" w:sz="0" w:space="0" w:color="auto"/>
                        <w:bottom w:val="none" w:sz="0" w:space="0" w:color="auto"/>
                        <w:right w:val="none" w:sz="0" w:space="0" w:color="auto"/>
                      </w:divBdr>
                      <w:divsChild>
                        <w:div w:id="4930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737681">
      <w:bodyDiv w:val="1"/>
      <w:marLeft w:val="0"/>
      <w:marRight w:val="0"/>
      <w:marTop w:val="0"/>
      <w:marBottom w:val="0"/>
      <w:divBdr>
        <w:top w:val="none" w:sz="0" w:space="0" w:color="auto"/>
        <w:left w:val="none" w:sz="0" w:space="0" w:color="auto"/>
        <w:bottom w:val="none" w:sz="0" w:space="0" w:color="auto"/>
        <w:right w:val="none" w:sz="0" w:space="0" w:color="auto"/>
      </w:divBdr>
      <w:divsChild>
        <w:div w:id="1800219749">
          <w:marLeft w:val="150"/>
          <w:marRight w:val="150"/>
          <w:marTop w:val="150"/>
          <w:marBottom w:val="150"/>
          <w:divBdr>
            <w:top w:val="none" w:sz="0" w:space="0" w:color="auto"/>
            <w:left w:val="none" w:sz="0" w:space="0" w:color="auto"/>
            <w:bottom w:val="none" w:sz="0" w:space="0" w:color="auto"/>
            <w:right w:val="none" w:sz="0" w:space="0" w:color="auto"/>
          </w:divBdr>
          <w:divsChild>
            <w:div w:id="49619449">
              <w:marLeft w:val="0"/>
              <w:marRight w:val="0"/>
              <w:marTop w:val="0"/>
              <w:marBottom w:val="0"/>
              <w:divBdr>
                <w:top w:val="none" w:sz="0" w:space="0" w:color="auto"/>
                <w:left w:val="none" w:sz="0" w:space="0" w:color="auto"/>
                <w:bottom w:val="none" w:sz="0" w:space="0" w:color="auto"/>
                <w:right w:val="none" w:sz="0" w:space="0" w:color="auto"/>
              </w:divBdr>
              <w:divsChild>
                <w:div w:id="1883787647">
                  <w:marLeft w:val="0"/>
                  <w:marRight w:val="0"/>
                  <w:marTop w:val="0"/>
                  <w:marBottom w:val="0"/>
                  <w:divBdr>
                    <w:top w:val="none" w:sz="0" w:space="0" w:color="auto"/>
                    <w:left w:val="none" w:sz="0" w:space="0" w:color="auto"/>
                    <w:bottom w:val="none" w:sz="0" w:space="0" w:color="auto"/>
                    <w:right w:val="none" w:sz="0" w:space="0" w:color="auto"/>
                  </w:divBdr>
                  <w:divsChild>
                    <w:div w:id="1122073708">
                      <w:marLeft w:val="720"/>
                      <w:marRight w:val="0"/>
                      <w:marTop w:val="0"/>
                      <w:marBottom w:val="0"/>
                      <w:divBdr>
                        <w:top w:val="none" w:sz="0" w:space="0" w:color="auto"/>
                        <w:left w:val="none" w:sz="0" w:space="0" w:color="auto"/>
                        <w:bottom w:val="none" w:sz="0" w:space="0" w:color="auto"/>
                        <w:right w:val="none" w:sz="0" w:space="0" w:color="auto"/>
                      </w:divBdr>
                    </w:div>
                    <w:div w:id="1880622737">
                      <w:marLeft w:val="0"/>
                      <w:marRight w:val="0"/>
                      <w:marTop w:val="0"/>
                      <w:marBottom w:val="0"/>
                      <w:divBdr>
                        <w:top w:val="none" w:sz="0" w:space="0" w:color="auto"/>
                        <w:left w:val="none" w:sz="0" w:space="0" w:color="auto"/>
                        <w:bottom w:val="none" w:sz="0" w:space="0" w:color="auto"/>
                        <w:right w:val="none" w:sz="0" w:space="0" w:color="auto"/>
                      </w:divBdr>
                      <w:divsChild>
                        <w:div w:id="147810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4223455">
      <w:bodyDiv w:val="1"/>
      <w:marLeft w:val="0"/>
      <w:marRight w:val="0"/>
      <w:marTop w:val="0"/>
      <w:marBottom w:val="0"/>
      <w:divBdr>
        <w:top w:val="none" w:sz="0" w:space="0" w:color="auto"/>
        <w:left w:val="none" w:sz="0" w:space="0" w:color="auto"/>
        <w:bottom w:val="none" w:sz="0" w:space="0" w:color="auto"/>
        <w:right w:val="none" w:sz="0" w:space="0" w:color="auto"/>
      </w:divBdr>
      <w:divsChild>
        <w:div w:id="1763137884">
          <w:marLeft w:val="150"/>
          <w:marRight w:val="150"/>
          <w:marTop w:val="150"/>
          <w:marBottom w:val="150"/>
          <w:divBdr>
            <w:top w:val="none" w:sz="0" w:space="0" w:color="auto"/>
            <w:left w:val="none" w:sz="0" w:space="0" w:color="auto"/>
            <w:bottom w:val="none" w:sz="0" w:space="0" w:color="auto"/>
            <w:right w:val="none" w:sz="0" w:space="0" w:color="auto"/>
          </w:divBdr>
          <w:divsChild>
            <w:div w:id="1741558611">
              <w:marLeft w:val="0"/>
              <w:marRight w:val="0"/>
              <w:marTop w:val="0"/>
              <w:marBottom w:val="0"/>
              <w:divBdr>
                <w:top w:val="none" w:sz="0" w:space="0" w:color="auto"/>
                <w:left w:val="none" w:sz="0" w:space="0" w:color="auto"/>
                <w:bottom w:val="none" w:sz="0" w:space="0" w:color="auto"/>
                <w:right w:val="none" w:sz="0" w:space="0" w:color="auto"/>
              </w:divBdr>
              <w:divsChild>
                <w:div w:id="2056925830">
                  <w:marLeft w:val="0"/>
                  <w:marRight w:val="0"/>
                  <w:marTop w:val="0"/>
                  <w:marBottom w:val="0"/>
                  <w:divBdr>
                    <w:top w:val="none" w:sz="0" w:space="0" w:color="auto"/>
                    <w:left w:val="none" w:sz="0" w:space="0" w:color="auto"/>
                    <w:bottom w:val="none" w:sz="0" w:space="0" w:color="auto"/>
                    <w:right w:val="none" w:sz="0" w:space="0" w:color="auto"/>
                  </w:divBdr>
                  <w:divsChild>
                    <w:div w:id="498154001">
                      <w:marLeft w:val="720"/>
                      <w:marRight w:val="0"/>
                      <w:marTop w:val="0"/>
                      <w:marBottom w:val="0"/>
                      <w:divBdr>
                        <w:top w:val="none" w:sz="0" w:space="0" w:color="auto"/>
                        <w:left w:val="none" w:sz="0" w:space="0" w:color="auto"/>
                        <w:bottom w:val="none" w:sz="0" w:space="0" w:color="auto"/>
                        <w:right w:val="none" w:sz="0" w:space="0" w:color="auto"/>
                      </w:divBdr>
                    </w:div>
                    <w:div w:id="1628659992">
                      <w:marLeft w:val="0"/>
                      <w:marRight w:val="0"/>
                      <w:marTop w:val="0"/>
                      <w:marBottom w:val="0"/>
                      <w:divBdr>
                        <w:top w:val="none" w:sz="0" w:space="0" w:color="auto"/>
                        <w:left w:val="none" w:sz="0" w:space="0" w:color="auto"/>
                        <w:bottom w:val="none" w:sz="0" w:space="0" w:color="auto"/>
                        <w:right w:val="none" w:sz="0" w:space="0" w:color="auto"/>
                      </w:divBdr>
                      <w:divsChild>
                        <w:div w:id="937909981">
                          <w:marLeft w:val="0"/>
                          <w:marRight w:val="0"/>
                          <w:marTop w:val="0"/>
                          <w:marBottom w:val="0"/>
                          <w:divBdr>
                            <w:top w:val="none" w:sz="0" w:space="0" w:color="auto"/>
                            <w:left w:val="none" w:sz="0" w:space="0" w:color="auto"/>
                            <w:bottom w:val="none" w:sz="0" w:space="0" w:color="auto"/>
                            <w:right w:val="none" w:sz="0" w:space="0" w:color="auto"/>
                          </w:divBdr>
                        </w:div>
                      </w:divsChild>
                    </w:div>
                    <w:div w:id="213582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790798">
      <w:bodyDiv w:val="1"/>
      <w:marLeft w:val="0"/>
      <w:marRight w:val="0"/>
      <w:marTop w:val="0"/>
      <w:marBottom w:val="0"/>
      <w:divBdr>
        <w:top w:val="none" w:sz="0" w:space="0" w:color="auto"/>
        <w:left w:val="none" w:sz="0" w:space="0" w:color="auto"/>
        <w:bottom w:val="none" w:sz="0" w:space="0" w:color="auto"/>
        <w:right w:val="none" w:sz="0" w:space="0" w:color="auto"/>
      </w:divBdr>
    </w:div>
    <w:div w:id="1516770067">
      <w:bodyDiv w:val="1"/>
      <w:marLeft w:val="0"/>
      <w:marRight w:val="0"/>
      <w:marTop w:val="0"/>
      <w:marBottom w:val="0"/>
      <w:divBdr>
        <w:top w:val="none" w:sz="0" w:space="0" w:color="auto"/>
        <w:left w:val="none" w:sz="0" w:space="0" w:color="auto"/>
        <w:bottom w:val="none" w:sz="0" w:space="0" w:color="auto"/>
        <w:right w:val="none" w:sz="0" w:space="0" w:color="auto"/>
      </w:divBdr>
      <w:divsChild>
        <w:div w:id="1803691633">
          <w:marLeft w:val="150"/>
          <w:marRight w:val="150"/>
          <w:marTop w:val="150"/>
          <w:marBottom w:val="150"/>
          <w:divBdr>
            <w:top w:val="none" w:sz="0" w:space="0" w:color="auto"/>
            <w:left w:val="none" w:sz="0" w:space="0" w:color="auto"/>
            <w:bottom w:val="none" w:sz="0" w:space="0" w:color="auto"/>
            <w:right w:val="none" w:sz="0" w:space="0" w:color="auto"/>
          </w:divBdr>
          <w:divsChild>
            <w:div w:id="1940528710">
              <w:marLeft w:val="0"/>
              <w:marRight w:val="0"/>
              <w:marTop w:val="0"/>
              <w:marBottom w:val="0"/>
              <w:divBdr>
                <w:top w:val="none" w:sz="0" w:space="0" w:color="auto"/>
                <w:left w:val="none" w:sz="0" w:space="0" w:color="auto"/>
                <w:bottom w:val="none" w:sz="0" w:space="0" w:color="auto"/>
                <w:right w:val="none" w:sz="0" w:space="0" w:color="auto"/>
              </w:divBdr>
              <w:divsChild>
                <w:div w:id="1860778291">
                  <w:marLeft w:val="0"/>
                  <w:marRight w:val="0"/>
                  <w:marTop w:val="0"/>
                  <w:marBottom w:val="0"/>
                  <w:divBdr>
                    <w:top w:val="none" w:sz="0" w:space="0" w:color="auto"/>
                    <w:left w:val="none" w:sz="0" w:space="0" w:color="auto"/>
                    <w:bottom w:val="none" w:sz="0" w:space="0" w:color="auto"/>
                    <w:right w:val="none" w:sz="0" w:space="0" w:color="auto"/>
                  </w:divBdr>
                  <w:divsChild>
                    <w:div w:id="34239618">
                      <w:marLeft w:val="0"/>
                      <w:marRight w:val="0"/>
                      <w:marTop w:val="0"/>
                      <w:marBottom w:val="0"/>
                      <w:divBdr>
                        <w:top w:val="none" w:sz="0" w:space="0" w:color="auto"/>
                        <w:left w:val="none" w:sz="0" w:space="0" w:color="auto"/>
                        <w:bottom w:val="none" w:sz="0" w:space="0" w:color="auto"/>
                        <w:right w:val="none" w:sz="0" w:space="0" w:color="auto"/>
                      </w:divBdr>
                      <w:divsChild>
                        <w:div w:id="180169187">
                          <w:marLeft w:val="180"/>
                          <w:marRight w:val="0"/>
                          <w:marTop w:val="0"/>
                          <w:marBottom w:val="0"/>
                          <w:divBdr>
                            <w:top w:val="none" w:sz="0" w:space="0" w:color="auto"/>
                            <w:left w:val="none" w:sz="0" w:space="0" w:color="auto"/>
                            <w:bottom w:val="none" w:sz="0" w:space="0" w:color="auto"/>
                            <w:right w:val="none" w:sz="0" w:space="0" w:color="auto"/>
                          </w:divBdr>
                          <w:divsChild>
                            <w:div w:id="922765844">
                              <w:marLeft w:val="180"/>
                              <w:marRight w:val="0"/>
                              <w:marTop w:val="0"/>
                              <w:marBottom w:val="0"/>
                              <w:divBdr>
                                <w:top w:val="none" w:sz="0" w:space="0" w:color="auto"/>
                                <w:left w:val="none" w:sz="0" w:space="0" w:color="auto"/>
                                <w:bottom w:val="none" w:sz="0" w:space="0" w:color="auto"/>
                                <w:right w:val="none" w:sz="0" w:space="0" w:color="auto"/>
                              </w:divBdr>
                              <w:divsChild>
                                <w:div w:id="12743464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766332">
                      <w:marLeft w:val="720"/>
                      <w:marRight w:val="0"/>
                      <w:marTop w:val="0"/>
                      <w:marBottom w:val="0"/>
                      <w:divBdr>
                        <w:top w:val="none" w:sz="0" w:space="0" w:color="auto"/>
                        <w:left w:val="none" w:sz="0" w:space="0" w:color="auto"/>
                        <w:bottom w:val="none" w:sz="0" w:space="0" w:color="auto"/>
                        <w:right w:val="none" w:sz="0" w:space="0" w:color="auto"/>
                      </w:divBdr>
                    </w:div>
                    <w:div w:id="982658518">
                      <w:marLeft w:val="0"/>
                      <w:marRight w:val="0"/>
                      <w:marTop w:val="0"/>
                      <w:marBottom w:val="0"/>
                      <w:divBdr>
                        <w:top w:val="none" w:sz="0" w:space="0" w:color="auto"/>
                        <w:left w:val="none" w:sz="0" w:space="0" w:color="auto"/>
                        <w:bottom w:val="none" w:sz="0" w:space="0" w:color="auto"/>
                        <w:right w:val="none" w:sz="0" w:space="0" w:color="auto"/>
                      </w:divBdr>
                      <w:divsChild>
                        <w:div w:id="4772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298241">
      <w:bodyDiv w:val="1"/>
      <w:marLeft w:val="0"/>
      <w:marRight w:val="0"/>
      <w:marTop w:val="0"/>
      <w:marBottom w:val="0"/>
      <w:divBdr>
        <w:top w:val="none" w:sz="0" w:space="0" w:color="auto"/>
        <w:left w:val="none" w:sz="0" w:space="0" w:color="auto"/>
        <w:bottom w:val="none" w:sz="0" w:space="0" w:color="auto"/>
        <w:right w:val="none" w:sz="0" w:space="0" w:color="auto"/>
      </w:divBdr>
      <w:divsChild>
        <w:div w:id="1307125565">
          <w:marLeft w:val="150"/>
          <w:marRight w:val="150"/>
          <w:marTop w:val="150"/>
          <w:marBottom w:val="150"/>
          <w:divBdr>
            <w:top w:val="none" w:sz="0" w:space="0" w:color="auto"/>
            <w:left w:val="none" w:sz="0" w:space="0" w:color="auto"/>
            <w:bottom w:val="none" w:sz="0" w:space="0" w:color="auto"/>
            <w:right w:val="none" w:sz="0" w:space="0" w:color="auto"/>
          </w:divBdr>
          <w:divsChild>
            <w:div w:id="479271446">
              <w:marLeft w:val="0"/>
              <w:marRight w:val="0"/>
              <w:marTop w:val="0"/>
              <w:marBottom w:val="0"/>
              <w:divBdr>
                <w:top w:val="none" w:sz="0" w:space="0" w:color="auto"/>
                <w:left w:val="none" w:sz="0" w:space="0" w:color="auto"/>
                <w:bottom w:val="none" w:sz="0" w:space="0" w:color="auto"/>
                <w:right w:val="none" w:sz="0" w:space="0" w:color="auto"/>
              </w:divBdr>
              <w:divsChild>
                <w:div w:id="1604652464">
                  <w:marLeft w:val="0"/>
                  <w:marRight w:val="0"/>
                  <w:marTop w:val="0"/>
                  <w:marBottom w:val="0"/>
                  <w:divBdr>
                    <w:top w:val="none" w:sz="0" w:space="0" w:color="auto"/>
                    <w:left w:val="none" w:sz="0" w:space="0" w:color="auto"/>
                    <w:bottom w:val="none" w:sz="0" w:space="0" w:color="auto"/>
                    <w:right w:val="none" w:sz="0" w:space="0" w:color="auto"/>
                  </w:divBdr>
                  <w:divsChild>
                    <w:div w:id="1138495738">
                      <w:marLeft w:val="0"/>
                      <w:marRight w:val="0"/>
                      <w:marTop w:val="0"/>
                      <w:marBottom w:val="0"/>
                      <w:divBdr>
                        <w:top w:val="none" w:sz="0" w:space="0" w:color="auto"/>
                        <w:left w:val="none" w:sz="0" w:space="0" w:color="auto"/>
                        <w:bottom w:val="none" w:sz="0" w:space="0" w:color="auto"/>
                        <w:right w:val="none" w:sz="0" w:space="0" w:color="auto"/>
                      </w:divBdr>
                      <w:divsChild>
                        <w:div w:id="863634988">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310547">
      <w:bodyDiv w:val="1"/>
      <w:marLeft w:val="0"/>
      <w:marRight w:val="0"/>
      <w:marTop w:val="0"/>
      <w:marBottom w:val="0"/>
      <w:divBdr>
        <w:top w:val="none" w:sz="0" w:space="0" w:color="auto"/>
        <w:left w:val="none" w:sz="0" w:space="0" w:color="auto"/>
        <w:bottom w:val="none" w:sz="0" w:space="0" w:color="auto"/>
        <w:right w:val="none" w:sz="0" w:space="0" w:color="auto"/>
      </w:divBdr>
      <w:divsChild>
        <w:div w:id="690381557">
          <w:marLeft w:val="150"/>
          <w:marRight w:val="150"/>
          <w:marTop w:val="150"/>
          <w:marBottom w:val="150"/>
          <w:divBdr>
            <w:top w:val="none" w:sz="0" w:space="0" w:color="auto"/>
            <w:left w:val="none" w:sz="0" w:space="0" w:color="auto"/>
            <w:bottom w:val="none" w:sz="0" w:space="0" w:color="auto"/>
            <w:right w:val="none" w:sz="0" w:space="0" w:color="auto"/>
          </w:divBdr>
          <w:divsChild>
            <w:div w:id="503130613">
              <w:marLeft w:val="0"/>
              <w:marRight w:val="0"/>
              <w:marTop w:val="0"/>
              <w:marBottom w:val="0"/>
              <w:divBdr>
                <w:top w:val="none" w:sz="0" w:space="0" w:color="auto"/>
                <w:left w:val="none" w:sz="0" w:space="0" w:color="auto"/>
                <w:bottom w:val="none" w:sz="0" w:space="0" w:color="auto"/>
                <w:right w:val="none" w:sz="0" w:space="0" w:color="auto"/>
              </w:divBdr>
              <w:divsChild>
                <w:div w:id="501704021">
                  <w:marLeft w:val="0"/>
                  <w:marRight w:val="0"/>
                  <w:marTop w:val="0"/>
                  <w:marBottom w:val="0"/>
                  <w:divBdr>
                    <w:top w:val="none" w:sz="0" w:space="0" w:color="auto"/>
                    <w:left w:val="none" w:sz="0" w:space="0" w:color="auto"/>
                    <w:bottom w:val="none" w:sz="0" w:space="0" w:color="auto"/>
                    <w:right w:val="none" w:sz="0" w:space="0" w:color="auto"/>
                  </w:divBdr>
                  <w:divsChild>
                    <w:div w:id="1625456610">
                      <w:marLeft w:val="720"/>
                      <w:marRight w:val="0"/>
                      <w:marTop w:val="0"/>
                      <w:marBottom w:val="0"/>
                      <w:divBdr>
                        <w:top w:val="none" w:sz="0" w:space="0" w:color="auto"/>
                        <w:left w:val="none" w:sz="0" w:space="0" w:color="auto"/>
                        <w:bottom w:val="none" w:sz="0" w:space="0" w:color="auto"/>
                        <w:right w:val="none" w:sz="0" w:space="0" w:color="auto"/>
                      </w:divBdr>
                    </w:div>
                    <w:div w:id="1780878314">
                      <w:marLeft w:val="0"/>
                      <w:marRight w:val="0"/>
                      <w:marTop w:val="0"/>
                      <w:marBottom w:val="0"/>
                      <w:divBdr>
                        <w:top w:val="none" w:sz="0" w:space="0" w:color="auto"/>
                        <w:left w:val="none" w:sz="0" w:space="0" w:color="auto"/>
                        <w:bottom w:val="none" w:sz="0" w:space="0" w:color="auto"/>
                        <w:right w:val="none" w:sz="0" w:space="0" w:color="auto"/>
                      </w:divBdr>
                      <w:divsChild>
                        <w:div w:id="103253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519379">
      <w:bodyDiv w:val="1"/>
      <w:marLeft w:val="0"/>
      <w:marRight w:val="0"/>
      <w:marTop w:val="0"/>
      <w:marBottom w:val="0"/>
      <w:divBdr>
        <w:top w:val="none" w:sz="0" w:space="0" w:color="auto"/>
        <w:left w:val="none" w:sz="0" w:space="0" w:color="auto"/>
        <w:bottom w:val="none" w:sz="0" w:space="0" w:color="auto"/>
        <w:right w:val="none" w:sz="0" w:space="0" w:color="auto"/>
      </w:divBdr>
      <w:divsChild>
        <w:div w:id="1965383032">
          <w:marLeft w:val="150"/>
          <w:marRight w:val="150"/>
          <w:marTop w:val="150"/>
          <w:marBottom w:val="150"/>
          <w:divBdr>
            <w:top w:val="none" w:sz="0" w:space="0" w:color="auto"/>
            <w:left w:val="none" w:sz="0" w:space="0" w:color="auto"/>
            <w:bottom w:val="none" w:sz="0" w:space="0" w:color="auto"/>
            <w:right w:val="none" w:sz="0" w:space="0" w:color="auto"/>
          </w:divBdr>
          <w:divsChild>
            <w:div w:id="1884051632">
              <w:marLeft w:val="0"/>
              <w:marRight w:val="0"/>
              <w:marTop w:val="0"/>
              <w:marBottom w:val="0"/>
              <w:divBdr>
                <w:top w:val="none" w:sz="0" w:space="0" w:color="auto"/>
                <w:left w:val="none" w:sz="0" w:space="0" w:color="auto"/>
                <w:bottom w:val="none" w:sz="0" w:space="0" w:color="auto"/>
                <w:right w:val="none" w:sz="0" w:space="0" w:color="auto"/>
              </w:divBdr>
              <w:divsChild>
                <w:div w:id="47728107">
                  <w:marLeft w:val="0"/>
                  <w:marRight w:val="0"/>
                  <w:marTop w:val="0"/>
                  <w:marBottom w:val="0"/>
                  <w:divBdr>
                    <w:top w:val="none" w:sz="0" w:space="0" w:color="auto"/>
                    <w:left w:val="none" w:sz="0" w:space="0" w:color="auto"/>
                    <w:bottom w:val="none" w:sz="0" w:space="0" w:color="auto"/>
                    <w:right w:val="none" w:sz="0" w:space="0" w:color="auto"/>
                  </w:divBdr>
                  <w:divsChild>
                    <w:div w:id="233861007">
                      <w:marLeft w:val="720"/>
                      <w:marRight w:val="0"/>
                      <w:marTop w:val="0"/>
                      <w:marBottom w:val="0"/>
                      <w:divBdr>
                        <w:top w:val="none" w:sz="0" w:space="0" w:color="auto"/>
                        <w:left w:val="none" w:sz="0" w:space="0" w:color="auto"/>
                        <w:bottom w:val="none" w:sz="0" w:space="0" w:color="auto"/>
                        <w:right w:val="none" w:sz="0" w:space="0" w:color="auto"/>
                      </w:divBdr>
                    </w:div>
                    <w:div w:id="95517340">
                      <w:marLeft w:val="0"/>
                      <w:marRight w:val="0"/>
                      <w:marTop w:val="0"/>
                      <w:marBottom w:val="0"/>
                      <w:divBdr>
                        <w:top w:val="none" w:sz="0" w:space="0" w:color="auto"/>
                        <w:left w:val="none" w:sz="0" w:space="0" w:color="auto"/>
                        <w:bottom w:val="none" w:sz="0" w:space="0" w:color="auto"/>
                        <w:right w:val="none" w:sz="0" w:space="0" w:color="auto"/>
                      </w:divBdr>
                      <w:divsChild>
                        <w:div w:id="1687320648">
                          <w:marLeft w:val="0"/>
                          <w:marRight w:val="0"/>
                          <w:marTop w:val="0"/>
                          <w:marBottom w:val="0"/>
                          <w:divBdr>
                            <w:top w:val="none" w:sz="0" w:space="0" w:color="auto"/>
                            <w:left w:val="none" w:sz="0" w:space="0" w:color="auto"/>
                            <w:bottom w:val="none" w:sz="0" w:space="0" w:color="auto"/>
                            <w:right w:val="none" w:sz="0" w:space="0" w:color="auto"/>
                          </w:divBdr>
                        </w:div>
                      </w:divsChild>
                    </w:div>
                    <w:div w:id="1789466876">
                      <w:marLeft w:val="180"/>
                      <w:marRight w:val="0"/>
                      <w:marTop w:val="0"/>
                      <w:marBottom w:val="0"/>
                      <w:divBdr>
                        <w:top w:val="none" w:sz="0" w:space="0" w:color="auto"/>
                        <w:left w:val="none" w:sz="0" w:space="0" w:color="auto"/>
                        <w:bottom w:val="none" w:sz="0" w:space="0" w:color="auto"/>
                        <w:right w:val="none" w:sz="0" w:space="0" w:color="auto"/>
                      </w:divBdr>
                    </w:div>
                    <w:div w:id="212621215">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anagnos@courts.az.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Arizona Supreme Court</Company>
  <LinksUpToDate>false</LinksUpToDate>
  <CharactersWithSpaces>4709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Arizona Supreme Court</dc:creator>
  <cp:lastModifiedBy>Arizona Supreme Court</cp:lastModifiedBy>
  <cp:revision>2</cp:revision>
  <cp:lastPrinted>2014-01-06T05:46:00Z</cp:lastPrinted>
  <dcterms:created xsi:type="dcterms:W3CDTF">2014-06-05T18:45:00Z</dcterms:created>
  <dcterms:modified xsi:type="dcterms:W3CDTF">2014-06-05T18:45:00Z</dcterms:modified>
</cp:coreProperties>
</file>