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798F" w14:textId="77777777" w:rsidR="00F60C0D" w:rsidRPr="00E35D86" w:rsidRDefault="00113BA4" w:rsidP="00E7026B">
      <w:pPr>
        <w:pStyle w:val="AttorneyName"/>
        <w:spacing w:line="276" w:lineRule="auto"/>
        <w:ind w:left="86" w:right="86"/>
        <w:rPr>
          <w:rFonts w:ascii="Times New Roman" w:hAnsi="Times New Roman" w:cs="Times New Roman"/>
          <w:sz w:val="28"/>
          <w:szCs w:val="28"/>
        </w:rPr>
      </w:pPr>
      <w:r>
        <w:rPr>
          <w:rFonts w:ascii="Times New Roman" w:hAnsi="Times New Roman" w:cs="Times New Roman"/>
          <w:sz w:val="28"/>
          <w:szCs w:val="28"/>
        </w:rPr>
        <w:t xml:space="preserve">Honorable </w:t>
      </w:r>
      <w:r w:rsidR="00115DB1">
        <w:rPr>
          <w:rFonts w:ascii="Times New Roman" w:hAnsi="Times New Roman" w:cs="Times New Roman"/>
          <w:sz w:val="28"/>
          <w:szCs w:val="28"/>
        </w:rPr>
        <w:t>Pamela Sue Gates</w:t>
      </w:r>
    </w:p>
    <w:p w14:paraId="5BC86C24" w14:textId="77777777" w:rsidR="00D85403" w:rsidRDefault="00D85403" w:rsidP="00E7026B">
      <w:pPr>
        <w:pStyle w:val="AttorneyName"/>
        <w:spacing w:line="276" w:lineRule="auto"/>
        <w:ind w:left="86" w:right="86"/>
        <w:rPr>
          <w:rFonts w:ascii="Times New Roman" w:hAnsi="Times New Roman" w:cs="Times New Roman"/>
          <w:sz w:val="28"/>
          <w:szCs w:val="28"/>
        </w:rPr>
      </w:pPr>
      <w:r>
        <w:rPr>
          <w:rFonts w:ascii="Times New Roman" w:hAnsi="Times New Roman" w:cs="Times New Roman"/>
          <w:sz w:val="28"/>
          <w:szCs w:val="28"/>
        </w:rPr>
        <w:t>Presiding Judge</w:t>
      </w:r>
    </w:p>
    <w:p w14:paraId="32E99166" w14:textId="77777777" w:rsidR="00F60C0D" w:rsidRPr="00E35D86" w:rsidRDefault="0047588B" w:rsidP="00E7026B">
      <w:pPr>
        <w:pStyle w:val="AttorneyName"/>
        <w:spacing w:line="276" w:lineRule="auto"/>
        <w:ind w:left="86" w:right="86"/>
        <w:rPr>
          <w:rFonts w:ascii="Times New Roman" w:hAnsi="Times New Roman" w:cs="Times New Roman"/>
          <w:sz w:val="28"/>
          <w:szCs w:val="28"/>
        </w:rPr>
      </w:pPr>
      <w:r>
        <w:rPr>
          <w:rFonts w:ascii="Times New Roman" w:hAnsi="Times New Roman" w:cs="Times New Roman"/>
          <w:sz w:val="28"/>
          <w:szCs w:val="28"/>
        </w:rPr>
        <w:t>Superior Court of Arizona</w:t>
      </w:r>
      <w:r w:rsidR="00D85403">
        <w:rPr>
          <w:rFonts w:ascii="Times New Roman" w:hAnsi="Times New Roman" w:cs="Times New Roman"/>
          <w:sz w:val="28"/>
          <w:szCs w:val="28"/>
        </w:rPr>
        <w:t xml:space="preserve"> in</w:t>
      </w:r>
      <w:r w:rsidR="00F60C0D" w:rsidRPr="00E35D86">
        <w:rPr>
          <w:rFonts w:ascii="Times New Roman" w:hAnsi="Times New Roman" w:cs="Times New Roman"/>
          <w:sz w:val="28"/>
          <w:szCs w:val="28"/>
        </w:rPr>
        <w:t xml:space="preserve"> Maricopa County</w:t>
      </w:r>
    </w:p>
    <w:p w14:paraId="457BB43F" w14:textId="77777777" w:rsidR="00F60C0D" w:rsidRPr="00E35D86" w:rsidRDefault="00D85403" w:rsidP="00E7026B">
      <w:pPr>
        <w:pStyle w:val="AttorneyName"/>
        <w:spacing w:line="276" w:lineRule="auto"/>
        <w:ind w:left="86" w:right="86"/>
        <w:rPr>
          <w:rFonts w:ascii="Times New Roman" w:hAnsi="Times New Roman" w:cs="Times New Roman"/>
          <w:sz w:val="28"/>
          <w:szCs w:val="28"/>
        </w:rPr>
      </w:pPr>
      <w:r>
        <w:rPr>
          <w:rFonts w:ascii="Times New Roman" w:hAnsi="Times New Roman" w:cs="Times New Roman"/>
          <w:sz w:val="28"/>
          <w:szCs w:val="28"/>
        </w:rPr>
        <w:t xml:space="preserve">125 W. Washington Street, Suite </w:t>
      </w:r>
      <w:r w:rsidR="00115DB1">
        <w:rPr>
          <w:rFonts w:ascii="Times New Roman" w:hAnsi="Times New Roman" w:cs="Times New Roman"/>
          <w:sz w:val="28"/>
          <w:szCs w:val="28"/>
        </w:rPr>
        <w:t>309</w:t>
      </w:r>
    </w:p>
    <w:p w14:paraId="35BEA596" w14:textId="77777777" w:rsidR="00F60C0D" w:rsidRPr="00E35D86" w:rsidRDefault="00F60C0D" w:rsidP="00E7026B">
      <w:pPr>
        <w:pStyle w:val="AttorneyName"/>
        <w:spacing w:line="276" w:lineRule="auto"/>
        <w:ind w:left="86" w:right="86"/>
        <w:rPr>
          <w:rFonts w:ascii="Times New Roman" w:hAnsi="Times New Roman" w:cs="Times New Roman"/>
          <w:sz w:val="28"/>
          <w:szCs w:val="28"/>
        </w:rPr>
      </w:pPr>
      <w:r w:rsidRPr="00E35D86">
        <w:rPr>
          <w:rFonts w:ascii="Times New Roman" w:hAnsi="Times New Roman" w:cs="Times New Roman"/>
          <w:sz w:val="28"/>
          <w:szCs w:val="28"/>
        </w:rPr>
        <w:t>Phoenix, AZ 85003</w:t>
      </w:r>
    </w:p>
    <w:p w14:paraId="6DE33704" w14:textId="77777777" w:rsidR="00F60C0D" w:rsidRDefault="00F60C0D" w:rsidP="00E7026B">
      <w:pPr>
        <w:pStyle w:val="AttorneyName"/>
        <w:spacing w:line="276" w:lineRule="auto"/>
        <w:ind w:left="86" w:right="86"/>
        <w:rPr>
          <w:rFonts w:ascii="Times New Roman" w:hAnsi="Times New Roman" w:cs="Times New Roman"/>
          <w:sz w:val="28"/>
          <w:szCs w:val="28"/>
        </w:rPr>
      </w:pPr>
    </w:p>
    <w:p w14:paraId="40C29841" w14:textId="77777777" w:rsidR="00E7026B" w:rsidRPr="00D85403" w:rsidRDefault="00940803" w:rsidP="00940803">
      <w:pPr>
        <w:ind w:left="90" w:right="90"/>
        <w:jc w:val="center"/>
        <w:outlineLvl w:val="0"/>
        <w:rPr>
          <w:rFonts w:ascii="Times New Roman" w:hAnsi="Times New Roman" w:cs="Times New Roman"/>
          <w:b/>
          <w:bCs/>
          <w:sz w:val="28"/>
          <w:szCs w:val="28"/>
        </w:rPr>
      </w:pPr>
      <w:r w:rsidRPr="00D85403">
        <w:rPr>
          <w:rFonts w:ascii="Times New Roman" w:hAnsi="Times New Roman" w:cs="Times New Roman"/>
          <w:b/>
          <w:bCs/>
          <w:sz w:val="28"/>
          <w:szCs w:val="28"/>
        </w:rPr>
        <w:t>IN THE SUPREME COURT</w:t>
      </w:r>
    </w:p>
    <w:p w14:paraId="0457BC93" w14:textId="77777777" w:rsidR="00940803" w:rsidRPr="00E35D86" w:rsidRDefault="00940803" w:rsidP="00940803">
      <w:pPr>
        <w:ind w:left="90" w:right="90"/>
        <w:jc w:val="center"/>
        <w:outlineLvl w:val="0"/>
        <w:rPr>
          <w:rFonts w:ascii="Times New Roman" w:hAnsi="Times New Roman" w:cs="Times New Roman"/>
          <w:sz w:val="28"/>
          <w:szCs w:val="28"/>
        </w:rPr>
      </w:pPr>
      <w:r w:rsidRPr="00D85403">
        <w:rPr>
          <w:rFonts w:ascii="Times New Roman" w:hAnsi="Times New Roman" w:cs="Times New Roman"/>
          <w:b/>
          <w:bCs/>
          <w:sz w:val="28"/>
          <w:szCs w:val="28"/>
        </w:rPr>
        <w:t>STATE OF ARIZONA</w:t>
      </w:r>
    </w:p>
    <w:p w14:paraId="34EA0767" w14:textId="77777777" w:rsidR="00940803" w:rsidRPr="00E35D86" w:rsidRDefault="00940803" w:rsidP="00940803">
      <w:pPr>
        <w:ind w:left="90" w:right="90"/>
        <w:jc w:val="center"/>
        <w:rPr>
          <w:rFonts w:ascii="Times New Roman" w:hAnsi="Times New Roman" w:cs="Times New Roman"/>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940803" w:rsidRPr="00E35D86" w14:paraId="63B17828" w14:textId="77777777">
        <w:tc>
          <w:tcPr>
            <w:tcW w:w="4542" w:type="dxa"/>
            <w:tcBorders>
              <w:bottom w:val="single" w:sz="4" w:space="0" w:color="auto"/>
            </w:tcBorders>
          </w:tcPr>
          <w:p w14:paraId="112AD682" w14:textId="77777777" w:rsidR="00940803" w:rsidRPr="00B17765" w:rsidRDefault="00940803" w:rsidP="00940803">
            <w:pPr>
              <w:spacing w:line="240" w:lineRule="auto"/>
              <w:ind w:left="90" w:right="90"/>
              <w:rPr>
                <w:rFonts w:ascii="Times New Roman" w:hAnsi="Times New Roman" w:cs="Times New Roman"/>
                <w:sz w:val="28"/>
                <w:szCs w:val="28"/>
              </w:rPr>
            </w:pPr>
            <w:bookmarkStart w:id="0" w:name="Parties"/>
            <w:bookmarkEnd w:id="0"/>
          </w:p>
          <w:p w14:paraId="3373F5C5" w14:textId="77777777" w:rsidR="00940803" w:rsidRPr="00B17765" w:rsidRDefault="00940803" w:rsidP="003F6AA7">
            <w:pPr>
              <w:spacing w:line="240" w:lineRule="auto"/>
              <w:ind w:left="90" w:right="90"/>
              <w:rPr>
                <w:rFonts w:ascii="Times New Roman" w:hAnsi="Times New Roman" w:cs="Times New Roman"/>
                <w:sz w:val="28"/>
                <w:szCs w:val="28"/>
              </w:rPr>
            </w:pPr>
            <w:r w:rsidRPr="00B17765">
              <w:rPr>
                <w:rFonts w:ascii="Times New Roman" w:hAnsi="Times New Roman" w:cs="Times New Roman"/>
                <w:bCs/>
                <w:sz w:val="28"/>
                <w:szCs w:val="28"/>
              </w:rPr>
              <w:t xml:space="preserve">PETITION TO </w:t>
            </w:r>
            <w:r w:rsidR="00A93D91">
              <w:rPr>
                <w:rFonts w:ascii="Times New Roman" w:hAnsi="Times New Roman" w:cs="Times New Roman"/>
                <w:bCs/>
                <w:sz w:val="28"/>
                <w:szCs w:val="28"/>
              </w:rPr>
              <w:t>ADOPT RULES FOR COURT ORDERED MENTAL HEALTH PROCEEDINGS</w:t>
            </w:r>
          </w:p>
        </w:tc>
        <w:tc>
          <w:tcPr>
            <w:tcW w:w="276" w:type="dxa"/>
          </w:tcPr>
          <w:p w14:paraId="02A8576B" w14:textId="77777777" w:rsidR="001A51D6" w:rsidRPr="00E35D86" w:rsidRDefault="00940803" w:rsidP="002F7F8C">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r w:rsidR="00D16F38">
              <w:rPr>
                <w:rFonts w:ascii="Times New Roman" w:hAnsi="Times New Roman" w:cs="Times New Roman"/>
                <w:sz w:val="28"/>
                <w:szCs w:val="28"/>
              </w:rPr>
              <w:t>)</w:t>
            </w:r>
            <w:r w:rsidR="00D7619B">
              <w:rPr>
                <w:rFonts w:ascii="Times New Roman" w:hAnsi="Times New Roman" w:cs="Times New Roman"/>
                <w:sz w:val="28"/>
                <w:szCs w:val="28"/>
              </w:rPr>
              <w:t>))))))</w:t>
            </w:r>
            <w:r w:rsidR="001A51D6">
              <w:rPr>
                <w:rFonts w:ascii="Times New Roman" w:hAnsi="Times New Roman" w:cs="Times New Roman"/>
                <w:sz w:val="28"/>
                <w:szCs w:val="28"/>
              </w:rPr>
              <w:t>)</w:t>
            </w:r>
            <w:r w:rsidR="00E86885">
              <w:rPr>
                <w:rFonts w:ascii="Times New Roman" w:hAnsi="Times New Roman" w:cs="Times New Roman"/>
                <w:sz w:val="28"/>
                <w:szCs w:val="28"/>
              </w:rPr>
              <w:t>)</w:t>
            </w:r>
          </w:p>
        </w:tc>
        <w:tc>
          <w:tcPr>
            <w:tcW w:w="4542" w:type="dxa"/>
          </w:tcPr>
          <w:p w14:paraId="0F2E56FA" w14:textId="77777777" w:rsidR="00940803" w:rsidRDefault="00940803" w:rsidP="00940803">
            <w:pPr>
              <w:pStyle w:val="SingleSpacing"/>
              <w:spacing w:line="240" w:lineRule="auto"/>
              <w:ind w:left="86" w:right="86"/>
              <w:rPr>
                <w:rFonts w:ascii="Times New Roman" w:hAnsi="Times New Roman" w:cs="Times New Roman"/>
                <w:sz w:val="28"/>
                <w:szCs w:val="28"/>
              </w:rPr>
            </w:pPr>
            <w:bookmarkStart w:id="1" w:name="CaseNumber"/>
            <w:bookmarkEnd w:id="1"/>
            <w:r w:rsidRPr="00E35D86">
              <w:rPr>
                <w:rFonts w:ascii="Times New Roman" w:hAnsi="Times New Roman" w:cs="Times New Roman"/>
                <w:sz w:val="28"/>
                <w:szCs w:val="28"/>
              </w:rPr>
              <w:t xml:space="preserve">Supreme Court </w:t>
            </w:r>
            <w:r w:rsidRPr="007948CC">
              <w:rPr>
                <w:rFonts w:ascii="Times New Roman" w:hAnsi="Times New Roman" w:cs="Times New Roman"/>
                <w:sz w:val="28"/>
                <w:szCs w:val="28"/>
              </w:rPr>
              <w:t>No. R-</w:t>
            </w:r>
            <w:r w:rsidR="00A93D91">
              <w:rPr>
                <w:rFonts w:ascii="Times New Roman" w:hAnsi="Times New Roman" w:cs="Times New Roman"/>
                <w:sz w:val="28"/>
                <w:szCs w:val="28"/>
              </w:rPr>
              <w:t>25-0059</w:t>
            </w:r>
          </w:p>
          <w:p w14:paraId="7FCB63A6" w14:textId="77777777" w:rsidR="00A93D91" w:rsidRPr="007948CC" w:rsidRDefault="00A93D91" w:rsidP="00940803">
            <w:pPr>
              <w:pStyle w:val="SingleSpacing"/>
              <w:spacing w:line="240" w:lineRule="auto"/>
              <w:ind w:left="86" w:right="86"/>
              <w:rPr>
                <w:rFonts w:ascii="Times New Roman" w:hAnsi="Times New Roman" w:cs="Times New Roman"/>
                <w:sz w:val="28"/>
                <w:szCs w:val="28"/>
              </w:rPr>
            </w:pPr>
          </w:p>
          <w:p w14:paraId="38BADC4E" w14:textId="77777777" w:rsidR="00940803" w:rsidRPr="00E35D86" w:rsidRDefault="00A93D91" w:rsidP="00940803">
            <w:pPr>
              <w:pStyle w:val="SingleSpacing"/>
              <w:spacing w:line="240" w:lineRule="auto"/>
              <w:ind w:left="86" w:right="86"/>
              <w:rPr>
                <w:rFonts w:ascii="Times New Roman" w:hAnsi="Times New Roman" w:cs="Times New Roman"/>
                <w:sz w:val="28"/>
                <w:szCs w:val="28"/>
              </w:rPr>
            </w:pPr>
            <w:r>
              <w:rPr>
                <w:rFonts w:ascii="Times New Roman" w:hAnsi="Times New Roman" w:cs="Times New Roman"/>
                <w:sz w:val="28"/>
                <w:szCs w:val="28"/>
              </w:rPr>
              <w:t>COMMENT OF THE SUPERIOR COURT IN AND FOR MARICOPA COUNTY ON THE PETITION TO ADOPT RULES FOR COURT ORDERED MENTAL HEALTH PROCEEDINGS</w:t>
            </w:r>
          </w:p>
          <w:p w14:paraId="73A25FB2" w14:textId="77777777" w:rsidR="00940803" w:rsidRDefault="00940803" w:rsidP="00940803">
            <w:pPr>
              <w:pStyle w:val="SingleSpacing"/>
              <w:spacing w:line="240" w:lineRule="auto"/>
              <w:ind w:left="86" w:right="86"/>
              <w:rPr>
                <w:rFonts w:ascii="Times New Roman" w:hAnsi="Times New Roman" w:cs="Times New Roman"/>
                <w:sz w:val="28"/>
                <w:szCs w:val="28"/>
              </w:rPr>
            </w:pPr>
          </w:p>
          <w:p w14:paraId="373E14D1" w14:textId="77777777" w:rsidR="00E86885" w:rsidRPr="00E35D86" w:rsidRDefault="00E86885" w:rsidP="00940803">
            <w:pPr>
              <w:pStyle w:val="SingleSpacing"/>
              <w:spacing w:line="240" w:lineRule="auto"/>
              <w:ind w:left="86" w:right="86"/>
              <w:rPr>
                <w:rFonts w:ascii="Times New Roman" w:hAnsi="Times New Roman" w:cs="Times New Roman"/>
                <w:sz w:val="28"/>
                <w:szCs w:val="28"/>
              </w:rPr>
            </w:pPr>
          </w:p>
        </w:tc>
      </w:tr>
    </w:tbl>
    <w:p w14:paraId="31E0E999" w14:textId="2F3F9116" w:rsidR="006B4C86" w:rsidRDefault="00D7619B" w:rsidP="00C1323F">
      <w:pPr>
        <w:pStyle w:val="PetitionBody"/>
        <w:spacing w:after="0" w:line="455" w:lineRule="exact"/>
        <w:ind w:firstLine="720"/>
      </w:pPr>
      <w:r>
        <w:t xml:space="preserve">The Presiding Judge of the Superior Court in and for Maricopa County generally supports the Petition to Adopt Rules for Court-Ordered Mental Health Proceedings. The proposed rules provide a valuable framework for standardizing procedures in proceedings conducted under Title 36. The Court respectfully submits the amendments contained in Attachment “A” to clarify the proposed rules, promote consistency with existing statutes, </w:t>
      </w:r>
      <w:r w:rsidR="00A87479">
        <w:t xml:space="preserve">conform to recent legislative changes, </w:t>
      </w:r>
      <w:r>
        <w:t>preserve flexibility necessary for expedited mental health proceedings, and avoid unintended disruption of existing court practices.</w:t>
      </w:r>
      <w:r w:rsidR="4227E3BD">
        <w:t xml:space="preserve"> </w:t>
      </w:r>
      <w:r w:rsidR="0034196B" w:rsidRPr="0034196B">
        <w:t>These amendments have been developed in consultation with the Honorable Geoff</w:t>
      </w:r>
      <w:r w:rsidR="0034196B">
        <w:t>rey</w:t>
      </w:r>
      <w:r w:rsidR="0034196B" w:rsidRPr="0034196B">
        <w:t xml:space="preserve"> Fish, Presiding Judge of the Maricopa County Superior Court Probate and Mental Health Department, and the Honorable Dean Fink, the Department's former Presiding Judge, both of whom concur with these proposed amendments.</w:t>
      </w:r>
    </w:p>
    <w:p w14:paraId="3C6B62F7" w14:textId="77777777" w:rsidR="00AC256F" w:rsidRDefault="00AC256F" w:rsidP="00C1323F">
      <w:pPr>
        <w:pStyle w:val="PetitionBody"/>
        <w:spacing w:after="0" w:line="455" w:lineRule="exact"/>
        <w:ind w:firstLine="720"/>
      </w:pPr>
    </w:p>
    <w:p w14:paraId="11B35586" w14:textId="77777777" w:rsidR="00F165E8" w:rsidRPr="00F165E8" w:rsidRDefault="00F165E8" w:rsidP="00E60FB4">
      <w:pPr>
        <w:pStyle w:val="PetitionBody"/>
        <w:spacing w:after="0" w:line="455" w:lineRule="exact"/>
        <w:jc w:val="center"/>
        <w:rPr>
          <w:b/>
          <w:bCs/>
        </w:rPr>
      </w:pPr>
      <w:r w:rsidRPr="00F165E8">
        <w:rPr>
          <w:b/>
          <w:bCs/>
        </w:rPr>
        <w:lastRenderedPageBreak/>
        <w:t>SUMMARY OF AMENDMENTS</w:t>
      </w:r>
    </w:p>
    <w:p w14:paraId="27E4A124" w14:textId="77777777" w:rsidR="00D7619B" w:rsidRDefault="00D7619B" w:rsidP="00E60FB4">
      <w:pPr>
        <w:pStyle w:val="PetitionBody"/>
        <w:spacing w:after="0" w:line="455" w:lineRule="exact"/>
        <w:ind w:firstLine="720"/>
      </w:pPr>
      <w:r>
        <w:t>While summarized below, Attachment “A” contains the complete text of the Court’s proposed amendments.</w:t>
      </w:r>
    </w:p>
    <w:p w14:paraId="0906A30B" w14:textId="77777777" w:rsidR="00D7619B" w:rsidRPr="00D7619B" w:rsidRDefault="00D7619B" w:rsidP="00E60FB4">
      <w:pPr>
        <w:pStyle w:val="PetitionBody"/>
        <w:spacing w:after="0" w:line="455" w:lineRule="exact"/>
        <w:rPr>
          <w:b/>
          <w:bCs/>
        </w:rPr>
      </w:pPr>
      <w:r w:rsidRPr="00D7619B">
        <w:rPr>
          <w:b/>
          <w:bCs/>
        </w:rPr>
        <w:t>1. Rule 104</w:t>
      </w:r>
      <w:r w:rsidR="00BD3091">
        <w:rPr>
          <w:b/>
          <w:bCs/>
        </w:rPr>
        <w:t xml:space="preserve">. </w:t>
      </w:r>
      <w:r w:rsidRPr="00D7619B">
        <w:rPr>
          <w:b/>
          <w:bCs/>
        </w:rPr>
        <w:t>Confidentiality and Public Access to Mental Health Records.</w:t>
      </w:r>
    </w:p>
    <w:p w14:paraId="5EA9A2FA" w14:textId="77777777" w:rsidR="00D7619B" w:rsidRPr="00D7619B" w:rsidRDefault="00D7619B" w:rsidP="00E60FB4">
      <w:pPr>
        <w:pStyle w:val="PetitionBody"/>
        <w:spacing w:after="0" w:line="455" w:lineRule="exact"/>
        <w:ind w:firstLine="720"/>
      </w:pPr>
      <w:r w:rsidRPr="00D7619B">
        <w:t>The Court proposes amendments to Rule 104(c) to clarify that mental health records are confidential pursuant to A.R.S. §§ 36-509 and 36-509.01 but are not required to be formally sealed in the ordinary course of business.</w:t>
      </w:r>
    </w:p>
    <w:p w14:paraId="2CDE43B0" w14:textId="659F0F5F" w:rsidR="00D7619B" w:rsidRDefault="00D7619B" w:rsidP="00E60FB4">
      <w:pPr>
        <w:pStyle w:val="PetitionBody"/>
        <w:spacing w:after="0" w:line="455" w:lineRule="exact"/>
        <w:ind w:firstLine="720"/>
      </w:pPr>
      <w:r w:rsidRPr="00D7619B">
        <w:t>Arizona law restricts public access to mental health case information and records, and courts currently maintain those records as confidential without requiring formal sealing procedures. The proposed amendment is intended to avoid confusion and prevent unintended changes to longstanding court practices.</w:t>
      </w:r>
    </w:p>
    <w:p w14:paraId="65D77BDF" w14:textId="77777777" w:rsidR="00D7619B" w:rsidRPr="00D7619B" w:rsidRDefault="00D7619B" w:rsidP="00E60FB4">
      <w:pPr>
        <w:pStyle w:val="PetitionBody"/>
        <w:spacing w:after="0" w:line="455" w:lineRule="exact"/>
        <w:rPr>
          <w:b/>
          <w:bCs/>
        </w:rPr>
      </w:pPr>
      <w:r w:rsidRPr="00D7619B">
        <w:rPr>
          <w:b/>
          <w:bCs/>
        </w:rPr>
        <w:t>2. Rule 106. Duties of Attorneys and Parties.</w:t>
      </w:r>
    </w:p>
    <w:p w14:paraId="16B7F80D" w14:textId="79D058FF" w:rsidR="00D7619B" w:rsidRPr="00D7619B" w:rsidRDefault="00D7619B" w:rsidP="00E60FB4">
      <w:pPr>
        <w:pStyle w:val="PetitionBody"/>
        <w:spacing w:after="0" w:line="455" w:lineRule="exact"/>
        <w:ind w:firstLine="720"/>
      </w:pPr>
      <w:r w:rsidRPr="00D7619B">
        <w:t xml:space="preserve">The Court proposes an amendment to Rule 106(j)(3) to exempt </w:t>
      </w:r>
      <w:r w:rsidR="006B4C86">
        <w:t xml:space="preserve">self-represented </w:t>
      </w:r>
      <w:r w:rsidRPr="00D7619B">
        <w:t>patients detained pursuant to a detention order from the requirement that self-represented parties file updated contact information.</w:t>
      </w:r>
      <w:r>
        <w:t xml:space="preserve"> </w:t>
      </w:r>
      <w:r w:rsidRPr="00D7619B">
        <w:t>Patients are parties under Rule 105 and are often hospitalized or otherwise subject to detention during the pendency of proceedings. Requiring such patients to comply with the notice requirements is generally impractical and unnecessary.</w:t>
      </w:r>
    </w:p>
    <w:p w14:paraId="2AB3BCA0" w14:textId="77777777" w:rsidR="00D7619B" w:rsidRPr="00D7619B" w:rsidRDefault="00D7619B" w:rsidP="00E60FB4">
      <w:pPr>
        <w:pStyle w:val="PetitionBody"/>
        <w:spacing w:after="0" w:line="455" w:lineRule="exact"/>
        <w:rPr>
          <w:b/>
          <w:bCs/>
        </w:rPr>
      </w:pPr>
      <w:r w:rsidRPr="00D7619B">
        <w:rPr>
          <w:b/>
          <w:bCs/>
        </w:rPr>
        <w:t>3. Rule 201. Requests and Motions.</w:t>
      </w:r>
    </w:p>
    <w:p w14:paraId="4C581EEA" w14:textId="77777777" w:rsidR="00D7619B" w:rsidRDefault="00D7619B" w:rsidP="00E60FB4">
      <w:pPr>
        <w:pStyle w:val="PetitionBody"/>
        <w:spacing w:after="0" w:line="455" w:lineRule="exact"/>
        <w:ind w:firstLine="720"/>
      </w:pPr>
      <w:r w:rsidRPr="00D7619B">
        <w:t>The Court proposes amendments to Rule 201(b)(2) and related provisions concerning responses and replies to motions.</w:t>
      </w:r>
      <w:r>
        <w:t xml:space="preserve"> </w:t>
      </w:r>
      <w:r w:rsidRPr="00D7619B">
        <w:t xml:space="preserve">Mental health proceedings operate under compressed statutory timelines, with hearings typically occurring within four to six business days after filing. Establishing fixed deadlines for written responses and replies may unnecessarily </w:t>
      </w:r>
      <w:r w:rsidR="00D04B6A">
        <w:t>l</w:t>
      </w:r>
      <w:r w:rsidRPr="00D7619B">
        <w:t>imit the court’s ability to manage cases efficiently. The proposed amendment preserves judicial discretion to determine whether written briefing is appropriate in a particular case.</w:t>
      </w:r>
    </w:p>
    <w:p w14:paraId="392808AB" w14:textId="77777777" w:rsidR="00AC256F" w:rsidRDefault="00AC256F" w:rsidP="00E60FB4">
      <w:pPr>
        <w:pStyle w:val="PetitionBody"/>
        <w:spacing w:after="0" w:line="455" w:lineRule="exact"/>
        <w:ind w:firstLine="720"/>
      </w:pPr>
    </w:p>
    <w:p w14:paraId="1352B93C" w14:textId="77777777" w:rsidR="00AC256F" w:rsidRPr="00D7619B" w:rsidRDefault="00AC256F" w:rsidP="00E60FB4">
      <w:pPr>
        <w:pStyle w:val="PetitionBody"/>
        <w:spacing w:after="0" w:line="455" w:lineRule="exact"/>
        <w:ind w:firstLine="720"/>
      </w:pPr>
    </w:p>
    <w:p w14:paraId="6BA6DA36" w14:textId="77777777" w:rsidR="00D7619B" w:rsidRPr="00EE7701" w:rsidRDefault="00D7619B" w:rsidP="00E60FB4">
      <w:pPr>
        <w:pStyle w:val="PetitionBody"/>
        <w:spacing w:after="0" w:line="455" w:lineRule="exact"/>
        <w:rPr>
          <w:b/>
          <w:bCs/>
        </w:rPr>
      </w:pPr>
      <w:r w:rsidRPr="00EE7701">
        <w:rPr>
          <w:b/>
          <w:bCs/>
        </w:rPr>
        <w:lastRenderedPageBreak/>
        <w:t>4. Rule 202. Attendance at Court Proceedings.</w:t>
      </w:r>
    </w:p>
    <w:p w14:paraId="7B0E3656" w14:textId="50FE1702" w:rsidR="00DB55DD" w:rsidRPr="00DB55DD" w:rsidRDefault="00DB55DD" w:rsidP="00E60FB4">
      <w:pPr>
        <w:pStyle w:val="PetitionBody"/>
        <w:spacing w:after="0" w:line="455" w:lineRule="exact"/>
        <w:ind w:firstLine="720"/>
      </w:pPr>
      <w:r w:rsidRPr="00DB55DD">
        <w:t xml:space="preserve">The Court proposes that Rule 202 be eliminated in its entirety. Title 36 protects the confidentiality of mental health records and case information but does not expressly close mental health hearings to the public. Arizona law generally favors open court proceedings, and the proposed rule would create restrictions on attendance that are not grounded in statute. Arizona's juvenile dependency proceedings provide a useful comparison. Although dependency records are confidential under Rule 313 of the Arizona Rules of Procedure for the Juvenile Court, dependency hearings are presumed open to the public, subject to the court's authority to limit access when appropriate. </w:t>
      </w:r>
      <w:r w:rsidRPr="00DB55DD">
        <w:rPr>
          <w:i/>
          <w:iCs/>
        </w:rPr>
        <w:t>See Ariz. R.P. Juv. Ct. 312</w:t>
      </w:r>
      <w:r w:rsidRPr="00DB55DD">
        <w:t>. The Juvenile Rules therefore recognize a distinction between the confidentiality of records and the openness of proceedings. Rule 202 would depart from that approach by treating mental health proceedings as closed to the public based on statutes that address only the confidentiality of records and case information.</w:t>
      </w:r>
    </w:p>
    <w:p w14:paraId="6B4770A9" w14:textId="3121B9CD" w:rsidR="00DB55DD" w:rsidRDefault="00DB55DD" w:rsidP="00E60FB4">
      <w:pPr>
        <w:pStyle w:val="PetitionBody"/>
        <w:spacing w:after="0" w:line="455" w:lineRule="exact"/>
        <w:ind w:firstLine="720"/>
      </w:pPr>
      <w:r w:rsidRPr="00DB55DD">
        <w:t>If the Supreme Court elects to retain Rule 202, the Court proposes the following amendments. First, the Court proposes expressly permitting attendance by nursing and medical students. Many psychiatric facilities function as teaching hospitals, and attendance by students is a longstanding and customary practice that should not require case-specific findings of good cause. Second, the Court proposes revisions to the confidentiality-admonition requirement. Existing statutes already protect confidential records and information. Requiring a confidentiality advisement in every hearing impose</w:t>
      </w:r>
      <w:r w:rsidR="00594F73">
        <w:t>s</w:t>
      </w:r>
      <w:r w:rsidRPr="00DB55DD">
        <w:t xml:space="preserve"> </w:t>
      </w:r>
      <w:r w:rsidR="00594F73">
        <w:t xml:space="preserve">an </w:t>
      </w:r>
      <w:r w:rsidRPr="00DB55DD">
        <w:t>administrative burden without a demonstrated need. If the Supreme Court determines that an admonition is appropriate, the Court recommends adoption of uniform language, similar to the advisement required by Rule 312(f) of the Arizona Rules of Procedure for the Juvenile Court.</w:t>
      </w:r>
    </w:p>
    <w:p w14:paraId="6F7660B8" w14:textId="77777777" w:rsidR="00AC256F" w:rsidRDefault="00AC256F" w:rsidP="00E60FB4">
      <w:pPr>
        <w:pStyle w:val="PetitionBody"/>
        <w:spacing w:after="0" w:line="455" w:lineRule="exact"/>
        <w:ind w:firstLine="720"/>
      </w:pPr>
    </w:p>
    <w:p w14:paraId="0769A55E" w14:textId="77777777" w:rsidR="00AC256F" w:rsidRPr="00DB55DD" w:rsidRDefault="00AC256F" w:rsidP="00E60FB4">
      <w:pPr>
        <w:pStyle w:val="PetitionBody"/>
        <w:spacing w:after="0" w:line="455" w:lineRule="exact"/>
        <w:ind w:firstLine="720"/>
      </w:pPr>
    </w:p>
    <w:p w14:paraId="2EB9E122" w14:textId="77777777" w:rsidR="00D7619B" w:rsidRPr="00AF5237" w:rsidRDefault="00AF5237" w:rsidP="00E60FB4">
      <w:pPr>
        <w:pStyle w:val="PetitionBody"/>
        <w:spacing w:after="0" w:line="455" w:lineRule="exact"/>
        <w:rPr>
          <w:b/>
          <w:bCs/>
        </w:rPr>
      </w:pPr>
      <w:r w:rsidRPr="00AF5237">
        <w:rPr>
          <w:b/>
          <w:bCs/>
        </w:rPr>
        <w:lastRenderedPageBreak/>
        <w:t>5. Rule 203. Virtual Attendance and Testimony; Virtual Hearings.</w:t>
      </w:r>
    </w:p>
    <w:p w14:paraId="2BFE91D2" w14:textId="23331492" w:rsidR="00AF5237" w:rsidRPr="00AF5237" w:rsidRDefault="00AF5237" w:rsidP="00E60FB4">
      <w:pPr>
        <w:pStyle w:val="PetitionBody"/>
        <w:spacing w:after="0" w:line="455" w:lineRule="exact"/>
        <w:ind w:firstLine="720"/>
      </w:pPr>
      <w:r w:rsidRPr="00AF5237">
        <w:t xml:space="preserve">The Court proposes amendments to Rule 203 to </w:t>
      </w:r>
      <w:r w:rsidR="00563027">
        <w:t xml:space="preserve">conform to SB1242, which permits a mental health hearing to be conducted or a witness or party </w:t>
      </w:r>
      <w:r w:rsidR="00AC256F">
        <w:t xml:space="preserve">to </w:t>
      </w:r>
      <w:r w:rsidR="00563027">
        <w:t xml:space="preserve">appear and give testimony virtually through the use of telephone, videoconference or other audiovisual technology if the court finds that the procedure will not unfairly prejudice a party or witness. </w:t>
      </w:r>
      <w:r w:rsidRPr="00AF5237">
        <w:t xml:space="preserve">Mental health courts throughout Arizona operate under differing logistical circumstances. Some counties conduct most hearings in person, while others conduct most hearings virtually. The proposed amendments are intended to preserve existing local practices and </w:t>
      </w:r>
      <w:r w:rsidR="00563027">
        <w:t>conform to recent legislative changes.</w:t>
      </w:r>
    </w:p>
    <w:p w14:paraId="602CEF2B" w14:textId="77777777" w:rsidR="00AF5237" w:rsidRPr="00AF5237" w:rsidRDefault="00AF5237" w:rsidP="00E60FB4">
      <w:pPr>
        <w:pStyle w:val="PetitionBody"/>
        <w:spacing w:after="0" w:line="455" w:lineRule="exact"/>
        <w:ind w:firstLine="720"/>
      </w:pPr>
      <w:r w:rsidRPr="00AF5237">
        <w:t>The Court also proposes revisions concerning virtual testimony by witnesses. Technical limitations affecting video conferencing are common, particularly for non-professional witnesses. The proposed amendment is intended to ensure that testimony is not unnecessarily excluded because of technological challenges beyond a witness’s control.</w:t>
      </w:r>
    </w:p>
    <w:p w14:paraId="36E02235" w14:textId="77777777" w:rsidR="00AF5237" w:rsidRPr="00AF5237" w:rsidRDefault="00AF5237" w:rsidP="00E60FB4">
      <w:pPr>
        <w:pStyle w:val="PetitionBody"/>
        <w:spacing w:after="0" w:line="455" w:lineRule="exact"/>
        <w:rPr>
          <w:b/>
          <w:bCs/>
        </w:rPr>
      </w:pPr>
      <w:r w:rsidRPr="00AF5237">
        <w:rPr>
          <w:b/>
          <w:bCs/>
        </w:rPr>
        <w:t>6. Rule 204. Effect of an Existing Guardianship for a Patient.</w:t>
      </w:r>
    </w:p>
    <w:p w14:paraId="4F8D2012" w14:textId="77777777" w:rsidR="00AF5237" w:rsidRPr="00AF5237" w:rsidRDefault="00AF5237" w:rsidP="00E60FB4">
      <w:pPr>
        <w:pStyle w:val="PetitionBody"/>
        <w:spacing w:after="0" w:line="455" w:lineRule="exact"/>
        <w:ind w:firstLine="720"/>
      </w:pPr>
      <w:r w:rsidRPr="00AF5237">
        <w:t>The Court proposes deleting Rule 204(c).</w:t>
      </w:r>
      <w:r>
        <w:t xml:space="preserve"> </w:t>
      </w:r>
      <w:r w:rsidRPr="00AF5237">
        <w:t>The proposed subsection would create a procedure allowing termination of a treatment order based upon the existence of a guardian with authority under A.R.S. § 14-5312.01. Neither Title 36 nor the proposed rule establishes a procedural framework governing such relief. Existing judicial review procedures under A.R.S. § 36-546 already permit consideration of relevant circumstances affecting the need for continued treatment. The Court is concerned that the proposed subsection would create uncertainty and potentially establish a parallel review process not authorized by statute.</w:t>
      </w:r>
    </w:p>
    <w:p w14:paraId="7414440D" w14:textId="77777777" w:rsidR="00AF5237" w:rsidRPr="00AF5237" w:rsidRDefault="00AF5237" w:rsidP="00E60FB4">
      <w:pPr>
        <w:pStyle w:val="PetitionBody"/>
        <w:spacing w:after="0" w:line="455" w:lineRule="exact"/>
        <w:rPr>
          <w:b/>
          <w:bCs/>
        </w:rPr>
      </w:pPr>
      <w:r w:rsidRPr="00AF5237">
        <w:rPr>
          <w:b/>
          <w:bCs/>
        </w:rPr>
        <w:t>7. Rule 20</w:t>
      </w:r>
      <w:r>
        <w:rPr>
          <w:b/>
          <w:bCs/>
        </w:rPr>
        <w:t>6</w:t>
      </w:r>
      <w:r w:rsidRPr="00AF5237">
        <w:rPr>
          <w:b/>
          <w:bCs/>
        </w:rPr>
        <w:t>. Change of Judge.</w:t>
      </w:r>
    </w:p>
    <w:p w14:paraId="4883AE0B" w14:textId="77777777" w:rsidR="00AF5237" w:rsidRPr="00AF5237" w:rsidRDefault="00AF5237" w:rsidP="00E60FB4">
      <w:pPr>
        <w:pStyle w:val="PetitionBody"/>
        <w:spacing w:after="0" w:line="455" w:lineRule="exact"/>
        <w:ind w:firstLine="720"/>
      </w:pPr>
      <w:r w:rsidRPr="00AF5237">
        <w:t>The Court proposes amendments to Rule 206(b)(2)(B).</w:t>
      </w:r>
      <w:r>
        <w:t xml:space="preserve"> </w:t>
      </w:r>
      <w:r w:rsidRPr="00AF5237">
        <w:t xml:space="preserve">Because continuance requests may be made informally and mental health proceedings are governed by compressed statutory deadlines, allowing continuances to reset change-of-judge </w:t>
      </w:r>
      <w:r w:rsidRPr="00AF5237">
        <w:lastRenderedPageBreak/>
        <w:t>deadlines could create unnecessary delay and administrative burden. The proposed amendment maintains a clear and predictable deadline.</w:t>
      </w:r>
    </w:p>
    <w:p w14:paraId="7EB8B7A1" w14:textId="77777777" w:rsidR="00AF5237" w:rsidRPr="00AF5237" w:rsidRDefault="00AF5237" w:rsidP="00E60FB4">
      <w:pPr>
        <w:pStyle w:val="PetitionBody"/>
        <w:spacing w:after="0" w:line="455" w:lineRule="exact"/>
        <w:rPr>
          <w:b/>
          <w:bCs/>
        </w:rPr>
      </w:pPr>
      <w:r w:rsidRPr="00AF5237">
        <w:rPr>
          <w:b/>
          <w:bCs/>
        </w:rPr>
        <w:t>8. Rule 209. Disclosure Sanctions.</w:t>
      </w:r>
    </w:p>
    <w:p w14:paraId="0F69A150" w14:textId="77777777" w:rsidR="00B80823" w:rsidRPr="00B80823" w:rsidRDefault="00B80823" w:rsidP="00E60FB4">
      <w:pPr>
        <w:pStyle w:val="PetitionBody"/>
        <w:spacing w:after="0" w:line="455" w:lineRule="exact"/>
        <w:ind w:firstLine="720"/>
      </w:pPr>
      <w:r w:rsidRPr="00B80823">
        <w:t>The Court proposes that Rule 209 be eliminated in its entirety. The rule is unnecessary and risks creating collateral litigation over disclosure disputes in proceedings that are required to be resolved on an expedited basis. Mental health cases commonly involve late identification of witnesses and changes in witness availability. These issues often arise despite good-faith efforts by the parties and are not ordinarily the result of strategic delay or misconduct.</w:t>
      </w:r>
    </w:p>
    <w:p w14:paraId="625E3D6C" w14:textId="77777777" w:rsidR="00B80823" w:rsidRPr="00B80823" w:rsidRDefault="00B80823" w:rsidP="00E60FB4">
      <w:pPr>
        <w:pStyle w:val="PetitionBody"/>
        <w:spacing w:after="0" w:line="455" w:lineRule="exact"/>
        <w:ind w:firstLine="720"/>
      </w:pPr>
      <w:r w:rsidRPr="00B80823">
        <w:t>Because hearings are typically held within four to six business days after filing, witness coordination is often fluid and unpredictable. Many witnesses are health care professionals, law enforcement officers, or other individuals who work limited schedules, rotating shifts, or overnight hours. In practice, coordinating witness participation can be a substantial administrative burden. A separate sanctions rule may therefore shift the focus away from the merits of the petition and instead encourage disputes over ordinary logistical challenges inherent in these proceedings.</w:t>
      </w:r>
    </w:p>
    <w:p w14:paraId="54673D63" w14:textId="77777777" w:rsidR="00B80823" w:rsidRPr="00B80823" w:rsidRDefault="00B80823" w:rsidP="00E60FB4">
      <w:pPr>
        <w:pStyle w:val="PetitionBody"/>
        <w:spacing w:after="0" w:line="455" w:lineRule="exact"/>
        <w:ind w:firstLine="720"/>
      </w:pPr>
      <w:r w:rsidRPr="00B80823">
        <w:t>If the Supreme Court elects to retain Rule 209, however, the Court proposes that sanctions be limited to circumstances involving a finding of bad faith. A bad-faith standard would preserve the court’s authority to address truly improper conduct while recognizing the practical realities of expedited mental health proceedings.</w:t>
      </w:r>
    </w:p>
    <w:p w14:paraId="17AAE10C" w14:textId="77777777" w:rsidR="00AF5237" w:rsidRPr="00AF5237" w:rsidRDefault="00AF5237" w:rsidP="00E60FB4">
      <w:pPr>
        <w:pStyle w:val="PetitionBody"/>
        <w:spacing w:after="0" w:line="455" w:lineRule="exact"/>
        <w:rPr>
          <w:b/>
          <w:bCs/>
        </w:rPr>
      </w:pPr>
      <w:r w:rsidRPr="00AF5237">
        <w:rPr>
          <w:b/>
          <w:bCs/>
        </w:rPr>
        <w:t>9. Rule 211. Delaying a Change of Venue.</w:t>
      </w:r>
    </w:p>
    <w:p w14:paraId="11885A49" w14:textId="68F1B914" w:rsidR="00AF5237" w:rsidRPr="00AF5237" w:rsidRDefault="00AF5237" w:rsidP="00E60FB4">
      <w:pPr>
        <w:pStyle w:val="PetitionBody"/>
        <w:spacing w:after="0" w:line="455" w:lineRule="exact"/>
        <w:ind w:firstLine="720"/>
      </w:pPr>
      <w:r w:rsidRPr="00AF5237">
        <w:t xml:space="preserve">The Court </w:t>
      </w:r>
      <w:r w:rsidR="0034196B">
        <w:t xml:space="preserve">is aware that a workgroup has been formed under the direction of the Steering Committee on Mental Health to evaluate, </w:t>
      </w:r>
      <w:r w:rsidR="0034196B">
        <w:rPr>
          <w:i/>
          <w:iCs/>
        </w:rPr>
        <w:t>inter ali</w:t>
      </w:r>
      <w:r w:rsidR="00662E8D">
        <w:rPr>
          <w:i/>
          <w:iCs/>
        </w:rPr>
        <w:t>a,</w:t>
      </w:r>
      <w:r w:rsidR="00662E8D">
        <w:t xml:space="preserve"> the challenges associated with inter-county transfer for individuals receiving court-ordered treatment and </w:t>
      </w:r>
      <w:r w:rsidR="00A87479">
        <w:t xml:space="preserve">to </w:t>
      </w:r>
      <w:r w:rsidR="00662E8D">
        <w:t xml:space="preserve">propose potential solutions. Pending further study by the workgroup and until those recommendations are made, the Court </w:t>
      </w:r>
      <w:r w:rsidRPr="00AF5237">
        <w:t xml:space="preserve">proposes deleting </w:t>
      </w:r>
      <w:r w:rsidRPr="00AF5237">
        <w:lastRenderedPageBreak/>
        <w:t>Rule 211.</w:t>
      </w:r>
      <w:r>
        <w:t xml:space="preserve"> </w:t>
      </w:r>
      <w:r w:rsidRPr="00AF5237">
        <w:t xml:space="preserve">Delaying venue transfer until expiration of appellate deadlines may create significant practical difficulties for outpatient treatment providers and clinical directors who may need to seek modifications of treatment orders shortly after entry. The proposed rule </w:t>
      </w:r>
      <w:r w:rsidR="00662E8D">
        <w:t xml:space="preserve">as drafted </w:t>
      </w:r>
      <w:r w:rsidRPr="00AF5237">
        <w:t>would impose administrative burdens and additional costs without a corresponding statutory requirement.</w:t>
      </w:r>
    </w:p>
    <w:p w14:paraId="36FC5C97" w14:textId="77777777" w:rsidR="00AF5237" w:rsidRPr="00BD3091" w:rsidRDefault="00AF5237" w:rsidP="00E60FB4">
      <w:pPr>
        <w:pStyle w:val="PetitionBody"/>
        <w:spacing w:after="0" w:line="455" w:lineRule="exact"/>
        <w:rPr>
          <w:b/>
          <w:bCs/>
        </w:rPr>
      </w:pPr>
      <w:r w:rsidRPr="00BD3091">
        <w:rPr>
          <w:b/>
          <w:bCs/>
        </w:rPr>
        <w:t>10. Rule 401. Commencing a Proceeding for Court-Ordered Treatment.</w:t>
      </w:r>
    </w:p>
    <w:p w14:paraId="0A78DDEE" w14:textId="77777777" w:rsidR="00BD3091" w:rsidRPr="00BD3091" w:rsidRDefault="00BD3091" w:rsidP="00E60FB4">
      <w:pPr>
        <w:pStyle w:val="PetitionBody"/>
        <w:spacing w:after="0" w:line="455" w:lineRule="exact"/>
        <w:ind w:firstLine="720"/>
      </w:pPr>
      <w:r w:rsidRPr="00BD3091">
        <w:t>The Court proposes amendments to Rule 401(d)(2).</w:t>
      </w:r>
      <w:r>
        <w:t xml:space="preserve"> </w:t>
      </w:r>
      <w:r w:rsidRPr="00BD3091">
        <w:t>As drafted, the proposed rule creates ambiguity regarding hearing scheduling and the interaction between statutory service requirements and hearing deadlines. Clarifying that hearings must occur no sooner than seventy-two hours after service on the patient, while remaining within statutory filing deadlines, will reduce the risk of procedural error and promote consistent statewide practice.</w:t>
      </w:r>
    </w:p>
    <w:p w14:paraId="59E6BB77" w14:textId="77777777" w:rsidR="00AF5237" w:rsidRPr="00BD3091" w:rsidRDefault="00BD3091" w:rsidP="00E60FB4">
      <w:pPr>
        <w:pStyle w:val="PetitionBody"/>
        <w:spacing w:after="0" w:line="455" w:lineRule="exact"/>
        <w:rPr>
          <w:b/>
          <w:bCs/>
        </w:rPr>
      </w:pPr>
      <w:r w:rsidRPr="00BD3091">
        <w:rPr>
          <w:b/>
          <w:bCs/>
        </w:rPr>
        <w:t>11. Rule 402. Disclosure and Discovery.</w:t>
      </w:r>
    </w:p>
    <w:p w14:paraId="03B2B36E" w14:textId="77777777" w:rsidR="00063BF2" w:rsidRDefault="00063BF2" w:rsidP="00E60FB4">
      <w:pPr>
        <w:pStyle w:val="PetitionBody"/>
        <w:spacing w:after="0" w:line="455" w:lineRule="exact"/>
        <w:ind w:firstLine="720"/>
      </w:pPr>
      <w:r w:rsidRPr="00063BF2">
        <w:t>The Court proposes that Rule 402(a) be eliminated in its entirety. The disclosure obligations imposed by the rule exceed those required by statute and are difficult to satisfy within the compressed timelines governing mental health proceedings. Hearings are typically conducted within four to six business days after the filing of the petition, leaving limited time for investigation, witness interviews, witness coordination, and preparation for hearing. Both parties already bear responsibility for identifying and interviewing witnesses within these statutory timeframes, and the Court is not aware of any demonstrated need for additional mandatory disclosure requirements.</w:t>
      </w:r>
    </w:p>
    <w:p w14:paraId="799A255A" w14:textId="77777777" w:rsidR="00063BF2" w:rsidRPr="00063BF2" w:rsidRDefault="00063BF2" w:rsidP="00E60FB4">
      <w:pPr>
        <w:pStyle w:val="PetitionBody"/>
        <w:spacing w:after="0" w:line="455" w:lineRule="exact"/>
        <w:ind w:firstLine="720"/>
      </w:pPr>
      <w:r w:rsidRPr="00063BF2">
        <w:t xml:space="preserve">Moreover, the proposed disclosure requirements are likely to generate collateral litigation concerning compliance with disclosure obligations rather than advance resolution of the merits of the petition. In particular, requiring parties to disclose summaries of anticipated witness testimony invites disputes regarding the adequacy, completeness, or accuracy of those summaries and whether a witness's actual testimony was sufficiently disclosed. Such disputes are inconsistent with the </w:t>
      </w:r>
      <w:r w:rsidRPr="00063BF2">
        <w:lastRenderedPageBreak/>
        <w:t>expedited nature of mental health proceedings and risk creating unnecessary motion practice, evidentiary objections, and requests for continuances.</w:t>
      </w:r>
    </w:p>
    <w:p w14:paraId="2997D5D9" w14:textId="77777777" w:rsidR="00E60FB4" w:rsidRPr="00063BF2" w:rsidRDefault="00063BF2" w:rsidP="00E60FB4">
      <w:pPr>
        <w:pStyle w:val="PetitionBody"/>
        <w:spacing w:after="0" w:line="455" w:lineRule="exact"/>
        <w:ind w:firstLine="720"/>
      </w:pPr>
      <w:r w:rsidRPr="00063BF2">
        <w:t>If the Supreme Court elects to retain Rule 402(a), however, the Court proposes the amendments set forth in Attachment “A.” At a minimum, the requirement that parties disclose a summary of a witness's anticipated testimony should be removed. Eliminating that requirement would reduce the likelihood of collateral disputes regarding disclosure compliance while preserving the parties' ability to identify witnesses and exhibits before hearing.</w:t>
      </w:r>
    </w:p>
    <w:p w14:paraId="40F3ABE4" w14:textId="77777777" w:rsidR="00BD3091" w:rsidRDefault="00BD3091" w:rsidP="00E60FB4">
      <w:pPr>
        <w:pStyle w:val="PetitionBody"/>
        <w:spacing w:before="240" w:after="0" w:line="240" w:lineRule="auto"/>
        <w:rPr>
          <w:b/>
          <w:bCs/>
        </w:rPr>
      </w:pPr>
      <w:r w:rsidRPr="00BD3091">
        <w:rPr>
          <w:b/>
          <w:bCs/>
        </w:rPr>
        <w:t>12. Rule 405. Investigation of the Need for Appointment of a Guardian or Conservator for the Patient in a Court-Ordered Treatment Proceeding.</w:t>
      </w:r>
    </w:p>
    <w:p w14:paraId="5F161D4C" w14:textId="77777777" w:rsidR="00BD3091" w:rsidRPr="00BD3091" w:rsidRDefault="00BD3091" w:rsidP="00E60FB4">
      <w:pPr>
        <w:pStyle w:val="PetitionBody"/>
        <w:spacing w:after="0" w:line="455" w:lineRule="exact"/>
        <w:ind w:firstLine="720"/>
      </w:pPr>
      <w:r w:rsidRPr="00BD3091">
        <w:t>The Court proposes amendments to Rule 405(h)(3) concerning privileged and confidential information obtained by an appointee during the course of the investigation.</w:t>
      </w:r>
      <w:r>
        <w:t xml:space="preserve"> </w:t>
      </w:r>
      <w:r w:rsidRPr="00BD3091">
        <w:t>The purpose of the proposed amendment is to clarify that the appointment of an investigator, guardian ad litem, or other appointee under Rule 405 does not waive any privilege or confidentiality protections belonging to the patient, including attorney work product and materials prepared by non-testifying experts. Without this clarification, there is concern that a guardian ad litem or other participant in a subsequent probate proceeding could argue that records, communications, or work-product materials obtained during the mental health proceeding are discoverable or subject to disclosure in a later guardianship or conservatorship case. The proposed language is intended to</w:t>
      </w:r>
      <w:r w:rsidR="00870F9C">
        <w:t xml:space="preserve"> </w:t>
      </w:r>
      <w:r w:rsidRPr="00BD3091">
        <w:t>ensure that information obtained by an appointee for the limited purpose of investigating the need for a guardian or conservator is not later used to circumvent otherwise applicable privilege and confidentiality protections.</w:t>
      </w:r>
    </w:p>
    <w:p w14:paraId="6E6ED3C8" w14:textId="77777777" w:rsidR="00BD3091" w:rsidRPr="00BD3091" w:rsidRDefault="00F165E8" w:rsidP="00E60FB4">
      <w:pPr>
        <w:pStyle w:val="PetitionBody"/>
        <w:spacing w:after="0" w:line="455" w:lineRule="exact"/>
        <w:jc w:val="center"/>
        <w:rPr>
          <w:b/>
          <w:bCs/>
        </w:rPr>
      </w:pPr>
      <w:r>
        <w:rPr>
          <w:b/>
          <w:bCs/>
        </w:rPr>
        <w:t>CONCLUSION</w:t>
      </w:r>
    </w:p>
    <w:p w14:paraId="2CBFA46E" w14:textId="77777777" w:rsidR="003350E0" w:rsidRDefault="00BD3091" w:rsidP="00E60FB4">
      <w:pPr>
        <w:pStyle w:val="PetitionBody"/>
        <w:spacing w:after="0" w:line="455" w:lineRule="exact"/>
        <w:ind w:firstLine="720"/>
      </w:pPr>
      <w:r w:rsidRPr="00BD3091">
        <w:t xml:space="preserve">The Court believes that the amendments set forth in Attachment “A” will improve the proposed Rules for Court-Ordered Mental Health Proceedings by </w:t>
      </w:r>
      <w:r w:rsidRPr="00BD3091">
        <w:lastRenderedPageBreak/>
        <w:t>promoting consistency with Title 36</w:t>
      </w:r>
      <w:r w:rsidR="00870F9C">
        <w:t xml:space="preserve"> </w:t>
      </w:r>
      <w:r w:rsidRPr="00BD3091">
        <w:t>and ensuring that the rules remain practical and workable for courts, litigants, treatment providers, and counsel throughout Arizona.</w:t>
      </w:r>
    </w:p>
    <w:p w14:paraId="4F13E4B4" w14:textId="77777777" w:rsidR="00E60FB4" w:rsidRDefault="00E60FB4" w:rsidP="00E60FB4">
      <w:pPr>
        <w:pStyle w:val="PetitionBody"/>
        <w:spacing w:after="0" w:line="455" w:lineRule="exact"/>
        <w:ind w:firstLine="720"/>
      </w:pPr>
    </w:p>
    <w:p w14:paraId="4939B7F0" w14:textId="125FA6A3" w:rsidR="00940803" w:rsidRDefault="003426E5" w:rsidP="00E60FB4">
      <w:pPr>
        <w:pStyle w:val="PetitionBody"/>
        <w:ind w:firstLine="720"/>
      </w:pPr>
      <w:r w:rsidRPr="00E07660">
        <w:t xml:space="preserve">RESPECTFULLY SUBMITTED </w:t>
      </w:r>
      <w:r w:rsidR="00940803" w:rsidRPr="00E07660">
        <w:t xml:space="preserve">this </w:t>
      </w:r>
      <w:r w:rsidR="006B4C86">
        <w:t>1</w:t>
      </w:r>
      <w:r w:rsidR="006B4C86" w:rsidRPr="006B4C86">
        <w:rPr>
          <w:vertAlign w:val="superscript"/>
        </w:rPr>
        <w:t>st</w:t>
      </w:r>
      <w:r w:rsidR="006B4C86">
        <w:t xml:space="preserve"> </w:t>
      </w:r>
      <w:r w:rsidR="00940803" w:rsidRPr="00E07660">
        <w:t xml:space="preserve">day of </w:t>
      </w:r>
      <w:r w:rsidR="00123CD9" w:rsidRPr="00E07660">
        <w:t>J</w:t>
      </w:r>
      <w:r w:rsidR="00A93D91">
        <w:t>u</w:t>
      </w:r>
      <w:r w:rsidR="006B4C86">
        <w:t>ly</w:t>
      </w:r>
      <w:r w:rsidR="00940803" w:rsidRPr="00E07660">
        <w:t>, 20</w:t>
      </w:r>
      <w:r w:rsidR="003C148D" w:rsidRPr="00E07660">
        <w:t>2</w:t>
      </w:r>
      <w:r w:rsidR="003350E0">
        <w:t>6</w:t>
      </w:r>
      <w:r w:rsidR="00940803" w:rsidRPr="00E07660">
        <w:t>.</w:t>
      </w:r>
    </w:p>
    <w:tbl>
      <w:tblPr>
        <w:tblW w:w="5417" w:type="dxa"/>
        <w:tblInd w:w="3960" w:type="dxa"/>
        <w:tblLayout w:type="fixed"/>
        <w:tblCellMar>
          <w:left w:w="0" w:type="dxa"/>
          <w:right w:w="0" w:type="dxa"/>
        </w:tblCellMar>
        <w:tblLook w:val="0000" w:firstRow="0" w:lastRow="0" w:firstColumn="0" w:lastColumn="0" w:noHBand="0" w:noVBand="0"/>
      </w:tblPr>
      <w:tblGrid>
        <w:gridCol w:w="23"/>
        <w:gridCol w:w="5394"/>
      </w:tblGrid>
      <w:tr w:rsidR="00940803" w:rsidRPr="00E35D86" w14:paraId="34B962C3" w14:textId="77777777">
        <w:trPr>
          <w:cantSplit/>
          <w:trHeight w:val="219"/>
        </w:trPr>
        <w:tc>
          <w:tcPr>
            <w:tcW w:w="23" w:type="dxa"/>
          </w:tcPr>
          <w:p w14:paraId="46525744" w14:textId="77777777" w:rsidR="00911C37" w:rsidRDefault="00911C37" w:rsidP="00940803">
            <w:pPr>
              <w:pStyle w:val="SingleSpacing"/>
              <w:keepNext/>
              <w:ind w:left="90" w:right="90"/>
              <w:jc w:val="right"/>
              <w:rPr>
                <w:rFonts w:ascii="Times New Roman" w:hAnsi="Times New Roman" w:cs="Times New Roman"/>
                <w:sz w:val="28"/>
                <w:szCs w:val="28"/>
              </w:rPr>
            </w:pPr>
          </w:p>
          <w:p w14:paraId="5FEAA6D0" w14:textId="77777777" w:rsidR="00940803" w:rsidRPr="00E35D86" w:rsidRDefault="00940803" w:rsidP="00940803">
            <w:pPr>
              <w:pStyle w:val="SingleSpacing"/>
              <w:keepNext/>
              <w:ind w:left="90" w:right="90"/>
              <w:jc w:val="right"/>
              <w:rPr>
                <w:rFonts w:ascii="Times New Roman" w:hAnsi="Times New Roman" w:cs="Times New Roman"/>
                <w:sz w:val="28"/>
                <w:szCs w:val="28"/>
              </w:rPr>
            </w:pPr>
            <w:r w:rsidRPr="00E35D86">
              <w:rPr>
                <w:rFonts w:ascii="Times New Roman" w:hAnsi="Times New Roman" w:cs="Times New Roman"/>
                <w:sz w:val="28"/>
                <w:szCs w:val="28"/>
              </w:rPr>
              <w:t xml:space="preserve"> </w:t>
            </w:r>
          </w:p>
        </w:tc>
        <w:tc>
          <w:tcPr>
            <w:tcW w:w="5394" w:type="dxa"/>
            <w:tcBorders>
              <w:bottom w:val="single" w:sz="4" w:space="0" w:color="auto"/>
            </w:tcBorders>
          </w:tcPr>
          <w:p w14:paraId="480E74F8" w14:textId="77777777" w:rsidR="00940803" w:rsidRDefault="00940803" w:rsidP="00940803">
            <w:pPr>
              <w:pStyle w:val="SingleSpacing"/>
              <w:keepNext/>
              <w:ind w:left="90" w:right="90"/>
              <w:rPr>
                <w:rFonts w:ascii="Times New Roman" w:hAnsi="Times New Roman" w:cs="Times New Roman"/>
                <w:sz w:val="28"/>
                <w:szCs w:val="28"/>
              </w:rPr>
            </w:pPr>
          </w:p>
          <w:p w14:paraId="6DAA2E26" w14:textId="34C6321D" w:rsidR="00940803" w:rsidRPr="00E35D86" w:rsidRDefault="001F1323" w:rsidP="00940803">
            <w:pPr>
              <w:pStyle w:val="SingleSpacing"/>
              <w:keepNext/>
              <w:ind w:left="90" w:right="90"/>
              <w:rPr>
                <w:rFonts w:ascii="Times New Roman" w:hAnsi="Times New Roman" w:cs="Times New Roman"/>
                <w:sz w:val="28"/>
                <w:szCs w:val="28"/>
              </w:rPr>
            </w:pPr>
            <w:r>
              <w:rPr>
                <w:rFonts w:ascii="Times New Roman" w:hAnsi="Times New Roman" w:cs="Times New Roman"/>
                <w:sz w:val="28"/>
                <w:szCs w:val="28"/>
              </w:rPr>
              <w:t>/s/ Pamela Sue Gates</w:t>
            </w:r>
          </w:p>
        </w:tc>
      </w:tr>
      <w:tr w:rsidR="00940803" w:rsidRPr="00E35D86" w14:paraId="38338889" w14:textId="77777777">
        <w:trPr>
          <w:cantSplit/>
          <w:trHeight w:val="1209"/>
        </w:trPr>
        <w:tc>
          <w:tcPr>
            <w:tcW w:w="23" w:type="dxa"/>
          </w:tcPr>
          <w:p w14:paraId="470EAF87" w14:textId="77777777" w:rsidR="00940803" w:rsidRPr="00E35D86" w:rsidRDefault="00940803" w:rsidP="00940803">
            <w:pPr>
              <w:pStyle w:val="SingleSpacing"/>
              <w:keepNext/>
              <w:ind w:left="90" w:right="90"/>
              <w:rPr>
                <w:rFonts w:ascii="Times New Roman" w:hAnsi="Times New Roman" w:cs="Times New Roman"/>
                <w:sz w:val="28"/>
                <w:szCs w:val="28"/>
              </w:rPr>
            </w:pPr>
          </w:p>
        </w:tc>
        <w:tc>
          <w:tcPr>
            <w:tcW w:w="5394" w:type="dxa"/>
            <w:tcBorders>
              <w:top w:val="single" w:sz="4" w:space="0" w:color="auto"/>
            </w:tcBorders>
          </w:tcPr>
          <w:p w14:paraId="19709BF9" w14:textId="77777777" w:rsidR="00940803" w:rsidRDefault="00D85403" w:rsidP="00D85403">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 xml:space="preserve">Hon. </w:t>
            </w:r>
            <w:r w:rsidR="00A93D91">
              <w:rPr>
                <w:rFonts w:ascii="Times New Roman" w:hAnsi="Times New Roman" w:cs="Times New Roman"/>
                <w:sz w:val="28"/>
                <w:szCs w:val="28"/>
              </w:rPr>
              <w:t>Pamela Sue Gates</w:t>
            </w:r>
          </w:p>
          <w:p w14:paraId="101C4F57" w14:textId="77777777" w:rsidR="00D85403" w:rsidRDefault="00D85403" w:rsidP="00D85403">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Presiding Judge</w:t>
            </w:r>
          </w:p>
          <w:p w14:paraId="291C72B5" w14:textId="77777777" w:rsidR="0068702B" w:rsidRPr="00E35D86" w:rsidRDefault="0068702B" w:rsidP="00D85403">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Superior Court in Maricopa County</w:t>
            </w:r>
          </w:p>
          <w:p w14:paraId="436942C6" w14:textId="77777777" w:rsidR="00940803" w:rsidRPr="00E35D86" w:rsidRDefault="00940803" w:rsidP="00E60FB4">
            <w:pPr>
              <w:pStyle w:val="SingleSpacing"/>
              <w:keepNext/>
              <w:ind w:right="90"/>
              <w:rPr>
                <w:rFonts w:ascii="Times New Roman" w:hAnsi="Times New Roman" w:cs="Times New Roman"/>
                <w:sz w:val="28"/>
                <w:szCs w:val="28"/>
              </w:rPr>
            </w:pPr>
          </w:p>
        </w:tc>
      </w:tr>
    </w:tbl>
    <w:p w14:paraId="2C09CB1C" w14:textId="77777777" w:rsidR="002D2468" w:rsidRDefault="002D2468" w:rsidP="00940803">
      <w:pPr>
        <w:spacing w:line="240" w:lineRule="auto"/>
        <w:rPr>
          <w:rFonts w:ascii="Times New Roman" w:hAnsi="Times New Roman" w:cs="Times New Roman"/>
          <w:sz w:val="28"/>
          <w:szCs w:val="28"/>
        </w:rPr>
      </w:pPr>
      <w:bookmarkStart w:id="2" w:name="FNRF66110408380"/>
      <w:bookmarkEnd w:id="2"/>
    </w:p>
    <w:p w14:paraId="0EC1B4C3" w14:textId="77777777" w:rsidR="00870F9C" w:rsidRDefault="00870F9C" w:rsidP="00195852">
      <w:pPr>
        <w:spacing w:line="240" w:lineRule="auto"/>
        <w:rPr>
          <w:rFonts w:ascii="Times New Roman" w:hAnsi="Times New Roman" w:cs="Times New Roman"/>
          <w:sz w:val="28"/>
          <w:szCs w:val="28"/>
        </w:rPr>
      </w:pPr>
    </w:p>
    <w:p w14:paraId="38404A2C" w14:textId="77777777" w:rsidR="00195852" w:rsidRPr="00E642EB" w:rsidRDefault="00195852" w:rsidP="00195852">
      <w:pPr>
        <w:spacing w:line="240" w:lineRule="auto"/>
        <w:rPr>
          <w:rFonts w:ascii="Times New Roman" w:hAnsi="Times New Roman" w:cs="Times New Roman"/>
          <w:sz w:val="28"/>
          <w:szCs w:val="28"/>
        </w:rPr>
      </w:pPr>
      <w:r w:rsidRPr="00E642EB">
        <w:rPr>
          <w:rFonts w:ascii="Times New Roman" w:hAnsi="Times New Roman" w:cs="Times New Roman"/>
          <w:sz w:val="28"/>
          <w:szCs w:val="28"/>
        </w:rPr>
        <w:t>Electronic copy filed with</w:t>
      </w:r>
    </w:p>
    <w:p w14:paraId="156A4FB5" w14:textId="77777777" w:rsidR="00195852" w:rsidRDefault="00195852" w:rsidP="00195852">
      <w:pPr>
        <w:spacing w:line="240" w:lineRule="auto"/>
        <w:rPr>
          <w:rFonts w:ascii="Times New Roman" w:hAnsi="Times New Roman" w:cs="Times New Roman"/>
          <w:sz w:val="28"/>
          <w:szCs w:val="28"/>
        </w:rPr>
      </w:pPr>
      <w:r w:rsidRPr="00E642EB">
        <w:rPr>
          <w:rFonts w:ascii="Times New Roman" w:hAnsi="Times New Roman" w:cs="Times New Roman"/>
          <w:sz w:val="28"/>
          <w:szCs w:val="28"/>
        </w:rPr>
        <w:t>the Clerk of the Arizona Supreme Court</w:t>
      </w:r>
    </w:p>
    <w:p w14:paraId="2A807E70" w14:textId="39C6AA76" w:rsidR="00F84B1F" w:rsidRPr="00E642EB" w:rsidRDefault="00F84B1F" w:rsidP="00195852">
      <w:pPr>
        <w:spacing w:line="240" w:lineRule="auto"/>
        <w:rPr>
          <w:rFonts w:ascii="Times New Roman" w:hAnsi="Times New Roman" w:cs="Times New Roman"/>
          <w:sz w:val="28"/>
          <w:szCs w:val="28"/>
        </w:rPr>
      </w:pPr>
      <w:r>
        <w:rPr>
          <w:rFonts w:ascii="Times New Roman" w:hAnsi="Times New Roman" w:cs="Times New Roman"/>
          <w:sz w:val="28"/>
          <w:szCs w:val="28"/>
        </w:rPr>
        <w:t xml:space="preserve">this </w:t>
      </w:r>
      <w:r w:rsidR="006B4C86">
        <w:rPr>
          <w:rFonts w:ascii="Times New Roman" w:hAnsi="Times New Roman" w:cs="Times New Roman"/>
          <w:sz w:val="28"/>
          <w:szCs w:val="28"/>
        </w:rPr>
        <w:t>1</w:t>
      </w:r>
      <w:r w:rsidR="006B4C86" w:rsidRPr="006B4C86">
        <w:rPr>
          <w:rFonts w:ascii="Times New Roman" w:hAnsi="Times New Roman" w:cs="Times New Roman"/>
          <w:sz w:val="28"/>
          <w:szCs w:val="28"/>
          <w:vertAlign w:val="superscript"/>
        </w:rPr>
        <w:t>st</w:t>
      </w:r>
      <w:r w:rsidR="006B4C86">
        <w:rPr>
          <w:rFonts w:ascii="Times New Roman" w:hAnsi="Times New Roman" w:cs="Times New Roman"/>
          <w:sz w:val="28"/>
          <w:szCs w:val="28"/>
        </w:rPr>
        <w:t xml:space="preserve"> </w:t>
      </w:r>
      <w:r>
        <w:rPr>
          <w:rFonts w:ascii="Times New Roman" w:hAnsi="Times New Roman" w:cs="Times New Roman"/>
          <w:sz w:val="28"/>
          <w:szCs w:val="28"/>
        </w:rPr>
        <w:t xml:space="preserve">day of </w:t>
      </w:r>
      <w:r w:rsidR="006B4C86">
        <w:rPr>
          <w:rFonts w:ascii="Times New Roman" w:hAnsi="Times New Roman" w:cs="Times New Roman"/>
          <w:sz w:val="28"/>
          <w:szCs w:val="28"/>
        </w:rPr>
        <w:t>July</w:t>
      </w:r>
      <w:r>
        <w:rPr>
          <w:rFonts w:ascii="Times New Roman" w:hAnsi="Times New Roman" w:cs="Times New Roman"/>
          <w:sz w:val="28"/>
          <w:szCs w:val="28"/>
        </w:rPr>
        <w:t>, 202</w:t>
      </w:r>
      <w:r w:rsidR="003350E0">
        <w:rPr>
          <w:rFonts w:ascii="Times New Roman" w:hAnsi="Times New Roman" w:cs="Times New Roman"/>
          <w:sz w:val="28"/>
          <w:szCs w:val="28"/>
        </w:rPr>
        <w:t>6</w:t>
      </w:r>
      <w:r>
        <w:rPr>
          <w:rFonts w:ascii="Times New Roman" w:hAnsi="Times New Roman" w:cs="Times New Roman"/>
          <w:sz w:val="28"/>
          <w:szCs w:val="28"/>
        </w:rPr>
        <w:t>.</w:t>
      </w:r>
    </w:p>
    <w:p w14:paraId="1E7F648F" w14:textId="77777777" w:rsidR="003350E0" w:rsidRPr="003350E0" w:rsidRDefault="00940803" w:rsidP="00D904BB">
      <w:pPr>
        <w:jc w:val="center"/>
        <w:rPr>
          <w:rFonts w:ascii="Times New Roman" w:eastAsia="Aptos" w:hAnsi="Times New Roman" w:cs="Times New Roman"/>
          <w:b/>
          <w:bCs/>
          <w:kern w:val="2"/>
          <w:sz w:val="28"/>
          <w:szCs w:val="28"/>
        </w:rPr>
      </w:pPr>
      <w:r>
        <w:rPr>
          <w:rFonts w:ascii="Times New Roman" w:hAnsi="Times New Roman" w:cs="Times New Roman"/>
          <w:sz w:val="28"/>
          <w:szCs w:val="28"/>
        </w:rPr>
        <w:br w:type="page"/>
      </w:r>
      <w:bookmarkStart w:id="3" w:name="NF72964D0523A11EE80669BF4F3976CB1_Targe"/>
      <w:bookmarkEnd w:id="3"/>
      <w:r w:rsidR="003350E0" w:rsidRPr="003350E0">
        <w:rPr>
          <w:rFonts w:ascii="Times New Roman" w:eastAsia="Aptos" w:hAnsi="Times New Roman" w:cs="Times New Roman"/>
          <w:b/>
          <w:bCs/>
          <w:kern w:val="2"/>
          <w:sz w:val="28"/>
          <w:szCs w:val="28"/>
        </w:rPr>
        <w:lastRenderedPageBreak/>
        <w:t>ATTACHMENT “A”</w:t>
      </w:r>
    </w:p>
    <w:p w14:paraId="18417B92" w14:textId="77777777" w:rsidR="003350E0" w:rsidRPr="003350E0" w:rsidRDefault="003350E0" w:rsidP="00C1323F">
      <w:pPr>
        <w:rPr>
          <w:rFonts w:ascii="Times New Roman" w:eastAsia="Aptos" w:hAnsi="Times New Roman" w:cs="Times New Roman"/>
          <w:kern w:val="2"/>
          <w:sz w:val="28"/>
          <w:szCs w:val="28"/>
        </w:rPr>
      </w:pPr>
      <w:r w:rsidRPr="003350E0">
        <w:rPr>
          <w:rFonts w:ascii="Times New Roman" w:eastAsia="Aptos" w:hAnsi="Times New Roman" w:cs="Times New Roman"/>
          <w:i/>
          <w:iCs/>
          <w:kern w:val="2"/>
          <w:sz w:val="28"/>
          <w:szCs w:val="28"/>
        </w:rPr>
        <w:t xml:space="preserve">(For ease of review, </w:t>
      </w:r>
      <w:r w:rsidR="00C57A25">
        <w:rPr>
          <w:rFonts w:ascii="Times New Roman" w:eastAsia="Aptos" w:hAnsi="Times New Roman" w:cs="Times New Roman"/>
          <w:i/>
          <w:iCs/>
          <w:kern w:val="2"/>
          <w:sz w:val="28"/>
          <w:szCs w:val="28"/>
        </w:rPr>
        <w:t>proposed amended</w:t>
      </w:r>
      <w:r w:rsidRPr="003350E0">
        <w:rPr>
          <w:rFonts w:ascii="Times New Roman" w:eastAsia="Aptos" w:hAnsi="Times New Roman" w:cs="Times New Roman"/>
          <w:i/>
          <w:iCs/>
          <w:kern w:val="2"/>
          <w:sz w:val="28"/>
          <w:szCs w:val="28"/>
        </w:rPr>
        <w:t xml:space="preserve"> language is </w:t>
      </w:r>
      <w:r w:rsidRPr="003350E0">
        <w:rPr>
          <w:rFonts w:ascii="Times New Roman" w:eastAsia="Aptos" w:hAnsi="Times New Roman" w:cs="Times New Roman"/>
          <w:i/>
          <w:iCs/>
          <w:kern w:val="2"/>
          <w:sz w:val="28"/>
          <w:szCs w:val="28"/>
          <w:u w:val="single"/>
        </w:rPr>
        <w:t>underlined</w:t>
      </w:r>
      <w:r w:rsidR="00C57A25">
        <w:rPr>
          <w:rFonts w:ascii="Times New Roman" w:eastAsia="Aptos" w:hAnsi="Times New Roman" w:cs="Times New Roman"/>
          <w:i/>
          <w:iCs/>
          <w:kern w:val="2"/>
          <w:sz w:val="28"/>
          <w:szCs w:val="28"/>
        </w:rPr>
        <w:t xml:space="preserve"> and proposed deleted language is </w:t>
      </w:r>
      <w:r w:rsidR="00C57A25" w:rsidRPr="00C57A25">
        <w:rPr>
          <w:rFonts w:ascii="Times New Roman" w:eastAsia="Aptos" w:hAnsi="Times New Roman" w:cs="Times New Roman"/>
          <w:i/>
          <w:iCs/>
          <w:strike/>
          <w:kern w:val="2"/>
          <w:sz w:val="28"/>
          <w:szCs w:val="28"/>
        </w:rPr>
        <w:t>struck through</w:t>
      </w:r>
      <w:r w:rsidRPr="003350E0">
        <w:rPr>
          <w:rFonts w:ascii="Times New Roman" w:eastAsia="Aptos" w:hAnsi="Times New Roman" w:cs="Times New Roman"/>
          <w:kern w:val="2"/>
          <w:sz w:val="28"/>
          <w:szCs w:val="28"/>
        </w:rPr>
        <w:t>.)</w:t>
      </w:r>
    </w:p>
    <w:p w14:paraId="232E5DAB" w14:textId="77777777" w:rsidR="003350E0" w:rsidRDefault="003350E0" w:rsidP="00C1323F">
      <w:pPr>
        <w:rPr>
          <w:rFonts w:ascii="Times New Roman" w:eastAsia="Aptos" w:hAnsi="Times New Roman" w:cs="Times New Roman"/>
          <w:b/>
          <w:bCs/>
          <w:kern w:val="2"/>
          <w:sz w:val="28"/>
          <w:szCs w:val="28"/>
        </w:rPr>
      </w:pPr>
      <w:r w:rsidRPr="003350E0">
        <w:rPr>
          <w:rFonts w:ascii="Times New Roman" w:eastAsia="Aptos" w:hAnsi="Times New Roman" w:cs="Times New Roman"/>
          <w:b/>
          <w:bCs/>
          <w:kern w:val="2"/>
          <w:sz w:val="28"/>
          <w:szCs w:val="28"/>
        </w:rPr>
        <w:t xml:space="preserve">Rules </w:t>
      </w:r>
      <w:r w:rsidR="00C57A25">
        <w:rPr>
          <w:rFonts w:ascii="Times New Roman" w:eastAsia="Aptos" w:hAnsi="Times New Roman" w:cs="Times New Roman"/>
          <w:b/>
          <w:bCs/>
          <w:kern w:val="2"/>
          <w:sz w:val="28"/>
          <w:szCs w:val="28"/>
        </w:rPr>
        <w:t>for Court-Ordered Mental Health Proceedings</w:t>
      </w:r>
    </w:p>
    <w:p w14:paraId="44CC237E" w14:textId="77777777" w:rsidR="003350E0" w:rsidRDefault="003350E0" w:rsidP="00C1323F">
      <w:pPr>
        <w:contextualSpacing/>
        <w:rPr>
          <w:rFonts w:ascii="Times New Roman" w:eastAsia="Aptos" w:hAnsi="Times New Roman" w:cs="Times New Roman"/>
          <w:b/>
          <w:bCs/>
          <w:kern w:val="2"/>
          <w:sz w:val="28"/>
          <w:szCs w:val="28"/>
        </w:rPr>
      </w:pPr>
      <w:r w:rsidRPr="003350E0">
        <w:rPr>
          <w:rFonts w:ascii="Times New Roman" w:eastAsia="Aptos" w:hAnsi="Times New Roman" w:cs="Times New Roman"/>
          <w:b/>
          <w:bCs/>
          <w:kern w:val="2"/>
          <w:sz w:val="28"/>
          <w:szCs w:val="28"/>
        </w:rPr>
        <w:t xml:space="preserve">Rule </w:t>
      </w:r>
      <w:r w:rsidR="00C57A25">
        <w:rPr>
          <w:rFonts w:ascii="Times New Roman" w:eastAsia="Aptos" w:hAnsi="Times New Roman" w:cs="Times New Roman"/>
          <w:b/>
          <w:bCs/>
          <w:kern w:val="2"/>
          <w:sz w:val="28"/>
          <w:szCs w:val="28"/>
        </w:rPr>
        <w:t>101 – 103</w:t>
      </w:r>
      <w:r w:rsidR="00A93D91">
        <w:rPr>
          <w:rFonts w:ascii="Times New Roman" w:eastAsia="Aptos" w:hAnsi="Times New Roman" w:cs="Times New Roman"/>
          <w:b/>
          <w:bCs/>
          <w:kern w:val="2"/>
          <w:sz w:val="28"/>
          <w:szCs w:val="28"/>
        </w:rPr>
        <w:t>.</w:t>
      </w:r>
      <w:r w:rsidR="00C57A25">
        <w:rPr>
          <w:rFonts w:ascii="Times New Roman" w:eastAsia="Aptos" w:hAnsi="Times New Roman" w:cs="Times New Roman"/>
          <w:b/>
          <w:bCs/>
          <w:kern w:val="2"/>
          <w:sz w:val="28"/>
          <w:szCs w:val="28"/>
        </w:rPr>
        <w:t xml:space="preserve"> [no changes]</w:t>
      </w:r>
    </w:p>
    <w:p w14:paraId="667A5F5B" w14:textId="77777777" w:rsidR="00C57A25" w:rsidRPr="00C57A25" w:rsidRDefault="00C57A25" w:rsidP="00C1323F">
      <w:pPr>
        <w:jc w:val="both"/>
        <w:rPr>
          <w:rFonts w:ascii="Times New Roman" w:eastAsia="Calibri" w:hAnsi="Times New Roman" w:cs="Times New Roman"/>
          <w:b/>
          <w:bCs/>
          <w:kern w:val="2"/>
          <w:sz w:val="28"/>
          <w:szCs w:val="28"/>
        </w:rPr>
      </w:pPr>
      <w:r w:rsidRPr="00C57A25">
        <w:rPr>
          <w:rFonts w:ascii="Times New Roman" w:eastAsia="Calibri" w:hAnsi="Times New Roman" w:cs="Times New Roman"/>
          <w:b/>
          <w:bCs/>
          <w:kern w:val="2"/>
          <w:sz w:val="28"/>
          <w:szCs w:val="28"/>
        </w:rPr>
        <w:t>Rule 104. Confidentiality and Public Access to Mental Health Records</w:t>
      </w:r>
    </w:p>
    <w:p w14:paraId="623A7798" w14:textId="77777777" w:rsidR="00BD2B08" w:rsidRDefault="00C57A25" w:rsidP="009807D3">
      <w:pPr>
        <w:numPr>
          <w:ilvl w:val="0"/>
          <w:numId w:val="1"/>
        </w:numPr>
        <w:ind w:hanging="720"/>
        <w:jc w:val="both"/>
        <w:rPr>
          <w:rFonts w:ascii="Times New Roman" w:eastAsia="Calibri" w:hAnsi="Times New Roman" w:cs="Times New Roman"/>
          <w:b/>
          <w:bCs/>
          <w:kern w:val="2"/>
          <w:sz w:val="28"/>
          <w:szCs w:val="28"/>
        </w:rPr>
      </w:pPr>
      <w:r w:rsidRPr="00C57A25">
        <w:rPr>
          <w:rFonts w:ascii="Times New Roman" w:eastAsia="Calibri" w:hAnsi="Times New Roman" w:cs="Times New Roman"/>
          <w:b/>
          <w:bCs/>
          <w:kern w:val="2"/>
          <w:sz w:val="28"/>
          <w:szCs w:val="28"/>
        </w:rPr>
        <w:t xml:space="preserve">Court Records. </w:t>
      </w:r>
    </w:p>
    <w:p w14:paraId="7FA903F1" w14:textId="55786839" w:rsidR="00C57A25" w:rsidRPr="00BD2B08" w:rsidRDefault="00BD2B08" w:rsidP="00652DCE">
      <w:pPr>
        <w:ind w:left="720"/>
        <w:jc w:val="both"/>
        <w:rPr>
          <w:rFonts w:ascii="Times New Roman" w:eastAsia="Calibri" w:hAnsi="Times New Roman" w:cs="Times New Roman"/>
          <w:b/>
          <w:bCs/>
          <w:kern w:val="2"/>
          <w:sz w:val="28"/>
          <w:szCs w:val="28"/>
        </w:rPr>
      </w:pPr>
      <w:r w:rsidRPr="00652DCE">
        <w:rPr>
          <w:rFonts w:ascii="Times New Roman" w:eastAsia="Calibri" w:hAnsi="Times New Roman" w:cs="Times New Roman"/>
          <w:b/>
          <w:bCs/>
          <w:kern w:val="2"/>
          <w:sz w:val="28"/>
          <w:szCs w:val="28"/>
          <w:u w:val="single"/>
        </w:rPr>
        <w:t>(1)</w:t>
      </w:r>
      <w:r>
        <w:rPr>
          <w:rFonts w:ascii="Times New Roman" w:eastAsia="Calibri" w:hAnsi="Times New Roman" w:cs="Times New Roman"/>
          <w:kern w:val="2"/>
          <w:sz w:val="28"/>
          <w:szCs w:val="28"/>
        </w:rPr>
        <w:t xml:space="preserve"> </w:t>
      </w:r>
      <w:r w:rsidRPr="00652DCE">
        <w:rPr>
          <w:rFonts w:ascii="Times New Roman" w:eastAsia="Calibri" w:hAnsi="Times New Roman" w:cs="Times New Roman"/>
          <w:b/>
          <w:bCs/>
          <w:kern w:val="2"/>
          <w:sz w:val="28"/>
          <w:szCs w:val="28"/>
          <w:u w:val="single"/>
        </w:rPr>
        <w:t>Public Access.</w:t>
      </w:r>
      <w:r>
        <w:rPr>
          <w:rFonts w:ascii="Times New Roman" w:eastAsia="Calibri" w:hAnsi="Times New Roman" w:cs="Times New Roman"/>
          <w:kern w:val="2"/>
          <w:sz w:val="28"/>
          <w:szCs w:val="28"/>
        </w:rPr>
        <w:t xml:space="preserve"> </w:t>
      </w:r>
      <w:r w:rsidR="00C57A25" w:rsidRPr="00C57A25">
        <w:rPr>
          <w:rFonts w:ascii="Times New Roman" w:hAnsi="Times New Roman" w:cs="Times New Roman"/>
          <w:kern w:val="2"/>
          <w:sz w:val="28"/>
          <w:szCs w:val="28"/>
        </w:rPr>
        <w:t>Pursuant to A.R.S.</w:t>
      </w:r>
      <w:r w:rsidR="00C57A25" w:rsidRPr="00C57A25">
        <w:rPr>
          <w:rFonts w:ascii="Times New Roman" w:hAnsi="Times New Roman" w:cs="Times New Roman"/>
          <w:b/>
          <w:bCs/>
          <w:kern w:val="2"/>
          <w:sz w:val="28"/>
          <w:szCs w:val="28"/>
        </w:rPr>
        <w:t xml:space="preserve"> </w:t>
      </w:r>
      <w:r w:rsidR="00C57A25" w:rsidRPr="00C57A25">
        <w:rPr>
          <w:rFonts w:ascii="Times New Roman" w:hAnsi="Times New Roman" w:cs="Times New Roman"/>
          <w:bCs/>
          <w:kern w:val="2"/>
          <w:sz w:val="28"/>
          <w:szCs w:val="28"/>
        </w:rPr>
        <w:t>§ 36-509.01 and except as provided in Supreme Court Rule 123, the case records of, and case information regarding, a mental health proceeding are closed and are not open for public access or inspection.</w:t>
      </w:r>
    </w:p>
    <w:p w14:paraId="3616B3C9" w14:textId="691D01EC" w:rsidR="00BD2B08" w:rsidRPr="00C57A25" w:rsidRDefault="00BD2B08" w:rsidP="00652DCE">
      <w:pPr>
        <w:ind w:left="720"/>
        <w:jc w:val="both"/>
        <w:rPr>
          <w:rFonts w:ascii="Times New Roman" w:eastAsia="Calibri" w:hAnsi="Times New Roman" w:cs="Times New Roman"/>
          <w:b/>
          <w:bCs/>
          <w:kern w:val="2"/>
          <w:sz w:val="28"/>
          <w:szCs w:val="28"/>
        </w:rPr>
      </w:pPr>
      <w:r w:rsidRPr="00652DCE">
        <w:rPr>
          <w:rFonts w:ascii="Times New Roman" w:hAnsi="Times New Roman" w:cs="Times New Roman"/>
          <w:b/>
          <w:kern w:val="2"/>
          <w:sz w:val="28"/>
          <w:szCs w:val="28"/>
          <w:u w:val="single"/>
        </w:rPr>
        <w:t>(2)</w:t>
      </w:r>
      <w:r>
        <w:rPr>
          <w:rFonts w:ascii="Times New Roman" w:hAnsi="Times New Roman" w:cs="Times New Roman"/>
          <w:bCs/>
          <w:kern w:val="2"/>
          <w:sz w:val="28"/>
          <w:szCs w:val="28"/>
        </w:rPr>
        <w:t xml:space="preserve"> </w:t>
      </w:r>
      <w:r w:rsidRPr="00652DCE">
        <w:rPr>
          <w:rFonts w:ascii="Times New Roman" w:hAnsi="Times New Roman" w:cs="Times New Roman"/>
          <w:b/>
          <w:kern w:val="2"/>
          <w:sz w:val="28"/>
          <w:szCs w:val="28"/>
          <w:u w:val="single"/>
        </w:rPr>
        <w:t>Access by Parties and Their Attorneys.</w:t>
      </w:r>
      <w:r w:rsidRPr="00652DCE">
        <w:rPr>
          <w:rFonts w:ascii="Times New Roman" w:hAnsi="Times New Roman" w:cs="Times New Roman"/>
          <w:bCs/>
          <w:kern w:val="2"/>
          <w:sz w:val="28"/>
          <w:szCs w:val="28"/>
          <w:u w:val="single"/>
        </w:rPr>
        <w:t xml:space="preserve"> Case records of, and case information regarding, a mental health proceeding generally are open to access and inspection by the parties to the proceeding and their attorneys. The court may prevent parties and their attorneys from accessing and inspecting court records in a mental health proceeding if, </w:t>
      </w:r>
      <w:r w:rsidR="00652DCE" w:rsidRPr="00652DCE">
        <w:rPr>
          <w:rFonts w:ascii="Times New Roman" w:hAnsi="Times New Roman" w:cs="Times New Roman"/>
          <w:bCs/>
          <w:kern w:val="2"/>
          <w:sz w:val="28"/>
          <w:szCs w:val="28"/>
          <w:u w:val="single"/>
        </w:rPr>
        <w:t>after following the procedure described in (c), the court orders those records to be sealed.</w:t>
      </w:r>
    </w:p>
    <w:p w14:paraId="1209253F" w14:textId="77777777" w:rsidR="00C57A25" w:rsidRPr="00C57A25" w:rsidRDefault="00C57A25" w:rsidP="009807D3">
      <w:pPr>
        <w:numPr>
          <w:ilvl w:val="0"/>
          <w:numId w:val="1"/>
        </w:numPr>
        <w:ind w:hanging="720"/>
        <w:jc w:val="both"/>
        <w:rPr>
          <w:rFonts w:ascii="Times New Roman" w:eastAsia="Calibri" w:hAnsi="Times New Roman" w:cs="Times New Roman"/>
          <w:b/>
          <w:bCs/>
          <w:kern w:val="2"/>
          <w:sz w:val="28"/>
          <w:szCs w:val="28"/>
        </w:rPr>
      </w:pPr>
      <w:r w:rsidRPr="00C57A25">
        <w:rPr>
          <w:rFonts w:ascii="Times New Roman" w:hAnsi="Times New Roman" w:cs="Times New Roman"/>
          <w:b/>
          <w:kern w:val="2"/>
          <w:sz w:val="28"/>
          <w:szCs w:val="28"/>
        </w:rPr>
        <w:t>Other Health Care Entity Records.</w:t>
      </w:r>
      <w:r w:rsidRPr="00C57A25">
        <w:rPr>
          <w:rFonts w:ascii="Calibri" w:eastAsia="Calibri" w:hAnsi="Calibri" w:cs="Times New Roman"/>
          <w:kern w:val="2"/>
          <w:sz w:val="22"/>
          <w:szCs w:val="22"/>
        </w:rPr>
        <w:t xml:space="preserve"> </w:t>
      </w:r>
      <w:r w:rsidRPr="00C57A25">
        <w:rPr>
          <w:rFonts w:ascii="Times New Roman" w:hAnsi="Times New Roman" w:cs="Times New Roman"/>
          <w:kern w:val="2"/>
          <w:sz w:val="28"/>
          <w:szCs w:val="28"/>
        </w:rPr>
        <w:t>Pursuant to A.R.S.</w:t>
      </w:r>
      <w:r w:rsidRPr="00C57A25">
        <w:rPr>
          <w:rFonts w:ascii="Times New Roman" w:hAnsi="Times New Roman" w:cs="Times New Roman"/>
          <w:b/>
          <w:bCs/>
          <w:kern w:val="2"/>
          <w:sz w:val="28"/>
          <w:szCs w:val="28"/>
        </w:rPr>
        <w:t xml:space="preserve"> </w:t>
      </w:r>
      <w:r w:rsidRPr="00C57A25">
        <w:rPr>
          <w:rFonts w:ascii="Times New Roman" w:hAnsi="Times New Roman" w:cs="Times New Roman"/>
          <w:bCs/>
          <w:kern w:val="2"/>
          <w:sz w:val="28"/>
          <w:szCs w:val="28"/>
        </w:rPr>
        <w:t>§ 36-509, r</w:t>
      </w:r>
      <w:r w:rsidRPr="00C57A25">
        <w:rPr>
          <w:rFonts w:ascii="Times New Roman" w:hAnsi="Times New Roman" w:cs="Times New Roman"/>
          <w:kern w:val="2"/>
          <w:sz w:val="28"/>
          <w:szCs w:val="28"/>
        </w:rPr>
        <w:t xml:space="preserve">ecords of a health care entity, including the information contained in those records, remain confidential and do not become available to the public when they are filed with the court. </w:t>
      </w:r>
    </w:p>
    <w:p w14:paraId="03E69C8F" w14:textId="5A69F236" w:rsidR="00C57A25" w:rsidRPr="00803C87" w:rsidRDefault="00C57A25" w:rsidP="009807D3">
      <w:pPr>
        <w:numPr>
          <w:ilvl w:val="0"/>
          <w:numId w:val="1"/>
        </w:numPr>
        <w:ind w:hanging="720"/>
        <w:jc w:val="both"/>
        <w:rPr>
          <w:rFonts w:ascii="Times New Roman" w:eastAsia="Calibri" w:hAnsi="Times New Roman" w:cs="Times New Roman"/>
          <w:b/>
          <w:bCs/>
          <w:kern w:val="2"/>
          <w:sz w:val="28"/>
          <w:szCs w:val="28"/>
        </w:rPr>
      </w:pPr>
      <w:r w:rsidRPr="00C57A25">
        <w:rPr>
          <w:rFonts w:ascii="Times New Roman" w:hAnsi="Times New Roman" w:cs="Times New Roman"/>
          <w:b/>
          <w:bCs/>
          <w:kern w:val="2"/>
          <w:sz w:val="28"/>
          <w:szCs w:val="28"/>
        </w:rPr>
        <w:t xml:space="preserve">Sealing and Unsealing </w:t>
      </w:r>
      <w:r w:rsidR="00652DCE">
        <w:rPr>
          <w:rFonts w:ascii="Times New Roman" w:hAnsi="Times New Roman" w:cs="Times New Roman"/>
          <w:b/>
          <w:bCs/>
          <w:kern w:val="2"/>
          <w:sz w:val="28"/>
          <w:szCs w:val="28"/>
          <w:u w:val="single"/>
        </w:rPr>
        <w:t xml:space="preserve">Court </w:t>
      </w:r>
      <w:r w:rsidRPr="00C57A25">
        <w:rPr>
          <w:rFonts w:ascii="Times New Roman" w:hAnsi="Times New Roman" w:cs="Times New Roman"/>
          <w:b/>
          <w:bCs/>
          <w:kern w:val="2"/>
          <w:sz w:val="28"/>
          <w:szCs w:val="28"/>
        </w:rPr>
        <w:t xml:space="preserve">Records. </w:t>
      </w:r>
      <w:r w:rsidRPr="00C57A25">
        <w:rPr>
          <w:rFonts w:ascii="Times New Roman" w:hAnsi="Times New Roman" w:cs="Times New Roman"/>
          <w:kern w:val="2"/>
          <w:sz w:val="28"/>
          <w:szCs w:val="28"/>
        </w:rPr>
        <w:t>The procedure for sealing and unsealing records in a mental health case is governed by Civil Rule 5.4. Sealed records in a mental health case may be examined only by judges or by a person authorized in an order entered under Civil Rule 5.4(h). Access to sealed records by court staff may be determined by local administrative order.</w:t>
      </w:r>
      <w:r>
        <w:rPr>
          <w:rFonts w:ascii="Times New Roman" w:hAnsi="Times New Roman" w:cs="Times New Roman"/>
          <w:kern w:val="2"/>
          <w:sz w:val="28"/>
          <w:szCs w:val="28"/>
        </w:rPr>
        <w:t xml:space="preserve"> </w:t>
      </w:r>
    </w:p>
    <w:p w14:paraId="4C4103A8" w14:textId="77777777" w:rsidR="00803C87" w:rsidRPr="00C13B67" w:rsidRDefault="00803C87" w:rsidP="00803C87">
      <w:pPr>
        <w:ind w:left="720"/>
        <w:jc w:val="both"/>
        <w:rPr>
          <w:rFonts w:ascii="Times New Roman" w:eastAsia="Calibri" w:hAnsi="Times New Roman" w:cs="Times New Roman"/>
          <w:b/>
          <w:bCs/>
          <w:kern w:val="2"/>
          <w:sz w:val="28"/>
          <w:szCs w:val="28"/>
        </w:rPr>
      </w:pPr>
    </w:p>
    <w:p w14:paraId="5269D161" w14:textId="0F7D87FF" w:rsidR="00C13B67" w:rsidRPr="00803C87" w:rsidRDefault="00C13B67" w:rsidP="00803C87">
      <w:pPr>
        <w:ind w:left="720" w:hanging="720"/>
        <w:jc w:val="both"/>
        <w:rPr>
          <w:rFonts w:ascii="Times New Roman" w:hAnsi="Times New Roman" w:cs="Times New Roman"/>
          <w:b/>
          <w:bCs/>
          <w:kern w:val="2"/>
          <w:sz w:val="28"/>
          <w:szCs w:val="28"/>
          <w:u w:val="single"/>
        </w:rPr>
      </w:pPr>
      <w:r w:rsidRPr="00803C87">
        <w:rPr>
          <w:rFonts w:ascii="Times New Roman" w:hAnsi="Times New Roman" w:cs="Times New Roman"/>
          <w:b/>
          <w:bCs/>
          <w:kern w:val="2"/>
          <w:sz w:val="28"/>
          <w:szCs w:val="28"/>
          <w:u w:val="single"/>
        </w:rPr>
        <w:t>2027 Comment to Rule 104</w:t>
      </w:r>
    </w:p>
    <w:p w14:paraId="1C6075DF" w14:textId="0A2A3A78" w:rsidR="00C13B67" w:rsidRPr="00C13B67" w:rsidRDefault="00C13B67" w:rsidP="00803C87">
      <w:pPr>
        <w:jc w:val="both"/>
        <w:rPr>
          <w:rFonts w:ascii="Times New Roman" w:eastAsia="Calibri" w:hAnsi="Times New Roman" w:cs="Times New Roman"/>
          <w:kern w:val="2"/>
          <w:sz w:val="28"/>
          <w:szCs w:val="28"/>
        </w:rPr>
      </w:pPr>
      <w:r w:rsidRPr="00803C87">
        <w:rPr>
          <w:rFonts w:ascii="Times New Roman" w:hAnsi="Times New Roman" w:cs="Times New Roman"/>
          <w:kern w:val="2"/>
          <w:sz w:val="28"/>
          <w:szCs w:val="28"/>
          <w:u w:val="single"/>
        </w:rPr>
        <w:lastRenderedPageBreak/>
        <w:t xml:space="preserve">Because A.R.S. </w:t>
      </w:r>
      <w:r w:rsidR="00803C87" w:rsidRPr="00803C87">
        <w:rPr>
          <w:rFonts w:ascii="Times New Roman" w:hAnsi="Times New Roman" w:cs="Times New Roman"/>
          <w:kern w:val="2"/>
          <w:sz w:val="28"/>
          <w:szCs w:val="28"/>
          <w:u w:val="single"/>
        </w:rPr>
        <w:t>§ 36-509.01 generally restricts public access to court records in a mental health proceeding, those records do not need to be sealed to prevent public access and inspection. Case records in a mental health proceeding should be sealed only when the court finds it necessary to restrict access to those records by the parties and their attorneys, such as when privileged communications are submitted to the court for inspection.</w:t>
      </w:r>
    </w:p>
    <w:p w14:paraId="4110D60B" w14:textId="77777777" w:rsidR="003350E0" w:rsidRDefault="00C57A25" w:rsidP="00C1323F">
      <w:pPr>
        <w:rPr>
          <w:rFonts w:ascii="Times New Roman" w:eastAsia="Aptos" w:hAnsi="Times New Roman" w:cs="Times New Roman"/>
          <w:b/>
          <w:bCs/>
          <w:kern w:val="2"/>
          <w:sz w:val="28"/>
          <w:szCs w:val="28"/>
        </w:rPr>
      </w:pPr>
      <w:r w:rsidRPr="00C57A25">
        <w:rPr>
          <w:rFonts w:ascii="Times New Roman" w:eastAsia="Aptos" w:hAnsi="Times New Roman" w:cs="Times New Roman"/>
          <w:b/>
          <w:bCs/>
          <w:kern w:val="2"/>
          <w:sz w:val="28"/>
          <w:szCs w:val="28"/>
        </w:rPr>
        <w:t>Rule 105</w:t>
      </w:r>
      <w:r w:rsidR="00A93D91">
        <w:rPr>
          <w:rFonts w:ascii="Times New Roman" w:eastAsia="Aptos" w:hAnsi="Times New Roman" w:cs="Times New Roman"/>
          <w:b/>
          <w:bCs/>
          <w:kern w:val="2"/>
          <w:sz w:val="28"/>
          <w:szCs w:val="28"/>
        </w:rPr>
        <w:t>.</w:t>
      </w:r>
      <w:r w:rsidRPr="00C57A25">
        <w:rPr>
          <w:rFonts w:ascii="Times New Roman" w:eastAsia="Aptos" w:hAnsi="Times New Roman" w:cs="Times New Roman"/>
          <w:b/>
          <w:bCs/>
          <w:kern w:val="2"/>
          <w:sz w:val="28"/>
          <w:szCs w:val="28"/>
        </w:rPr>
        <w:t xml:space="preserve"> [no changes]</w:t>
      </w:r>
    </w:p>
    <w:p w14:paraId="3DF03166" w14:textId="77777777" w:rsidR="00C57A25" w:rsidRDefault="008A4DD7" w:rsidP="00C1323F">
      <w:pPr>
        <w:contextualSpacing/>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Rule 106. Duties of Attorneys and Parties</w:t>
      </w:r>
    </w:p>
    <w:p w14:paraId="42A3E1E2" w14:textId="77777777" w:rsidR="008A4DD7" w:rsidRDefault="008A4DD7" w:rsidP="00C1323F">
      <w:pPr>
        <w:contextualSpacing/>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(a) – (i) [no changes]</w:t>
      </w:r>
    </w:p>
    <w:p w14:paraId="241D6E0D" w14:textId="77777777" w:rsidR="008A4DD7" w:rsidRPr="008A4DD7" w:rsidRDefault="008A4DD7" w:rsidP="00C1323F">
      <w:pPr>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(j)</w:t>
      </w:r>
      <w:r w:rsidRPr="00D904BB">
        <w:rPr>
          <w:rFonts w:ascii="Times New Roman" w:eastAsia="Aptos" w:hAnsi="Times New Roman" w:cs="Times New Roman"/>
          <w:b/>
          <w:bCs/>
          <w:kern w:val="2"/>
          <w:sz w:val="28"/>
          <w:szCs w:val="28"/>
        </w:rPr>
        <w:t xml:space="preserve"> Responsibility to the Court.</w:t>
      </w:r>
    </w:p>
    <w:p w14:paraId="18139F20" w14:textId="77777777" w:rsidR="008A4DD7" w:rsidRPr="008A4DD7" w:rsidRDefault="008A4DD7" w:rsidP="009807D3">
      <w:pPr>
        <w:numPr>
          <w:ilvl w:val="0"/>
          <w:numId w:val="2"/>
        </w:numPr>
        <w:ind w:left="1440" w:hanging="720"/>
        <w:jc w:val="both"/>
        <w:rPr>
          <w:rFonts w:ascii="Times New Roman" w:eastAsia="Calibri" w:hAnsi="Times New Roman" w:cs="Times New Roman"/>
          <w:b/>
          <w:bCs/>
          <w:i/>
          <w:iCs/>
          <w:kern w:val="2"/>
          <w:sz w:val="28"/>
          <w:szCs w:val="28"/>
        </w:rPr>
      </w:pPr>
      <w:r w:rsidRPr="008A4DD7">
        <w:rPr>
          <w:rFonts w:ascii="Times New Roman" w:hAnsi="Times New Roman" w:cs="Times New Roman"/>
          <w:b/>
          <w:bCs/>
          <w:i/>
          <w:iCs/>
          <w:kern w:val="2"/>
          <w:sz w:val="28"/>
          <w:szCs w:val="28"/>
        </w:rPr>
        <w:t>Attorneys and Self-Represented Parties.</w:t>
      </w:r>
      <w:r w:rsidRPr="008A4DD7">
        <w:rPr>
          <w:rFonts w:ascii="Times New Roman" w:hAnsi="Times New Roman" w:cs="Times New Roman"/>
          <w:kern w:val="2"/>
          <w:sz w:val="28"/>
          <w:szCs w:val="28"/>
        </w:rPr>
        <w:t xml:space="preserve"> Each attorney of record and self-represented party in a mental health proceeding must remain informed of the status of, and the deadlines in, that proceeding.</w:t>
      </w:r>
    </w:p>
    <w:p w14:paraId="43CC3D28" w14:textId="77777777" w:rsidR="008A4DD7" w:rsidRPr="008A4DD7" w:rsidRDefault="008A4DD7" w:rsidP="009807D3">
      <w:pPr>
        <w:numPr>
          <w:ilvl w:val="0"/>
          <w:numId w:val="2"/>
        </w:numPr>
        <w:ind w:left="1440" w:hanging="720"/>
        <w:jc w:val="both"/>
        <w:rPr>
          <w:rFonts w:ascii="Times New Roman" w:eastAsia="Calibri" w:hAnsi="Times New Roman" w:cs="Times New Roman"/>
          <w:b/>
          <w:bCs/>
          <w:i/>
          <w:iCs/>
          <w:kern w:val="2"/>
          <w:sz w:val="28"/>
          <w:szCs w:val="28"/>
        </w:rPr>
      </w:pPr>
      <w:r w:rsidRPr="008A4DD7">
        <w:rPr>
          <w:rFonts w:ascii="Times New Roman" w:hAnsi="Times New Roman" w:cs="Times New Roman"/>
          <w:b/>
          <w:bCs/>
          <w:i/>
          <w:iCs/>
          <w:kern w:val="2"/>
          <w:sz w:val="28"/>
          <w:szCs w:val="28"/>
        </w:rPr>
        <w:t>Attorneys.</w:t>
      </w:r>
      <w:r w:rsidRPr="008A4DD7">
        <w:rPr>
          <w:rFonts w:ascii="Times New Roman" w:hAnsi="Times New Roman" w:cs="Times New Roman"/>
          <w:kern w:val="2"/>
          <w:sz w:val="28"/>
          <w:szCs w:val="28"/>
        </w:rPr>
        <w:t xml:space="preserve"> An attorney who changes an office address, email address, or telephone number must promptly notify the clerk in each county in which that attorney is an attorney of record of the attorney’s current office and email addresses and telephone number and must file a notice in each case in which the attorney has appeared containing that information.</w:t>
      </w:r>
    </w:p>
    <w:p w14:paraId="0D52F9A8" w14:textId="00F48E0D" w:rsidR="008A4DD7" w:rsidRPr="008A4DD7" w:rsidRDefault="008A4DD7" w:rsidP="009807D3">
      <w:pPr>
        <w:numPr>
          <w:ilvl w:val="0"/>
          <w:numId w:val="2"/>
        </w:numPr>
        <w:ind w:left="1440" w:hanging="720"/>
        <w:jc w:val="both"/>
        <w:rPr>
          <w:rFonts w:ascii="Times New Roman" w:eastAsia="Calibri" w:hAnsi="Times New Roman" w:cs="Times New Roman"/>
          <w:b/>
          <w:bCs/>
          <w:i/>
          <w:iCs/>
          <w:kern w:val="2"/>
          <w:sz w:val="28"/>
          <w:szCs w:val="28"/>
        </w:rPr>
      </w:pPr>
      <w:r w:rsidRPr="008A4DD7">
        <w:rPr>
          <w:rFonts w:ascii="Times New Roman" w:hAnsi="Times New Roman" w:cs="Times New Roman"/>
          <w:b/>
          <w:bCs/>
          <w:i/>
          <w:iCs/>
          <w:kern w:val="2"/>
          <w:sz w:val="28"/>
          <w:szCs w:val="28"/>
        </w:rPr>
        <w:t>Self-Represented Parties.</w:t>
      </w:r>
      <w:r w:rsidRPr="008A4DD7">
        <w:rPr>
          <w:rFonts w:ascii="Times New Roman" w:hAnsi="Times New Roman" w:cs="Times New Roman"/>
          <w:kern w:val="2"/>
          <w:sz w:val="28"/>
          <w:szCs w:val="28"/>
        </w:rPr>
        <w:t xml:space="preserve"> When a self-represented party first appears, the court must instruct the self-represented party to file a notice containing the party’s mailing address, telephone number, and any email address, and to provide copies of the notice to the other parties’ attorneys and all self-represented parties. A self-represented party must file an updated notice of any change in contact information no later than 7 days after the change, and promptly provide a copy of the updated notice to the other parties as required by Rule 109.</w:t>
      </w:r>
      <w:r>
        <w:rPr>
          <w:rFonts w:ascii="Times New Roman" w:hAnsi="Times New Roman" w:cs="Times New Roman"/>
          <w:kern w:val="2"/>
          <w:sz w:val="28"/>
          <w:szCs w:val="28"/>
        </w:rPr>
        <w:t xml:space="preserve"> </w:t>
      </w:r>
      <w:r w:rsidR="00803C87">
        <w:rPr>
          <w:rFonts w:ascii="Times New Roman" w:hAnsi="Times New Roman" w:cs="Times New Roman"/>
          <w:kern w:val="2"/>
          <w:sz w:val="28"/>
          <w:szCs w:val="28"/>
          <w:u w:val="single"/>
        </w:rPr>
        <w:t>Self-</w:t>
      </w:r>
      <w:r w:rsidR="00803C87">
        <w:rPr>
          <w:rFonts w:ascii="Times New Roman" w:hAnsi="Times New Roman" w:cs="Times New Roman"/>
          <w:kern w:val="2"/>
          <w:sz w:val="28"/>
          <w:szCs w:val="28"/>
          <w:u w:val="single"/>
        </w:rPr>
        <w:lastRenderedPageBreak/>
        <w:t>represented p</w:t>
      </w:r>
      <w:r>
        <w:rPr>
          <w:rFonts w:ascii="Times New Roman" w:hAnsi="Times New Roman" w:cs="Times New Roman"/>
          <w:kern w:val="2"/>
          <w:sz w:val="28"/>
          <w:szCs w:val="28"/>
          <w:u w:val="single"/>
        </w:rPr>
        <w:t>atients held pursuant to a detention order are excused from this requirement.</w:t>
      </w:r>
    </w:p>
    <w:p w14:paraId="43405881" w14:textId="77777777" w:rsidR="008A4DD7" w:rsidRDefault="008A4DD7" w:rsidP="00C1323F">
      <w:pPr>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Rule 107 – 110</w:t>
      </w:r>
      <w:r w:rsidR="00870F9C">
        <w:rPr>
          <w:rFonts w:ascii="Times New Roman" w:eastAsia="Aptos" w:hAnsi="Times New Roman" w:cs="Times New Roman"/>
          <w:b/>
          <w:bCs/>
          <w:kern w:val="2"/>
          <w:sz w:val="28"/>
          <w:szCs w:val="28"/>
        </w:rPr>
        <w:t>.</w:t>
      </w:r>
      <w:r>
        <w:rPr>
          <w:rFonts w:ascii="Times New Roman" w:eastAsia="Aptos" w:hAnsi="Times New Roman" w:cs="Times New Roman"/>
          <w:b/>
          <w:bCs/>
          <w:kern w:val="2"/>
          <w:sz w:val="28"/>
          <w:szCs w:val="28"/>
        </w:rPr>
        <w:t xml:space="preserve"> [no changes]</w:t>
      </w:r>
    </w:p>
    <w:p w14:paraId="169028BA" w14:textId="77777777" w:rsidR="008A4DD7" w:rsidRPr="00D904BB" w:rsidRDefault="008A4DD7" w:rsidP="00C1323F">
      <w:pPr>
        <w:rPr>
          <w:rFonts w:ascii="Times New Roman" w:eastAsia="Aptos" w:hAnsi="Times New Roman" w:cs="Times New Roman"/>
          <w:b/>
          <w:bCs/>
          <w:kern w:val="2"/>
          <w:sz w:val="28"/>
          <w:szCs w:val="28"/>
        </w:rPr>
      </w:pPr>
      <w:bookmarkStart w:id="4" w:name="_Hlk221612873"/>
      <w:r w:rsidRPr="00D904BB">
        <w:rPr>
          <w:rFonts w:ascii="Times New Roman" w:eastAsia="Aptos" w:hAnsi="Times New Roman" w:cs="Times New Roman"/>
          <w:b/>
          <w:bCs/>
          <w:kern w:val="2"/>
          <w:sz w:val="28"/>
          <w:szCs w:val="28"/>
        </w:rPr>
        <w:t>Rule 201. Requests and Motions</w:t>
      </w:r>
    </w:p>
    <w:p w14:paraId="33773592" w14:textId="77777777" w:rsidR="008A4DD7" w:rsidRPr="008A4DD7" w:rsidRDefault="008A4DD7" w:rsidP="009807D3">
      <w:pPr>
        <w:numPr>
          <w:ilvl w:val="0"/>
          <w:numId w:val="3"/>
        </w:numPr>
        <w:ind w:hanging="720"/>
        <w:jc w:val="both"/>
        <w:rPr>
          <w:rFonts w:ascii="Times New Roman" w:eastAsia="Calibri" w:hAnsi="Times New Roman" w:cs="Times New Roman"/>
          <w:b/>
          <w:bCs/>
          <w:kern w:val="2"/>
          <w:sz w:val="28"/>
          <w:szCs w:val="28"/>
        </w:rPr>
      </w:pPr>
      <w:r w:rsidRPr="008A4DD7">
        <w:rPr>
          <w:rFonts w:ascii="Times New Roman" w:hAnsi="Times New Roman" w:cs="Times New Roman"/>
          <w:b/>
          <w:bCs/>
          <w:kern w:val="2"/>
          <w:sz w:val="28"/>
          <w:szCs w:val="28"/>
        </w:rPr>
        <w:t>Requests.</w:t>
      </w:r>
      <w:r w:rsidRPr="008A4DD7">
        <w:rPr>
          <w:rFonts w:ascii="Times New Roman" w:hAnsi="Times New Roman" w:cs="Times New Roman"/>
          <w:kern w:val="2"/>
          <w:sz w:val="28"/>
          <w:szCs w:val="28"/>
        </w:rPr>
        <w:t xml:space="preserve"> Statutes and these Rules refer to “requests” and “motions.” Unless a specific rule or a court order provides otherwise, the requirements and procedures of section (b) concerning motions also apply to requests.</w:t>
      </w:r>
    </w:p>
    <w:bookmarkEnd w:id="4"/>
    <w:p w14:paraId="7F4EFF3F" w14:textId="77777777" w:rsidR="008A4DD7" w:rsidRPr="008A4DD7" w:rsidRDefault="008A4DD7" w:rsidP="009807D3">
      <w:pPr>
        <w:numPr>
          <w:ilvl w:val="0"/>
          <w:numId w:val="3"/>
        </w:numPr>
        <w:ind w:hanging="720"/>
        <w:jc w:val="both"/>
        <w:rPr>
          <w:rFonts w:ascii="Times New Roman" w:eastAsia="Calibri" w:hAnsi="Times New Roman" w:cs="Times New Roman"/>
          <w:b/>
          <w:bCs/>
          <w:kern w:val="2"/>
          <w:sz w:val="28"/>
          <w:szCs w:val="28"/>
        </w:rPr>
      </w:pPr>
      <w:r w:rsidRPr="008A4DD7">
        <w:rPr>
          <w:rFonts w:ascii="Times New Roman" w:hAnsi="Times New Roman" w:cs="Times New Roman"/>
          <w:b/>
          <w:bCs/>
          <w:kern w:val="2"/>
          <w:sz w:val="28"/>
          <w:szCs w:val="28"/>
        </w:rPr>
        <w:t>Motions.</w:t>
      </w:r>
      <w:r w:rsidRPr="008A4DD7">
        <w:rPr>
          <w:rFonts w:ascii="Times New Roman" w:hAnsi="Times New Roman" w:cs="Times New Roman"/>
          <w:kern w:val="2"/>
          <w:sz w:val="28"/>
          <w:szCs w:val="28"/>
        </w:rPr>
        <w:t xml:space="preserve"> Motions must state a detailed basis for the relief sought. Motions generally should be in writing, but if the court or these Rules permit an oral motion, the motion must be made on the record. The movant must make a good faith effort to confer with all parties before filing the motion. The movant must state the other parties’ positions on the issues raised by the motion, or if their positions are not known, must inform the court of the efforts made to contact the other parties.</w:t>
      </w:r>
    </w:p>
    <w:p w14:paraId="14A31298" w14:textId="77777777" w:rsidR="008A4DD7" w:rsidRPr="008A4DD7" w:rsidRDefault="008A4DD7" w:rsidP="009807D3">
      <w:pPr>
        <w:numPr>
          <w:ilvl w:val="0"/>
          <w:numId w:val="4"/>
        </w:numPr>
        <w:ind w:left="1440" w:hanging="720"/>
        <w:jc w:val="both"/>
        <w:rPr>
          <w:rFonts w:ascii="Times New Roman" w:eastAsia="Calibri" w:hAnsi="Times New Roman" w:cs="Times New Roman"/>
          <w:b/>
          <w:bCs/>
          <w:i/>
          <w:iCs/>
          <w:kern w:val="2"/>
          <w:sz w:val="28"/>
          <w:szCs w:val="28"/>
        </w:rPr>
      </w:pPr>
      <w:r w:rsidRPr="008A4DD7">
        <w:rPr>
          <w:rFonts w:ascii="Times New Roman" w:hAnsi="Times New Roman" w:cs="Times New Roman"/>
          <w:b/>
          <w:bCs/>
          <w:kern w:val="2"/>
          <w:sz w:val="28"/>
          <w:szCs w:val="28"/>
        </w:rPr>
        <w:t>Filing.</w:t>
      </w:r>
      <w:r w:rsidRPr="008A4DD7">
        <w:rPr>
          <w:rFonts w:ascii="Times New Roman" w:hAnsi="Times New Roman" w:cs="Times New Roman"/>
          <w:kern w:val="2"/>
          <w:sz w:val="28"/>
          <w:szCs w:val="28"/>
        </w:rPr>
        <w:t xml:space="preserve"> A written motion must be filed with the clerk. The movant must provide a copy of the motion, along with a proposed form of order, to the assigned judge. This may be done through an electronic filing system if the system has that functionality. If a judge has not yet been assigned to the matter, a copy of the motion must be provided to the presiding judge. Pursuant to Rule 109, the filing party must provide all other parties with a copy of the motion and any proposed order by reasonable means.</w:t>
      </w:r>
    </w:p>
    <w:p w14:paraId="4F0D0AB0" w14:textId="77777777" w:rsidR="008A4DD7" w:rsidRPr="008A4DD7" w:rsidRDefault="008A4DD7" w:rsidP="009807D3">
      <w:pPr>
        <w:numPr>
          <w:ilvl w:val="0"/>
          <w:numId w:val="4"/>
        </w:numPr>
        <w:ind w:left="1440" w:hanging="720"/>
        <w:jc w:val="both"/>
        <w:rPr>
          <w:rFonts w:ascii="Times New Roman" w:eastAsia="Calibri" w:hAnsi="Times New Roman" w:cs="Times New Roman"/>
          <w:b/>
          <w:bCs/>
          <w:i/>
          <w:iCs/>
          <w:kern w:val="2"/>
          <w:sz w:val="28"/>
          <w:szCs w:val="28"/>
        </w:rPr>
      </w:pPr>
      <w:r w:rsidRPr="008A4DD7">
        <w:rPr>
          <w:rFonts w:ascii="Times New Roman" w:hAnsi="Times New Roman" w:cs="Times New Roman"/>
          <w:b/>
          <w:bCs/>
          <w:kern w:val="2"/>
          <w:sz w:val="28"/>
          <w:szCs w:val="28"/>
        </w:rPr>
        <w:t>Response and Reply.</w:t>
      </w:r>
      <w:r w:rsidRPr="008A4DD7">
        <w:rPr>
          <w:rFonts w:ascii="Times New Roman" w:hAnsi="Times New Roman" w:cs="Times New Roman"/>
          <w:kern w:val="2"/>
          <w:sz w:val="28"/>
          <w:szCs w:val="28"/>
        </w:rPr>
        <w:t xml:space="preserve"> </w:t>
      </w:r>
      <w:r w:rsidRPr="00373695">
        <w:rPr>
          <w:rFonts w:ascii="Times New Roman" w:hAnsi="Times New Roman" w:cs="Times New Roman"/>
          <w:strike/>
          <w:kern w:val="2"/>
          <w:sz w:val="28"/>
          <w:szCs w:val="28"/>
        </w:rPr>
        <w:t>A party may file a response to a motion no later than 3 business days after service under subpart (b)(1).</w:t>
      </w:r>
      <w:r w:rsidRPr="00320610">
        <w:rPr>
          <w:rFonts w:ascii="Times New Roman" w:hAnsi="Times New Roman" w:cs="Times New Roman"/>
          <w:kern w:val="2"/>
          <w:sz w:val="28"/>
          <w:szCs w:val="28"/>
        </w:rPr>
        <w:t xml:space="preserve"> </w:t>
      </w:r>
      <w:r w:rsidRPr="00320610">
        <w:rPr>
          <w:rFonts w:ascii="Times New Roman" w:hAnsi="Times New Roman" w:cs="Times New Roman"/>
          <w:strike/>
          <w:kern w:val="2"/>
          <w:sz w:val="28"/>
          <w:szCs w:val="28"/>
        </w:rPr>
        <w:t>The movant may file a reply no later than 3 business days after service of a response.</w:t>
      </w:r>
      <w:r w:rsidRPr="00320610">
        <w:rPr>
          <w:rFonts w:ascii="Times New Roman" w:hAnsi="Times New Roman" w:cs="Times New Roman"/>
          <w:kern w:val="2"/>
          <w:sz w:val="28"/>
          <w:szCs w:val="28"/>
        </w:rPr>
        <w:t xml:space="preserve"> </w:t>
      </w:r>
      <w:r w:rsidRPr="008A4DD7">
        <w:rPr>
          <w:rFonts w:ascii="Times New Roman" w:hAnsi="Times New Roman" w:cs="Times New Roman"/>
          <w:strike/>
          <w:kern w:val="2"/>
          <w:sz w:val="28"/>
          <w:szCs w:val="28"/>
        </w:rPr>
        <w:t>The reply must be limited to the matters raised in the response.</w:t>
      </w:r>
      <w:r w:rsidR="00646B17">
        <w:rPr>
          <w:rFonts w:ascii="Times New Roman" w:hAnsi="Times New Roman" w:cs="Times New Roman"/>
          <w:strike/>
          <w:kern w:val="2"/>
          <w:sz w:val="28"/>
          <w:szCs w:val="28"/>
        </w:rPr>
        <w:t xml:space="preserve"> </w:t>
      </w:r>
      <w:r w:rsidR="00646B17">
        <w:rPr>
          <w:rFonts w:ascii="Times New Roman" w:hAnsi="Times New Roman" w:cs="Times New Roman"/>
          <w:kern w:val="2"/>
          <w:sz w:val="28"/>
          <w:szCs w:val="28"/>
          <w:u w:val="single"/>
        </w:rPr>
        <w:t xml:space="preserve">The parties may file a responsive pleading as allowed by the </w:t>
      </w:r>
      <w:r w:rsidR="00646B17">
        <w:rPr>
          <w:rFonts w:ascii="Times New Roman" w:hAnsi="Times New Roman" w:cs="Times New Roman"/>
          <w:kern w:val="2"/>
          <w:sz w:val="28"/>
          <w:szCs w:val="28"/>
          <w:u w:val="single"/>
        </w:rPr>
        <w:lastRenderedPageBreak/>
        <w:t>court and according to a briefing schedule set by the court, in its discretion, in light of statutory time limits for mental health hearings.</w:t>
      </w:r>
    </w:p>
    <w:p w14:paraId="425FE7FD" w14:textId="77777777" w:rsidR="008A4DD7" w:rsidRPr="008A4DD7" w:rsidRDefault="008A4DD7" w:rsidP="009807D3">
      <w:pPr>
        <w:numPr>
          <w:ilvl w:val="0"/>
          <w:numId w:val="4"/>
        </w:numPr>
        <w:ind w:left="1440" w:hanging="720"/>
        <w:jc w:val="both"/>
        <w:rPr>
          <w:rFonts w:ascii="Times New Roman" w:eastAsia="Calibri" w:hAnsi="Times New Roman" w:cs="Times New Roman"/>
          <w:b/>
          <w:bCs/>
          <w:i/>
          <w:iCs/>
          <w:kern w:val="2"/>
          <w:sz w:val="28"/>
          <w:szCs w:val="28"/>
        </w:rPr>
      </w:pPr>
      <w:r w:rsidRPr="008A4DD7">
        <w:rPr>
          <w:rFonts w:ascii="Times New Roman" w:eastAsia="Calibri" w:hAnsi="Times New Roman" w:cs="Times New Roman"/>
          <w:b/>
          <w:bCs/>
          <w:kern w:val="2"/>
          <w:sz w:val="28"/>
          <w:szCs w:val="28"/>
        </w:rPr>
        <w:t>Page Length.</w:t>
      </w:r>
      <w:r w:rsidRPr="008A4DD7">
        <w:rPr>
          <w:rFonts w:ascii="Times New Roman" w:eastAsia="Calibri" w:hAnsi="Times New Roman" w:cs="Times New Roman"/>
          <w:kern w:val="2"/>
          <w:sz w:val="28"/>
          <w:szCs w:val="28"/>
        </w:rPr>
        <w:t xml:space="preserve"> Unless the court allows otherwise, the length of a motion or a response to a motion, including supporting memorandum, may not exceed 10 pages, and the reply may not exceed 5 pages.</w:t>
      </w:r>
    </w:p>
    <w:p w14:paraId="7453BDE2" w14:textId="77777777" w:rsidR="008A4DD7" w:rsidRPr="008A4DD7" w:rsidRDefault="008A4DD7" w:rsidP="009807D3">
      <w:pPr>
        <w:numPr>
          <w:ilvl w:val="0"/>
          <w:numId w:val="3"/>
        </w:numPr>
        <w:ind w:hanging="720"/>
        <w:jc w:val="both"/>
        <w:rPr>
          <w:rFonts w:ascii="Times New Roman" w:eastAsia="Calibri" w:hAnsi="Times New Roman" w:cs="Times New Roman"/>
          <w:b/>
          <w:bCs/>
          <w:kern w:val="2"/>
          <w:sz w:val="28"/>
          <w:szCs w:val="28"/>
        </w:rPr>
      </w:pPr>
      <w:bookmarkStart w:id="5" w:name="_Hlk221613340"/>
      <w:r w:rsidRPr="008A4DD7">
        <w:rPr>
          <w:rFonts w:ascii="Times New Roman" w:eastAsia="Calibri" w:hAnsi="Times New Roman" w:cs="Times New Roman"/>
          <w:b/>
          <w:bCs/>
          <w:kern w:val="2"/>
          <w:sz w:val="28"/>
          <w:szCs w:val="28"/>
        </w:rPr>
        <w:t>Court Ruling.</w:t>
      </w:r>
      <w:r w:rsidRPr="008A4DD7">
        <w:rPr>
          <w:rFonts w:ascii="Times New Roman" w:hAnsi="Times New Roman" w:cs="Times New Roman"/>
          <w:b/>
          <w:bCs/>
          <w:kern w:val="2"/>
          <w:sz w:val="28"/>
          <w:szCs w:val="28"/>
        </w:rPr>
        <w:t xml:space="preserve"> </w:t>
      </w:r>
      <w:r w:rsidRPr="008A4DD7">
        <w:rPr>
          <w:rFonts w:ascii="Times New Roman" w:hAnsi="Times New Roman" w:cs="Times New Roman"/>
          <w:kern w:val="2"/>
          <w:sz w:val="28"/>
          <w:szCs w:val="28"/>
        </w:rPr>
        <w:t>Except as these Rules or statutes provide otherwise, the court may summarily rule on the request or motion if either (1) the motion or request indicates that no party objects to the request or motion, or (2) no party has timely filed a written response objecting to the motion or request.</w:t>
      </w:r>
    </w:p>
    <w:bookmarkEnd w:id="5"/>
    <w:p w14:paraId="4BA8734C" w14:textId="77777777" w:rsidR="008A4DD7" w:rsidRPr="00646B17" w:rsidRDefault="008A4DD7" w:rsidP="00C1323F">
      <w:pPr>
        <w:rPr>
          <w:rFonts w:ascii="Times New Roman" w:eastAsia="Aptos" w:hAnsi="Times New Roman" w:cs="Times New Roman"/>
          <w:b/>
          <w:bCs/>
          <w:strike/>
          <w:kern w:val="2"/>
          <w:sz w:val="28"/>
          <w:szCs w:val="28"/>
        </w:rPr>
      </w:pPr>
      <w:r w:rsidRPr="00646B17">
        <w:rPr>
          <w:rFonts w:ascii="Times New Roman" w:eastAsia="Aptos" w:hAnsi="Times New Roman" w:cs="Times New Roman"/>
          <w:b/>
          <w:bCs/>
          <w:strike/>
          <w:kern w:val="2"/>
          <w:sz w:val="28"/>
          <w:szCs w:val="28"/>
        </w:rPr>
        <w:t>Rule 202. Attendance at Court Proceedings; Exceptions</w:t>
      </w:r>
      <w:r w:rsidR="00BC0CB5" w:rsidRPr="00646B17">
        <w:rPr>
          <w:rFonts w:ascii="Times New Roman" w:eastAsia="Aptos" w:hAnsi="Times New Roman" w:cs="Times New Roman"/>
          <w:b/>
          <w:bCs/>
          <w:strike/>
          <w:kern w:val="2"/>
          <w:sz w:val="28"/>
          <w:szCs w:val="28"/>
        </w:rPr>
        <w:t xml:space="preserve"> </w:t>
      </w:r>
    </w:p>
    <w:p w14:paraId="185C0F8A" w14:textId="77777777" w:rsidR="008A4DD7" w:rsidRPr="00BC0CB5" w:rsidRDefault="008A4DD7" w:rsidP="009807D3">
      <w:pPr>
        <w:numPr>
          <w:ilvl w:val="0"/>
          <w:numId w:val="5"/>
        </w:numPr>
        <w:shd w:val="clear" w:color="auto" w:fill="FFFFFF"/>
        <w:ind w:hanging="720"/>
        <w:jc w:val="both"/>
        <w:rPr>
          <w:rFonts w:ascii="Times New Roman" w:hAnsi="Times New Roman" w:cs="Times New Roman"/>
          <w:b/>
          <w:bCs/>
          <w:strike/>
          <w:sz w:val="28"/>
          <w:szCs w:val="28"/>
        </w:rPr>
      </w:pPr>
      <w:r w:rsidRPr="00BC0CB5">
        <w:rPr>
          <w:rFonts w:ascii="Times New Roman" w:hAnsi="Times New Roman" w:cs="Times New Roman"/>
          <w:b/>
          <w:bCs/>
          <w:strike/>
          <w:sz w:val="28"/>
          <w:szCs w:val="28"/>
        </w:rPr>
        <w:t>Generally.</w:t>
      </w:r>
      <w:r w:rsidRPr="00BC0CB5">
        <w:rPr>
          <w:rFonts w:ascii="Times New Roman" w:hAnsi="Times New Roman" w:cs="Times New Roman"/>
          <w:strike/>
          <w:sz w:val="28"/>
          <w:szCs w:val="28"/>
        </w:rPr>
        <w:t xml:space="preserve"> Except as otherwise provided by this rule, mental health proceedings are confidential and are not open to persons other than parties and witnesses and their attorneys.</w:t>
      </w:r>
    </w:p>
    <w:p w14:paraId="1ECCEE50" w14:textId="77777777" w:rsidR="008A4DD7" w:rsidRPr="00BC0CB5" w:rsidRDefault="008A4DD7" w:rsidP="009807D3">
      <w:pPr>
        <w:numPr>
          <w:ilvl w:val="0"/>
          <w:numId w:val="5"/>
        </w:numPr>
        <w:shd w:val="clear" w:color="auto" w:fill="FFFFFF"/>
        <w:ind w:hanging="720"/>
        <w:jc w:val="both"/>
        <w:rPr>
          <w:rFonts w:ascii="Times New Roman" w:hAnsi="Times New Roman" w:cs="Times New Roman"/>
          <w:b/>
          <w:bCs/>
          <w:strike/>
          <w:sz w:val="28"/>
          <w:szCs w:val="28"/>
        </w:rPr>
      </w:pPr>
      <w:r w:rsidRPr="00BC0CB5">
        <w:rPr>
          <w:rFonts w:ascii="Times New Roman" w:hAnsi="Times New Roman" w:cs="Times New Roman"/>
          <w:b/>
          <w:bCs/>
          <w:strike/>
          <w:sz w:val="28"/>
          <w:szCs w:val="28"/>
        </w:rPr>
        <w:t>Exceptions.</w:t>
      </w:r>
      <w:r w:rsidRPr="00BC0CB5">
        <w:rPr>
          <w:rFonts w:ascii="Times New Roman" w:hAnsi="Times New Roman" w:cs="Times New Roman"/>
          <w:strike/>
          <w:sz w:val="28"/>
          <w:szCs w:val="28"/>
        </w:rPr>
        <w:t xml:space="preserve"> After considering any party’s objection and the patient’s privacy interest, the court may permit the following persons and their attorneys to attend a mental health proceeding:</w:t>
      </w:r>
    </w:p>
    <w:p w14:paraId="36DF29FC" w14:textId="77777777" w:rsidR="008A4DD7" w:rsidRPr="00BC0CB5" w:rsidRDefault="008A4DD7" w:rsidP="009807D3">
      <w:pPr>
        <w:numPr>
          <w:ilvl w:val="0"/>
          <w:numId w:val="6"/>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t>An agent under either a health care power of attorney or a mental health care power of attorney executed by the patient as principal under A.R.S. Title 36, Chapter 32, Article 2 or Article 6, and who is not a party under Rule 105,</w:t>
      </w:r>
    </w:p>
    <w:p w14:paraId="2A5A87DB" w14:textId="77777777" w:rsidR="008A4DD7" w:rsidRPr="00BC0CB5" w:rsidRDefault="008A4DD7" w:rsidP="009807D3">
      <w:pPr>
        <w:numPr>
          <w:ilvl w:val="0"/>
          <w:numId w:val="6"/>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t>The patient’s conservator,</w:t>
      </w:r>
    </w:p>
    <w:p w14:paraId="6E1AB832" w14:textId="77777777" w:rsidR="008A4DD7" w:rsidRPr="00BC0CB5" w:rsidRDefault="008A4DD7" w:rsidP="009807D3">
      <w:pPr>
        <w:numPr>
          <w:ilvl w:val="0"/>
          <w:numId w:val="6"/>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t>Anyone nominated in a then-pending petition to serve as the patient’s guardian or conservator,</w:t>
      </w:r>
    </w:p>
    <w:p w14:paraId="121935A0" w14:textId="77777777" w:rsidR="008A4DD7" w:rsidRPr="00BC0CB5" w:rsidRDefault="008A4DD7" w:rsidP="009807D3">
      <w:pPr>
        <w:numPr>
          <w:ilvl w:val="0"/>
          <w:numId w:val="6"/>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t>The patient’s guardian ad litem if not appointed in the mental health proceeding,</w:t>
      </w:r>
    </w:p>
    <w:p w14:paraId="6C2AFE7C" w14:textId="77777777" w:rsidR="008A4DD7" w:rsidRPr="00BC0CB5" w:rsidRDefault="008A4DD7" w:rsidP="009807D3">
      <w:pPr>
        <w:numPr>
          <w:ilvl w:val="0"/>
          <w:numId w:val="6"/>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t>The patient’s attorney in any other court proceeding,</w:t>
      </w:r>
    </w:p>
    <w:p w14:paraId="4871C033" w14:textId="77777777" w:rsidR="008A4DD7" w:rsidRPr="00BC0CB5" w:rsidRDefault="008A4DD7" w:rsidP="009807D3">
      <w:pPr>
        <w:numPr>
          <w:ilvl w:val="0"/>
          <w:numId w:val="6"/>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t>Any person entitled to notice of the proceeding pursuant to A.R.S. Title 36, Chapter 5,</w:t>
      </w:r>
    </w:p>
    <w:p w14:paraId="4EE746C2" w14:textId="77777777" w:rsidR="008A4DD7" w:rsidRPr="00BC0CB5" w:rsidRDefault="008A4DD7" w:rsidP="009807D3">
      <w:pPr>
        <w:numPr>
          <w:ilvl w:val="0"/>
          <w:numId w:val="6"/>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lastRenderedPageBreak/>
        <w:t>Those persons necessary to ensure the safety and health of the patient and the safety of others who are present during the proceeding,</w:t>
      </w:r>
    </w:p>
    <w:p w14:paraId="19925F57" w14:textId="77777777" w:rsidR="008A4DD7" w:rsidRPr="00BC0CB5" w:rsidRDefault="008A4DD7" w:rsidP="009807D3">
      <w:pPr>
        <w:numPr>
          <w:ilvl w:val="0"/>
          <w:numId w:val="6"/>
        </w:numPr>
        <w:shd w:val="clear" w:color="auto" w:fill="FFFFFF"/>
        <w:ind w:left="1440" w:hanging="720"/>
        <w:jc w:val="both"/>
        <w:rPr>
          <w:rFonts w:ascii="Times New Roman" w:hAnsi="Times New Roman" w:cs="Times New Roman"/>
          <w:b/>
          <w:bCs/>
          <w:i/>
          <w:iCs/>
          <w:strike/>
          <w:sz w:val="28"/>
          <w:szCs w:val="28"/>
          <w:u w:val="single"/>
        </w:rPr>
      </w:pPr>
      <w:r w:rsidRPr="00BC0CB5">
        <w:rPr>
          <w:rFonts w:ascii="Times New Roman" w:hAnsi="Times New Roman" w:cs="Times New Roman"/>
          <w:strike/>
          <w:sz w:val="28"/>
          <w:szCs w:val="28"/>
        </w:rPr>
        <w:t>Any person who the court determines has a significant nexus to the care, treatment, or maintenance of the patient, including the patient’s family members and inpatient and outpatient behavior health care providers, and</w:t>
      </w:r>
    </w:p>
    <w:p w14:paraId="1F603E6F" w14:textId="77777777" w:rsidR="008A4DD7" w:rsidRPr="00BC0CB5" w:rsidRDefault="008A4DD7" w:rsidP="009807D3">
      <w:pPr>
        <w:numPr>
          <w:ilvl w:val="0"/>
          <w:numId w:val="6"/>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t>Any other person for good cause.</w:t>
      </w:r>
    </w:p>
    <w:p w14:paraId="4A47FA25" w14:textId="77777777" w:rsidR="008A4DD7" w:rsidRPr="00BC0CB5" w:rsidRDefault="008A4DD7" w:rsidP="009807D3">
      <w:pPr>
        <w:numPr>
          <w:ilvl w:val="0"/>
          <w:numId w:val="5"/>
        </w:numPr>
        <w:shd w:val="clear" w:color="auto" w:fill="FFFFFF"/>
        <w:ind w:hanging="720"/>
        <w:jc w:val="both"/>
        <w:rPr>
          <w:rFonts w:ascii="Times New Roman" w:hAnsi="Times New Roman" w:cs="Times New Roman"/>
          <w:b/>
          <w:bCs/>
          <w:strike/>
          <w:sz w:val="28"/>
          <w:szCs w:val="28"/>
        </w:rPr>
      </w:pPr>
      <w:r w:rsidRPr="00BC0CB5">
        <w:rPr>
          <w:rFonts w:ascii="Times New Roman" w:hAnsi="Times New Roman" w:cs="Times New Roman"/>
          <w:b/>
          <w:bCs/>
          <w:strike/>
          <w:sz w:val="28"/>
          <w:szCs w:val="28"/>
        </w:rPr>
        <w:t>Participation.</w:t>
      </w:r>
      <w:r w:rsidRPr="00BC0CB5">
        <w:rPr>
          <w:rFonts w:ascii="Times New Roman" w:hAnsi="Times New Roman" w:cs="Times New Roman"/>
          <w:strike/>
          <w:sz w:val="28"/>
          <w:szCs w:val="28"/>
          <w:shd w:val="clear" w:color="auto" w:fill="FFFFFF"/>
        </w:rPr>
        <w:t xml:space="preserve"> A person permitted to attend a proceeding under section (b) is not elevated to the status of a party and may not file documents, present evidence, or cross-examine witnesses unless the court allows otherwise. The court for good cause, however, may allow a person attending the proceeding to participate, but only in a manner that the court permits.</w:t>
      </w:r>
    </w:p>
    <w:p w14:paraId="465444C4" w14:textId="77777777" w:rsidR="00BC0CB5" w:rsidRPr="00BC0CB5" w:rsidRDefault="008A4DD7" w:rsidP="009807D3">
      <w:pPr>
        <w:numPr>
          <w:ilvl w:val="0"/>
          <w:numId w:val="5"/>
        </w:numPr>
        <w:shd w:val="clear" w:color="auto" w:fill="FFFFFF"/>
        <w:ind w:hanging="720"/>
        <w:jc w:val="both"/>
        <w:rPr>
          <w:rFonts w:ascii="Times New Roman" w:hAnsi="Times New Roman" w:cs="Times New Roman"/>
          <w:b/>
          <w:bCs/>
          <w:sz w:val="28"/>
          <w:szCs w:val="28"/>
        </w:rPr>
      </w:pPr>
      <w:r w:rsidRPr="00BC0CB5">
        <w:rPr>
          <w:rFonts w:ascii="Times New Roman" w:hAnsi="Times New Roman" w:cs="Times New Roman"/>
          <w:b/>
          <w:bCs/>
          <w:strike/>
          <w:sz w:val="28"/>
          <w:szCs w:val="28"/>
        </w:rPr>
        <w:t>Confidentiality.</w:t>
      </w:r>
      <w:r w:rsidRPr="00BC0CB5">
        <w:rPr>
          <w:rFonts w:ascii="Times New Roman" w:hAnsi="Times New Roman" w:cs="Times New Roman"/>
          <w:strike/>
          <w:sz w:val="28"/>
          <w:szCs w:val="28"/>
        </w:rPr>
        <w:t xml:space="preserve"> The court must take steps that are reasonably calculated to inform attendees that, pursuant to </w:t>
      </w:r>
      <w:bookmarkStart w:id="6" w:name="_Hlk221613607"/>
      <w:r w:rsidRPr="00BC0CB5">
        <w:rPr>
          <w:rFonts w:ascii="Times New Roman" w:hAnsi="Times New Roman" w:cs="Times New Roman"/>
          <w:strike/>
          <w:sz w:val="28"/>
          <w:szCs w:val="28"/>
        </w:rPr>
        <w:t>A.R.S. §§ 36-509 and 36-509.01</w:t>
      </w:r>
      <w:bookmarkEnd w:id="6"/>
      <w:r w:rsidRPr="00BC0CB5">
        <w:rPr>
          <w:rFonts w:ascii="Times New Roman" w:hAnsi="Times New Roman" w:cs="Times New Roman"/>
          <w:strike/>
          <w:sz w:val="28"/>
          <w:szCs w:val="28"/>
        </w:rPr>
        <w:t>, case records and information regarding the mental health proceeding are confidential.</w:t>
      </w:r>
    </w:p>
    <w:p w14:paraId="29DEFF8D" w14:textId="77777777" w:rsidR="00BC0CB5" w:rsidRDefault="00BC0CB5" w:rsidP="00C1323F">
      <w:pPr>
        <w:jc w:val="center"/>
        <w:rPr>
          <w:rFonts w:ascii="Times New Roman" w:eastAsia="Aptos" w:hAnsi="Times New Roman" w:cs="Times New Roman"/>
          <w:b/>
          <w:bCs/>
          <w:kern w:val="2"/>
          <w:sz w:val="28"/>
          <w:szCs w:val="28"/>
        </w:rPr>
      </w:pPr>
      <w:r>
        <w:rPr>
          <w:rFonts w:ascii="Times New Roman" w:hAnsi="Times New Roman" w:cs="Times New Roman"/>
          <w:b/>
          <w:bCs/>
          <w:sz w:val="28"/>
          <w:szCs w:val="28"/>
        </w:rPr>
        <w:t>[</w:t>
      </w:r>
      <w:r w:rsidRPr="00D904BB">
        <w:rPr>
          <w:rFonts w:ascii="Times New Roman" w:eastAsia="Aptos" w:hAnsi="Times New Roman" w:cs="Times New Roman"/>
          <w:b/>
          <w:bCs/>
          <w:kern w:val="2"/>
          <w:sz w:val="28"/>
          <w:szCs w:val="28"/>
        </w:rPr>
        <w:t>Or, in the alternative]</w:t>
      </w:r>
    </w:p>
    <w:p w14:paraId="6AFE90B9" w14:textId="77777777" w:rsidR="00BC0CB5" w:rsidRPr="00D904BB" w:rsidRDefault="00BC0CB5" w:rsidP="00C1323F">
      <w:pPr>
        <w:rPr>
          <w:rFonts w:ascii="Times New Roman" w:eastAsia="Aptos" w:hAnsi="Times New Roman" w:cs="Times New Roman"/>
          <w:b/>
          <w:bCs/>
          <w:kern w:val="2"/>
          <w:sz w:val="28"/>
          <w:szCs w:val="28"/>
        </w:rPr>
      </w:pPr>
      <w:r w:rsidRPr="00D904BB">
        <w:rPr>
          <w:rFonts w:ascii="Times New Roman" w:eastAsia="Aptos" w:hAnsi="Times New Roman" w:cs="Times New Roman"/>
          <w:b/>
          <w:bCs/>
          <w:kern w:val="2"/>
          <w:sz w:val="28"/>
          <w:szCs w:val="28"/>
        </w:rPr>
        <w:t>Rule 202. Attendance at Court Proceedings; Exceptions</w:t>
      </w:r>
    </w:p>
    <w:p w14:paraId="4302F481" w14:textId="77777777" w:rsidR="00BC0CB5" w:rsidRPr="008A4DD7" w:rsidRDefault="00BC0CB5" w:rsidP="009807D3">
      <w:pPr>
        <w:numPr>
          <w:ilvl w:val="0"/>
          <w:numId w:val="28"/>
        </w:numPr>
        <w:shd w:val="clear" w:color="auto" w:fill="FFFFFF"/>
        <w:ind w:hanging="720"/>
        <w:jc w:val="both"/>
        <w:rPr>
          <w:rFonts w:ascii="Times New Roman" w:hAnsi="Times New Roman" w:cs="Times New Roman"/>
          <w:b/>
          <w:bCs/>
          <w:sz w:val="28"/>
          <w:szCs w:val="28"/>
        </w:rPr>
      </w:pPr>
      <w:r w:rsidRPr="008A4DD7">
        <w:rPr>
          <w:rFonts w:ascii="Times New Roman" w:hAnsi="Times New Roman" w:cs="Times New Roman"/>
          <w:b/>
          <w:bCs/>
          <w:sz w:val="28"/>
          <w:szCs w:val="28"/>
        </w:rPr>
        <w:t>Generally.</w:t>
      </w:r>
      <w:r w:rsidRPr="008A4DD7">
        <w:rPr>
          <w:rFonts w:ascii="Times New Roman" w:hAnsi="Times New Roman" w:cs="Times New Roman"/>
          <w:sz w:val="28"/>
          <w:szCs w:val="28"/>
        </w:rPr>
        <w:t xml:space="preserve"> Except as otherwise provided by this rule, mental health proceedings are confidential and are not open to persons other than parties and witnesses and their attorneys.</w:t>
      </w:r>
    </w:p>
    <w:p w14:paraId="636AD6E5" w14:textId="77777777" w:rsidR="00BC0CB5" w:rsidRPr="008A4DD7" w:rsidRDefault="00BC0CB5" w:rsidP="009807D3">
      <w:pPr>
        <w:numPr>
          <w:ilvl w:val="0"/>
          <w:numId w:val="28"/>
        </w:numPr>
        <w:shd w:val="clear" w:color="auto" w:fill="FFFFFF"/>
        <w:ind w:hanging="720"/>
        <w:jc w:val="both"/>
        <w:rPr>
          <w:rFonts w:ascii="Times New Roman" w:hAnsi="Times New Roman" w:cs="Times New Roman"/>
          <w:b/>
          <w:bCs/>
          <w:sz w:val="28"/>
          <w:szCs w:val="28"/>
        </w:rPr>
      </w:pPr>
      <w:r w:rsidRPr="008A4DD7">
        <w:rPr>
          <w:rFonts w:ascii="Times New Roman" w:hAnsi="Times New Roman" w:cs="Times New Roman"/>
          <w:b/>
          <w:bCs/>
          <w:sz w:val="28"/>
          <w:szCs w:val="28"/>
        </w:rPr>
        <w:t>Exceptions.</w:t>
      </w:r>
      <w:r w:rsidRPr="008A4DD7">
        <w:rPr>
          <w:rFonts w:ascii="Times New Roman" w:hAnsi="Times New Roman" w:cs="Times New Roman"/>
          <w:sz w:val="28"/>
          <w:szCs w:val="28"/>
        </w:rPr>
        <w:t xml:space="preserve"> After considering any party’s objection and the patient’s privacy interest, the court may permit the following persons and their attorneys to attend a mental health proceeding:</w:t>
      </w:r>
    </w:p>
    <w:p w14:paraId="14C30DD3" w14:textId="77777777" w:rsidR="00BC0CB5" w:rsidRPr="008A4DD7" w:rsidRDefault="00BC0CB5" w:rsidP="009807D3">
      <w:pPr>
        <w:numPr>
          <w:ilvl w:val="0"/>
          <w:numId w:val="29"/>
        </w:numPr>
        <w:shd w:val="clear" w:color="auto" w:fill="FFFFFF"/>
        <w:ind w:left="1440" w:hanging="720"/>
        <w:jc w:val="both"/>
        <w:rPr>
          <w:rFonts w:ascii="Times New Roman" w:hAnsi="Times New Roman" w:cs="Times New Roman"/>
          <w:b/>
          <w:bCs/>
          <w:i/>
          <w:iCs/>
          <w:sz w:val="28"/>
          <w:szCs w:val="28"/>
        </w:rPr>
      </w:pPr>
      <w:r w:rsidRPr="008A4DD7">
        <w:rPr>
          <w:rFonts w:ascii="Times New Roman" w:hAnsi="Times New Roman" w:cs="Times New Roman"/>
          <w:sz w:val="28"/>
          <w:szCs w:val="28"/>
        </w:rPr>
        <w:t>An agent under either a health care power of attorney or a mental health care power of attorney executed by the patient as principal under A.R.S. Title 36, Chapter 32, Article 2 or Article 6, and who is not a party under Rule 105,</w:t>
      </w:r>
    </w:p>
    <w:p w14:paraId="19F60A15" w14:textId="77777777" w:rsidR="00BC0CB5" w:rsidRPr="008A4DD7" w:rsidRDefault="00BC0CB5" w:rsidP="009807D3">
      <w:pPr>
        <w:numPr>
          <w:ilvl w:val="0"/>
          <w:numId w:val="29"/>
        </w:numPr>
        <w:shd w:val="clear" w:color="auto" w:fill="FFFFFF"/>
        <w:ind w:left="1440" w:hanging="720"/>
        <w:jc w:val="both"/>
        <w:rPr>
          <w:rFonts w:ascii="Times New Roman" w:hAnsi="Times New Roman" w:cs="Times New Roman"/>
          <w:b/>
          <w:bCs/>
          <w:i/>
          <w:iCs/>
          <w:sz w:val="28"/>
          <w:szCs w:val="28"/>
        </w:rPr>
      </w:pPr>
      <w:r w:rsidRPr="008A4DD7">
        <w:rPr>
          <w:rFonts w:ascii="Times New Roman" w:hAnsi="Times New Roman" w:cs="Times New Roman"/>
          <w:sz w:val="28"/>
          <w:szCs w:val="28"/>
        </w:rPr>
        <w:lastRenderedPageBreak/>
        <w:t>The patient’s conservator,</w:t>
      </w:r>
    </w:p>
    <w:p w14:paraId="0EED8479" w14:textId="77777777" w:rsidR="00BC0CB5" w:rsidRPr="008A4DD7" w:rsidRDefault="00BC0CB5" w:rsidP="009807D3">
      <w:pPr>
        <w:numPr>
          <w:ilvl w:val="0"/>
          <w:numId w:val="29"/>
        </w:numPr>
        <w:shd w:val="clear" w:color="auto" w:fill="FFFFFF"/>
        <w:ind w:left="1440" w:hanging="720"/>
        <w:jc w:val="both"/>
        <w:rPr>
          <w:rFonts w:ascii="Times New Roman" w:hAnsi="Times New Roman" w:cs="Times New Roman"/>
          <w:b/>
          <w:bCs/>
          <w:i/>
          <w:iCs/>
          <w:sz w:val="28"/>
          <w:szCs w:val="28"/>
        </w:rPr>
      </w:pPr>
      <w:r w:rsidRPr="008A4DD7">
        <w:rPr>
          <w:rFonts w:ascii="Times New Roman" w:hAnsi="Times New Roman" w:cs="Times New Roman"/>
          <w:sz w:val="28"/>
          <w:szCs w:val="28"/>
        </w:rPr>
        <w:t>Anyone nominated in a then-pending petition to serve as the patient’s guardian or conservator,</w:t>
      </w:r>
    </w:p>
    <w:p w14:paraId="48FFDC51" w14:textId="77777777" w:rsidR="00BC0CB5" w:rsidRPr="008A4DD7" w:rsidRDefault="00BC0CB5" w:rsidP="009807D3">
      <w:pPr>
        <w:numPr>
          <w:ilvl w:val="0"/>
          <w:numId w:val="29"/>
        </w:numPr>
        <w:shd w:val="clear" w:color="auto" w:fill="FFFFFF"/>
        <w:ind w:left="1440" w:hanging="720"/>
        <w:jc w:val="both"/>
        <w:rPr>
          <w:rFonts w:ascii="Times New Roman" w:hAnsi="Times New Roman" w:cs="Times New Roman"/>
          <w:b/>
          <w:bCs/>
          <w:i/>
          <w:iCs/>
          <w:sz w:val="28"/>
          <w:szCs w:val="28"/>
        </w:rPr>
      </w:pPr>
      <w:r w:rsidRPr="008A4DD7">
        <w:rPr>
          <w:rFonts w:ascii="Times New Roman" w:hAnsi="Times New Roman" w:cs="Times New Roman"/>
          <w:sz w:val="28"/>
          <w:szCs w:val="28"/>
        </w:rPr>
        <w:t>The patient’s guardian ad litem if not appointed in the mental health proceeding,</w:t>
      </w:r>
    </w:p>
    <w:p w14:paraId="1AB3D869" w14:textId="77777777" w:rsidR="00BC0CB5" w:rsidRPr="008A4DD7" w:rsidRDefault="00BC0CB5" w:rsidP="009807D3">
      <w:pPr>
        <w:numPr>
          <w:ilvl w:val="0"/>
          <w:numId w:val="29"/>
        </w:numPr>
        <w:shd w:val="clear" w:color="auto" w:fill="FFFFFF"/>
        <w:ind w:left="1440" w:hanging="720"/>
        <w:jc w:val="both"/>
        <w:rPr>
          <w:rFonts w:ascii="Times New Roman" w:hAnsi="Times New Roman" w:cs="Times New Roman"/>
          <w:b/>
          <w:bCs/>
          <w:i/>
          <w:iCs/>
          <w:sz w:val="28"/>
          <w:szCs w:val="28"/>
        </w:rPr>
      </w:pPr>
      <w:r w:rsidRPr="008A4DD7">
        <w:rPr>
          <w:rFonts w:ascii="Times New Roman" w:hAnsi="Times New Roman" w:cs="Times New Roman"/>
          <w:sz w:val="28"/>
          <w:szCs w:val="28"/>
        </w:rPr>
        <w:t>The patient’s attorney in any other court proceeding,</w:t>
      </w:r>
    </w:p>
    <w:p w14:paraId="0081E47A" w14:textId="77777777" w:rsidR="00BC0CB5" w:rsidRPr="008A4DD7" w:rsidRDefault="00BC0CB5" w:rsidP="009807D3">
      <w:pPr>
        <w:numPr>
          <w:ilvl w:val="0"/>
          <w:numId w:val="29"/>
        </w:numPr>
        <w:shd w:val="clear" w:color="auto" w:fill="FFFFFF"/>
        <w:ind w:left="1440" w:hanging="720"/>
        <w:jc w:val="both"/>
        <w:rPr>
          <w:rFonts w:ascii="Times New Roman" w:hAnsi="Times New Roman" w:cs="Times New Roman"/>
          <w:b/>
          <w:bCs/>
          <w:i/>
          <w:iCs/>
          <w:sz w:val="28"/>
          <w:szCs w:val="28"/>
        </w:rPr>
      </w:pPr>
      <w:r w:rsidRPr="008A4DD7">
        <w:rPr>
          <w:rFonts w:ascii="Times New Roman" w:hAnsi="Times New Roman" w:cs="Times New Roman"/>
          <w:sz w:val="28"/>
          <w:szCs w:val="28"/>
        </w:rPr>
        <w:t>Any person entitled to notice of the proceeding pursuant to A.R.S. Title 36, Chapter 5,</w:t>
      </w:r>
    </w:p>
    <w:p w14:paraId="1226D5DE" w14:textId="77777777" w:rsidR="00BC0CB5" w:rsidRPr="008A4DD7" w:rsidRDefault="00BC0CB5" w:rsidP="009807D3">
      <w:pPr>
        <w:numPr>
          <w:ilvl w:val="0"/>
          <w:numId w:val="29"/>
        </w:numPr>
        <w:shd w:val="clear" w:color="auto" w:fill="FFFFFF"/>
        <w:ind w:left="1440" w:hanging="720"/>
        <w:jc w:val="both"/>
        <w:rPr>
          <w:rFonts w:ascii="Times New Roman" w:hAnsi="Times New Roman" w:cs="Times New Roman"/>
          <w:b/>
          <w:bCs/>
          <w:i/>
          <w:iCs/>
          <w:sz w:val="28"/>
          <w:szCs w:val="28"/>
        </w:rPr>
      </w:pPr>
      <w:r w:rsidRPr="008A4DD7">
        <w:rPr>
          <w:rFonts w:ascii="Times New Roman" w:hAnsi="Times New Roman" w:cs="Times New Roman"/>
          <w:sz w:val="28"/>
          <w:szCs w:val="28"/>
        </w:rPr>
        <w:t>Those persons necessary to ensure the safety and health of the patient and the safety of others who are present during the proceeding,</w:t>
      </w:r>
    </w:p>
    <w:p w14:paraId="76E76C4E" w14:textId="77777777" w:rsidR="00BC0CB5" w:rsidRPr="006A3261" w:rsidRDefault="00BC0CB5" w:rsidP="009807D3">
      <w:pPr>
        <w:numPr>
          <w:ilvl w:val="0"/>
          <w:numId w:val="29"/>
        </w:numPr>
        <w:shd w:val="clear" w:color="auto" w:fill="FFFFFF"/>
        <w:ind w:left="1440" w:hanging="720"/>
        <w:jc w:val="both"/>
        <w:rPr>
          <w:rFonts w:ascii="Times New Roman" w:hAnsi="Times New Roman" w:cs="Times New Roman"/>
          <w:b/>
          <w:bCs/>
          <w:i/>
          <w:iCs/>
          <w:sz w:val="28"/>
          <w:szCs w:val="28"/>
          <w:u w:val="single"/>
        </w:rPr>
      </w:pPr>
      <w:r w:rsidRPr="008A4DD7">
        <w:rPr>
          <w:rFonts w:ascii="Times New Roman" w:hAnsi="Times New Roman" w:cs="Times New Roman"/>
          <w:sz w:val="28"/>
          <w:szCs w:val="28"/>
        </w:rPr>
        <w:t xml:space="preserve">Any person who the court determines has a significant nexus to the care, treatment, or maintenance of the patient, including the patient’s family members and inpatient and outpatient behavior health care providers, </w:t>
      </w:r>
      <w:r w:rsidRPr="006A3261">
        <w:rPr>
          <w:rFonts w:ascii="Times New Roman" w:hAnsi="Times New Roman" w:cs="Times New Roman"/>
          <w:strike/>
          <w:sz w:val="28"/>
          <w:szCs w:val="28"/>
        </w:rPr>
        <w:t>and</w:t>
      </w:r>
    </w:p>
    <w:p w14:paraId="2732DCB1" w14:textId="77777777" w:rsidR="00BC0CB5" w:rsidRPr="006A3261" w:rsidRDefault="00BC0CB5" w:rsidP="009807D3">
      <w:pPr>
        <w:numPr>
          <w:ilvl w:val="0"/>
          <w:numId w:val="29"/>
        </w:numPr>
        <w:shd w:val="clear" w:color="auto" w:fill="FFFFFF"/>
        <w:ind w:left="1440" w:hanging="720"/>
        <w:jc w:val="both"/>
        <w:rPr>
          <w:rFonts w:ascii="Times New Roman" w:hAnsi="Times New Roman" w:cs="Times New Roman"/>
          <w:b/>
          <w:bCs/>
          <w:i/>
          <w:iCs/>
          <w:sz w:val="28"/>
          <w:szCs w:val="28"/>
          <w:u w:val="single"/>
        </w:rPr>
      </w:pPr>
      <w:r w:rsidRPr="006A3261">
        <w:rPr>
          <w:rFonts w:ascii="Times New Roman" w:hAnsi="Times New Roman" w:cs="Times New Roman"/>
          <w:sz w:val="28"/>
          <w:szCs w:val="28"/>
          <w:u w:val="single"/>
        </w:rPr>
        <w:t>Any nursing or medical student, and</w:t>
      </w:r>
    </w:p>
    <w:p w14:paraId="65494731" w14:textId="77777777" w:rsidR="00BC0CB5" w:rsidRPr="008A4DD7" w:rsidRDefault="00BC0CB5" w:rsidP="009807D3">
      <w:pPr>
        <w:numPr>
          <w:ilvl w:val="0"/>
          <w:numId w:val="29"/>
        </w:numPr>
        <w:shd w:val="clear" w:color="auto" w:fill="FFFFFF"/>
        <w:ind w:left="1440" w:hanging="720"/>
        <w:jc w:val="both"/>
        <w:rPr>
          <w:rFonts w:ascii="Times New Roman" w:hAnsi="Times New Roman" w:cs="Times New Roman"/>
          <w:b/>
          <w:bCs/>
          <w:i/>
          <w:iCs/>
          <w:sz w:val="28"/>
          <w:szCs w:val="28"/>
        </w:rPr>
      </w:pPr>
      <w:r w:rsidRPr="008A4DD7">
        <w:rPr>
          <w:rFonts w:ascii="Times New Roman" w:hAnsi="Times New Roman" w:cs="Times New Roman"/>
          <w:sz w:val="28"/>
          <w:szCs w:val="28"/>
        </w:rPr>
        <w:t>Any other person for good cause.</w:t>
      </w:r>
    </w:p>
    <w:p w14:paraId="473D1B49" w14:textId="77777777" w:rsidR="00BC0CB5" w:rsidRPr="008A4DD7" w:rsidRDefault="00BC0CB5" w:rsidP="009807D3">
      <w:pPr>
        <w:numPr>
          <w:ilvl w:val="0"/>
          <w:numId w:val="28"/>
        </w:numPr>
        <w:shd w:val="clear" w:color="auto" w:fill="FFFFFF"/>
        <w:ind w:hanging="720"/>
        <w:jc w:val="both"/>
        <w:rPr>
          <w:rFonts w:ascii="Times New Roman" w:hAnsi="Times New Roman" w:cs="Times New Roman"/>
          <w:b/>
          <w:bCs/>
          <w:sz w:val="28"/>
          <w:szCs w:val="28"/>
        </w:rPr>
      </w:pPr>
      <w:r w:rsidRPr="008A4DD7">
        <w:rPr>
          <w:rFonts w:ascii="Times New Roman" w:hAnsi="Times New Roman" w:cs="Times New Roman"/>
          <w:b/>
          <w:bCs/>
          <w:sz w:val="28"/>
          <w:szCs w:val="28"/>
        </w:rPr>
        <w:t>Participation.</w:t>
      </w:r>
      <w:r w:rsidRPr="008A4DD7">
        <w:rPr>
          <w:rFonts w:ascii="Times New Roman" w:hAnsi="Times New Roman" w:cs="Times New Roman"/>
          <w:sz w:val="28"/>
          <w:szCs w:val="28"/>
          <w:shd w:val="clear" w:color="auto" w:fill="FFFFFF"/>
        </w:rPr>
        <w:t xml:space="preserve"> A person permitted to attend a proceeding under section (b) is not elevated to the status of a party and may not file documents, present evidence, or cross-examine witnesses unless the court allows otherwise. The court for good cause, however, may allow a person attending the proceeding to participate, but only in a manner that the court permits.</w:t>
      </w:r>
    </w:p>
    <w:p w14:paraId="0E4C9C5C" w14:textId="77777777" w:rsidR="00BC0CB5" w:rsidRPr="00AC256F" w:rsidRDefault="00BC0CB5" w:rsidP="009807D3">
      <w:pPr>
        <w:numPr>
          <w:ilvl w:val="0"/>
          <w:numId w:val="28"/>
        </w:numPr>
        <w:shd w:val="clear" w:color="auto" w:fill="FFFFFF"/>
        <w:ind w:hanging="720"/>
        <w:contextualSpacing/>
        <w:jc w:val="both"/>
        <w:rPr>
          <w:rFonts w:ascii="Times New Roman" w:hAnsi="Times New Roman" w:cs="Times New Roman"/>
          <w:b/>
          <w:bCs/>
          <w:strike/>
          <w:sz w:val="28"/>
          <w:szCs w:val="28"/>
        </w:rPr>
      </w:pPr>
      <w:r w:rsidRPr="006A3261">
        <w:rPr>
          <w:rFonts w:ascii="Times New Roman" w:hAnsi="Times New Roman" w:cs="Times New Roman"/>
          <w:b/>
          <w:bCs/>
          <w:strike/>
          <w:sz w:val="28"/>
          <w:szCs w:val="28"/>
        </w:rPr>
        <w:t>Confidentiality.</w:t>
      </w:r>
      <w:r w:rsidRPr="006A3261">
        <w:rPr>
          <w:rFonts w:ascii="Times New Roman" w:hAnsi="Times New Roman" w:cs="Times New Roman"/>
          <w:strike/>
          <w:sz w:val="28"/>
          <w:szCs w:val="28"/>
        </w:rPr>
        <w:t xml:space="preserve"> The court must take steps that are reasonably calculated to inform attendees that, pursuant to A.R.S. §§ 36-509 and 36-509.01, case records and information regarding the mental health proceeding are confidential.</w:t>
      </w:r>
    </w:p>
    <w:p w14:paraId="54672D12" w14:textId="77777777" w:rsidR="00AC256F" w:rsidRPr="00BC0CB5" w:rsidRDefault="00AC256F" w:rsidP="00AC256F">
      <w:pPr>
        <w:shd w:val="clear" w:color="auto" w:fill="FFFFFF"/>
        <w:ind w:left="720"/>
        <w:contextualSpacing/>
        <w:jc w:val="both"/>
        <w:rPr>
          <w:rFonts w:ascii="Times New Roman" w:hAnsi="Times New Roman" w:cs="Times New Roman"/>
          <w:b/>
          <w:bCs/>
          <w:strike/>
          <w:sz w:val="28"/>
          <w:szCs w:val="28"/>
        </w:rPr>
      </w:pPr>
    </w:p>
    <w:p w14:paraId="2C172AEC" w14:textId="77777777" w:rsidR="006A3261" w:rsidRPr="006A3261" w:rsidRDefault="006A3261" w:rsidP="00C1323F">
      <w:pPr>
        <w:rPr>
          <w:rFonts w:ascii="Times New Roman" w:hAnsi="Times New Roman" w:cs="Times New Roman"/>
          <w:b/>
          <w:bCs/>
          <w:sz w:val="28"/>
          <w:szCs w:val="28"/>
          <w:u w:val="single"/>
        </w:rPr>
      </w:pPr>
      <w:r w:rsidRPr="006A3261">
        <w:rPr>
          <w:rFonts w:ascii="Times New Roman" w:hAnsi="Times New Roman" w:cs="Times New Roman"/>
          <w:b/>
          <w:bCs/>
          <w:sz w:val="28"/>
          <w:szCs w:val="28"/>
        </w:rPr>
        <w:t>Rule 203. Virtual Attendance and Testimony</w:t>
      </w:r>
      <w:r>
        <w:rPr>
          <w:rFonts w:ascii="Times New Roman" w:hAnsi="Times New Roman" w:cs="Times New Roman"/>
          <w:b/>
          <w:bCs/>
          <w:sz w:val="28"/>
          <w:szCs w:val="28"/>
          <w:u w:val="single"/>
        </w:rPr>
        <w:t>; Virtual Hearings</w:t>
      </w:r>
    </w:p>
    <w:p w14:paraId="0FD66DBD" w14:textId="77777777" w:rsidR="006A3261" w:rsidRPr="006A3261" w:rsidRDefault="006A3261" w:rsidP="009807D3">
      <w:pPr>
        <w:numPr>
          <w:ilvl w:val="0"/>
          <w:numId w:val="7"/>
        </w:numPr>
        <w:shd w:val="clear" w:color="auto" w:fill="FFFFFF"/>
        <w:ind w:hanging="720"/>
        <w:jc w:val="both"/>
        <w:rPr>
          <w:rFonts w:ascii="Times New Roman" w:hAnsi="Times New Roman" w:cs="Times New Roman"/>
          <w:b/>
          <w:bCs/>
          <w:sz w:val="28"/>
          <w:szCs w:val="28"/>
        </w:rPr>
      </w:pPr>
      <w:r w:rsidRPr="006A3261">
        <w:rPr>
          <w:rFonts w:ascii="Times New Roman" w:hAnsi="Times New Roman" w:cs="Times New Roman"/>
          <w:b/>
          <w:bCs/>
          <w:sz w:val="28"/>
          <w:szCs w:val="28"/>
        </w:rPr>
        <w:t>Definitions.</w:t>
      </w:r>
    </w:p>
    <w:p w14:paraId="303CA282" w14:textId="77777777" w:rsidR="006A3261" w:rsidRPr="006A3261" w:rsidRDefault="006A3261" w:rsidP="009807D3">
      <w:pPr>
        <w:numPr>
          <w:ilvl w:val="0"/>
          <w:numId w:val="8"/>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b/>
          <w:bCs/>
          <w:sz w:val="28"/>
          <w:szCs w:val="28"/>
        </w:rPr>
        <w:lastRenderedPageBreak/>
        <w:t>“</w:t>
      </w:r>
      <w:r w:rsidRPr="006A3261">
        <w:rPr>
          <w:rFonts w:ascii="Times New Roman" w:hAnsi="Times New Roman" w:cs="Times New Roman"/>
          <w:b/>
          <w:bCs/>
          <w:i/>
          <w:iCs/>
          <w:sz w:val="28"/>
          <w:szCs w:val="28"/>
        </w:rPr>
        <w:t>Proceeding,”</w:t>
      </w:r>
      <w:r w:rsidRPr="006A3261">
        <w:rPr>
          <w:rFonts w:ascii="Times New Roman" w:hAnsi="Times New Roman" w:cs="Times New Roman"/>
          <w:sz w:val="28"/>
          <w:szCs w:val="28"/>
        </w:rPr>
        <w:t xml:space="preserve"> when used in this rule, means a court event that parties, or their attorneys, have an opportunity to attend.</w:t>
      </w:r>
    </w:p>
    <w:p w14:paraId="21332D92" w14:textId="77777777" w:rsidR="006A3261" w:rsidRPr="006A3261" w:rsidRDefault="006A3261" w:rsidP="009807D3">
      <w:pPr>
        <w:numPr>
          <w:ilvl w:val="0"/>
          <w:numId w:val="8"/>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b/>
          <w:bCs/>
          <w:i/>
          <w:iCs/>
          <w:sz w:val="28"/>
          <w:szCs w:val="28"/>
        </w:rPr>
        <w:t>“Virtual”</w:t>
      </w:r>
      <w:r w:rsidRPr="006A3261">
        <w:rPr>
          <w:rFonts w:ascii="Times New Roman" w:hAnsi="Times New Roman" w:cs="Times New Roman"/>
          <w:b/>
          <w:bCs/>
          <w:sz w:val="28"/>
          <w:szCs w:val="28"/>
        </w:rPr>
        <w:t xml:space="preserve"> or </w:t>
      </w:r>
      <w:r w:rsidRPr="006A3261">
        <w:rPr>
          <w:rFonts w:ascii="Times New Roman" w:hAnsi="Times New Roman" w:cs="Times New Roman"/>
          <w:b/>
          <w:bCs/>
          <w:i/>
          <w:iCs/>
          <w:sz w:val="28"/>
          <w:szCs w:val="28"/>
        </w:rPr>
        <w:t>“virtually,”</w:t>
      </w:r>
      <w:r w:rsidRPr="006A3261">
        <w:rPr>
          <w:rFonts w:ascii="Times New Roman" w:hAnsi="Times New Roman" w:cs="Times New Roman"/>
          <w:sz w:val="28"/>
          <w:szCs w:val="28"/>
        </w:rPr>
        <w:t xml:space="preserve"> when used in this rule, means by telephone, video conferencing, or other audio or audiovisual technology allowing two or more persons to communicate.</w:t>
      </w:r>
    </w:p>
    <w:p w14:paraId="4367F36F" w14:textId="5C0E90DD" w:rsidR="006A3261" w:rsidRPr="006A3261" w:rsidRDefault="006A3261" w:rsidP="009807D3">
      <w:pPr>
        <w:numPr>
          <w:ilvl w:val="0"/>
          <w:numId w:val="7"/>
        </w:numPr>
        <w:shd w:val="clear" w:color="auto" w:fill="FFFFFF"/>
        <w:ind w:hanging="720"/>
        <w:jc w:val="both"/>
        <w:rPr>
          <w:rFonts w:ascii="Times New Roman" w:hAnsi="Times New Roman" w:cs="Times New Roman"/>
          <w:b/>
          <w:bCs/>
          <w:sz w:val="28"/>
          <w:szCs w:val="28"/>
        </w:rPr>
      </w:pPr>
      <w:r>
        <w:rPr>
          <w:rFonts w:ascii="Times New Roman" w:hAnsi="Times New Roman" w:cs="Times New Roman"/>
          <w:b/>
          <w:bCs/>
          <w:sz w:val="28"/>
          <w:szCs w:val="28"/>
          <w:u w:val="single"/>
        </w:rPr>
        <w:t xml:space="preserve">Virtual Attendance and Testimony, </w:t>
      </w:r>
      <w:r w:rsidRPr="006A3261">
        <w:rPr>
          <w:rFonts w:ascii="Times New Roman" w:hAnsi="Times New Roman" w:cs="Times New Roman"/>
          <w:b/>
          <w:bCs/>
          <w:sz w:val="28"/>
          <w:szCs w:val="28"/>
        </w:rPr>
        <w:t>When Permitted or Required.</w:t>
      </w:r>
      <w:r w:rsidRPr="006A3261">
        <w:rPr>
          <w:rFonts w:ascii="Times New Roman" w:hAnsi="Times New Roman" w:cs="Times New Roman"/>
          <w:sz w:val="28"/>
          <w:szCs w:val="28"/>
        </w:rPr>
        <w:t xml:space="preserve"> </w:t>
      </w:r>
      <w:r w:rsidR="00320610">
        <w:rPr>
          <w:rFonts w:ascii="Times New Roman" w:hAnsi="Times New Roman" w:cs="Times New Roman"/>
          <w:sz w:val="28"/>
          <w:szCs w:val="28"/>
          <w:u w:val="single"/>
        </w:rPr>
        <w:t>On its own or for good cause shown by a party, t</w:t>
      </w:r>
      <w:r w:rsidRPr="00320610">
        <w:rPr>
          <w:rFonts w:ascii="Times New Roman" w:hAnsi="Times New Roman" w:cs="Times New Roman"/>
          <w:strike/>
          <w:sz w:val="28"/>
          <w:szCs w:val="28"/>
          <w:u w:val="single"/>
        </w:rPr>
        <w:t>T</w:t>
      </w:r>
      <w:r w:rsidRPr="006A3261">
        <w:rPr>
          <w:rFonts w:ascii="Times New Roman" w:hAnsi="Times New Roman" w:cs="Times New Roman"/>
          <w:sz w:val="28"/>
          <w:szCs w:val="28"/>
        </w:rPr>
        <w:t>he court may permit, or require, a person to attend or testify virtually if the court determines:</w:t>
      </w:r>
    </w:p>
    <w:p w14:paraId="05F2C869" w14:textId="77777777" w:rsidR="006A3261" w:rsidRPr="006A3261" w:rsidRDefault="006A3261" w:rsidP="009807D3">
      <w:pPr>
        <w:numPr>
          <w:ilvl w:val="0"/>
          <w:numId w:val="9"/>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sz w:val="28"/>
          <w:szCs w:val="28"/>
        </w:rPr>
        <w:t>The person can be identified as someone who is permitted to attend the proceeding under Rule 202;</w:t>
      </w:r>
    </w:p>
    <w:p w14:paraId="4DFF2AE0" w14:textId="77777777" w:rsidR="006A3261" w:rsidRPr="006A3261" w:rsidRDefault="006A3261" w:rsidP="009807D3">
      <w:pPr>
        <w:numPr>
          <w:ilvl w:val="0"/>
          <w:numId w:val="9"/>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sz w:val="28"/>
          <w:szCs w:val="28"/>
        </w:rPr>
        <w:t>If the person is participating in the proceeding, the person can be heard by every other person participating in the proceeding, including the judge and, if applicable, the certified reporter or an electronic recording system; and</w:t>
      </w:r>
    </w:p>
    <w:p w14:paraId="511CBF32" w14:textId="77777777" w:rsidR="006A3261" w:rsidRPr="006A3261" w:rsidRDefault="006A3261" w:rsidP="009807D3">
      <w:pPr>
        <w:numPr>
          <w:ilvl w:val="0"/>
          <w:numId w:val="9"/>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sz w:val="28"/>
          <w:szCs w:val="28"/>
        </w:rPr>
        <w:t>Allowing the person to virtually attend or virtually testify will not unfairly prejudice any party.</w:t>
      </w:r>
    </w:p>
    <w:p w14:paraId="56DFC99D" w14:textId="77777777" w:rsidR="006A3261" w:rsidRPr="00FF1819" w:rsidRDefault="00DA1276" w:rsidP="00C1323F">
      <w:pPr>
        <w:shd w:val="clear" w:color="auto" w:fill="FFFFFF"/>
        <w:ind w:left="720" w:hanging="720"/>
        <w:jc w:val="both"/>
        <w:rPr>
          <w:rFonts w:ascii="Times New Roman" w:hAnsi="Times New Roman" w:cs="Times New Roman"/>
          <w:b/>
          <w:bCs/>
          <w:i/>
          <w:iCs/>
          <w:strike/>
          <w:sz w:val="28"/>
          <w:szCs w:val="28"/>
        </w:rPr>
      </w:pPr>
      <w:r>
        <w:rPr>
          <w:rFonts w:ascii="Times New Roman" w:hAnsi="Times New Roman" w:cs="Times New Roman"/>
          <w:b/>
          <w:bCs/>
          <w:strike/>
          <w:sz w:val="28"/>
          <w:szCs w:val="28"/>
        </w:rPr>
        <w:t>(c)</w:t>
      </w:r>
      <w:r>
        <w:rPr>
          <w:rFonts w:ascii="Times New Roman" w:hAnsi="Times New Roman" w:cs="Times New Roman"/>
          <w:b/>
          <w:bCs/>
          <w:strike/>
          <w:sz w:val="28"/>
          <w:szCs w:val="28"/>
        </w:rPr>
        <w:tab/>
      </w:r>
      <w:r w:rsidR="006A3261" w:rsidRPr="00FF1819">
        <w:rPr>
          <w:rFonts w:ascii="Times New Roman" w:hAnsi="Times New Roman" w:cs="Times New Roman"/>
          <w:b/>
          <w:bCs/>
          <w:strike/>
          <w:sz w:val="28"/>
          <w:szCs w:val="28"/>
        </w:rPr>
        <w:t>How Requested.</w:t>
      </w:r>
      <w:r w:rsidR="006A3261" w:rsidRPr="00FF1819">
        <w:rPr>
          <w:rFonts w:ascii="Times New Roman" w:hAnsi="Times New Roman" w:cs="Times New Roman"/>
          <w:strike/>
          <w:sz w:val="28"/>
          <w:szCs w:val="28"/>
        </w:rPr>
        <w:t xml:space="preserve"> Unless otherwise ordered by the court, a person who wants to virtually attend or virtually testify must either file a written request or make an oral request on the record. The request must state the basis and may be for a particular proceeding or for multiple proceedings in the same case.</w:t>
      </w:r>
    </w:p>
    <w:p w14:paraId="62466DD1" w14:textId="77777777" w:rsidR="006A3261" w:rsidRPr="00FF1819" w:rsidRDefault="00DA1276" w:rsidP="00C1323F">
      <w:pPr>
        <w:shd w:val="clear" w:color="auto" w:fill="FFFFFF"/>
        <w:ind w:left="720" w:hanging="720"/>
        <w:jc w:val="both"/>
        <w:rPr>
          <w:rFonts w:ascii="Times New Roman" w:hAnsi="Times New Roman" w:cs="Times New Roman"/>
          <w:b/>
          <w:bCs/>
          <w:i/>
          <w:iCs/>
          <w:strike/>
          <w:sz w:val="28"/>
          <w:szCs w:val="28"/>
        </w:rPr>
      </w:pPr>
      <w:r>
        <w:rPr>
          <w:rFonts w:ascii="Times New Roman" w:hAnsi="Times New Roman" w:cs="Times New Roman"/>
          <w:b/>
          <w:bCs/>
          <w:strike/>
          <w:sz w:val="28"/>
          <w:szCs w:val="28"/>
        </w:rPr>
        <w:t>(d)</w:t>
      </w:r>
      <w:r>
        <w:rPr>
          <w:rFonts w:ascii="Times New Roman" w:hAnsi="Times New Roman" w:cs="Times New Roman"/>
          <w:b/>
          <w:bCs/>
          <w:strike/>
          <w:sz w:val="28"/>
          <w:szCs w:val="28"/>
        </w:rPr>
        <w:tab/>
      </w:r>
      <w:r w:rsidR="006A3261" w:rsidRPr="00FF1819">
        <w:rPr>
          <w:rFonts w:ascii="Times New Roman" w:hAnsi="Times New Roman" w:cs="Times New Roman"/>
          <w:b/>
          <w:bCs/>
          <w:strike/>
          <w:sz w:val="28"/>
          <w:szCs w:val="28"/>
        </w:rPr>
        <w:t>Time for Making Request.</w:t>
      </w:r>
      <w:r w:rsidR="006A3261" w:rsidRPr="00FF1819">
        <w:rPr>
          <w:rFonts w:ascii="Times New Roman" w:hAnsi="Times New Roman" w:cs="Times New Roman"/>
          <w:strike/>
          <w:sz w:val="28"/>
          <w:szCs w:val="28"/>
        </w:rPr>
        <w:t xml:space="preserve"> A written or oral request to allow virtual attendance or virtual testimony must be made in a timely manner, considering the circumstances at the time the request was made. Circumstances may include but are not limited to (1) the promptness of the person in making the request; (2) the nature of the proceeding, including whether it is contested or evidentiary; (3) whether all parties agree to the virtual attendance or virtual testimony; (4) the reason why virtual attendance or virtual testimony is being requested; and (5) logistical factors.</w:t>
      </w:r>
    </w:p>
    <w:p w14:paraId="42EFC657" w14:textId="77777777" w:rsidR="006A3261" w:rsidRPr="006A3261" w:rsidRDefault="005430E3" w:rsidP="00C1323F">
      <w:pPr>
        <w:shd w:val="clear" w:color="auto" w:fill="FFFFFF"/>
        <w:ind w:left="720" w:hanging="720"/>
        <w:jc w:val="both"/>
        <w:rPr>
          <w:rFonts w:ascii="Times New Roman" w:hAnsi="Times New Roman" w:cs="Times New Roman"/>
          <w:b/>
          <w:bCs/>
          <w:i/>
          <w:iCs/>
          <w:sz w:val="28"/>
          <w:szCs w:val="28"/>
        </w:rPr>
      </w:pPr>
      <w:r w:rsidRPr="005430E3">
        <w:rPr>
          <w:rFonts w:ascii="Times New Roman" w:hAnsi="Times New Roman" w:cs="Times New Roman"/>
          <w:b/>
          <w:bCs/>
          <w:strike/>
          <w:sz w:val="28"/>
          <w:szCs w:val="28"/>
        </w:rPr>
        <w:lastRenderedPageBreak/>
        <w:t>(</w:t>
      </w:r>
      <w:r>
        <w:rPr>
          <w:rFonts w:ascii="Times New Roman" w:hAnsi="Times New Roman" w:cs="Times New Roman"/>
          <w:b/>
          <w:bCs/>
          <w:strike/>
          <w:sz w:val="28"/>
          <w:szCs w:val="28"/>
        </w:rPr>
        <w:t>e</w:t>
      </w:r>
      <w:r w:rsidRPr="005430E3">
        <w:rPr>
          <w:rFonts w:ascii="Times New Roman" w:hAnsi="Times New Roman" w:cs="Times New Roman"/>
          <w:b/>
          <w:bCs/>
          <w:strike/>
          <w:sz w:val="28"/>
          <w:szCs w:val="28"/>
        </w:rPr>
        <w:t>)</w:t>
      </w:r>
      <w:r w:rsidR="00FF1819">
        <w:rPr>
          <w:rFonts w:ascii="Times New Roman" w:hAnsi="Times New Roman" w:cs="Times New Roman"/>
          <w:b/>
          <w:bCs/>
          <w:sz w:val="28"/>
          <w:szCs w:val="28"/>
          <w:u w:val="single"/>
        </w:rPr>
        <w:t>(c)</w:t>
      </w:r>
      <w:r w:rsidR="00DA1276">
        <w:rPr>
          <w:rFonts w:ascii="Times New Roman" w:hAnsi="Times New Roman" w:cs="Times New Roman"/>
          <w:b/>
          <w:bCs/>
          <w:sz w:val="28"/>
          <w:szCs w:val="28"/>
        </w:rPr>
        <w:tab/>
      </w:r>
      <w:r w:rsidR="006A3261" w:rsidRPr="006A3261">
        <w:rPr>
          <w:rFonts w:ascii="Times New Roman" w:hAnsi="Times New Roman" w:cs="Times New Roman"/>
          <w:b/>
          <w:bCs/>
          <w:sz w:val="28"/>
          <w:szCs w:val="28"/>
        </w:rPr>
        <w:t>Use of Exhibits During Virtual Testimony.</w:t>
      </w:r>
      <w:r w:rsidR="006A3261" w:rsidRPr="006A3261">
        <w:rPr>
          <w:rFonts w:ascii="Times New Roman" w:hAnsi="Times New Roman" w:cs="Times New Roman"/>
          <w:sz w:val="28"/>
          <w:szCs w:val="28"/>
        </w:rPr>
        <w:t xml:space="preserve"> Unless the court orders otherwise, before a party may question a person testifying virtually about an exhibit, that party must:</w:t>
      </w:r>
    </w:p>
    <w:p w14:paraId="0398C22A" w14:textId="77777777" w:rsidR="006A3261" w:rsidRPr="006A3261" w:rsidRDefault="006A3261" w:rsidP="009807D3">
      <w:pPr>
        <w:numPr>
          <w:ilvl w:val="0"/>
          <w:numId w:val="10"/>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sz w:val="28"/>
          <w:szCs w:val="28"/>
        </w:rPr>
        <w:t>Provide that person and all parties, in advance, with a copy of that exhibit, which must have been marked so that it can be identified easily by that person, all parties, and the court; and</w:t>
      </w:r>
    </w:p>
    <w:p w14:paraId="165D6E79" w14:textId="77777777" w:rsidR="006A3261" w:rsidRPr="006A3261" w:rsidRDefault="006A3261" w:rsidP="009807D3">
      <w:pPr>
        <w:numPr>
          <w:ilvl w:val="0"/>
          <w:numId w:val="10"/>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sz w:val="28"/>
          <w:szCs w:val="28"/>
        </w:rPr>
        <w:t>Confirm to the court that the copy of the exhibit provided to the person who is testifying virtually is identical to the exhibit provided to court.</w:t>
      </w:r>
    </w:p>
    <w:p w14:paraId="1963C7B0" w14:textId="77777777" w:rsidR="006A3261" w:rsidRPr="006A3261" w:rsidRDefault="00FF1819" w:rsidP="00C1323F">
      <w:pPr>
        <w:shd w:val="clear" w:color="auto" w:fill="FFFFFF"/>
        <w:tabs>
          <w:tab w:val="left" w:pos="720"/>
        </w:tabs>
        <w:ind w:left="720" w:hanging="720"/>
        <w:jc w:val="both"/>
        <w:rPr>
          <w:rFonts w:ascii="Times New Roman" w:hAnsi="Times New Roman" w:cs="Times New Roman"/>
          <w:b/>
          <w:bCs/>
          <w:sz w:val="28"/>
          <w:szCs w:val="28"/>
        </w:rPr>
      </w:pPr>
      <w:r w:rsidRPr="005430E3">
        <w:rPr>
          <w:rFonts w:ascii="Times New Roman" w:hAnsi="Times New Roman" w:cs="Times New Roman"/>
          <w:b/>
          <w:bCs/>
          <w:strike/>
          <w:sz w:val="28"/>
          <w:szCs w:val="28"/>
        </w:rPr>
        <w:t>(</w:t>
      </w:r>
      <w:r w:rsidR="005430E3" w:rsidRPr="005430E3">
        <w:rPr>
          <w:rFonts w:ascii="Times New Roman" w:hAnsi="Times New Roman" w:cs="Times New Roman"/>
          <w:b/>
          <w:bCs/>
          <w:strike/>
          <w:sz w:val="28"/>
          <w:szCs w:val="28"/>
        </w:rPr>
        <w:t>f</w:t>
      </w:r>
      <w:r w:rsidRPr="005430E3">
        <w:rPr>
          <w:rFonts w:ascii="Times New Roman" w:hAnsi="Times New Roman" w:cs="Times New Roman"/>
          <w:b/>
          <w:bCs/>
          <w:strike/>
          <w:sz w:val="28"/>
          <w:szCs w:val="28"/>
        </w:rPr>
        <w:t>)</w:t>
      </w:r>
      <w:r w:rsidR="005430E3" w:rsidRPr="005430E3">
        <w:rPr>
          <w:rFonts w:ascii="Times New Roman" w:hAnsi="Times New Roman" w:cs="Times New Roman"/>
          <w:b/>
          <w:bCs/>
          <w:sz w:val="28"/>
          <w:szCs w:val="28"/>
          <w:u w:val="single"/>
        </w:rPr>
        <w:t>(d)</w:t>
      </w:r>
      <w:r w:rsidR="005430E3">
        <w:rPr>
          <w:rFonts w:ascii="Times New Roman" w:hAnsi="Times New Roman" w:cs="Times New Roman"/>
          <w:b/>
          <w:bCs/>
          <w:sz w:val="28"/>
          <w:szCs w:val="28"/>
        </w:rPr>
        <w:t xml:space="preserve"> </w:t>
      </w:r>
      <w:r w:rsidR="006A3261" w:rsidRPr="006A3261">
        <w:rPr>
          <w:rFonts w:ascii="Times New Roman" w:hAnsi="Times New Roman" w:cs="Times New Roman"/>
          <w:b/>
          <w:bCs/>
          <w:sz w:val="28"/>
          <w:szCs w:val="28"/>
        </w:rPr>
        <w:t>Instructions for Virtual Attendance or Testimony</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or Virtual Hearings</w:t>
      </w:r>
      <w:r w:rsidR="006A3261" w:rsidRPr="006A3261">
        <w:rPr>
          <w:rFonts w:ascii="Times New Roman" w:hAnsi="Times New Roman" w:cs="Times New Roman"/>
          <w:b/>
          <w:bCs/>
          <w:sz w:val="28"/>
          <w:szCs w:val="28"/>
        </w:rPr>
        <w:t>; Video Conferencing Preferred.</w:t>
      </w:r>
      <w:r w:rsidR="006A3261" w:rsidRPr="006A3261">
        <w:rPr>
          <w:rFonts w:ascii="Times New Roman" w:hAnsi="Times New Roman" w:cs="Times New Roman"/>
          <w:sz w:val="28"/>
          <w:szCs w:val="28"/>
        </w:rPr>
        <w:t xml:space="preserve"> If the court permits or requires virtual attendance or testimony,</w:t>
      </w:r>
      <w:r>
        <w:rPr>
          <w:rFonts w:ascii="Times New Roman" w:hAnsi="Times New Roman" w:cs="Times New Roman"/>
          <w:sz w:val="28"/>
          <w:szCs w:val="28"/>
        </w:rPr>
        <w:t xml:space="preserve"> </w:t>
      </w:r>
      <w:r>
        <w:rPr>
          <w:rFonts w:ascii="Times New Roman" w:hAnsi="Times New Roman" w:cs="Times New Roman"/>
          <w:sz w:val="28"/>
          <w:szCs w:val="28"/>
          <w:u w:val="single"/>
        </w:rPr>
        <w:t>or a virtual hearing,</w:t>
      </w:r>
      <w:r w:rsidR="006A3261" w:rsidRPr="006A3261">
        <w:rPr>
          <w:rFonts w:ascii="Times New Roman" w:hAnsi="Times New Roman" w:cs="Times New Roman"/>
          <w:sz w:val="28"/>
          <w:szCs w:val="28"/>
        </w:rPr>
        <w:t xml:space="preserve"> the court must either provide instructions for how to attend or testify virtually or require the party who requested the virtual attendance or testimony to provide those instructions. When both video conferencing and audio conferencing are available</w:t>
      </w:r>
      <w:r>
        <w:rPr>
          <w:rFonts w:ascii="Times New Roman" w:hAnsi="Times New Roman" w:cs="Times New Roman"/>
          <w:sz w:val="28"/>
          <w:szCs w:val="28"/>
        </w:rPr>
        <w:t xml:space="preserve"> </w:t>
      </w:r>
      <w:r>
        <w:rPr>
          <w:rFonts w:ascii="Times New Roman" w:hAnsi="Times New Roman" w:cs="Times New Roman"/>
          <w:sz w:val="28"/>
          <w:szCs w:val="28"/>
          <w:u w:val="single"/>
        </w:rPr>
        <w:t>to the person testifying virtually</w:t>
      </w:r>
      <w:r w:rsidR="006A3261" w:rsidRPr="006A3261">
        <w:rPr>
          <w:rFonts w:ascii="Times New Roman" w:hAnsi="Times New Roman" w:cs="Times New Roman"/>
          <w:sz w:val="28"/>
          <w:szCs w:val="28"/>
        </w:rPr>
        <w:t xml:space="preserve">, and absent good cause, the court must require </w:t>
      </w:r>
      <w:r w:rsidR="006A3261" w:rsidRPr="00FF1819">
        <w:rPr>
          <w:rFonts w:ascii="Times New Roman" w:hAnsi="Times New Roman" w:cs="Times New Roman"/>
          <w:strike/>
          <w:sz w:val="28"/>
          <w:szCs w:val="28"/>
        </w:rPr>
        <w:t>the person attending or testifying virtually to do so</w:t>
      </w:r>
      <w:r w:rsidR="006A3261" w:rsidRPr="006A3261">
        <w:rPr>
          <w:rFonts w:ascii="Times New Roman" w:hAnsi="Times New Roman" w:cs="Times New Roman"/>
          <w:sz w:val="28"/>
          <w:szCs w:val="28"/>
        </w:rPr>
        <w:t xml:space="preserve"> </w:t>
      </w:r>
      <w:r>
        <w:rPr>
          <w:rFonts w:ascii="Times New Roman" w:hAnsi="Times New Roman" w:cs="Times New Roman"/>
          <w:sz w:val="28"/>
          <w:szCs w:val="28"/>
          <w:u w:val="single"/>
        </w:rPr>
        <w:t xml:space="preserve">participation </w:t>
      </w:r>
      <w:r w:rsidR="006A3261" w:rsidRPr="006A3261">
        <w:rPr>
          <w:rFonts w:ascii="Times New Roman" w:hAnsi="Times New Roman" w:cs="Times New Roman"/>
          <w:sz w:val="28"/>
          <w:szCs w:val="28"/>
        </w:rPr>
        <w:t>by video.</w:t>
      </w:r>
      <w:r>
        <w:rPr>
          <w:rFonts w:ascii="Times New Roman" w:hAnsi="Times New Roman" w:cs="Times New Roman"/>
          <w:sz w:val="28"/>
          <w:szCs w:val="28"/>
        </w:rPr>
        <w:t xml:space="preserve"> </w:t>
      </w:r>
      <w:r>
        <w:rPr>
          <w:rFonts w:ascii="Times New Roman" w:hAnsi="Times New Roman" w:cs="Times New Roman"/>
          <w:sz w:val="28"/>
          <w:szCs w:val="28"/>
          <w:u w:val="single"/>
        </w:rPr>
        <w:t>Good cause exists if the court finds that the person testifying virtually has made a reasonable effort to participate via video conferencing but is unable to do so.</w:t>
      </w:r>
    </w:p>
    <w:p w14:paraId="23F07977" w14:textId="77777777" w:rsidR="006A3261" w:rsidRPr="005430E3" w:rsidRDefault="006A3261" w:rsidP="00C1323F">
      <w:pPr>
        <w:rPr>
          <w:rFonts w:ascii="Times New Roman" w:hAnsi="Times New Roman" w:cs="Times New Roman"/>
          <w:b/>
          <w:bCs/>
          <w:sz w:val="28"/>
          <w:szCs w:val="28"/>
        </w:rPr>
      </w:pPr>
      <w:r w:rsidRPr="006A3261">
        <w:rPr>
          <w:rFonts w:ascii="Times New Roman" w:hAnsi="Times New Roman" w:cs="Times New Roman"/>
          <w:b/>
          <w:bCs/>
          <w:sz w:val="28"/>
          <w:szCs w:val="28"/>
        </w:rPr>
        <w:t>Rule 204. Effect of an Existing Guardianship for a Patient</w:t>
      </w:r>
    </w:p>
    <w:p w14:paraId="5B708B7E" w14:textId="77777777" w:rsidR="006A3261" w:rsidRPr="006A3261" w:rsidRDefault="006A3261" w:rsidP="009807D3">
      <w:pPr>
        <w:numPr>
          <w:ilvl w:val="0"/>
          <w:numId w:val="11"/>
        </w:numPr>
        <w:shd w:val="clear" w:color="auto" w:fill="FFFFFF"/>
        <w:ind w:hanging="720"/>
        <w:jc w:val="both"/>
        <w:rPr>
          <w:rFonts w:ascii="Times New Roman" w:hAnsi="Times New Roman" w:cs="Times New Roman"/>
          <w:b/>
          <w:bCs/>
          <w:sz w:val="28"/>
          <w:szCs w:val="28"/>
        </w:rPr>
      </w:pPr>
      <w:bookmarkStart w:id="7" w:name="_Hlk221613895"/>
      <w:r w:rsidRPr="006A3261">
        <w:rPr>
          <w:rFonts w:ascii="Times New Roman" w:hAnsi="Times New Roman" w:cs="Times New Roman"/>
          <w:b/>
          <w:bCs/>
          <w:sz w:val="28"/>
          <w:szCs w:val="28"/>
        </w:rPr>
        <w:t>Before a Hearing.</w:t>
      </w:r>
      <w:r w:rsidRPr="006A3261">
        <w:rPr>
          <w:rFonts w:ascii="Times New Roman" w:hAnsi="Times New Roman" w:cs="Times New Roman"/>
          <w:sz w:val="28"/>
          <w:szCs w:val="28"/>
        </w:rPr>
        <w:t xml:space="preserve"> The court may dismiss a petition for court-ordered treatment or an application for continued court-ordered treatment if all the following apply:</w:t>
      </w:r>
    </w:p>
    <w:p w14:paraId="07A442A2" w14:textId="77777777" w:rsidR="006A3261" w:rsidRPr="006A3261" w:rsidRDefault="006A3261" w:rsidP="009807D3">
      <w:pPr>
        <w:numPr>
          <w:ilvl w:val="0"/>
          <w:numId w:val="12"/>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sz w:val="28"/>
          <w:szCs w:val="28"/>
        </w:rPr>
        <w:t>Prior to the hearing on the petition or application, the patient has a guardian who has been granted additional authority under A.R.S. § 14-5312.01;</w:t>
      </w:r>
    </w:p>
    <w:bookmarkEnd w:id="7"/>
    <w:p w14:paraId="439CFCDF" w14:textId="77777777" w:rsidR="006A3261" w:rsidRPr="006A3261" w:rsidRDefault="006A3261" w:rsidP="009807D3">
      <w:pPr>
        <w:numPr>
          <w:ilvl w:val="0"/>
          <w:numId w:val="12"/>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sz w:val="28"/>
          <w:szCs w:val="28"/>
        </w:rPr>
        <w:t xml:space="preserve">The court finds the patient’s needs can be adequately met by the guardian; and </w:t>
      </w:r>
    </w:p>
    <w:p w14:paraId="789DBD71" w14:textId="77777777" w:rsidR="006A3261" w:rsidRPr="006A3261" w:rsidRDefault="006A3261" w:rsidP="009807D3">
      <w:pPr>
        <w:numPr>
          <w:ilvl w:val="0"/>
          <w:numId w:val="12"/>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sz w:val="28"/>
          <w:szCs w:val="28"/>
        </w:rPr>
        <w:lastRenderedPageBreak/>
        <w:t>The court finds a court order for treatment is not necessary to ensure the patient’s compliance with necessary treatment or to protect the public safety.</w:t>
      </w:r>
    </w:p>
    <w:p w14:paraId="56798E5D" w14:textId="77777777" w:rsidR="006A3261" w:rsidRPr="006A3261" w:rsidRDefault="006A3261" w:rsidP="009807D3">
      <w:pPr>
        <w:numPr>
          <w:ilvl w:val="0"/>
          <w:numId w:val="11"/>
        </w:numPr>
        <w:shd w:val="clear" w:color="auto" w:fill="FFFFFF"/>
        <w:ind w:hanging="720"/>
        <w:jc w:val="both"/>
        <w:rPr>
          <w:rFonts w:ascii="Times New Roman" w:hAnsi="Times New Roman" w:cs="Times New Roman"/>
          <w:b/>
          <w:bCs/>
          <w:sz w:val="28"/>
          <w:szCs w:val="28"/>
        </w:rPr>
      </w:pPr>
      <w:r w:rsidRPr="006A3261">
        <w:rPr>
          <w:rFonts w:ascii="Times New Roman" w:hAnsi="Times New Roman" w:cs="Times New Roman"/>
          <w:b/>
          <w:bCs/>
          <w:sz w:val="28"/>
          <w:szCs w:val="28"/>
        </w:rPr>
        <w:t>During a Hearing.</w:t>
      </w:r>
      <w:r w:rsidRPr="006A3261">
        <w:rPr>
          <w:rFonts w:ascii="Times New Roman" w:hAnsi="Times New Roman" w:cs="Times New Roman"/>
          <w:sz w:val="28"/>
          <w:szCs w:val="28"/>
        </w:rPr>
        <w:t xml:space="preserve"> At a hearing on a petition for court-ordered treatment or application for continued court-ordered treatment, the court may grant the patient’s guardian the additional authority under A.R.S. § 14-5312.01 if the court finds both of the following:</w:t>
      </w:r>
    </w:p>
    <w:p w14:paraId="1057586F" w14:textId="77777777" w:rsidR="006A3261" w:rsidRPr="006A3261" w:rsidRDefault="006A3261" w:rsidP="009807D3">
      <w:pPr>
        <w:numPr>
          <w:ilvl w:val="0"/>
          <w:numId w:val="13"/>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sz w:val="28"/>
          <w:szCs w:val="28"/>
        </w:rPr>
        <w:t>The guardian has not already been granted that authority; and</w:t>
      </w:r>
    </w:p>
    <w:p w14:paraId="01E85B37" w14:textId="77777777" w:rsidR="006A3261" w:rsidRPr="006A3261" w:rsidRDefault="006A3261" w:rsidP="009807D3">
      <w:pPr>
        <w:numPr>
          <w:ilvl w:val="0"/>
          <w:numId w:val="13"/>
        </w:numPr>
        <w:shd w:val="clear" w:color="auto" w:fill="FFFFFF"/>
        <w:ind w:left="1440" w:hanging="720"/>
        <w:jc w:val="both"/>
        <w:rPr>
          <w:rFonts w:ascii="Times New Roman" w:hAnsi="Times New Roman" w:cs="Times New Roman"/>
          <w:b/>
          <w:bCs/>
          <w:i/>
          <w:iCs/>
          <w:sz w:val="28"/>
          <w:szCs w:val="28"/>
        </w:rPr>
      </w:pPr>
      <w:r w:rsidRPr="006A3261">
        <w:rPr>
          <w:rFonts w:ascii="Times New Roman" w:hAnsi="Times New Roman" w:cs="Times New Roman"/>
          <w:sz w:val="28"/>
          <w:szCs w:val="28"/>
        </w:rPr>
        <w:t>The patient meets the criteria for court-ordered treatment under A.R.S. § 36-540(A).</w:t>
      </w:r>
    </w:p>
    <w:p w14:paraId="4A000BFF" w14:textId="77777777" w:rsidR="006A3261" w:rsidRPr="006A3261" w:rsidRDefault="006A3261" w:rsidP="00C1323F">
      <w:pPr>
        <w:shd w:val="clear" w:color="auto" w:fill="FFFFFF"/>
        <w:ind w:left="720"/>
        <w:jc w:val="both"/>
        <w:rPr>
          <w:rFonts w:ascii="Times New Roman" w:hAnsi="Times New Roman" w:cs="Times New Roman"/>
          <w:sz w:val="28"/>
          <w:szCs w:val="28"/>
        </w:rPr>
      </w:pPr>
      <w:r w:rsidRPr="006A3261">
        <w:rPr>
          <w:rFonts w:ascii="Times New Roman" w:hAnsi="Times New Roman" w:cs="Times New Roman"/>
          <w:sz w:val="28"/>
          <w:szCs w:val="28"/>
        </w:rPr>
        <w:t>If the court grants the guardian the additional authority under A.R.S. § 14-5312.01, the court then may either (A) deny the petition or application after finding that the patient’s needs can adequately be met by the guardian, or (B) grant the petition and enter an order for treatment or continued treatment.</w:t>
      </w:r>
    </w:p>
    <w:p w14:paraId="7ED90642" w14:textId="77777777" w:rsidR="006A3261" w:rsidRPr="00FF1819" w:rsidRDefault="006A3261" w:rsidP="009807D3">
      <w:pPr>
        <w:numPr>
          <w:ilvl w:val="0"/>
          <w:numId w:val="11"/>
        </w:numPr>
        <w:shd w:val="clear" w:color="auto" w:fill="FFFFFF"/>
        <w:ind w:hanging="720"/>
        <w:jc w:val="both"/>
        <w:rPr>
          <w:rFonts w:ascii="Times New Roman" w:hAnsi="Times New Roman" w:cs="Times New Roman"/>
          <w:b/>
          <w:bCs/>
          <w:strike/>
          <w:sz w:val="28"/>
          <w:szCs w:val="28"/>
        </w:rPr>
      </w:pPr>
      <w:r w:rsidRPr="00FF1819">
        <w:rPr>
          <w:rFonts w:ascii="Times New Roman" w:hAnsi="Times New Roman" w:cs="Times New Roman"/>
          <w:b/>
          <w:bCs/>
          <w:strike/>
          <w:sz w:val="28"/>
          <w:szCs w:val="28"/>
        </w:rPr>
        <w:t xml:space="preserve">After Entry of an Order for Treatment. </w:t>
      </w:r>
      <w:r w:rsidRPr="00FF1819">
        <w:rPr>
          <w:rFonts w:ascii="Times New Roman" w:hAnsi="Times New Roman" w:cs="Times New Roman"/>
          <w:strike/>
          <w:sz w:val="28"/>
          <w:szCs w:val="28"/>
        </w:rPr>
        <w:t xml:space="preserve">The court may terminate a court order for treatment or continued court-ordered treatment at any time if the court finds the patient’s needs can be adequately met by a guardian who has been granted the additional authority under A.R.S. § 14-5312.01 and that a court order for treatment is no longer necessary to ensure compliance with necessary treatment or to protect the public safety. </w:t>
      </w:r>
    </w:p>
    <w:p w14:paraId="66D213E6" w14:textId="77777777" w:rsidR="006A3261" w:rsidRPr="006A3261" w:rsidRDefault="00324DBF" w:rsidP="00C1323F">
      <w:pPr>
        <w:shd w:val="clear" w:color="auto" w:fill="FFFFFF"/>
        <w:ind w:left="720" w:hanging="720"/>
        <w:jc w:val="both"/>
        <w:rPr>
          <w:rFonts w:ascii="Times New Roman" w:hAnsi="Times New Roman" w:cs="Times New Roman"/>
          <w:b/>
          <w:bCs/>
          <w:sz w:val="28"/>
          <w:szCs w:val="28"/>
        </w:rPr>
      </w:pPr>
      <w:r w:rsidRPr="00324DBF">
        <w:rPr>
          <w:rFonts w:ascii="Times New Roman" w:hAnsi="Times New Roman" w:cs="Times New Roman"/>
          <w:b/>
          <w:bCs/>
          <w:strike/>
          <w:sz w:val="28"/>
          <w:szCs w:val="28"/>
        </w:rPr>
        <w:t>(d)</w:t>
      </w:r>
      <w:r w:rsidR="00FF1819">
        <w:rPr>
          <w:rFonts w:ascii="Times New Roman" w:hAnsi="Times New Roman" w:cs="Times New Roman"/>
          <w:b/>
          <w:bCs/>
          <w:sz w:val="28"/>
          <w:szCs w:val="28"/>
          <w:u w:val="single"/>
        </w:rPr>
        <w:t>(c)</w:t>
      </w:r>
      <w:r w:rsidRPr="00324DBF">
        <w:rPr>
          <w:rFonts w:ascii="Times New Roman" w:hAnsi="Times New Roman" w:cs="Times New Roman"/>
          <w:b/>
          <w:bCs/>
          <w:sz w:val="28"/>
          <w:szCs w:val="28"/>
        </w:rPr>
        <w:tab/>
      </w:r>
      <w:r w:rsidR="006A3261" w:rsidRPr="006A3261">
        <w:rPr>
          <w:rFonts w:ascii="Times New Roman" w:hAnsi="Times New Roman" w:cs="Times New Roman"/>
          <w:b/>
          <w:bCs/>
          <w:sz w:val="28"/>
          <w:szCs w:val="28"/>
        </w:rPr>
        <w:t xml:space="preserve">Out-of-County Guardian. </w:t>
      </w:r>
      <w:r w:rsidR="006A3261" w:rsidRPr="006A3261">
        <w:rPr>
          <w:rFonts w:ascii="Times New Roman" w:hAnsi="Times New Roman" w:cs="Times New Roman"/>
          <w:sz w:val="28"/>
          <w:szCs w:val="28"/>
        </w:rPr>
        <w:t>If the court grants an existing guardian the additional authority under A.R.S. § 14-5312.01(B) and a court in another county appointed the guardian, the court must transmit a copy of the order granting the additional authority to the court in the other county. The court in the other county must then file the order and issue the guardian amended letters of appointment.</w:t>
      </w:r>
    </w:p>
    <w:p w14:paraId="24525D8F" w14:textId="77777777" w:rsidR="008A4DD7" w:rsidRDefault="00FF1819" w:rsidP="00C1323F">
      <w:pPr>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Rule 205. [no change]</w:t>
      </w:r>
    </w:p>
    <w:p w14:paraId="06DC0C39" w14:textId="77777777" w:rsidR="00035716" w:rsidRPr="00324DBF" w:rsidRDefault="00035716" w:rsidP="00C1323F">
      <w:pPr>
        <w:rPr>
          <w:rFonts w:ascii="Times New Roman" w:eastAsia="Aptos" w:hAnsi="Times New Roman" w:cs="Times New Roman"/>
          <w:b/>
          <w:bCs/>
          <w:kern w:val="2"/>
          <w:sz w:val="28"/>
          <w:szCs w:val="28"/>
        </w:rPr>
      </w:pPr>
      <w:r w:rsidRPr="00324DBF">
        <w:rPr>
          <w:rFonts w:ascii="Times New Roman" w:eastAsia="Aptos" w:hAnsi="Times New Roman" w:cs="Times New Roman"/>
          <w:b/>
          <w:bCs/>
          <w:kern w:val="2"/>
          <w:sz w:val="28"/>
          <w:szCs w:val="28"/>
        </w:rPr>
        <w:t>Rule 206. Change of Judge</w:t>
      </w:r>
    </w:p>
    <w:p w14:paraId="42CD8EF2" w14:textId="77777777" w:rsidR="00035716" w:rsidRPr="00035716" w:rsidRDefault="00035716" w:rsidP="009807D3">
      <w:pPr>
        <w:numPr>
          <w:ilvl w:val="0"/>
          <w:numId w:val="14"/>
        </w:numPr>
        <w:shd w:val="clear" w:color="auto" w:fill="FFFFFF"/>
        <w:ind w:hanging="720"/>
        <w:jc w:val="both"/>
        <w:rPr>
          <w:rFonts w:ascii="Times New Roman" w:hAnsi="Times New Roman" w:cs="Times New Roman"/>
          <w:b/>
          <w:bCs/>
          <w:sz w:val="28"/>
          <w:szCs w:val="28"/>
        </w:rPr>
      </w:pPr>
      <w:r w:rsidRPr="00035716">
        <w:rPr>
          <w:rFonts w:ascii="Times New Roman" w:hAnsi="Times New Roman" w:cs="Times New Roman"/>
          <w:b/>
          <w:bCs/>
          <w:sz w:val="28"/>
          <w:szCs w:val="28"/>
        </w:rPr>
        <w:lastRenderedPageBreak/>
        <w:t xml:space="preserve">For Cause. </w:t>
      </w:r>
      <w:r w:rsidRPr="00035716">
        <w:rPr>
          <w:rFonts w:ascii="Times New Roman" w:hAnsi="Times New Roman" w:cs="Times New Roman"/>
          <w:sz w:val="28"/>
          <w:szCs w:val="28"/>
        </w:rPr>
        <w:t>The procedure for change of judge for cause in a mental health proceeding is governed by Civil Rule 42.2, except that:</w:t>
      </w:r>
    </w:p>
    <w:p w14:paraId="62F1A225" w14:textId="77777777" w:rsidR="00035716" w:rsidRPr="00035716" w:rsidRDefault="00035716" w:rsidP="009807D3">
      <w:pPr>
        <w:numPr>
          <w:ilvl w:val="0"/>
          <w:numId w:val="15"/>
        </w:numPr>
        <w:shd w:val="clear" w:color="auto" w:fill="FFFFFF"/>
        <w:ind w:left="1440" w:hanging="720"/>
        <w:jc w:val="both"/>
        <w:rPr>
          <w:rFonts w:ascii="Times New Roman" w:hAnsi="Times New Roman" w:cs="Times New Roman"/>
          <w:sz w:val="28"/>
          <w:szCs w:val="28"/>
        </w:rPr>
      </w:pPr>
      <w:r w:rsidRPr="00035716">
        <w:rPr>
          <w:rFonts w:ascii="Times New Roman" w:hAnsi="Times New Roman" w:cs="Times New Roman"/>
          <w:sz w:val="28"/>
          <w:szCs w:val="28"/>
        </w:rPr>
        <w:t>A party must file the affidavit for change of judge for cause no later than 2 business days after discovering the grounds for the change,</w:t>
      </w:r>
    </w:p>
    <w:p w14:paraId="6AE6432D" w14:textId="77777777" w:rsidR="00035716" w:rsidRPr="00035716" w:rsidRDefault="00035716" w:rsidP="009807D3">
      <w:pPr>
        <w:numPr>
          <w:ilvl w:val="0"/>
          <w:numId w:val="15"/>
        </w:numPr>
        <w:shd w:val="clear" w:color="auto" w:fill="FFFFFF"/>
        <w:ind w:left="1440" w:hanging="720"/>
        <w:jc w:val="both"/>
        <w:rPr>
          <w:rFonts w:ascii="Times New Roman" w:hAnsi="Times New Roman" w:cs="Times New Roman"/>
          <w:sz w:val="28"/>
          <w:szCs w:val="28"/>
        </w:rPr>
      </w:pPr>
      <w:r w:rsidRPr="00035716">
        <w:rPr>
          <w:rFonts w:ascii="Times New Roman" w:hAnsi="Times New Roman" w:cs="Times New Roman"/>
          <w:sz w:val="28"/>
          <w:szCs w:val="28"/>
        </w:rPr>
        <w:t>The party filing the affidavit must provide a copy of the affidavit to the other parties by reasonable means, and</w:t>
      </w:r>
    </w:p>
    <w:p w14:paraId="1EABF81B" w14:textId="77777777" w:rsidR="00035716" w:rsidRPr="00035716" w:rsidRDefault="00035716" w:rsidP="009807D3">
      <w:pPr>
        <w:numPr>
          <w:ilvl w:val="0"/>
          <w:numId w:val="15"/>
        </w:numPr>
        <w:shd w:val="clear" w:color="auto" w:fill="FFFFFF"/>
        <w:ind w:left="1440" w:hanging="720"/>
        <w:jc w:val="both"/>
        <w:rPr>
          <w:rFonts w:ascii="Times New Roman" w:hAnsi="Times New Roman" w:cs="Times New Roman"/>
          <w:sz w:val="28"/>
          <w:szCs w:val="28"/>
        </w:rPr>
      </w:pPr>
      <w:r w:rsidRPr="00035716">
        <w:rPr>
          <w:rFonts w:ascii="Times New Roman" w:hAnsi="Times New Roman" w:cs="Times New Roman"/>
          <w:sz w:val="28"/>
          <w:szCs w:val="28"/>
        </w:rPr>
        <w:t>A party may file a response or controverting affidavit no later than 2 business days after the filing date of the affidavit.</w:t>
      </w:r>
    </w:p>
    <w:p w14:paraId="4659E6DF" w14:textId="77777777" w:rsidR="00035716" w:rsidRPr="00035716" w:rsidRDefault="00035716" w:rsidP="009807D3">
      <w:pPr>
        <w:numPr>
          <w:ilvl w:val="0"/>
          <w:numId w:val="14"/>
        </w:numPr>
        <w:shd w:val="clear" w:color="auto" w:fill="FFFFFF"/>
        <w:ind w:hanging="720"/>
        <w:jc w:val="both"/>
        <w:rPr>
          <w:rFonts w:ascii="Times New Roman" w:hAnsi="Times New Roman" w:cs="Times New Roman"/>
          <w:b/>
          <w:bCs/>
          <w:sz w:val="28"/>
          <w:szCs w:val="28"/>
        </w:rPr>
      </w:pPr>
      <w:r w:rsidRPr="00035716">
        <w:rPr>
          <w:rFonts w:ascii="Times New Roman" w:hAnsi="Times New Roman" w:cs="Times New Roman"/>
          <w:b/>
          <w:bCs/>
          <w:sz w:val="28"/>
          <w:szCs w:val="28"/>
        </w:rPr>
        <w:t>As a Matter of Right</w:t>
      </w:r>
    </w:p>
    <w:p w14:paraId="01FAC24C" w14:textId="77777777" w:rsidR="00035716" w:rsidRPr="00035716" w:rsidRDefault="00035716" w:rsidP="009807D3">
      <w:pPr>
        <w:numPr>
          <w:ilvl w:val="0"/>
          <w:numId w:val="16"/>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b/>
          <w:bCs/>
          <w:i/>
          <w:iCs/>
          <w:sz w:val="28"/>
          <w:szCs w:val="28"/>
        </w:rPr>
        <w:t xml:space="preserve">When Available. </w:t>
      </w:r>
      <w:r w:rsidRPr="00035716">
        <w:rPr>
          <w:rFonts w:ascii="Times New Roman" w:hAnsi="Times New Roman" w:cs="Times New Roman"/>
          <w:sz w:val="28"/>
          <w:szCs w:val="28"/>
        </w:rPr>
        <w:t>Each side in a mental health proceeding has a right to file one notice of change of judge in the case. The notice may be filed only with respect to the judge assigned to a petition for court-ordered treatment or to an application for continued court-ordered treatment. For purposes of this rule, a mental health proceeding has only two sides: one side is a party who files the petition for court-ordered treatment and any party who files an application for continued court-ordered treatment constitute one side; the other side is the patient.</w:t>
      </w:r>
    </w:p>
    <w:p w14:paraId="0BFC8374" w14:textId="77777777" w:rsidR="00035716" w:rsidRPr="00035716" w:rsidRDefault="00035716" w:rsidP="009807D3">
      <w:pPr>
        <w:numPr>
          <w:ilvl w:val="0"/>
          <w:numId w:val="16"/>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b/>
          <w:bCs/>
          <w:i/>
          <w:iCs/>
          <w:sz w:val="28"/>
          <w:szCs w:val="28"/>
        </w:rPr>
        <w:t>Time Limits.</w:t>
      </w:r>
    </w:p>
    <w:p w14:paraId="714BA233" w14:textId="77777777" w:rsidR="00035716" w:rsidRPr="00035716" w:rsidRDefault="00035716" w:rsidP="009807D3">
      <w:pPr>
        <w:numPr>
          <w:ilvl w:val="0"/>
          <w:numId w:val="17"/>
        </w:numPr>
        <w:shd w:val="clear" w:color="auto" w:fill="FFFFFF"/>
        <w:ind w:left="2160" w:hanging="720"/>
        <w:jc w:val="both"/>
        <w:rPr>
          <w:rFonts w:ascii="Times New Roman" w:hAnsi="Times New Roman" w:cs="Times New Roman"/>
          <w:b/>
          <w:bCs/>
          <w:sz w:val="28"/>
          <w:szCs w:val="28"/>
        </w:rPr>
      </w:pPr>
      <w:r w:rsidRPr="00035716">
        <w:rPr>
          <w:rFonts w:ascii="Times New Roman" w:hAnsi="Times New Roman" w:cs="Times New Roman"/>
          <w:b/>
          <w:bCs/>
          <w:sz w:val="28"/>
          <w:szCs w:val="28"/>
        </w:rPr>
        <w:t xml:space="preserve">Petition for Court-Ordered Treatment. </w:t>
      </w:r>
      <w:r w:rsidRPr="00035716">
        <w:rPr>
          <w:rFonts w:ascii="Times New Roman" w:hAnsi="Times New Roman" w:cs="Times New Roman"/>
          <w:sz w:val="28"/>
          <w:szCs w:val="28"/>
        </w:rPr>
        <w:t>A party who files a notice of change of judge with respect to a petition for court-ordered treatment must do so no later than 48 hours before the hearing and promptly provide the notice to the other parties by reasonable means.</w:t>
      </w:r>
    </w:p>
    <w:p w14:paraId="7D9A8409" w14:textId="78831B4D" w:rsidR="00035716" w:rsidRPr="00035716" w:rsidRDefault="00035716" w:rsidP="009807D3">
      <w:pPr>
        <w:numPr>
          <w:ilvl w:val="0"/>
          <w:numId w:val="17"/>
        </w:numPr>
        <w:shd w:val="clear" w:color="auto" w:fill="FFFFFF"/>
        <w:ind w:left="2160" w:hanging="720"/>
        <w:jc w:val="both"/>
        <w:rPr>
          <w:rFonts w:ascii="Times New Roman" w:hAnsi="Times New Roman" w:cs="Times New Roman"/>
          <w:b/>
          <w:bCs/>
          <w:sz w:val="28"/>
          <w:szCs w:val="28"/>
        </w:rPr>
      </w:pPr>
      <w:r w:rsidRPr="00035716">
        <w:rPr>
          <w:rFonts w:ascii="Times New Roman" w:hAnsi="Times New Roman" w:cs="Times New Roman"/>
          <w:b/>
          <w:bCs/>
          <w:sz w:val="28"/>
          <w:szCs w:val="28"/>
        </w:rPr>
        <w:t xml:space="preserve">Application for Continued Court-Ordered Treatment. </w:t>
      </w:r>
      <w:r w:rsidRPr="00035716">
        <w:rPr>
          <w:rFonts w:ascii="Times New Roman" w:hAnsi="Times New Roman" w:cs="Times New Roman"/>
          <w:sz w:val="28"/>
          <w:szCs w:val="28"/>
        </w:rPr>
        <w:t xml:space="preserve">A notice of a change of judge with respect to an application for continued court-ordered treatment must be filed no later than 5 days after the court </w:t>
      </w:r>
      <w:r w:rsidR="00A351BD" w:rsidRPr="00A351BD">
        <w:rPr>
          <w:rFonts w:ascii="Times New Roman" w:hAnsi="Times New Roman" w:cs="Times New Roman"/>
          <w:sz w:val="28"/>
          <w:szCs w:val="28"/>
          <w:u w:val="single"/>
        </w:rPr>
        <w:t xml:space="preserve">first </w:t>
      </w:r>
      <w:r w:rsidRPr="00A351BD">
        <w:rPr>
          <w:rFonts w:ascii="Times New Roman" w:hAnsi="Times New Roman" w:cs="Times New Roman"/>
          <w:sz w:val="28"/>
          <w:szCs w:val="28"/>
        </w:rPr>
        <w:t>provides</w:t>
      </w:r>
      <w:r w:rsidRPr="00035716">
        <w:rPr>
          <w:rFonts w:ascii="Times New Roman" w:hAnsi="Times New Roman" w:cs="Times New Roman"/>
          <w:sz w:val="28"/>
          <w:szCs w:val="28"/>
        </w:rPr>
        <w:t xml:space="preserve"> notice of the hearing and must </w:t>
      </w:r>
      <w:r w:rsidRPr="00035716">
        <w:rPr>
          <w:rFonts w:ascii="Times New Roman" w:hAnsi="Times New Roman" w:cs="Times New Roman"/>
          <w:sz w:val="28"/>
          <w:szCs w:val="28"/>
        </w:rPr>
        <w:lastRenderedPageBreak/>
        <w:t>be provided to the other parties by reasonable means.</w:t>
      </w:r>
      <w:r>
        <w:rPr>
          <w:rFonts w:ascii="Times New Roman" w:hAnsi="Times New Roman" w:cs="Times New Roman"/>
          <w:sz w:val="28"/>
          <w:szCs w:val="28"/>
        </w:rPr>
        <w:t xml:space="preserve"> </w:t>
      </w:r>
      <w:r w:rsidR="00A351BD">
        <w:rPr>
          <w:rFonts w:ascii="Times New Roman" w:hAnsi="Times New Roman" w:cs="Times New Roman"/>
          <w:sz w:val="28"/>
          <w:szCs w:val="28"/>
          <w:u w:val="single"/>
        </w:rPr>
        <w:t>A continuance of the hearing does not extend this deadline.</w:t>
      </w:r>
    </w:p>
    <w:p w14:paraId="2BC85890" w14:textId="77777777" w:rsidR="00035716" w:rsidRPr="00035716" w:rsidRDefault="00035716" w:rsidP="009807D3">
      <w:pPr>
        <w:numPr>
          <w:ilvl w:val="0"/>
          <w:numId w:val="16"/>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b/>
          <w:bCs/>
          <w:i/>
          <w:iCs/>
          <w:sz w:val="28"/>
          <w:szCs w:val="28"/>
        </w:rPr>
        <w:t xml:space="preserve">Waiver. </w:t>
      </w:r>
      <w:r w:rsidRPr="00035716">
        <w:rPr>
          <w:rFonts w:ascii="Times New Roman" w:hAnsi="Times New Roman" w:cs="Times New Roman"/>
          <w:sz w:val="28"/>
          <w:szCs w:val="28"/>
        </w:rPr>
        <w:t>A side waives the right to a change of judge if the judge considers any contested issue</w:t>
      </w:r>
      <w:r>
        <w:rPr>
          <w:rFonts w:ascii="Times New Roman" w:hAnsi="Times New Roman" w:cs="Times New Roman"/>
          <w:sz w:val="28"/>
          <w:szCs w:val="28"/>
          <w:u w:val="single"/>
        </w:rPr>
        <w:t>, including a hearing under rule 304</w:t>
      </w:r>
      <w:r w:rsidRPr="00035716">
        <w:rPr>
          <w:rFonts w:ascii="Times New Roman" w:hAnsi="Times New Roman" w:cs="Times New Roman"/>
          <w:sz w:val="28"/>
          <w:szCs w:val="28"/>
        </w:rPr>
        <w:t>. Waiver does not occur when a judge considers a petition for court-ordered evaluation.</w:t>
      </w:r>
    </w:p>
    <w:p w14:paraId="3FFA5990" w14:textId="77777777" w:rsidR="00035716" w:rsidRPr="00035716" w:rsidRDefault="00035716" w:rsidP="009807D3">
      <w:pPr>
        <w:numPr>
          <w:ilvl w:val="0"/>
          <w:numId w:val="16"/>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b/>
          <w:bCs/>
          <w:i/>
          <w:iCs/>
          <w:sz w:val="28"/>
          <w:szCs w:val="28"/>
        </w:rPr>
        <w:t>Procedures on Notice.</w:t>
      </w:r>
    </w:p>
    <w:p w14:paraId="024ACD92" w14:textId="77777777" w:rsidR="00035716" w:rsidRPr="00035716" w:rsidRDefault="00035716" w:rsidP="009807D3">
      <w:pPr>
        <w:numPr>
          <w:ilvl w:val="0"/>
          <w:numId w:val="18"/>
        </w:numPr>
        <w:shd w:val="clear" w:color="auto" w:fill="FFFFFF"/>
        <w:ind w:left="2160" w:hanging="720"/>
        <w:jc w:val="both"/>
        <w:rPr>
          <w:rFonts w:ascii="Times New Roman" w:hAnsi="Times New Roman" w:cs="Times New Roman"/>
          <w:b/>
          <w:bCs/>
          <w:sz w:val="28"/>
          <w:szCs w:val="28"/>
        </w:rPr>
      </w:pPr>
      <w:r w:rsidRPr="00035716">
        <w:rPr>
          <w:rFonts w:ascii="Times New Roman" w:hAnsi="Times New Roman" w:cs="Times New Roman"/>
          <w:b/>
          <w:bCs/>
          <w:sz w:val="28"/>
          <w:szCs w:val="28"/>
        </w:rPr>
        <w:t xml:space="preserve">On Notice. </w:t>
      </w:r>
      <w:r w:rsidRPr="00035716">
        <w:rPr>
          <w:rFonts w:ascii="Times New Roman" w:hAnsi="Times New Roman" w:cs="Times New Roman"/>
          <w:sz w:val="28"/>
          <w:szCs w:val="28"/>
        </w:rPr>
        <w:t xml:space="preserve">If a notice is timely filed and no waiver has occurred, the judge named in the notice should proceed no further in the case except to make such temporary orders as are absolutely necessary to prevent immediate and irreparable injury, loss, or damage from occurring before the case can be transferred to another judge. If the named judge is the only judge in the county, that judge may also reassign the case. </w:t>
      </w:r>
    </w:p>
    <w:p w14:paraId="0ABD0EDE" w14:textId="77777777" w:rsidR="00035716" w:rsidRPr="00035716" w:rsidRDefault="00035716" w:rsidP="009807D3">
      <w:pPr>
        <w:numPr>
          <w:ilvl w:val="0"/>
          <w:numId w:val="18"/>
        </w:numPr>
        <w:shd w:val="clear" w:color="auto" w:fill="FFFFFF"/>
        <w:ind w:left="2160" w:hanging="720"/>
        <w:jc w:val="both"/>
        <w:rPr>
          <w:rFonts w:ascii="Times New Roman" w:hAnsi="Times New Roman" w:cs="Times New Roman"/>
          <w:b/>
          <w:bCs/>
          <w:sz w:val="28"/>
          <w:szCs w:val="28"/>
        </w:rPr>
      </w:pPr>
      <w:r w:rsidRPr="00035716">
        <w:rPr>
          <w:rFonts w:ascii="Times New Roman" w:hAnsi="Times New Roman" w:cs="Times New Roman"/>
          <w:b/>
          <w:bCs/>
          <w:sz w:val="28"/>
          <w:szCs w:val="28"/>
        </w:rPr>
        <w:t>Court Action.</w:t>
      </w:r>
      <w:r w:rsidRPr="00035716">
        <w:rPr>
          <w:rFonts w:ascii="Times New Roman" w:hAnsi="Times New Roman" w:cs="Times New Roman"/>
          <w:sz w:val="28"/>
          <w:szCs w:val="28"/>
        </w:rPr>
        <w:t xml:space="preserve"> If the court determines that the party who filed the notice is not entitled to a change of judge, the named judge may proceed with the case. Otherwise, the presiding judge must promptly reassign the case. </w:t>
      </w:r>
    </w:p>
    <w:p w14:paraId="11F0104D" w14:textId="77777777" w:rsidR="00035716" w:rsidRPr="00035716" w:rsidRDefault="00035716" w:rsidP="009807D3">
      <w:pPr>
        <w:numPr>
          <w:ilvl w:val="0"/>
          <w:numId w:val="14"/>
        </w:numPr>
        <w:shd w:val="clear" w:color="auto" w:fill="FFFFFF"/>
        <w:ind w:hanging="720"/>
        <w:jc w:val="both"/>
        <w:rPr>
          <w:rFonts w:ascii="Times New Roman" w:hAnsi="Times New Roman" w:cs="Times New Roman"/>
          <w:b/>
          <w:bCs/>
          <w:sz w:val="28"/>
          <w:szCs w:val="28"/>
        </w:rPr>
      </w:pPr>
      <w:r w:rsidRPr="00035716">
        <w:rPr>
          <w:rFonts w:ascii="Times New Roman" w:hAnsi="Times New Roman" w:cs="Times New Roman"/>
          <w:b/>
          <w:bCs/>
          <w:sz w:val="28"/>
          <w:szCs w:val="28"/>
        </w:rPr>
        <w:t>Effect on Hearing.</w:t>
      </w:r>
      <w:r w:rsidRPr="00035716">
        <w:rPr>
          <w:rFonts w:ascii="Times New Roman" w:hAnsi="Times New Roman" w:cs="Times New Roman"/>
          <w:sz w:val="28"/>
          <w:szCs w:val="28"/>
        </w:rPr>
        <w:t xml:space="preserve"> The filing of an affidavit for change of judge for cause, or an order changing a judge as a matter of right, constitutes good cause for continuing a hearing on a petition for court-ordered treatment, and may constitute good cause for continuing a hearing on an application for continued court-ordered treatment. Upon receipt of the affidavit, or the entry of an order following a notice, the court:</w:t>
      </w:r>
    </w:p>
    <w:p w14:paraId="41AE268A" w14:textId="77777777" w:rsidR="00035716" w:rsidRPr="00035716" w:rsidRDefault="00035716" w:rsidP="009807D3">
      <w:pPr>
        <w:numPr>
          <w:ilvl w:val="0"/>
          <w:numId w:val="19"/>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sz w:val="28"/>
          <w:szCs w:val="28"/>
        </w:rPr>
        <w:t xml:space="preserve">Must vacate any scheduled hearing on a petition for court-ordered treatment, set a new hearing in compliance with A.R.S. § 36-535(B), provide the parties with at least 24 hours’ notice of the new hearing </w:t>
      </w:r>
      <w:r w:rsidRPr="00035716">
        <w:rPr>
          <w:rFonts w:ascii="Times New Roman" w:hAnsi="Times New Roman" w:cs="Times New Roman"/>
          <w:sz w:val="28"/>
          <w:szCs w:val="28"/>
        </w:rPr>
        <w:lastRenderedPageBreak/>
        <w:t>date, and inform the parties as to whether the hearing will be held virtually or in person; and</w:t>
      </w:r>
    </w:p>
    <w:p w14:paraId="51095F26" w14:textId="77777777" w:rsidR="00035716" w:rsidRPr="00910264" w:rsidRDefault="00035716" w:rsidP="009807D3">
      <w:pPr>
        <w:numPr>
          <w:ilvl w:val="0"/>
          <w:numId w:val="19"/>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sz w:val="28"/>
          <w:szCs w:val="28"/>
        </w:rPr>
        <w:t>May vacate any scheduled hearing on an application for continued court-ordered treatment, in which case the court must provide the parties with at least 5 business days’ notice of the new hearing date.</w:t>
      </w:r>
    </w:p>
    <w:p w14:paraId="6F94233F" w14:textId="77777777" w:rsidR="00FF1819" w:rsidRDefault="00035716" w:rsidP="00C1323F">
      <w:pPr>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Rules 207 – 208</w:t>
      </w:r>
      <w:r w:rsidR="00E86885">
        <w:rPr>
          <w:rFonts w:ascii="Times New Roman" w:eastAsia="Aptos" w:hAnsi="Times New Roman" w:cs="Times New Roman"/>
          <w:b/>
          <w:bCs/>
          <w:kern w:val="2"/>
          <w:sz w:val="28"/>
          <w:szCs w:val="28"/>
        </w:rPr>
        <w:t>.</w:t>
      </w:r>
      <w:r>
        <w:rPr>
          <w:rFonts w:ascii="Times New Roman" w:eastAsia="Aptos" w:hAnsi="Times New Roman" w:cs="Times New Roman"/>
          <w:b/>
          <w:bCs/>
          <w:kern w:val="2"/>
          <w:sz w:val="28"/>
          <w:szCs w:val="28"/>
        </w:rPr>
        <w:t xml:space="preserve"> [no changes]</w:t>
      </w:r>
    </w:p>
    <w:p w14:paraId="21191E0D" w14:textId="77777777" w:rsidR="00035716" w:rsidRPr="00BC0CB5" w:rsidRDefault="00035716" w:rsidP="00C1323F">
      <w:pPr>
        <w:shd w:val="clear" w:color="auto" w:fill="FFFFFF"/>
        <w:jc w:val="both"/>
        <w:rPr>
          <w:rFonts w:ascii="Times New Roman" w:hAnsi="Times New Roman" w:cs="Times New Roman"/>
          <w:b/>
          <w:bCs/>
          <w:strike/>
          <w:sz w:val="28"/>
          <w:szCs w:val="28"/>
        </w:rPr>
      </w:pPr>
      <w:r w:rsidRPr="00BC0CB5">
        <w:rPr>
          <w:rFonts w:ascii="Times New Roman" w:hAnsi="Times New Roman" w:cs="Times New Roman"/>
          <w:b/>
          <w:bCs/>
          <w:strike/>
          <w:sz w:val="28"/>
          <w:szCs w:val="28"/>
        </w:rPr>
        <w:t>Rule 209. Disclosure Sanctions</w:t>
      </w:r>
    </w:p>
    <w:p w14:paraId="5BA29D6E" w14:textId="77777777" w:rsidR="00035716" w:rsidRPr="00BC0CB5" w:rsidRDefault="00035716" w:rsidP="009807D3">
      <w:pPr>
        <w:numPr>
          <w:ilvl w:val="0"/>
          <w:numId w:val="20"/>
        </w:numPr>
        <w:shd w:val="clear" w:color="auto" w:fill="FFFFFF"/>
        <w:ind w:hanging="720"/>
        <w:jc w:val="both"/>
        <w:rPr>
          <w:rFonts w:ascii="Times New Roman" w:hAnsi="Times New Roman" w:cs="Times New Roman"/>
          <w:b/>
          <w:bCs/>
          <w:i/>
          <w:iCs/>
          <w:strike/>
          <w:sz w:val="28"/>
          <w:szCs w:val="28"/>
        </w:rPr>
      </w:pPr>
      <w:r w:rsidRPr="00BC0CB5">
        <w:rPr>
          <w:rFonts w:ascii="Times New Roman" w:hAnsi="Times New Roman" w:cs="Times New Roman"/>
          <w:b/>
          <w:bCs/>
          <w:strike/>
          <w:sz w:val="28"/>
          <w:szCs w:val="28"/>
        </w:rPr>
        <w:t>Purpose.</w:t>
      </w:r>
      <w:r w:rsidRPr="00BC0CB5">
        <w:rPr>
          <w:rFonts w:ascii="Times New Roman" w:hAnsi="Times New Roman" w:cs="Times New Roman"/>
          <w:strike/>
          <w:sz w:val="28"/>
          <w:szCs w:val="28"/>
        </w:rPr>
        <w:t xml:space="preserve"> Due to the short statutorily mandated time periods for conducting these proceedings, the disclosure requirements in these Rules are intended to ensure that all parties are fairly and meaningfully informed of the other parties’ legal theories, witnesses, and exhibits, thereby allowing the parties to adequately prepare for court hearings.</w:t>
      </w:r>
    </w:p>
    <w:p w14:paraId="087E7475" w14:textId="77777777" w:rsidR="00035716" w:rsidRPr="00BC0CB5" w:rsidRDefault="00035716" w:rsidP="009807D3">
      <w:pPr>
        <w:numPr>
          <w:ilvl w:val="0"/>
          <w:numId w:val="20"/>
        </w:numPr>
        <w:shd w:val="clear" w:color="auto" w:fill="FFFFFF"/>
        <w:ind w:hanging="720"/>
        <w:jc w:val="both"/>
        <w:rPr>
          <w:rFonts w:ascii="Times New Roman" w:hAnsi="Times New Roman" w:cs="Times New Roman"/>
          <w:b/>
          <w:bCs/>
          <w:i/>
          <w:iCs/>
          <w:strike/>
          <w:sz w:val="28"/>
          <w:szCs w:val="28"/>
        </w:rPr>
      </w:pPr>
      <w:r w:rsidRPr="00BC0CB5">
        <w:rPr>
          <w:rFonts w:ascii="Times New Roman" w:hAnsi="Times New Roman" w:cs="Times New Roman"/>
          <w:b/>
          <w:bCs/>
          <w:strike/>
          <w:sz w:val="28"/>
          <w:szCs w:val="28"/>
        </w:rPr>
        <w:t>Failure to Comply with Disclosure Requirements.</w:t>
      </w:r>
      <w:r w:rsidRPr="00BC0CB5">
        <w:rPr>
          <w:rFonts w:ascii="Times New Roman" w:hAnsi="Times New Roman" w:cs="Times New Roman"/>
          <w:strike/>
          <w:sz w:val="28"/>
          <w:szCs w:val="28"/>
        </w:rPr>
        <w:t xml:space="preserve"> If any party, or that party’s attorney, fails to comply with the disclosure requirements of these Rules, the court may:</w:t>
      </w:r>
    </w:p>
    <w:p w14:paraId="76466AC4" w14:textId="77777777" w:rsidR="00035716" w:rsidRPr="00BC0CB5" w:rsidRDefault="00035716" w:rsidP="009807D3">
      <w:pPr>
        <w:numPr>
          <w:ilvl w:val="0"/>
          <w:numId w:val="21"/>
        </w:numPr>
        <w:shd w:val="clear" w:color="auto" w:fill="FFFFFF"/>
        <w:ind w:left="1440" w:hanging="720"/>
        <w:jc w:val="both"/>
        <w:rPr>
          <w:rFonts w:ascii="Times New Roman" w:hAnsi="Times New Roman" w:cs="Times New Roman"/>
          <w:i/>
          <w:iCs/>
          <w:strike/>
          <w:sz w:val="28"/>
          <w:szCs w:val="28"/>
        </w:rPr>
      </w:pPr>
      <w:r w:rsidRPr="00BC0CB5">
        <w:rPr>
          <w:rFonts w:ascii="Times New Roman" w:hAnsi="Times New Roman" w:cs="Times New Roman"/>
          <w:strike/>
          <w:sz w:val="28"/>
          <w:szCs w:val="28"/>
        </w:rPr>
        <w:t>Continue the hearing if the continuance does not result in a violation of statutory deadlines,</w:t>
      </w:r>
    </w:p>
    <w:p w14:paraId="067ADF3D" w14:textId="77777777" w:rsidR="00035716" w:rsidRPr="00BC0CB5" w:rsidRDefault="00035716" w:rsidP="009807D3">
      <w:pPr>
        <w:numPr>
          <w:ilvl w:val="0"/>
          <w:numId w:val="21"/>
        </w:numPr>
        <w:shd w:val="clear" w:color="auto" w:fill="FFFFFF"/>
        <w:ind w:left="1440" w:hanging="720"/>
        <w:jc w:val="both"/>
        <w:rPr>
          <w:rFonts w:ascii="Times New Roman" w:hAnsi="Times New Roman" w:cs="Times New Roman"/>
          <w:i/>
          <w:iCs/>
          <w:strike/>
          <w:sz w:val="28"/>
          <w:szCs w:val="28"/>
        </w:rPr>
      </w:pPr>
      <w:r w:rsidRPr="00BC0CB5">
        <w:rPr>
          <w:rFonts w:ascii="Times New Roman" w:hAnsi="Times New Roman" w:cs="Times New Roman"/>
          <w:strike/>
          <w:sz w:val="28"/>
          <w:szCs w:val="28"/>
        </w:rPr>
        <w:t>After conducting a hearing, sanction the offending party or attorney, or</w:t>
      </w:r>
    </w:p>
    <w:p w14:paraId="32D2C85B" w14:textId="77777777" w:rsidR="00035716" w:rsidRPr="00BC0CB5" w:rsidRDefault="00035716" w:rsidP="009807D3">
      <w:pPr>
        <w:numPr>
          <w:ilvl w:val="0"/>
          <w:numId w:val="21"/>
        </w:numPr>
        <w:shd w:val="clear" w:color="auto" w:fill="FFFFFF"/>
        <w:ind w:left="1440" w:hanging="720"/>
        <w:jc w:val="both"/>
        <w:rPr>
          <w:rFonts w:ascii="Times New Roman" w:hAnsi="Times New Roman" w:cs="Times New Roman"/>
          <w:i/>
          <w:iCs/>
          <w:strike/>
          <w:sz w:val="28"/>
          <w:szCs w:val="28"/>
        </w:rPr>
      </w:pPr>
      <w:r w:rsidRPr="00BC0CB5">
        <w:rPr>
          <w:rFonts w:ascii="Times New Roman" w:hAnsi="Times New Roman" w:cs="Times New Roman"/>
          <w:strike/>
          <w:sz w:val="28"/>
          <w:szCs w:val="28"/>
        </w:rPr>
        <w:t>Do both.</w:t>
      </w:r>
    </w:p>
    <w:p w14:paraId="5B5D1071" w14:textId="77777777" w:rsidR="00035716" w:rsidRPr="00BC0CB5" w:rsidRDefault="00035716" w:rsidP="009807D3">
      <w:pPr>
        <w:numPr>
          <w:ilvl w:val="0"/>
          <w:numId w:val="20"/>
        </w:numPr>
        <w:shd w:val="clear" w:color="auto" w:fill="FFFFFF"/>
        <w:ind w:hanging="720"/>
        <w:jc w:val="both"/>
        <w:rPr>
          <w:rFonts w:ascii="Times New Roman" w:hAnsi="Times New Roman" w:cs="Times New Roman"/>
          <w:b/>
          <w:bCs/>
          <w:i/>
          <w:iCs/>
          <w:strike/>
          <w:sz w:val="28"/>
          <w:szCs w:val="28"/>
        </w:rPr>
      </w:pPr>
      <w:r w:rsidRPr="00BC0CB5">
        <w:rPr>
          <w:rFonts w:ascii="Times New Roman" w:hAnsi="Times New Roman" w:cs="Times New Roman"/>
          <w:b/>
          <w:bCs/>
          <w:strike/>
          <w:sz w:val="28"/>
          <w:szCs w:val="28"/>
        </w:rPr>
        <w:t>Sanctions.</w:t>
      </w:r>
      <w:r w:rsidRPr="00BC0CB5">
        <w:rPr>
          <w:rFonts w:ascii="Times New Roman" w:hAnsi="Times New Roman" w:cs="Times New Roman"/>
          <w:strike/>
          <w:sz w:val="28"/>
          <w:szCs w:val="28"/>
        </w:rPr>
        <w:t xml:space="preserve"> Sanctions may include any one or more of the following:</w:t>
      </w:r>
    </w:p>
    <w:p w14:paraId="1C4CA089" w14:textId="77777777" w:rsidR="00035716" w:rsidRPr="00BC0CB5" w:rsidRDefault="00035716" w:rsidP="009807D3">
      <w:pPr>
        <w:numPr>
          <w:ilvl w:val="0"/>
          <w:numId w:val="22"/>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t>Order the offending party or attorney to pay a monetary sanction to the clerk.</w:t>
      </w:r>
    </w:p>
    <w:p w14:paraId="42B7674F" w14:textId="77777777" w:rsidR="00035716" w:rsidRPr="00BC0CB5" w:rsidRDefault="00035716" w:rsidP="009807D3">
      <w:pPr>
        <w:numPr>
          <w:ilvl w:val="0"/>
          <w:numId w:val="22"/>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t>Hold the offending party or attorney in contempt of court for violating a court order regarding disclosure.</w:t>
      </w:r>
    </w:p>
    <w:p w14:paraId="11031CBE" w14:textId="77777777" w:rsidR="00035716" w:rsidRPr="00BC0CB5" w:rsidRDefault="00035716" w:rsidP="009807D3">
      <w:pPr>
        <w:numPr>
          <w:ilvl w:val="0"/>
          <w:numId w:val="22"/>
        </w:numPr>
        <w:shd w:val="clear" w:color="auto" w:fill="FFFFFF"/>
        <w:ind w:left="1440" w:hanging="720"/>
        <w:jc w:val="both"/>
        <w:rPr>
          <w:rFonts w:ascii="Times New Roman" w:hAnsi="Times New Roman" w:cs="Times New Roman"/>
          <w:b/>
          <w:bCs/>
          <w:i/>
          <w:iCs/>
          <w:strike/>
          <w:sz w:val="28"/>
          <w:szCs w:val="28"/>
        </w:rPr>
      </w:pPr>
      <w:r w:rsidRPr="00BC0CB5">
        <w:rPr>
          <w:rFonts w:ascii="Times New Roman" w:hAnsi="Times New Roman" w:cs="Times New Roman"/>
          <w:strike/>
          <w:sz w:val="28"/>
          <w:szCs w:val="28"/>
        </w:rPr>
        <w:t>If the petitioner or petitioner’s attorney is the offending party, dismiss the petition.</w:t>
      </w:r>
    </w:p>
    <w:p w14:paraId="3F724CBC" w14:textId="77777777" w:rsidR="00035716" w:rsidRPr="00035716" w:rsidRDefault="00035716" w:rsidP="009807D3">
      <w:pPr>
        <w:numPr>
          <w:ilvl w:val="0"/>
          <w:numId w:val="22"/>
        </w:numPr>
        <w:shd w:val="clear" w:color="auto" w:fill="FFFFFF"/>
        <w:ind w:left="1440" w:hanging="720"/>
        <w:jc w:val="both"/>
        <w:rPr>
          <w:rFonts w:ascii="Times New Roman" w:hAnsi="Times New Roman" w:cs="Times New Roman"/>
          <w:sz w:val="28"/>
          <w:szCs w:val="28"/>
        </w:rPr>
      </w:pPr>
      <w:r w:rsidRPr="00BC0CB5">
        <w:rPr>
          <w:rFonts w:ascii="Times New Roman" w:hAnsi="Times New Roman" w:cs="Times New Roman"/>
          <w:strike/>
          <w:sz w:val="28"/>
          <w:szCs w:val="28"/>
        </w:rPr>
        <w:t>Exclude evidence.</w:t>
      </w:r>
    </w:p>
    <w:p w14:paraId="1EF6AC7A" w14:textId="77777777" w:rsidR="00035716" w:rsidRPr="00BC0CB5" w:rsidRDefault="00BC0CB5" w:rsidP="00C1323F">
      <w:pPr>
        <w:shd w:val="clear" w:color="auto" w:fill="FFFFFF"/>
        <w:jc w:val="center"/>
        <w:rPr>
          <w:rFonts w:ascii="Times New Roman" w:hAnsi="Times New Roman" w:cs="Times New Roman"/>
          <w:b/>
          <w:bCs/>
          <w:sz w:val="28"/>
          <w:szCs w:val="28"/>
        </w:rPr>
      </w:pPr>
      <w:r w:rsidRPr="00BC0CB5">
        <w:rPr>
          <w:rFonts w:ascii="Times New Roman" w:hAnsi="Times New Roman" w:cs="Times New Roman"/>
          <w:b/>
          <w:bCs/>
          <w:sz w:val="28"/>
          <w:szCs w:val="28"/>
        </w:rPr>
        <w:lastRenderedPageBreak/>
        <w:t>[Or, in the alternative]</w:t>
      </w:r>
    </w:p>
    <w:p w14:paraId="78439889" w14:textId="77777777" w:rsidR="00BC0CB5" w:rsidRPr="00035716" w:rsidRDefault="00BC0CB5" w:rsidP="00C1323F">
      <w:pPr>
        <w:shd w:val="clear" w:color="auto" w:fill="FFFFFF"/>
        <w:jc w:val="both"/>
        <w:rPr>
          <w:rFonts w:ascii="Times New Roman" w:hAnsi="Times New Roman" w:cs="Times New Roman"/>
          <w:b/>
          <w:bCs/>
          <w:sz w:val="28"/>
          <w:szCs w:val="28"/>
        </w:rPr>
      </w:pPr>
      <w:r w:rsidRPr="00035716">
        <w:rPr>
          <w:rFonts w:ascii="Times New Roman" w:hAnsi="Times New Roman" w:cs="Times New Roman"/>
          <w:b/>
          <w:bCs/>
          <w:sz w:val="28"/>
          <w:szCs w:val="28"/>
        </w:rPr>
        <w:t>Rule 209. Disclosure Sanctions</w:t>
      </w:r>
    </w:p>
    <w:p w14:paraId="543FC644" w14:textId="77777777" w:rsidR="00BC0CB5" w:rsidRPr="00035716" w:rsidRDefault="00BC0CB5" w:rsidP="009807D3">
      <w:pPr>
        <w:numPr>
          <w:ilvl w:val="0"/>
          <w:numId w:val="30"/>
        </w:numPr>
        <w:shd w:val="clear" w:color="auto" w:fill="FFFFFF"/>
        <w:ind w:hanging="720"/>
        <w:jc w:val="both"/>
        <w:rPr>
          <w:rFonts w:ascii="Times New Roman" w:hAnsi="Times New Roman" w:cs="Times New Roman"/>
          <w:b/>
          <w:bCs/>
          <w:i/>
          <w:iCs/>
          <w:sz w:val="28"/>
          <w:szCs w:val="28"/>
        </w:rPr>
      </w:pPr>
      <w:r w:rsidRPr="00035716">
        <w:rPr>
          <w:rFonts w:ascii="Times New Roman" w:hAnsi="Times New Roman" w:cs="Times New Roman"/>
          <w:b/>
          <w:bCs/>
          <w:sz w:val="28"/>
          <w:szCs w:val="28"/>
        </w:rPr>
        <w:t>Purpose.</w:t>
      </w:r>
      <w:r w:rsidRPr="00035716">
        <w:rPr>
          <w:rFonts w:ascii="Times New Roman" w:hAnsi="Times New Roman" w:cs="Times New Roman"/>
          <w:sz w:val="28"/>
          <w:szCs w:val="28"/>
        </w:rPr>
        <w:t xml:space="preserve"> Due to the short statutorily mandated time periods for conducting these proceedings, the disclosure requirements in these Rules are intended to ensure that all parties are fairly and meaningfully informed of the other parties’ legal theories, witnesses, and exhibits, thereby allowing the parties to adequately prepare for court hearings.</w:t>
      </w:r>
    </w:p>
    <w:p w14:paraId="2DA5FA58" w14:textId="77777777" w:rsidR="00BC0CB5" w:rsidRPr="00035716" w:rsidRDefault="00BC0CB5" w:rsidP="009807D3">
      <w:pPr>
        <w:numPr>
          <w:ilvl w:val="0"/>
          <w:numId w:val="30"/>
        </w:numPr>
        <w:shd w:val="clear" w:color="auto" w:fill="FFFFFF"/>
        <w:ind w:hanging="720"/>
        <w:jc w:val="both"/>
        <w:rPr>
          <w:rFonts w:ascii="Times New Roman" w:hAnsi="Times New Roman" w:cs="Times New Roman"/>
          <w:b/>
          <w:bCs/>
          <w:i/>
          <w:iCs/>
          <w:sz w:val="28"/>
          <w:szCs w:val="28"/>
        </w:rPr>
      </w:pPr>
      <w:r w:rsidRPr="00035716">
        <w:rPr>
          <w:rFonts w:ascii="Times New Roman" w:hAnsi="Times New Roman" w:cs="Times New Roman"/>
          <w:b/>
          <w:bCs/>
          <w:sz w:val="28"/>
          <w:szCs w:val="28"/>
        </w:rPr>
        <w:t>Failure to Comply with Disclosure Requirements.</w:t>
      </w:r>
      <w:r w:rsidRPr="00035716">
        <w:rPr>
          <w:rFonts w:ascii="Times New Roman" w:hAnsi="Times New Roman" w:cs="Times New Roman"/>
          <w:sz w:val="28"/>
          <w:szCs w:val="28"/>
        </w:rPr>
        <w:t xml:space="preserve"> If any party, or that party’s attorney, fails to comply with the disclosure requirements of these Rules, the court may:</w:t>
      </w:r>
    </w:p>
    <w:p w14:paraId="5381BB10" w14:textId="77777777" w:rsidR="00BC0CB5" w:rsidRPr="00035716" w:rsidRDefault="00BC0CB5" w:rsidP="009807D3">
      <w:pPr>
        <w:numPr>
          <w:ilvl w:val="0"/>
          <w:numId w:val="21"/>
        </w:numPr>
        <w:shd w:val="clear" w:color="auto" w:fill="FFFFFF"/>
        <w:ind w:left="1440" w:hanging="720"/>
        <w:jc w:val="both"/>
        <w:rPr>
          <w:rFonts w:ascii="Times New Roman" w:hAnsi="Times New Roman" w:cs="Times New Roman"/>
          <w:i/>
          <w:iCs/>
          <w:sz w:val="28"/>
          <w:szCs w:val="28"/>
        </w:rPr>
      </w:pPr>
      <w:r w:rsidRPr="00035716">
        <w:rPr>
          <w:rFonts w:ascii="Times New Roman" w:hAnsi="Times New Roman" w:cs="Times New Roman"/>
          <w:sz w:val="28"/>
          <w:szCs w:val="28"/>
        </w:rPr>
        <w:t>Continue the hearing if the continuance does not result in a violation of statutory deadlines,</w:t>
      </w:r>
    </w:p>
    <w:p w14:paraId="32F23E63" w14:textId="77777777" w:rsidR="00BC0CB5" w:rsidRPr="00035716" w:rsidRDefault="00BC0CB5" w:rsidP="009807D3">
      <w:pPr>
        <w:numPr>
          <w:ilvl w:val="0"/>
          <w:numId w:val="21"/>
        </w:numPr>
        <w:shd w:val="clear" w:color="auto" w:fill="FFFFFF"/>
        <w:ind w:left="1440" w:hanging="720"/>
        <w:jc w:val="both"/>
        <w:rPr>
          <w:rFonts w:ascii="Times New Roman" w:hAnsi="Times New Roman" w:cs="Times New Roman"/>
          <w:i/>
          <w:iCs/>
          <w:sz w:val="28"/>
          <w:szCs w:val="28"/>
        </w:rPr>
      </w:pPr>
      <w:r w:rsidRPr="00035716">
        <w:rPr>
          <w:rFonts w:ascii="Times New Roman" w:hAnsi="Times New Roman" w:cs="Times New Roman"/>
          <w:sz w:val="28"/>
          <w:szCs w:val="28"/>
        </w:rPr>
        <w:t>After conducting a hearing, sanction the offending party or attorney</w:t>
      </w:r>
      <w:r>
        <w:rPr>
          <w:rFonts w:ascii="Times New Roman" w:hAnsi="Times New Roman" w:cs="Times New Roman"/>
          <w:sz w:val="28"/>
          <w:szCs w:val="28"/>
          <w:u w:val="single"/>
        </w:rPr>
        <w:t xml:space="preserve"> if it determines that the offending party or attorney acted in bad faith</w:t>
      </w:r>
      <w:r w:rsidRPr="00035716">
        <w:rPr>
          <w:rFonts w:ascii="Times New Roman" w:hAnsi="Times New Roman" w:cs="Times New Roman"/>
          <w:sz w:val="28"/>
          <w:szCs w:val="28"/>
        </w:rPr>
        <w:t>, or</w:t>
      </w:r>
    </w:p>
    <w:p w14:paraId="1250332F" w14:textId="77777777" w:rsidR="00BC0CB5" w:rsidRPr="00035716" w:rsidRDefault="00BC0CB5" w:rsidP="009807D3">
      <w:pPr>
        <w:numPr>
          <w:ilvl w:val="0"/>
          <w:numId w:val="21"/>
        </w:numPr>
        <w:shd w:val="clear" w:color="auto" w:fill="FFFFFF"/>
        <w:ind w:left="1440" w:hanging="720"/>
        <w:jc w:val="both"/>
        <w:rPr>
          <w:rFonts w:ascii="Times New Roman" w:hAnsi="Times New Roman" w:cs="Times New Roman"/>
          <w:i/>
          <w:iCs/>
          <w:sz w:val="28"/>
          <w:szCs w:val="28"/>
        </w:rPr>
      </w:pPr>
      <w:r w:rsidRPr="00035716">
        <w:rPr>
          <w:rFonts w:ascii="Times New Roman" w:hAnsi="Times New Roman" w:cs="Times New Roman"/>
          <w:sz w:val="28"/>
          <w:szCs w:val="28"/>
        </w:rPr>
        <w:t>Do both.</w:t>
      </w:r>
    </w:p>
    <w:p w14:paraId="29C85609" w14:textId="77777777" w:rsidR="00BC0CB5" w:rsidRPr="00035716" w:rsidRDefault="00BC0CB5" w:rsidP="009807D3">
      <w:pPr>
        <w:numPr>
          <w:ilvl w:val="0"/>
          <w:numId w:val="30"/>
        </w:numPr>
        <w:shd w:val="clear" w:color="auto" w:fill="FFFFFF"/>
        <w:ind w:hanging="720"/>
        <w:jc w:val="both"/>
        <w:rPr>
          <w:rFonts w:ascii="Times New Roman" w:hAnsi="Times New Roman" w:cs="Times New Roman"/>
          <w:b/>
          <w:bCs/>
          <w:i/>
          <w:iCs/>
          <w:sz w:val="28"/>
          <w:szCs w:val="28"/>
        </w:rPr>
      </w:pPr>
      <w:r w:rsidRPr="00035716">
        <w:rPr>
          <w:rFonts w:ascii="Times New Roman" w:hAnsi="Times New Roman" w:cs="Times New Roman"/>
          <w:b/>
          <w:bCs/>
          <w:sz w:val="28"/>
          <w:szCs w:val="28"/>
        </w:rPr>
        <w:t>Sanctions.</w:t>
      </w:r>
      <w:r w:rsidRPr="00035716">
        <w:rPr>
          <w:rFonts w:ascii="Times New Roman" w:hAnsi="Times New Roman" w:cs="Times New Roman"/>
          <w:sz w:val="28"/>
          <w:szCs w:val="28"/>
        </w:rPr>
        <w:t xml:space="preserve"> Sanctions may include any one or more of the following:</w:t>
      </w:r>
    </w:p>
    <w:p w14:paraId="05996772" w14:textId="77777777" w:rsidR="00BC0CB5" w:rsidRPr="00035716" w:rsidRDefault="00BC0CB5" w:rsidP="009807D3">
      <w:pPr>
        <w:numPr>
          <w:ilvl w:val="0"/>
          <w:numId w:val="22"/>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sz w:val="28"/>
          <w:szCs w:val="28"/>
        </w:rPr>
        <w:t>Order the offending party or attorney to pay a monetary sanction to the clerk.</w:t>
      </w:r>
    </w:p>
    <w:p w14:paraId="69224186" w14:textId="77777777" w:rsidR="00BC0CB5" w:rsidRPr="00035716" w:rsidRDefault="00BC0CB5" w:rsidP="009807D3">
      <w:pPr>
        <w:numPr>
          <w:ilvl w:val="0"/>
          <w:numId w:val="22"/>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sz w:val="28"/>
          <w:szCs w:val="28"/>
        </w:rPr>
        <w:t>Hold the offending party or attorney in contempt of court for violating a court order regarding disclosure.</w:t>
      </w:r>
    </w:p>
    <w:p w14:paraId="6238ABF6" w14:textId="77777777" w:rsidR="00BC0CB5" w:rsidRPr="00035716" w:rsidRDefault="00BC0CB5" w:rsidP="009807D3">
      <w:pPr>
        <w:numPr>
          <w:ilvl w:val="0"/>
          <w:numId w:val="22"/>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sz w:val="28"/>
          <w:szCs w:val="28"/>
        </w:rPr>
        <w:t>If the petitioner or petitioner’s attorney is the offending party, dismiss the petition.</w:t>
      </w:r>
    </w:p>
    <w:p w14:paraId="3329E6FE" w14:textId="77777777" w:rsidR="00BC0CB5" w:rsidRDefault="00BC0CB5" w:rsidP="009807D3">
      <w:pPr>
        <w:numPr>
          <w:ilvl w:val="0"/>
          <w:numId w:val="22"/>
        </w:numPr>
        <w:shd w:val="clear" w:color="auto" w:fill="FFFFFF"/>
        <w:ind w:left="1440" w:hanging="720"/>
        <w:jc w:val="both"/>
        <w:rPr>
          <w:rFonts w:ascii="Times New Roman" w:hAnsi="Times New Roman" w:cs="Times New Roman"/>
          <w:sz w:val="28"/>
          <w:szCs w:val="28"/>
        </w:rPr>
      </w:pPr>
      <w:r w:rsidRPr="00035716">
        <w:rPr>
          <w:rFonts w:ascii="Times New Roman" w:hAnsi="Times New Roman" w:cs="Times New Roman"/>
          <w:sz w:val="28"/>
          <w:szCs w:val="28"/>
        </w:rPr>
        <w:t>Exclude evidence.</w:t>
      </w:r>
    </w:p>
    <w:p w14:paraId="698F63F4" w14:textId="77777777" w:rsidR="00035716" w:rsidRDefault="00035716" w:rsidP="00C1323F">
      <w:pPr>
        <w:shd w:val="clear" w:color="auto" w:fill="FFFFFF"/>
        <w:jc w:val="both"/>
        <w:rPr>
          <w:rFonts w:ascii="Times New Roman" w:hAnsi="Times New Roman" w:cs="Times New Roman"/>
          <w:b/>
          <w:bCs/>
          <w:sz w:val="28"/>
          <w:szCs w:val="28"/>
        </w:rPr>
      </w:pPr>
      <w:r w:rsidRPr="00035716">
        <w:rPr>
          <w:rFonts w:ascii="Times New Roman" w:hAnsi="Times New Roman" w:cs="Times New Roman"/>
          <w:b/>
          <w:bCs/>
          <w:sz w:val="28"/>
          <w:szCs w:val="28"/>
        </w:rPr>
        <w:t xml:space="preserve">Rule 210. </w:t>
      </w:r>
      <w:r w:rsidR="005A4E9B">
        <w:rPr>
          <w:rFonts w:ascii="Times New Roman" w:hAnsi="Times New Roman" w:cs="Times New Roman"/>
          <w:b/>
          <w:bCs/>
          <w:sz w:val="28"/>
          <w:szCs w:val="28"/>
        </w:rPr>
        <w:t>[no changes]</w:t>
      </w:r>
    </w:p>
    <w:p w14:paraId="3CFA84FF" w14:textId="77777777" w:rsidR="00035716" w:rsidRPr="00035716" w:rsidRDefault="00035716" w:rsidP="00C1323F">
      <w:pPr>
        <w:shd w:val="clear" w:color="auto" w:fill="FFFFFF"/>
        <w:jc w:val="both"/>
        <w:rPr>
          <w:rFonts w:ascii="Times New Roman" w:hAnsi="Times New Roman" w:cs="Times New Roman"/>
          <w:b/>
          <w:bCs/>
          <w:i/>
          <w:iCs/>
          <w:strike/>
          <w:sz w:val="28"/>
          <w:szCs w:val="28"/>
        </w:rPr>
      </w:pPr>
      <w:r w:rsidRPr="00035716">
        <w:rPr>
          <w:rFonts w:ascii="Times New Roman" w:hAnsi="Times New Roman" w:cs="Times New Roman"/>
          <w:b/>
          <w:bCs/>
          <w:strike/>
          <w:sz w:val="28"/>
          <w:szCs w:val="28"/>
        </w:rPr>
        <w:t>Rule 211.</w:t>
      </w:r>
      <w:r w:rsidRPr="00035716">
        <w:rPr>
          <w:rFonts w:ascii="Times New Roman" w:hAnsi="Times New Roman" w:cs="Times New Roman"/>
          <w:strike/>
          <w:sz w:val="28"/>
          <w:szCs w:val="28"/>
        </w:rPr>
        <w:t xml:space="preserve"> </w:t>
      </w:r>
      <w:r w:rsidRPr="00035716">
        <w:rPr>
          <w:rFonts w:ascii="Times New Roman" w:hAnsi="Times New Roman" w:cs="Times New Roman"/>
          <w:b/>
          <w:bCs/>
          <w:strike/>
          <w:sz w:val="28"/>
          <w:szCs w:val="28"/>
        </w:rPr>
        <w:t xml:space="preserve">Delaying a Change of Venue </w:t>
      </w:r>
    </w:p>
    <w:p w14:paraId="71CD000D" w14:textId="77777777" w:rsidR="00035716" w:rsidRPr="00035716" w:rsidRDefault="00035716" w:rsidP="00C1323F">
      <w:pPr>
        <w:shd w:val="clear" w:color="auto" w:fill="FFFFFF"/>
        <w:jc w:val="both"/>
        <w:rPr>
          <w:rFonts w:ascii="Times New Roman" w:hAnsi="Times New Roman" w:cs="Times New Roman"/>
          <w:sz w:val="28"/>
          <w:szCs w:val="28"/>
        </w:rPr>
      </w:pPr>
      <w:r w:rsidRPr="00035716">
        <w:rPr>
          <w:rFonts w:ascii="Times New Roman" w:hAnsi="Times New Roman" w:cs="Times New Roman"/>
          <w:strike/>
          <w:sz w:val="28"/>
          <w:szCs w:val="28"/>
        </w:rPr>
        <w:t xml:space="preserve">If the court orders a change of venue, venue may not be transferred until the time for appealing a treatment order has expired under Rule 603. If a timely notice of appeal is not filed, venue may be transferred the day after that deadline. If a timely </w:t>
      </w:r>
      <w:r w:rsidRPr="00035716">
        <w:rPr>
          <w:rFonts w:ascii="Times New Roman" w:hAnsi="Times New Roman" w:cs="Times New Roman"/>
          <w:strike/>
          <w:sz w:val="28"/>
          <w:szCs w:val="28"/>
        </w:rPr>
        <w:lastRenderedPageBreak/>
        <w:t>notice of appeal is filed, venue may not be transferred until the record has been transmitted to the appellate court under the Arizona Rules of Civil Appellate Procedure.</w:t>
      </w:r>
    </w:p>
    <w:p w14:paraId="6087F59F" w14:textId="77777777" w:rsidR="00035716" w:rsidRDefault="00035716" w:rsidP="00C1323F">
      <w:pPr>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 xml:space="preserve">Rules 301 </w:t>
      </w:r>
      <w:r w:rsidR="00910264">
        <w:rPr>
          <w:rFonts w:ascii="Times New Roman" w:eastAsia="Aptos" w:hAnsi="Times New Roman" w:cs="Times New Roman"/>
          <w:b/>
          <w:bCs/>
          <w:kern w:val="2"/>
          <w:sz w:val="28"/>
          <w:szCs w:val="28"/>
        </w:rPr>
        <w:t>–</w:t>
      </w:r>
      <w:r>
        <w:rPr>
          <w:rFonts w:ascii="Times New Roman" w:eastAsia="Aptos" w:hAnsi="Times New Roman" w:cs="Times New Roman"/>
          <w:b/>
          <w:bCs/>
          <w:kern w:val="2"/>
          <w:sz w:val="28"/>
          <w:szCs w:val="28"/>
        </w:rPr>
        <w:t xml:space="preserve"> 304</w:t>
      </w:r>
      <w:r w:rsidR="00910264">
        <w:rPr>
          <w:rFonts w:ascii="Times New Roman" w:eastAsia="Aptos" w:hAnsi="Times New Roman" w:cs="Times New Roman"/>
          <w:b/>
          <w:bCs/>
          <w:kern w:val="2"/>
          <w:sz w:val="28"/>
          <w:szCs w:val="28"/>
        </w:rPr>
        <w:t>.</w:t>
      </w:r>
      <w:r>
        <w:rPr>
          <w:rFonts w:ascii="Times New Roman" w:eastAsia="Aptos" w:hAnsi="Times New Roman" w:cs="Times New Roman"/>
          <w:b/>
          <w:bCs/>
          <w:kern w:val="2"/>
          <w:sz w:val="28"/>
          <w:szCs w:val="28"/>
        </w:rPr>
        <w:t xml:space="preserve"> [no changes]</w:t>
      </w:r>
    </w:p>
    <w:p w14:paraId="5AE6BB30" w14:textId="77777777" w:rsidR="00035716" w:rsidRPr="00035716" w:rsidRDefault="00035716" w:rsidP="00C1323F">
      <w:pPr>
        <w:shd w:val="clear" w:color="auto" w:fill="FFFFFF"/>
        <w:jc w:val="both"/>
        <w:rPr>
          <w:rFonts w:ascii="Times New Roman" w:hAnsi="Times New Roman" w:cs="Times New Roman"/>
          <w:sz w:val="28"/>
          <w:szCs w:val="28"/>
        </w:rPr>
      </w:pPr>
      <w:r w:rsidRPr="00035716">
        <w:rPr>
          <w:rFonts w:ascii="Times New Roman" w:hAnsi="Times New Roman" w:cs="Times New Roman"/>
          <w:b/>
          <w:bCs/>
          <w:sz w:val="28"/>
          <w:szCs w:val="28"/>
        </w:rPr>
        <w:t>Rule 401. Commencing a Proceeding for Court-Ordered Treatment</w:t>
      </w:r>
    </w:p>
    <w:p w14:paraId="60A805E4" w14:textId="77777777" w:rsidR="00035716" w:rsidRPr="00035716" w:rsidRDefault="00035716" w:rsidP="009807D3">
      <w:pPr>
        <w:numPr>
          <w:ilvl w:val="0"/>
          <w:numId w:val="23"/>
        </w:numPr>
        <w:shd w:val="clear" w:color="auto" w:fill="FFFFFF"/>
        <w:ind w:hanging="720"/>
        <w:jc w:val="both"/>
        <w:rPr>
          <w:rFonts w:ascii="Times New Roman" w:hAnsi="Times New Roman" w:cs="Times New Roman"/>
          <w:b/>
          <w:bCs/>
          <w:sz w:val="28"/>
          <w:szCs w:val="28"/>
        </w:rPr>
      </w:pPr>
      <w:r w:rsidRPr="00035716">
        <w:rPr>
          <w:rFonts w:ascii="Times New Roman" w:hAnsi="Times New Roman" w:cs="Times New Roman"/>
          <w:b/>
          <w:bCs/>
          <w:sz w:val="28"/>
          <w:szCs w:val="28"/>
        </w:rPr>
        <w:t xml:space="preserve">Petition. </w:t>
      </w:r>
      <w:r w:rsidRPr="00035716">
        <w:rPr>
          <w:rFonts w:ascii="Times New Roman" w:hAnsi="Times New Roman" w:cs="Times New Roman"/>
          <w:sz w:val="28"/>
          <w:szCs w:val="28"/>
        </w:rPr>
        <w:t>A proceeding for court-ordered treatment is commenced by filing a petition for court-ordered treatment that meets the requirements of A.R.S. § 36-533.</w:t>
      </w:r>
    </w:p>
    <w:p w14:paraId="28F6D36C" w14:textId="77777777" w:rsidR="00035716" w:rsidRPr="00035716" w:rsidRDefault="00035716" w:rsidP="009807D3">
      <w:pPr>
        <w:numPr>
          <w:ilvl w:val="0"/>
          <w:numId w:val="23"/>
        </w:numPr>
        <w:shd w:val="clear" w:color="auto" w:fill="FFFFFF"/>
        <w:ind w:hanging="720"/>
        <w:jc w:val="both"/>
        <w:rPr>
          <w:rFonts w:ascii="Times New Roman" w:hAnsi="Times New Roman" w:cs="Times New Roman"/>
          <w:b/>
          <w:bCs/>
          <w:sz w:val="28"/>
          <w:szCs w:val="28"/>
        </w:rPr>
      </w:pPr>
      <w:r w:rsidRPr="00035716">
        <w:rPr>
          <w:rFonts w:ascii="Times New Roman" w:hAnsi="Times New Roman" w:cs="Times New Roman"/>
          <w:b/>
          <w:bCs/>
          <w:sz w:val="28"/>
          <w:szCs w:val="28"/>
        </w:rPr>
        <w:t xml:space="preserve">Court Review of the Petition. </w:t>
      </w:r>
      <w:r w:rsidRPr="00035716">
        <w:rPr>
          <w:rFonts w:ascii="Times New Roman" w:hAnsi="Times New Roman" w:cs="Times New Roman"/>
          <w:sz w:val="28"/>
          <w:szCs w:val="28"/>
        </w:rPr>
        <w:t>The court must review a petition for court-ordered treatment at its earliest opportunity.</w:t>
      </w:r>
    </w:p>
    <w:p w14:paraId="201996AD" w14:textId="77777777" w:rsidR="00035716" w:rsidRPr="00035716" w:rsidRDefault="00035716" w:rsidP="009807D3">
      <w:pPr>
        <w:numPr>
          <w:ilvl w:val="0"/>
          <w:numId w:val="23"/>
        </w:numPr>
        <w:shd w:val="clear" w:color="auto" w:fill="FFFFFF"/>
        <w:ind w:hanging="720"/>
        <w:jc w:val="both"/>
        <w:rPr>
          <w:rFonts w:ascii="Times New Roman" w:hAnsi="Times New Roman" w:cs="Times New Roman"/>
          <w:b/>
          <w:bCs/>
          <w:sz w:val="28"/>
          <w:szCs w:val="28"/>
        </w:rPr>
      </w:pPr>
      <w:r w:rsidRPr="00035716">
        <w:rPr>
          <w:rFonts w:ascii="Times New Roman" w:hAnsi="Times New Roman" w:cs="Times New Roman"/>
          <w:b/>
          <w:bCs/>
          <w:sz w:val="28"/>
          <w:szCs w:val="28"/>
        </w:rPr>
        <w:t>Dismissal.</w:t>
      </w:r>
      <w:r w:rsidRPr="00035716">
        <w:rPr>
          <w:rFonts w:ascii="Times New Roman" w:hAnsi="Times New Roman" w:cs="Times New Roman"/>
          <w:sz w:val="28"/>
          <w:szCs w:val="28"/>
        </w:rPr>
        <w:t xml:space="preserve"> If after a review of the petition the court determines dismissal is appropriate, it must enter an order dismissing the petition without prejudice and, if the patient is detained, the order must direct the patient’s release. In addition, the court must promptly provide the petitioner with a copy of the dismissal order by reasonable means, and the petitioner must provide a copy of the dismissal order and a copy of the petition to the patient.</w:t>
      </w:r>
    </w:p>
    <w:p w14:paraId="10B6266B" w14:textId="77777777" w:rsidR="00035716" w:rsidRPr="00035716" w:rsidRDefault="00035716" w:rsidP="009807D3">
      <w:pPr>
        <w:numPr>
          <w:ilvl w:val="0"/>
          <w:numId w:val="23"/>
        </w:numPr>
        <w:shd w:val="clear" w:color="auto" w:fill="FFFFFF"/>
        <w:ind w:hanging="720"/>
        <w:jc w:val="both"/>
        <w:rPr>
          <w:rFonts w:ascii="Times New Roman" w:hAnsi="Times New Roman" w:cs="Times New Roman"/>
          <w:b/>
          <w:bCs/>
          <w:sz w:val="28"/>
          <w:szCs w:val="28"/>
        </w:rPr>
      </w:pPr>
      <w:r w:rsidRPr="00035716">
        <w:rPr>
          <w:rFonts w:ascii="Times New Roman" w:hAnsi="Times New Roman" w:cs="Times New Roman"/>
          <w:b/>
          <w:bCs/>
          <w:sz w:val="28"/>
          <w:szCs w:val="28"/>
        </w:rPr>
        <w:t>Other Orders.</w:t>
      </w:r>
      <w:r w:rsidRPr="00035716">
        <w:rPr>
          <w:rFonts w:ascii="Times New Roman" w:hAnsi="Times New Roman" w:cs="Times New Roman"/>
          <w:sz w:val="28"/>
          <w:szCs w:val="28"/>
        </w:rPr>
        <w:t xml:space="preserve"> If the court does not dismiss the petition and order the patient’s release as provided in A.R.S. § 36-535(C), the court must:</w:t>
      </w:r>
    </w:p>
    <w:p w14:paraId="36EC99DC" w14:textId="77777777" w:rsidR="00035716" w:rsidRPr="00035716" w:rsidRDefault="00035716" w:rsidP="009807D3">
      <w:pPr>
        <w:numPr>
          <w:ilvl w:val="0"/>
          <w:numId w:val="24"/>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sz w:val="28"/>
          <w:szCs w:val="28"/>
        </w:rPr>
        <w:t>Determine whether it should order that the patient be detained under A.R.S. § 36-535(A),</w:t>
      </w:r>
    </w:p>
    <w:p w14:paraId="2DD74F3C" w14:textId="77777777" w:rsidR="00035716" w:rsidRPr="00035716" w:rsidRDefault="00035716" w:rsidP="009807D3">
      <w:pPr>
        <w:numPr>
          <w:ilvl w:val="0"/>
          <w:numId w:val="24"/>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sz w:val="28"/>
          <w:szCs w:val="28"/>
        </w:rPr>
        <w:t xml:space="preserve">Set a hearing as provided in A.R.S. § 36-535(B), to be held </w:t>
      </w:r>
      <w:r w:rsidRPr="00035716">
        <w:rPr>
          <w:rFonts w:ascii="Times New Roman" w:hAnsi="Times New Roman" w:cs="Times New Roman"/>
          <w:strike/>
          <w:sz w:val="28"/>
          <w:szCs w:val="28"/>
        </w:rPr>
        <w:t>no less than 3 business days and no more</w:t>
      </w:r>
      <w:r w:rsidRPr="00035716">
        <w:rPr>
          <w:rFonts w:ascii="Times New Roman" w:hAnsi="Times New Roman" w:cs="Times New Roman"/>
          <w:sz w:val="28"/>
          <w:szCs w:val="28"/>
        </w:rPr>
        <w:t xml:space="preserve"> </w:t>
      </w:r>
      <w:r>
        <w:rPr>
          <w:rFonts w:ascii="Times New Roman" w:hAnsi="Times New Roman" w:cs="Times New Roman"/>
          <w:sz w:val="28"/>
          <w:szCs w:val="28"/>
          <w:u w:val="single"/>
        </w:rPr>
        <w:t xml:space="preserve">no sooner than 72 hours after service of the petition on the patient, and no later </w:t>
      </w:r>
      <w:r w:rsidRPr="00035716">
        <w:rPr>
          <w:rFonts w:ascii="Times New Roman" w:hAnsi="Times New Roman" w:cs="Times New Roman"/>
          <w:sz w:val="28"/>
          <w:szCs w:val="28"/>
        </w:rPr>
        <w:t>than 6 business days after the filing date of the petition,</w:t>
      </w:r>
    </w:p>
    <w:p w14:paraId="3807811F" w14:textId="77777777" w:rsidR="00035716" w:rsidRPr="00035716" w:rsidRDefault="00035716" w:rsidP="009807D3">
      <w:pPr>
        <w:numPr>
          <w:ilvl w:val="0"/>
          <w:numId w:val="24"/>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sz w:val="28"/>
          <w:szCs w:val="28"/>
        </w:rPr>
        <w:t>Give the parties a written notice that includes the date, time, and location of the hearing, and the name of the judge who will conduct the hearing, and</w:t>
      </w:r>
    </w:p>
    <w:p w14:paraId="12F15150" w14:textId="77777777" w:rsidR="00035716" w:rsidRPr="00035716" w:rsidRDefault="00035716" w:rsidP="009807D3">
      <w:pPr>
        <w:numPr>
          <w:ilvl w:val="0"/>
          <w:numId w:val="24"/>
        </w:numPr>
        <w:shd w:val="clear" w:color="auto" w:fill="FFFFFF"/>
        <w:ind w:left="1440" w:hanging="720"/>
        <w:jc w:val="both"/>
        <w:rPr>
          <w:rFonts w:ascii="Times New Roman" w:hAnsi="Times New Roman" w:cs="Times New Roman"/>
          <w:b/>
          <w:bCs/>
          <w:i/>
          <w:iCs/>
          <w:sz w:val="28"/>
          <w:szCs w:val="28"/>
        </w:rPr>
      </w:pPr>
      <w:r w:rsidRPr="00035716">
        <w:rPr>
          <w:rFonts w:ascii="Times New Roman" w:hAnsi="Times New Roman" w:cs="Times New Roman"/>
          <w:sz w:val="28"/>
          <w:szCs w:val="28"/>
        </w:rPr>
        <w:lastRenderedPageBreak/>
        <w:t>Appoint an attorney for the patient if the patient does not already have an attorney.</w:t>
      </w:r>
    </w:p>
    <w:p w14:paraId="4EC935BD" w14:textId="77777777" w:rsidR="00035716" w:rsidRPr="00035716" w:rsidRDefault="00035716" w:rsidP="009807D3">
      <w:pPr>
        <w:numPr>
          <w:ilvl w:val="0"/>
          <w:numId w:val="23"/>
        </w:numPr>
        <w:shd w:val="clear" w:color="auto" w:fill="FFFFFF"/>
        <w:ind w:hanging="720"/>
        <w:jc w:val="both"/>
        <w:rPr>
          <w:rFonts w:ascii="Times New Roman" w:hAnsi="Times New Roman" w:cs="Times New Roman"/>
          <w:b/>
          <w:bCs/>
          <w:sz w:val="28"/>
          <w:szCs w:val="28"/>
        </w:rPr>
      </w:pPr>
      <w:r w:rsidRPr="00035716">
        <w:rPr>
          <w:rFonts w:ascii="Times New Roman" w:hAnsi="Times New Roman" w:cs="Times New Roman"/>
          <w:b/>
          <w:bCs/>
          <w:sz w:val="28"/>
          <w:szCs w:val="28"/>
        </w:rPr>
        <w:t>Service of the Petition.</w:t>
      </w:r>
    </w:p>
    <w:p w14:paraId="181F7F09" w14:textId="77777777" w:rsidR="00035716" w:rsidRPr="00035716" w:rsidRDefault="00035716" w:rsidP="009807D3">
      <w:pPr>
        <w:numPr>
          <w:ilvl w:val="0"/>
          <w:numId w:val="25"/>
        </w:numPr>
        <w:shd w:val="clear" w:color="auto" w:fill="FFFFFF"/>
        <w:ind w:left="1440" w:hanging="720"/>
        <w:jc w:val="both"/>
        <w:rPr>
          <w:rFonts w:ascii="Times New Roman" w:hAnsi="Times New Roman" w:cs="Times New Roman"/>
          <w:b/>
          <w:bCs/>
          <w:sz w:val="28"/>
          <w:szCs w:val="28"/>
        </w:rPr>
      </w:pPr>
      <w:r w:rsidRPr="00035716">
        <w:rPr>
          <w:rFonts w:ascii="Times New Roman" w:hAnsi="Times New Roman" w:cs="Times New Roman"/>
          <w:b/>
          <w:bCs/>
          <w:i/>
          <w:iCs/>
          <w:sz w:val="28"/>
          <w:szCs w:val="28"/>
        </w:rPr>
        <w:t>Service on the Patient.</w:t>
      </w:r>
      <w:r w:rsidRPr="00035716">
        <w:rPr>
          <w:rFonts w:ascii="Times New Roman" w:hAnsi="Times New Roman" w:cs="Times New Roman"/>
          <w:sz w:val="28"/>
          <w:szCs w:val="28"/>
        </w:rPr>
        <w:t xml:space="preserve"> At least 72 hours before the court conducts a hearing on the petition for court-ordered treatment, the petitioner must serve the patient with a copy of the petition for court-ordered treatment, supporting affidavits, and the notice of the hearing on the petition, as provided in A.R.S. §§ 36-510.01 and 36-536.</w:t>
      </w:r>
    </w:p>
    <w:p w14:paraId="0B593AEA" w14:textId="77777777" w:rsidR="00035716" w:rsidRPr="00035716" w:rsidRDefault="00035716" w:rsidP="009807D3">
      <w:pPr>
        <w:numPr>
          <w:ilvl w:val="0"/>
          <w:numId w:val="25"/>
        </w:numPr>
        <w:shd w:val="clear" w:color="auto" w:fill="FFFFFF"/>
        <w:ind w:left="1440" w:hanging="720"/>
        <w:jc w:val="both"/>
        <w:rPr>
          <w:rFonts w:ascii="Times New Roman" w:hAnsi="Times New Roman" w:cs="Times New Roman"/>
          <w:b/>
          <w:bCs/>
          <w:sz w:val="28"/>
          <w:szCs w:val="28"/>
        </w:rPr>
      </w:pPr>
      <w:r w:rsidRPr="00035716">
        <w:rPr>
          <w:rFonts w:ascii="Times New Roman" w:hAnsi="Times New Roman" w:cs="Times New Roman"/>
          <w:b/>
          <w:bCs/>
          <w:i/>
          <w:iCs/>
          <w:sz w:val="28"/>
          <w:szCs w:val="28"/>
        </w:rPr>
        <w:t>Service on the Patient’s Guardian.</w:t>
      </w:r>
      <w:r w:rsidRPr="00035716">
        <w:rPr>
          <w:rFonts w:ascii="Times New Roman" w:hAnsi="Times New Roman" w:cs="Times New Roman"/>
          <w:sz w:val="28"/>
          <w:szCs w:val="28"/>
        </w:rPr>
        <w:t xml:space="preserve"> If the petitioner is aware that the patient has a guardian, the petitioner must use best efforts to serve the guardian with a copy of the petition, affidavits in support of the petition, and the notice of hearing no later than 2 calendar days before the hearing on the petition for court-ordered treatment. In lieu of personal service, a guardian can provide a written acknowledgment that the guardian has received the documents. As provided in A.R.S. § 36-536(E), failure to serve the guardian is not, by itself, grounds for dismissing the petition; however, the court may impose remedies or sanctions to address that failure.</w:t>
      </w:r>
    </w:p>
    <w:p w14:paraId="7935D0C9" w14:textId="77777777" w:rsidR="00035716" w:rsidRPr="00035716" w:rsidRDefault="00035716" w:rsidP="009807D3">
      <w:pPr>
        <w:numPr>
          <w:ilvl w:val="0"/>
          <w:numId w:val="23"/>
        </w:numPr>
        <w:shd w:val="clear" w:color="auto" w:fill="FFFFFF"/>
        <w:ind w:hanging="720"/>
        <w:jc w:val="both"/>
        <w:rPr>
          <w:rFonts w:ascii="Times New Roman" w:hAnsi="Times New Roman" w:cs="Times New Roman"/>
          <w:b/>
          <w:bCs/>
          <w:sz w:val="28"/>
          <w:szCs w:val="28"/>
        </w:rPr>
      </w:pPr>
      <w:r w:rsidRPr="00035716">
        <w:rPr>
          <w:rFonts w:ascii="Times New Roman" w:hAnsi="Times New Roman" w:cs="Times New Roman"/>
          <w:b/>
          <w:bCs/>
          <w:sz w:val="28"/>
          <w:szCs w:val="28"/>
        </w:rPr>
        <w:t xml:space="preserve">Response to the Petition. </w:t>
      </w:r>
      <w:r w:rsidRPr="00035716">
        <w:rPr>
          <w:rFonts w:ascii="Times New Roman" w:hAnsi="Times New Roman" w:cs="Times New Roman"/>
          <w:sz w:val="28"/>
          <w:szCs w:val="28"/>
        </w:rPr>
        <w:t>A party who opposes the relief requested in a petition for court-ordered treatment is not required to file a response to the petition. However, if the party does file a response, the party must file it at least 24 hours before the time set for the hearing on the petition and must promptly provide the other parties by reasonable means with a copy of the response. The response must state with specificity the basis for opposing the petition. In addition, the response may make affirmative allegations concerning, or raise defenses to, the requested relief.</w:t>
      </w:r>
    </w:p>
    <w:p w14:paraId="2097AE8D" w14:textId="77777777" w:rsidR="00035716" w:rsidRPr="00035716" w:rsidRDefault="00035716" w:rsidP="00C1323F">
      <w:pPr>
        <w:shd w:val="clear" w:color="auto" w:fill="FFFFFF"/>
        <w:jc w:val="both"/>
        <w:rPr>
          <w:rFonts w:ascii="Times New Roman" w:hAnsi="Times New Roman" w:cs="Times New Roman"/>
          <w:b/>
          <w:bCs/>
          <w:sz w:val="28"/>
          <w:szCs w:val="28"/>
        </w:rPr>
      </w:pPr>
      <w:r w:rsidRPr="00035716">
        <w:rPr>
          <w:rFonts w:ascii="Times New Roman" w:hAnsi="Times New Roman" w:cs="Times New Roman"/>
          <w:b/>
          <w:bCs/>
          <w:sz w:val="28"/>
          <w:szCs w:val="28"/>
        </w:rPr>
        <w:t xml:space="preserve">Rule 402. </w:t>
      </w:r>
      <w:r w:rsidRPr="00870F9C">
        <w:rPr>
          <w:rFonts w:ascii="Times New Roman" w:hAnsi="Times New Roman" w:cs="Times New Roman"/>
          <w:b/>
          <w:bCs/>
          <w:strike/>
          <w:sz w:val="28"/>
          <w:szCs w:val="28"/>
        </w:rPr>
        <w:t xml:space="preserve">Disclosure and </w:t>
      </w:r>
      <w:r w:rsidRPr="00035716">
        <w:rPr>
          <w:rFonts w:ascii="Times New Roman" w:hAnsi="Times New Roman" w:cs="Times New Roman"/>
          <w:b/>
          <w:bCs/>
          <w:sz w:val="28"/>
          <w:szCs w:val="28"/>
        </w:rPr>
        <w:t>Discovery</w:t>
      </w:r>
    </w:p>
    <w:p w14:paraId="761010B1" w14:textId="77777777" w:rsidR="00035716" w:rsidRPr="005E6745" w:rsidRDefault="004B6ED9" w:rsidP="004B6ED9">
      <w:pPr>
        <w:shd w:val="clear" w:color="auto" w:fill="FFFFFF"/>
        <w:jc w:val="both"/>
        <w:rPr>
          <w:rFonts w:ascii="Times New Roman" w:hAnsi="Times New Roman" w:cs="Times New Roman"/>
          <w:b/>
          <w:bCs/>
          <w:strike/>
          <w:sz w:val="28"/>
          <w:szCs w:val="28"/>
        </w:rPr>
      </w:pPr>
      <w:r w:rsidRPr="004B6ED9">
        <w:rPr>
          <w:rFonts w:ascii="Times New Roman" w:hAnsi="Times New Roman" w:cs="Times New Roman"/>
          <w:b/>
          <w:bCs/>
          <w:strike/>
          <w:sz w:val="28"/>
          <w:szCs w:val="28"/>
        </w:rPr>
        <w:t>(a</w:t>
      </w:r>
      <w:r>
        <w:rPr>
          <w:rFonts w:ascii="Times New Roman" w:hAnsi="Times New Roman" w:cs="Times New Roman"/>
          <w:b/>
          <w:bCs/>
          <w:strike/>
          <w:sz w:val="28"/>
          <w:szCs w:val="28"/>
        </w:rPr>
        <w:t xml:space="preserve">) </w:t>
      </w:r>
      <w:r>
        <w:rPr>
          <w:rFonts w:ascii="Times New Roman" w:hAnsi="Times New Roman" w:cs="Times New Roman"/>
          <w:b/>
          <w:bCs/>
          <w:strike/>
          <w:sz w:val="28"/>
          <w:szCs w:val="28"/>
        </w:rPr>
        <w:tab/>
      </w:r>
      <w:r w:rsidR="00035716" w:rsidRPr="005E6745">
        <w:rPr>
          <w:rFonts w:ascii="Times New Roman" w:hAnsi="Times New Roman" w:cs="Times New Roman"/>
          <w:b/>
          <w:bCs/>
          <w:strike/>
          <w:sz w:val="28"/>
          <w:szCs w:val="28"/>
        </w:rPr>
        <w:t>Disclosure.</w:t>
      </w:r>
    </w:p>
    <w:p w14:paraId="615D3C5A" w14:textId="77777777" w:rsidR="00035716" w:rsidRPr="005E6745" w:rsidRDefault="00035716" w:rsidP="009807D3">
      <w:pPr>
        <w:numPr>
          <w:ilvl w:val="0"/>
          <w:numId w:val="26"/>
        </w:numPr>
        <w:shd w:val="clear" w:color="auto" w:fill="FFFFFF"/>
        <w:ind w:left="1440" w:hanging="720"/>
        <w:jc w:val="both"/>
        <w:rPr>
          <w:rFonts w:ascii="Times New Roman" w:hAnsi="Times New Roman" w:cs="Times New Roman"/>
          <w:b/>
          <w:bCs/>
          <w:i/>
          <w:iCs/>
          <w:strike/>
          <w:sz w:val="28"/>
          <w:szCs w:val="28"/>
        </w:rPr>
      </w:pPr>
      <w:r w:rsidRPr="005E6745">
        <w:rPr>
          <w:rFonts w:ascii="Times New Roman" w:hAnsi="Times New Roman" w:cs="Times New Roman"/>
          <w:b/>
          <w:bCs/>
          <w:i/>
          <w:iCs/>
          <w:strike/>
          <w:sz w:val="28"/>
          <w:szCs w:val="28"/>
        </w:rPr>
        <w:lastRenderedPageBreak/>
        <w:t>Petitioner’s Disclosure Duty.</w:t>
      </w:r>
      <w:r w:rsidRPr="005E6745">
        <w:rPr>
          <w:rFonts w:ascii="Times New Roman" w:hAnsi="Times New Roman" w:cs="Times New Roman"/>
          <w:strike/>
          <w:sz w:val="28"/>
          <w:szCs w:val="28"/>
        </w:rPr>
        <w:t xml:space="preserve"> In addition to the requirements of A.R.S. § 36-537(A), the petitioner must make a good faith effort to disclose to the other parties at least 48 hours before the hearing on the petition for court-ordered treatment the names and telephone numbers of all witnesses the petitioner intends to call at the hearing, a summary of the witnesses’ anticipated testimony, and copies of any documents the petitioner intends to mark as exhibits for the hearing and that have not been previously provided.</w:t>
      </w:r>
    </w:p>
    <w:p w14:paraId="50E131D2" w14:textId="77777777" w:rsidR="00035716" w:rsidRPr="005E6745" w:rsidRDefault="00035716" w:rsidP="009807D3">
      <w:pPr>
        <w:numPr>
          <w:ilvl w:val="0"/>
          <w:numId w:val="26"/>
        </w:numPr>
        <w:shd w:val="clear" w:color="auto" w:fill="FFFFFF"/>
        <w:ind w:left="1440" w:hanging="720"/>
        <w:jc w:val="both"/>
        <w:rPr>
          <w:rFonts w:ascii="Times New Roman" w:hAnsi="Times New Roman" w:cs="Times New Roman"/>
          <w:b/>
          <w:bCs/>
          <w:i/>
          <w:iCs/>
          <w:strike/>
          <w:sz w:val="28"/>
          <w:szCs w:val="28"/>
        </w:rPr>
      </w:pPr>
      <w:r w:rsidRPr="005E6745">
        <w:rPr>
          <w:rFonts w:ascii="Times New Roman" w:hAnsi="Times New Roman" w:cs="Times New Roman"/>
          <w:b/>
          <w:bCs/>
          <w:i/>
          <w:iCs/>
          <w:strike/>
          <w:sz w:val="28"/>
          <w:szCs w:val="28"/>
        </w:rPr>
        <w:t>Patient’s Disclosure Duty.</w:t>
      </w:r>
      <w:r w:rsidRPr="005E6745">
        <w:rPr>
          <w:rFonts w:ascii="Times New Roman" w:hAnsi="Times New Roman" w:cs="Times New Roman"/>
          <w:strike/>
          <w:sz w:val="28"/>
          <w:szCs w:val="28"/>
        </w:rPr>
        <w:t xml:space="preserve"> The patient’s attorney must make a good faith effort to disclose to the other parties at least 24 hours before the hearing the names and telephone numbers of all witnesses, other than the patient, whom the patient intends to call at the hearing, a summary of the witnesses’ anticipated testimony, the basis of any legal defenses to the petition, and copies of any documents the patient intends to mark as exhibits for the hearing.</w:t>
      </w:r>
    </w:p>
    <w:p w14:paraId="6A41190E" w14:textId="77777777" w:rsidR="00035716" w:rsidRPr="00035716" w:rsidRDefault="004B6ED9" w:rsidP="004B6ED9">
      <w:pPr>
        <w:shd w:val="clear" w:color="auto" w:fill="FFFFFF"/>
        <w:ind w:left="1440" w:hanging="720"/>
        <w:jc w:val="both"/>
        <w:rPr>
          <w:rFonts w:ascii="Times New Roman" w:hAnsi="Times New Roman" w:cs="Times New Roman"/>
          <w:b/>
          <w:bCs/>
          <w:i/>
          <w:iCs/>
          <w:sz w:val="28"/>
          <w:szCs w:val="28"/>
        </w:rPr>
      </w:pPr>
      <w:r>
        <w:rPr>
          <w:rFonts w:ascii="Times New Roman" w:hAnsi="Times New Roman" w:cs="Times New Roman"/>
          <w:b/>
          <w:bCs/>
          <w:i/>
          <w:iCs/>
          <w:strike/>
          <w:sz w:val="28"/>
          <w:szCs w:val="28"/>
        </w:rPr>
        <w:t>(3)</w:t>
      </w:r>
      <w:r>
        <w:rPr>
          <w:rFonts w:ascii="Times New Roman" w:hAnsi="Times New Roman" w:cs="Times New Roman"/>
          <w:b/>
          <w:bCs/>
          <w:i/>
          <w:iCs/>
          <w:strike/>
          <w:sz w:val="28"/>
          <w:szCs w:val="28"/>
        </w:rPr>
        <w:tab/>
      </w:r>
      <w:r w:rsidR="00035716" w:rsidRPr="005E6745">
        <w:rPr>
          <w:rFonts w:ascii="Times New Roman" w:hAnsi="Times New Roman" w:cs="Times New Roman"/>
          <w:b/>
          <w:bCs/>
          <w:i/>
          <w:iCs/>
          <w:strike/>
          <w:sz w:val="28"/>
          <w:szCs w:val="28"/>
        </w:rPr>
        <w:t>Disclosure Duties of Other Parties.</w:t>
      </w:r>
      <w:r w:rsidR="00035716" w:rsidRPr="005E6745">
        <w:rPr>
          <w:rFonts w:ascii="Times New Roman" w:hAnsi="Times New Roman" w:cs="Times New Roman"/>
          <w:strike/>
          <w:sz w:val="28"/>
          <w:szCs w:val="28"/>
        </w:rPr>
        <w:t xml:space="preserve"> Any other party who intends to present evidence at the hearing must disclose to the other parties at least 24 hours before the hearing the names of witnesses the party intends to call at the hearing, a summary of the witnesses’ anticipated testimony, the basis of any legal claims or defenses the party intends to assert, and copies of any documents the party intends to mark as exhibits for the hearing.</w:t>
      </w:r>
    </w:p>
    <w:p w14:paraId="5E6B3122" w14:textId="77777777" w:rsidR="00035716" w:rsidRPr="00586938" w:rsidRDefault="004B6ED9" w:rsidP="004B6ED9">
      <w:pPr>
        <w:shd w:val="clear" w:color="auto" w:fill="FFFFFF"/>
        <w:ind w:left="720" w:hanging="720"/>
        <w:jc w:val="both"/>
        <w:rPr>
          <w:rFonts w:ascii="Times New Roman" w:hAnsi="Times New Roman" w:cs="Times New Roman"/>
          <w:b/>
          <w:bCs/>
          <w:sz w:val="28"/>
          <w:szCs w:val="28"/>
        </w:rPr>
      </w:pPr>
      <w:r>
        <w:rPr>
          <w:rFonts w:ascii="Times New Roman" w:hAnsi="Times New Roman" w:cs="Times New Roman"/>
          <w:b/>
          <w:bCs/>
          <w:strike/>
          <w:sz w:val="28"/>
          <w:szCs w:val="28"/>
        </w:rPr>
        <w:t xml:space="preserve">(b) </w:t>
      </w:r>
      <w:r>
        <w:rPr>
          <w:rFonts w:ascii="Times New Roman" w:hAnsi="Times New Roman" w:cs="Times New Roman"/>
          <w:b/>
          <w:bCs/>
          <w:strike/>
          <w:sz w:val="28"/>
          <w:szCs w:val="28"/>
        </w:rPr>
        <w:tab/>
      </w:r>
      <w:r w:rsidR="00035716" w:rsidRPr="005E6745">
        <w:rPr>
          <w:rFonts w:ascii="Times New Roman" w:hAnsi="Times New Roman" w:cs="Times New Roman"/>
          <w:b/>
          <w:bCs/>
          <w:strike/>
          <w:sz w:val="28"/>
          <w:szCs w:val="28"/>
        </w:rPr>
        <w:t>Discovery.</w:t>
      </w:r>
      <w:r w:rsidR="00035716" w:rsidRPr="00035716">
        <w:rPr>
          <w:rFonts w:ascii="Times New Roman" w:hAnsi="Times New Roman" w:cs="Times New Roman"/>
          <w:sz w:val="28"/>
          <w:szCs w:val="28"/>
        </w:rPr>
        <w:t xml:space="preserve"> The parties may engage in discovery only if authorized by the court upon a showing of good cause. However, the parties may interview witnesses and use subpoenas without prior court authorization.</w:t>
      </w:r>
    </w:p>
    <w:p w14:paraId="5148D9A4" w14:textId="77777777" w:rsidR="00BC0CB5" w:rsidRDefault="00586938" w:rsidP="00C1323F">
      <w:pPr>
        <w:jc w:val="center"/>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[Or, in the alternative]</w:t>
      </w:r>
    </w:p>
    <w:p w14:paraId="72D23ED1" w14:textId="77777777" w:rsidR="00BC0CB5" w:rsidRPr="00035716" w:rsidRDefault="00BC0CB5" w:rsidP="00C1323F">
      <w:pPr>
        <w:rPr>
          <w:rFonts w:ascii="Times New Roman" w:hAnsi="Times New Roman" w:cs="Times New Roman"/>
          <w:b/>
          <w:bCs/>
          <w:sz w:val="28"/>
          <w:szCs w:val="28"/>
        </w:rPr>
      </w:pPr>
      <w:r w:rsidRPr="00035716">
        <w:rPr>
          <w:rFonts w:ascii="Times New Roman" w:hAnsi="Times New Roman" w:cs="Times New Roman"/>
          <w:b/>
          <w:bCs/>
          <w:sz w:val="28"/>
          <w:szCs w:val="28"/>
        </w:rPr>
        <w:t xml:space="preserve">Rule 402. </w:t>
      </w:r>
      <w:r w:rsidRPr="00870F9C">
        <w:rPr>
          <w:rFonts w:ascii="Times New Roman" w:hAnsi="Times New Roman" w:cs="Times New Roman"/>
          <w:b/>
          <w:bCs/>
          <w:sz w:val="28"/>
          <w:szCs w:val="28"/>
        </w:rPr>
        <w:t>Disclosure and</w:t>
      </w:r>
      <w:r w:rsidRPr="00870F9C">
        <w:rPr>
          <w:rFonts w:ascii="Times New Roman" w:hAnsi="Times New Roman" w:cs="Times New Roman"/>
          <w:b/>
          <w:bCs/>
          <w:strike/>
          <w:sz w:val="28"/>
          <w:szCs w:val="28"/>
        </w:rPr>
        <w:t xml:space="preserve"> </w:t>
      </w:r>
      <w:r w:rsidRPr="00035716">
        <w:rPr>
          <w:rFonts w:ascii="Times New Roman" w:hAnsi="Times New Roman" w:cs="Times New Roman"/>
          <w:b/>
          <w:bCs/>
          <w:sz w:val="28"/>
          <w:szCs w:val="28"/>
        </w:rPr>
        <w:t>Discovery</w:t>
      </w:r>
    </w:p>
    <w:p w14:paraId="06C0DAC1" w14:textId="77777777" w:rsidR="00BC0CB5" w:rsidRPr="00035716" w:rsidRDefault="00586938" w:rsidP="00C1323F">
      <w:pPr>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00BC0CB5" w:rsidRPr="00035716">
        <w:rPr>
          <w:rFonts w:ascii="Times New Roman" w:hAnsi="Times New Roman" w:cs="Times New Roman"/>
          <w:b/>
          <w:bCs/>
          <w:sz w:val="28"/>
          <w:szCs w:val="28"/>
        </w:rPr>
        <w:t>Disclosure.</w:t>
      </w:r>
    </w:p>
    <w:p w14:paraId="2F94D749" w14:textId="77777777" w:rsidR="00BC0CB5" w:rsidRPr="00035716" w:rsidRDefault="00586938" w:rsidP="00CB78CB">
      <w:pPr>
        <w:ind w:left="1440" w:hanging="720"/>
        <w:jc w:val="both"/>
        <w:rPr>
          <w:rFonts w:ascii="Times New Roman" w:hAnsi="Times New Roman" w:cs="Times New Roman"/>
          <w:b/>
          <w:bCs/>
          <w:i/>
          <w:iCs/>
          <w:sz w:val="28"/>
          <w:szCs w:val="28"/>
        </w:rPr>
      </w:pPr>
      <w:r>
        <w:rPr>
          <w:rFonts w:ascii="Times New Roman" w:hAnsi="Times New Roman" w:cs="Times New Roman"/>
          <w:b/>
          <w:bCs/>
          <w:sz w:val="28"/>
          <w:szCs w:val="28"/>
        </w:rPr>
        <w:lastRenderedPageBreak/>
        <w:t>(1)</w:t>
      </w:r>
      <w:r>
        <w:rPr>
          <w:rFonts w:ascii="Times New Roman" w:hAnsi="Times New Roman" w:cs="Times New Roman"/>
          <w:b/>
          <w:bCs/>
          <w:sz w:val="28"/>
          <w:szCs w:val="28"/>
        </w:rPr>
        <w:tab/>
      </w:r>
      <w:r w:rsidR="00BC0CB5" w:rsidRPr="00035716">
        <w:rPr>
          <w:rFonts w:ascii="Times New Roman" w:hAnsi="Times New Roman" w:cs="Times New Roman"/>
          <w:b/>
          <w:bCs/>
          <w:i/>
          <w:iCs/>
          <w:sz w:val="28"/>
          <w:szCs w:val="28"/>
        </w:rPr>
        <w:t>Petitioner’s Disclosure Duty.</w:t>
      </w:r>
      <w:r w:rsidR="00BC0CB5" w:rsidRPr="00035716">
        <w:rPr>
          <w:rFonts w:ascii="Times New Roman" w:hAnsi="Times New Roman" w:cs="Times New Roman"/>
          <w:sz w:val="28"/>
          <w:szCs w:val="28"/>
        </w:rPr>
        <w:t xml:space="preserve"> In addition to the requirements of A.R.S. § 36-537(A), the petitioner must make a good faith effort to disclose to the other parties at least 48 hours before the hearing on the petition for court-ordered treatment the names and telephone numbers of all witnesses the petitioner intends to call at the hearing, </w:t>
      </w:r>
      <w:r w:rsidR="00BC0CB5" w:rsidRPr="00035716">
        <w:rPr>
          <w:rFonts w:ascii="Times New Roman" w:hAnsi="Times New Roman" w:cs="Times New Roman"/>
          <w:strike/>
          <w:sz w:val="28"/>
          <w:szCs w:val="28"/>
        </w:rPr>
        <w:t>a summary of the witnesses’ anticipated testimony,</w:t>
      </w:r>
      <w:r w:rsidR="00BC0CB5" w:rsidRPr="00035716">
        <w:rPr>
          <w:rFonts w:ascii="Times New Roman" w:hAnsi="Times New Roman" w:cs="Times New Roman"/>
          <w:sz w:val="28"/>
          <w:szCs w:val="28"/>
        </w:rPr>
        <w:t xml:space="preserve"> and copies of any documents the petitioner intends to mark as exhibits for the hearing and that have not been previously provided.</w:t>
      </w:r>
    </w:p>
    <w:p w14:paraId="7C13D5B2" w14:textId="77777777" w:rsidR="00BC0CB5" w:rsidRPr="00035716" w:rsidRDefault="00586938" w:rsidP="00CB78CB">
      <w:pPr>
        <w:ind w:left="1440" w:hanging="720"/>
        <w:jc w:val="both"/>
        <w:rPr>
          <w:rFonts w:ascii="Times New Roman" w:hAnsi="Times New Roman" w:cs="Times New Roman"/>
          <w:b/>
          <w:bCs/>
          <w:i/>
          <w:iCs/>
          <w:sz w:val="28"/>
          <w:szCs w:val="28"/>
        </w:rPr>
      </w:pPr>
      <w:r>
        <w:rPr>
          <w:rFonts w:ascii="Times New Roman" w:hAnsi="Times New Roman" w:cs="Times New Roman"/>
          <w:b/>
          <w:bCs/>
          <w:sz w:val="28"/>
          <w:szCs w:val="28"/>
        </w:rPr>
        <w:t>(2)</w:t>
      </w:r>
      <w:r>
        <w:rPr>
          <w:rFonts w:ascii="Times New Roman" w:hAnsi="Times New Roman" w:cs="Times New Roman"/>
          <w:b/>
          <w:bCs/>
          <w:sz w:val="28"/>
          <w:szCs w:val="28"/>
        </w:rPr>
        <w:tab/>
      </w:r>
      <w:r w:rsidR="00BC0CB5" w:rsidRPr="00035716">
        <w:rPr>
          <w:rFonts w:ascii="Times New Roman" w:hAnsi="Times New Roman" w:cs="Times New Roman"/>
          <w:b/>
          <w:bCs/>
          <w:i/>
          <w:iCs/>
          <w:sz w:val="28"/>
          <w:szCs w:val="28"/>
        </w:rPr>
        <w:t>Patient’s Disclosure Duty.</w:t>
      </w:r>
      <w:r w:rsidR="00BC0CB5" w:rsidRPr="00035716">
        <w:rPr>
          <w:rFonts w:ascii="Times New Roman" w:hAnsi="Times New Roman" w:cs="Times New Roman"/>
          <w:sz w:val="28"/>
          <w:szCs w:val="28"/>
        </w:rPr>
        <w:t xml:space="preserve"> The patient’s attorney must make a good faith effort to disclose to the other parties at least 24 hours before the hearing the names and telephone numbers of all witnesses, other than the patient, whom the patient intends to call at the hearing, </w:t>
      </w:r>
      <w:r w:rsidR="00BC0CB5" w:rsidRPr="00035716">
        <w:rPr>
          <w:rFonts w:ascii="Times New Roman" w:hAnsi="Times New Roman" w:cs="Times New Roman"/>
          <w:strike/>
          <w:sz w:val="28"/>
          <w:szCs w:val="28"/>
        </w:rPr>
        <w:t xml:space="preserve">a summary of the witnesses’ anticipated testimony, </w:t>
      </w:r>
      <w:r w:rsidR="00BC0CB5" w:rsidRPr="00035716">
        <w:rPr>
          <w:rFonts w:ascii="Times New Roman" w:hAnsi="Times New Roman" w:cs="Times New Roman"/>
          <w:sz w:val="28"/>
          <w:szCs w:val="28"/>
        </w:rPr>
        <w:t>the basis of any legal defenses to the petition, and copies of any documents the patient intends to mark as exhibits for the hearing.</w:t>
      </w:r>
    </w:p>
    <w:p w14:paraId="1FFA0720" w14:textId="77777777" w:rsidR="00BC0CB5" w:rsidRPr="00035716" w:rsidRDefault="00586938" w:rsidP="00CB78CB">
      <w:pPr>
        <w:ind w:left="1440" w:hanging="720"/>
        <w:jc w:val="both"/>
        <w:rPr>
          <w:rFonts w:ascii="Times New Roman" w:hAnsi="Times New Roman" w:cs="Times New Roman"/>
          <w:b/>
          <w:bCs/>
          <w:i/>
          <w:iCs/>
          <w:sz w:val="28"/>
          <w:szCs w:val="28"/>
        </w:rPr>
      </w:pPr>
      <w:r>
        <w:rPr>
          <w:rFonts w:ascii="Times New Roman" w:hAnsi="Times New Roman" w:cs="Times New Roman"/>
          <w:b/>
          <w:bCs/>
          <w:sz w:val="28"/>
          <w:szCs w:val="28"/>
        </w:rPr>
        <w:t>(3)</w:t>
      </w:r>
      <w:r>
        <w:rPr>
          <w:rFonts w:ascii="Times New Roman" w:hAnsi="Times New Roman" w:cs="Times New Roman"/>
          <w:b/>
          <w:bCs/>
          <w:sz w:val="28"/>
          <w:szCs w:val="28"/>
        </w:rPr>
        <w:tab/>
      </w:r>
      <w:r w:rsidR="00BC0CB5" w:rsidRPr="00035716">
        <w:rPr>
          <w:rFonts w:ascii="Times New Roman" w:hAnsi="Times New Roman" w:cs="Times New Roman"/>
          <w:b/>
          <w:bCs/>
          <w:i/>
          <w:iCs/>
          <w:sz w:val="28"/>
          <w:szCs w:val="28"/>
        </w:rPr>
        <w:t>Disclosure Duties of Other Parties.</w:t>
      </w:r>
      <w:r w:rsidR="00BC0CB5" w:rsidRPr="00035716">
        <w:rPr>
          <w:rFonts w:ascii="Times New Roman" w:hAnsi="Times New Roman" w:cs="Times New Roman"/>
          <w:sz w:val="28"/>
          <w:szCs w:val="28"/>
        </w:rPr>
        <w:t xml:space="preserve"> Any other party who intends to present evidence at the hearing must disclose to the other parties at least 24 hours before the hearing the names of witnesses the party intends to call at the hearing, a summary of the witnesses’ anticipated testimony, the basis of any legal claims or defenses the party intends to assert, and copies of any documents the party intends to mark as exhibits for the hearing.</w:t>
      </w:r>
    </w:p>
    <w:p w14:paraId="55F01B09" w14:textId="77777777" w:rsidR="00BC0CB5" w:rsidRDefault="00586938" w:rsidP="00CB78CB">
      <w:pPr>
        <w:ind w:left="720" w:hanging="720"/>
        <w:jc w:val="both"/>
        <w:rPr>
          <w:rFonts w:ascii="Times New Roman" w:eastAsia="Aptos" w:hAnsi="Times New Roman" w:cs="Times New Roman"/>
          <w:b/>
          <w:bCs/>
          <w:kern w:val="2"/>
          <w:sz w:val="28"/>
          <w:szCs w:val="28"/>
        </w:rPr>
      </w:pPr>
      <w:r>
        <w:rPr>
          <w:rFonts w:ascii="Times New Roman" w:hAnsi="Times New Roman" w:cs="Times New Roman"/>
          <w:b/>
          <w:bCs/>
          <w:sz w:val="28"/>
          <w:szCs w:val="28"/>
        </w:rPr>
        <w:t>(b)</w:t>
      </w:r>
      <w:r>
        <w:rPr>
          <w:rFonts w:ascii="Times New Roman" w:hAnsi="Times New Roman" w:cs="Times New Roman"/>
          <w:b/>
          <w:bCs/>
          <w:sz w:val="28"/>
          <w:szCs w:val="28"/>
        </w:rPr>
        <w:tab/>
      </w:r>
      <w:r w:rsidR="00BC0CB5" w:rsidRPr="00035716">
        <w:rPr>
          <w:rFonts w:ascii="Times New Roman" w:hAnsi="Times New Roman" w:cs="Times New Roman"/>
          <w:b/>
          <w:bCs/>
          <w:sz w:val="28"/>
          <w:szCs w:val="28"/>
        </w:rPr>
        <w:t>Discovery.</w:t>
      </w:r>
      <w:r w:rsidR="00BC0CB5" w:rsidRPr="00035716">
        <w:rPr>
          <w:rFonts w:ascii="Times New Roman" w:hAnsi="Times New Roman" w:cs="Times New Roman"/>
          <w:sz w:val="28"/>
          <w:szCs w:val="28"/>
        </w:rPr>
        <w:t xml:space="preserve"> The parties may engage in discovery only if authorized by the court upon a showing of good cause. However, the parties may interview witnesses and use subpoenas without prior court authorization</w:t>
      </w:r>
      <w:r>
        <w:rPr>
          <w:rFonts w:ascii="Times New Roman" w:hAnsi="Times New Roman" w:cs="Times New Roman"/>
          <w:sz w:val="28"/>
          <w:szCs w:val="28"/>
        </w:rPr>
        <w:t>.</w:t>
      </w:r>
    </w:p>
    <w:p w14:paraId="7749FBE3" w14:textId="77777777" w:rsidR="00035716" w:rsidRDefault="004F638D" w:rsidP="00C1323F">
      <w:pPr>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Rules 403 – 404</w:t>
      </w:r>
      <w:r w:rsidR="00E86885">
        <w:rPr>
          <w:rFonts w:ascii="Times New Roman" w:eastAsia="Aptos" w:hAnsi="Times New Roman" w:cs="Times New Roman"/>
          <w:b/>
          <w:bCs/>
          <w:kern w:val="2"/>
          <w:sz w:val="28"/>
          <w:szCs w:val="28"/>
        </w:rPr>
        <w:t>.</w:t>
      </w:r>
      <w:r>
        <w:rPr>
          <w:rFonts w:ascii="Times New Roman" w:eastAsia="Aptos" w:hAnsi="Times New Roman" w:cs="Times New Roman"/>
          <w:b/>
          <w:bCs/>
          <w:kern w:val="2"/>
          <w:sz w:val="28"/>
          <w:szCs w:val="28"/>
        </w:rPr>
        <w:t xml:space="preserve"> [no changes]</w:t>
      </w:r>
    </w:p>
    <w:p w14:paraId="6C512893" w14:textId="77777777" w:rsidR="004F638D" w:rsidRPr="004F638D" w:rsidRDefault="004F638D" w:rsidP="00C1323F">
      <w:pPr>
        <w:shd w:val="clear" w:color="auto" w:fill="FFFFFF"/>
        <w:jc w:val="both"/>
        <w:rPr>
          <w:rFonts w:ascii="Times New Roman" w:hAnsi="Times New Roman" w:cs="Times New Roman"/>
          <w:b/>
          <w:bCs/>
          <w:sz w:val="28"/>
          <w:szCs w:val="28"/>
        </w:rPr>
      </w:pPr>
      <w:r w:rsidRPr="004F638D">
        <w:rPr>
          <w:rFonts w:ascii="Times New Roman" w:hAnsi="Times New Roman" w:cs="Times New Roman"/>
          <w:b/>
          <w:bCs/>
          <w:sz w:val="28"/>
          <w:szCs w:val="28"/>
        </w:rPr>
        <w:t>Rule 405. Investigation of the Need for Appointment of a Guardian or Conservator for the Patient in a Court-Ordered Treatment Proceeding</w:t>
      </w:r>
    </w:p>
    <w:p w14:paraId="008E8C03" w14:textId="77777777" w:rsidR="004F638D" w:rsidRDefault="004F638D" w:rsidP="00C1323F">
      <w:pPr>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lastRenderedPageBreak/>
        <w:t>(a) – (g)</w:t>
      </w:r>
      <w:r w:rsidR="00C1323F">
        <w:rPr>
          <w:rFonts w:ascii="Times New Roman" w:eastAsia="Aptos" w:hAnsi="Times New Roman" w:cs="Times New Roman"/>
          <w:b/>
          <w:bCs/>
          <w:kern w:val="2"/>
          <w:sz w:val="28"/>
          <w:szCs w:val="28"/>
        </w:rPr>
        <w:t>.</w:t>
      </w:r>
      <w:r>
        <w:rPr>
          <w:rFonts w:ascii="Times New Roman" w:eastAsia="Aptos" w:hAnsi="Times New Roman" w:cs="Times New Roman"/>
          <w:b/>
          <w:bCs/>
          <w:kern w:val="2"/>
          <w:sz w:val="28"/>
          <w:szCs w:val="28"/>
        </w:rPr>
        <w:t xml:space="preserve"> [no changes]</w:t>
      </w:r>
    </w:p>
    <w:p w14:paraId="779E0543" w14:textId="77777777" w:rsidR="004F638D" w:rsidRPr="002353E9" w:rsidRDefault="008D54E4" w:rsidP="00C1323F">
      <w:pPr>
        <w:pStyle w:val="NormalWeb"/>
        <w:spacing w:before="0" w:beforeAutospacing="0" w:after="0" w:afterAutospacing="0" w:line="455" w:lineRule="exact"/>
        <w:rPr>
          <w:rFonts w:ascii="Times New Roman" w:hAnsi="Times New Roman"/>
          <w:b/>
          <w:bCs/>
          <w:color w:val="auto"/>
          <w:sz w:val="28"/>
          <w:szCs w:val="28"/>
        </w:rPr>
      </w:pPr>
      <w:r>
        <w:rPr>
          <w:rFonts w:ascii="Times New Roman" w:hAnsi="Times New Roman"/>
          <w:b/>
          <w:bCs/>
          <w:color w:val="auto"/>
          <w:sz w:val="28"/>
          <w:szCs w:val="28"/>
        </w:rPr>
        <w:t>(h)</w:t>
      </w:r>
      <w:r>
        <w:rPr>
          <w:rFonts w:ascii="Times New Roman" w:hAnsi="Times New Roman"/>
          <w:b/>
          <w:bCs/>
          <w:color w:val="auto"/>
          <w:sz w:val="28"/>
          <w:szCs w:val="28"/>
        </w:rPr>
        <w:tab/>
      </w:r>
      <w:r w:rsidR="004F638D" w:rsidRPr="002353E9">
        <w:rPr>
          <w:rFonts w:ascii="Times New Roman" w:hAnsi="Times New Roman"/>
          <w:b/>
          <w:bCs/>
          <w:color w:val="auto"/>
          <w:sz w:val="28"/>
          <w:szCs w:val="28"/>
        </w:rPr>
        <w:t>Privileges and Confidentiality.</w:t>
      </w:r>
    </w:p>
    <w:p w14:paraId="043CC1B2" w14:textId="77777777" w:rsidR="004F638D" w:rsidRPr="002353E9" w:rsidRDefault="004F638D" w:rsidP="009807D3">
      <w:pPr>
        <w:pStyle w:val="NormalWeb"/>
        <w:numPr>
          <w:ilvl w:val="0"/>
          <w:numId w:val="27"/>
        </w:numPr>
        <w:shd w:val="clear" w:color="auto" w:fill="FFFFFF"/>
        <w:spacing w:before="0" w:beforeAutospacing="0" w:after="0" w:afterAutospacing="0" w:line="455" w:lineRule="exact"/>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No Privilege Between the Appointee and the Patient.</w:t>
      </w:r>
      <w:r w:rsidRPr="002353E9">
        <w:rPr>
          <w:rFonts w:ascii="Times New Roman" w:hAnsi="Times New Roman"/>
          <w:color w:val="auto"/>
          <w:sz w:val="28"/>
          <w:szCs w:val="28"/>
        </w:rPr>
        <w:t xml:space="preserve"> Communications between the patient and the appointee are not privileged. When the appointee first communicates with the patient, the appointee must inform the patient that their communications are not privileged.</w:t>
      </w:r>
    </w:p>
    <w:p w14:paraId="29DF8D53" w14:textId="77777777" w:rsidR="004F638D" w:rsidRPr="002353E9" w:rsidRDefault="004F638D" w:rsidP="009807D3">
      <w:pPr>
        <w:pStyle w:val="NormalWeb"/>
        <w:numPr>
          <w:ilvl w:val="0"/>
          <w:numId w:val="27"/>
        </w:numPr>
        <w:shd w:val="clear" w:color="auto" w:fill="FFFFFF"/>
        <w:spacing w:before="0" w:beforeAutospacing="0" w:after="0" w:afterAutospacing="0" w:line="455" w:lineRule="exact"/>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Confidentiality. </w:t>
      </w:r>
      <w:r w:rsidRPr="002353E9">
        <w:rPr>
          <w:rFonts w:ascii="Times New Roman" w:hAnsi="Times New Roman"/>
          <w:color w:val="auto"/>
          <w:sz w:val="28"/>
          <w:szCs w:val="28"/>
        </w:rPr>
        <w:t>The appointee under this rule may not disclose any communication with the patient except as is necessary to investigate and advise whether the patient may need a guardian, conservator, or other protective order under Title 14 of the Arizona Revised Statutes, or to initiate and prosecute proceedings under A.R.S. Title 14, Chapter 5.</w:t>
      </w:r>
    </w:p>
    <w:p w14:paraId="003D83D2" w14:textId="77777777" w:rsidR="004F638D" w:rsidRPr="002353E9" w:rsidRDefault="004F638D" w:rsidP="009807D3">
      <w:pPr>
        <w:pStyle w:val="NormalWeb"/>
        <w:numPr>
          <w:ilvl w:val="0"/>
          <w:numId w:val="27"/>
        </w:numPr>
        <w:shd w:val="clear" w:color="auto" w:fill="FFFFFF"/>
        <w:spacing w:before="0" w:beforeAutospacing="0" w:after="0" w:afterAutospacing="0" w:line="455" w:lineRule="exact"/>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Patient’s Privileges and Confidentiality. </w:t>
      </w:r>
      <w:r w:rsidRPr="002353E9">
        <w:rPr>
          <w:rFonts w:ascii="Times New Roman" w:hAnsi="Times New Roman"/>
          <w:color w:val="auto"/>
          <w:sz w:val="28"/>
          <w:szCs w:val="28"/>
        </w:rPr>
        <w:t>The appointment of a person or agency under this rule and the receipt of otherwise privileged or confidential documents or information by the appointee does not waive any of the patient’s privileges or rights of confidentiality</w:t>
      </w:r>
      <w:r>
        <w:rPr>
          <w:rFonts w:ascii="Times New Roman" w:hAnsi="Times New Roman"/>
          <w:color w:val="auto"/>
          <w:sz w:val="28"/>
          <w:szCs w:val="28"/>
          <w:u w:val="single"/>
        </w:rPr>
        <w:t>, including the right to protect attorney work product and material prepared by an expert other than one retained or specially employed to provide expert testimony</w:t>
      </w:r>
      <w:r w:rsidRPr="002353E9">
        <w:rPr>
          <w:rFonts w:ascii="Times New Roman" w:hAnsi="Times New Roman"/>
          <w:color w:val="auto"/>
          <w:sz w:val="28"/>
          <w:szCs w:val="28"/>
        </w:rPr>
        <w:t>. As a result, a party to the mental health proceeding may not compel the appointee to produce any privileged documents the appointee obtains.</w:t>
      </w:r>
    </w:p>
    <w:p w14:paraId="52F6BA86" w14:textId="77777777" w:rsidR="004F638D" w:rsidRDefault="004F638D" w:rsidP="00C1323F">
      <w:pPr>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(i) [no changes]</w:t>
      </w:r>
    </w:p>
    <w:p w14:paraId="5E5E791A" w14:textId="77777777" w:rsidR="004F638D" w:rsidRPr="00C57A25" w:rsidRDefault="004F638D" w:rsidP="00C1323F">
      <w:pPr>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t>Rules 406 – 701</w:t>
      </w:r>
      <w:r w:rsidR="00A93D91">
        <w:rPr>
          <w:rFonts w:ascii="Times New Roman" w:eastAsia="Aptos" w:hAnsi="Times New Roman" w:cs="Times New Roman"/>
          <w:b/>
          <w:bCs/>
          <w:kern w:val="2"/>
          <w:sz w:val="28"/>
          <w:szCs w:val="28"/>
        </w:rPr>
        <w:t>.</w:t>
      </w:r>
      <w:r>
        <w:rPr>
          <w:rFonts w:ascii="Times New Roman" w:eastAsia="Aptos" w:hAnsi="Times New Roman" w:cs="Times New Roman"/>
          <w:b/>
          <w:bCs/>
          <w:kern w:val="2"/>
          <w:sz w:val="28"/>
          <w:szCs w:val="28"/>
        </w:rPr>
        <w:t xml:space="preserve"> [no changes]</w:t>
      </w:r>
    </w:p>
    <w:sectPr w:rsidR="004F638D" w:rsidRPr="00C57A25" w:rsidSect="00940803">
      <w:headerReference w:type="even" r:id="rId8"/>
      <w:headerReference w:type="default" r:id="rId9"/>
      <w:footerReference w:type="even" r:id="rId10"/>
      <w:footerReference w:type="default" r:id="rId11"/>
      <w:headerReference w:type="first" r:id="rId12"/>
      <w:footerReference w:type="first" r:id="rId13"/>
      <w:pgSz w:w="12240" w:h="15840" w:code="1"/>
      <w:pgMar w:top="-1440" w:right="153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C63F" w14:textId="77777777" w:rsidR="00281EBF" w:rsidRDefault="00281EBF">
      <w:r>
        <w:separator/>
      </w:r>
    </w:p>
  </w:endnote>
  <w:endnote w:type="continuationSeparator" w:id="0">
    <w:p w14:paraId="09948ACC" w14:textId="77777777" w:rsidR="00281EBF" w:rsidRDefault="0028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31C3" w14:textId="77777777" w:rsidR="0096500C" w:rsidRDefault="00965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F618" w14:textId="77777777" w:rsidR="009C5244" w:rsidRDefault="009C5244" w:rsidP="00940803">
    <w:pPr>
      <w:pStyle w:val="Footer"/>
      <w:jc w:val="center"/>
    </w:pPr>
    <w:r>
      <w:t>-</w:t>
    </w:r>
    <w:r>
      <w:fldChar w:fldCharType="begin"/>
    </w:r>
    <w:r>
      <w:instrText xml:space="preserve"> PAGE  \* MERGEFORMAT </w:instrText>
    </w:r>
    <w:r>
      <w:fldChar w:fldCharType="separate"/>
    </w:r>
    <w:r w:rsidR="009E60F0">
      <w:rPr>
        <w:noProof/>
      </w:rPr>
      <w:t>7</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6A45" w14:textId="77777777" w:rsidR="0096500C" w:rsidRDefault="00965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CCBB" w14:textId="77777777" w:rsidR="00281EBF" w:rsidRDefault="00281EBF">
      <w:r>
        <w:separator/>
      </w:r>
    </w:p>
  </w:footnote>
  <w:footnote w:type="continuationSeparator" w:id="0">
    <w:p w14:paraId="5CBCB6F2" w14:textId="77777777" w:rsidR="00281EBF" w:rsidRDefault="0028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B32D" w14:textId="77777777" w:rsidR="0096500C" w:rsidRDefault="00965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300E" w14:textId="30C27B0F" w:rsidR="009C5244" w:rsidRDefault="0096500C">
    <w:pPr>
      <w:pStyle w:val="Header"/>
    </w:pPr>
    <w:r>
      <w:rPr>
        <w:noProof/>
      </w:rPr>
      <mc:AlternateContent>
        <mc:Choice Requires="wps">
          <w:drawing>
            <wp:anchor distT="0" distB="0" distL="114300" distR="114300" simplePos="0" relativeHeight="251659264" behindDoc="0" locked="0" layoutInCell="1" allowOverlap="1" wp14:anchorId="295BA3C3" wp14:editId="7F9275E9">
              <wp:simplePos x="0" y="0"/>
              <wp:positionH relativeFrom="margin">
                <wp:posOffset>-640080</wp:posOffset>
              </wp:positionH>
              <wp:positionV relativeFrom="margin">
                <wp:posOffset>0</wp:posOffset>
              </wp:positionV>
              <wp:extent cx="457200" cy="8229600"/>
              <wp:effectExtent l="0" t="0" r="1905" b="0"/>
              <wp:wrapNone/>
              <wp:docPr id="111656298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04D75" w14:textId="77777777" w:rsidR="009C5244" w:rsidRDefault="009C5244" w:rsidP="00940803">
                          <w:pPr>
                            <w:jc w:val="right"/>
                          </w:pPr>
                          <w:r>
                            <w:t>1</w:t>
                          </w:r>
                        </w:p>
                        <w:p w14:paraId="0018562D" w14:textId="77777777" w:rsidR="009C5244" w:rsidRDefault="009C5244" w:rsidP="00940803">
                          <w:pPr>
                            <w:jc w:val="right"/>
                          </w:pPr>
                          <w:r>
                            <w:t>2</w:t>
                          </w:r>
                        </w:p>
                        <w:p w14:paraId="40AEB990" w14:textId="77777777" w:rsidR="009C5244" w:rsidRDefault="009C5244" w:rsidP="00940803">
                          <w:pPr>
                            <w:jc w:val="right"/>
                          </w:pPr>
                          <w:r>
                            <w:t>3</w:t>
                          </w:r>
                        </w:p>
                        <w:p w14:paraId="0A11B284" w14:textId="77777777" w:rsidR="009C5244" w:rsidRDefault="009C5244" w:rsidP="00940803">
                          <w:pPr>
                            <w:jc w:val="right"/>
                          </w:pPr>
                          <w:r>
                            <w:t>4</w:t>
                          </w:r>
                        </w:p>
                        <w:p w14:paraId="63FA33F7" w14:textId="77777777" w:rsidR="009C5244" w:rsidRDefault="009C5244" w:rsidP="00940803">
                          <w:pPr>
                            <w:jc w:val="right"/>
                          </w:pPr>
                          <w:r>
                            <w:t>5</w:t>
                          </w:r>
                        </w:p>
                        <w:p w14:paraId="10A8658C" w14:textId="77777777" w:rsidR="009C5244" w:rsidRDefault="009C5244" w:rsidP="00940803">
                          <w:pPr>
                            <w:jc w:val="right"/>
                          </w:pPr>
                          <w:r>
                            <w:t>6</w:t>
                          </w:r>
                        </w:p>
                        <w:p w14:paraId="274C6508" w14:textId="77777777" w:rsidR="009C5244" w:rsidRDefault="009C5244" w:rsidP="00940803">
                          <w:pPr>
                            <w:jc w:val="right"/>
                          </w:pPr>
                          <w:r>
                            <w:t>7</w:t>
                          </w:r>
                        </w:p>
                        <w:p w14:paraId="38CCAE16" w14:textId="77777777" w:rsidR="009C5244" w:rsidRDefault="009C5244" w:rsidP="00940803">
                          <w:pPr>
                            <w:jc w:val="right"/>
                          </w:pPr>
                          <w:r>
                            <w:t>8</w:t>
                          </w:r>
                        </w:p>
                        <w:p w14:paraId="1F3F5517" w14:textId="77777777" w:rsidR="009C5244" w:rsidRDefault="009C5244" w:rsidP="00940803">
                          <w:pPr>
                            <w:jc w:val="right"/>
                          </w:pPr>
                          <w:r>
                            <w:t>9</w:t>
                          </w:r>
                        </w:p>
                        <w:p w14:paraId="5BB017B0" w14:textId="77777777" w:rsidR="009C5244" w:rsidRDefault="009C5244" w:rsidP="00940803">
                          <w:pPr>
                            <w:jc w:val="right"/>
                          </w:pPr>
                          <w:r>
                            <w:t>10</w:t>
                          </w:r>
                        </w:p>
                        <w:p w14:paraId="0D89ADF5" w14:textId="77777777" w:rsidR="009C5244" w:rsidRDefault="009C5244" w:rsidP="00940803">
                          <w:pPr>
                            <w:jc w:val="right"/>
                          </w:pPr>
                          <w:r>
                            <w:t>11</w:t>
                          </w:r>
                        </w:p>
                        <w:p w14:paraId="75E33C82" w14:textId="77777777" w:rsidR="009C5244" w:rsidRDefault="009C5244" w:rsidP="00940803">
                          <w:pPr>
                            <w:jc w:val="right"/>
                          </w:pPr>
                          <w:r>
                            <w:t>12</w:t>
                          </w:r>
                        </w:p>
                        <w:p w14:paraId="29954362" w14:textId="77777777" w:rsidR="009C5244" w:rsidRDefault="009C5244" w:rsidP="00940803">
                          <w:pPr>
                            <w:jc w:val="right"/>
                          </w:pPr>
                          <w:r>
                            <w:t>13</w:t>
                          </w:r>
                        </w:p>
                        <w:p w14:paraId="5E46DFB1" w14:textId="77777777" w:rsidR="009C5244" w:rsidRDefault="009C5244" w:rsidP="00940803">
                          <w:pPr>
                            <w:jc w:val="right"/>
                          </w:pPr>
                          <w:r>
                            <w:t>14</w:t>
                          </w:r>
                        </w:p>
                        <w:p w14:paraId="60006204" w14:textId="77777777" w:rsidR="009C5244" w:rsidRDefault="009C5244" w:rsidP="00940803">
                          <w:pPr>
                            <w:jc w:val="right"/>
                          </w:pPr>
                          <w:r>
                            <w:t>15</w:t>
                          </w:r>
                        </w:p>
                        <w:p w14:paraId="09BD0FB2" w14:textId="77777777" w:rsidR="009C5244" w:rsidRDefault="009C5244" w:rsidP="00940803">
                          <w:pPr>
                            <w:jc w:val="right"/>
                          </w:pPr>
                          <w:r>
                            <w:t>16</w:t>
                          </w:r>
                        </w:p>
                        <w:p w14:paraId="350FC3C8" w14:textId="77777777" w:rsidR="009C5244" w:rsidRDefault="009C5244" w:rsidP="00940803">
                          <w:pPr>
                            <w:jc w:val="right"/>
                          </w:pPr>
                          <w:r>
                            <w:t>17</w:t>
                          </w:r>
                        </w:p>
                        <w:p w14:paraId="38D69843" w14:textId="77777777" w:rsidR="009C5244" w:rsidRDefault="009C5244" w:rsidP="00940803">
                          <w:pPr>
                            <w:jc w:val="right"/>
                          </w:pPr>
                          <w:r>
                            <w:t>18</w:t>
                          </w:r>
                        </w:p>
                        <w:p w14:paraId="1B9C1C8E" w14:textId="77777777" w:rsidR="009C5244" w:rsidRDefault="009C5244" w:rsidP="00940803">
                          <w:pPr>
                            <w:jc w:val="right"/>
                          </w:pPr>
                          <w:r>
                            <w:t>19</w:t>
                          </w:r>
                        </w:p>
                        <w:p w14:paraId="4F0041BC" w14:textId="77777777" w:rsidR="009C5244" w:rsidRDefault="009C5244" w:rsidP="00940803">
                          <w:pPr>
                            <w:jc w:val="right"/>
                          </w:pPr>
                          <w:r>
                            <w:t>20</w:t>
                          </w:r>
                        </w:p>
                        <w:p w14:paraId="57E6B471" w14:textId="77777777" w:rsidR="009C5244" w:rsidRDefault="009C5244" w:rsidP="00940803">
                          <w:pPr>
                            <w:jc w:val="right"/>
                          </w:pPr>
                          <w:r>
                            <w:t>21</w:t>
                          </w:r>
                        </w:p>
                        <w:p w14:paraId="48A54983" w14:textId="77777777" w:rsidR="009C5244" w:rsidRDefault="009C5244" w:rsidP="00940803">
                          <w:pPr>
                            <w:jc w:val="right"/>
                          </w:pPr>
                          <w:r>
                            <w:t>22</w:t>
                          </w:r>
                        </w:p>
                        <w:p w14:paraId="0802071A" w14:textId="77777777" w:rsidR="009C5244" w:rsidRDefault="009C5244" w:rsidP="00940803">
                          <w:pPr>
                            <w:jc w:val="right"/>
                          </w:pPr>
                          <w:r>
                            <w:t>23</w:t>
                          </w:r>
                        </w:p>
                        <w:p w14:paraId="50D7221F" w14:textId="77777777" w:rsidR="009C5244" w:rsidRDefault="009C5244" w:rsidP="00940803">
                          <w:pPr>
                            <w:jc w:val="right"/>
                          </w:pPr>
                          <w:r>
                            <w:t>24</w:t>
                          </w:r>
                        </w:p>
                        <w:p w14:paraId="6844E982" w14:textId="77777777" w:rsidR="009C5244" w:rsidRDefault="009C5244" w:rsidP="00940803">
                          <w:pPr>
                            <w:jc w:val="right"/>
                          </w:pPr>
                          <w:r>
                            <w:t>25</w:t>
                          </w:r>
                        </w:p>
                        <w:p w14:paraId="36BF0FCC" w14:textId="77777777" w:rsidR="009C5244" w:rsidRDefault="009C5244" w:rsidP="00940803">
                          <w:pPr>
                            <w:jc w:val="right"/>
                          </w:pPr>
                          <w:r>
                            <w:t>26</w:t>
                          </w:r>
                        </w:p>
                        <w:p w14:paraId="5ACDCA58" w14:textId="77777777" w:rsidR="009C5244" w:rsidRDefault="009C5244" w:rsidP="00940803">
                          <w:pPr>
                            <w:jc w:val="right"/>
                          </w:pPr>
                          <w:r>
                            <w:t>27</w:t>
                          </w:r>
                        </w:p>
                        <w:p w14:paraId="23D86584" w14:textId="77777777" w:rsidR="009C5244" w:rsidRDefault="009C5244" w:rsidP="00940803">
                          <w:pPr>
                            <w:jc w:val="right"/>
                          </w:pPr>
                          <w:r>
                            <w:t>28</w:t>
                          </w:r>
                        </w:p>
                        <w:p w14:paraId="3FBB40BC" w14:textId="77777777" w:rsidR="009C5244" w:rsidRDefault="009C5244" w:rsidP="00940803">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95BA3C3" id="_x0000_t202" coordsize="21600,21600" o:spt="202" path="m,l,21600r21600,l21600,xe">
              <v:stroke joinstyle="miter"/>
              <v:path gradientshapeok="t" o:connecttype="rect"/>
            </v:shapetype>
            <v:shape id="LineNumbers"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48304D75" w14:textId="77777777" w:rsidR="009C5244" w:rsidRDefault="009C5244" w:rsidP="00940803">
                    <w:pPr>
                      <w:jc w:val="right"/>
                    </w:pPr>
                    <w:r>
                      <w:t>1</w:t>
                    </w:r>
                  </w:p>
                  <w:p w14:paraId="0018562D" w14:textId="77777777" w:rsidR="009C5244" w:rsidRDefault="009C5244" w:rsidP="00940803">
                    <w:pPr>
                      <w:jc w:val="right"/>
                    </w:pPr>
                    <w:r>
                      <w:t>2</w:t>
                    </w:r>
                  </w:p>
                  <w:p w14:paraId="40AEB990" w14:textId="77777777" w:rsidR="009C5244" w:rsidRDefault="009C5244" w:rsidP="00940803">
                    <w:pPr>
                      <w:jc w:val="right"/>
                    </w:pPr>
                    <w:r>
                      <w:t>3</w:t>
                    </w:r>
                  </w:p>
                  <w:p w14:paraId="0A11B284" w14:textId="77777777" w:rsidR="009C5244" w:rsidRDefault="009C5244" w:rsidP="00940803">
                    <w:pPr>
                      <w:jc w:val="right"/>
                    </w:pPr>
                    <w:r>
                      <w:t>4</w:t>
                    </w:r>
                  </w:p>
                  <w:p w14:paraId="63FA33F7" w14:textId="77777777" w:rsidR="009C5244" w:rsidRDefault="009C5244" w:rsidP="00940803">
                    <w:pPr>
                      <w:jc w:val="right"/>
                    </w:pPr>
                    <w:r>
                      <w:t>5</w:t>
                    </w:r>
                  </w:p>
                  <w:p w14:paraId="10A8658C" w14:textId="77777777" w:rsidR="009C5244" w:rsidRDefault="009C5244" w:rsidP="00940803">
                    <w:pPr>
                      <w:jc w:val="right"/>
                    </w:pPr>
                    <w:r>
                      <w:t>6</w:t>
                    </w:r>
                  </w:p>
                  <w:p w14:paraId="274C6508" w14:textId="77777777" w:rsidR="009C5244" w:rsidRDefault="009C5244" w:rsidP="00940803">
                    <w:pPr>
                      <w:jc w:val="right"/>
                    </w:pPr>
                    <w:r>
                      <w:t>7</w:t>
                    </w:r>
                  </w:p>
                  <w:p w14:paraId="38CCAE16" w14:textId="77777777" w:rsidR="009C5244" w:rsidRDefault="009C5244" w:rsidP="00940803">
                    <w:pPr>
                      <w:jc w:val="right"/>
                    </w:pPr>
                    <w:r>
                      <w:t>8</w:t>
                    </w:r>
                  </w:p>
                  <w:p w14:paraId="1F3F5517" w14:textId="77777777" w:rsidR="009C5244" w:rsidRDefault="009C5244" w:rsidP="00940803">
                    <w:pPr>
                      <w:jc w:val="right"/>
                    </w:pPr>
                    <w:r>
                      <w:t>9</w:t>
                    </w:r>
                  </w:p>
                  <w:p w14:paraId="5BB017B0" w14:textId="77777777" w:rsidR="009C5244" w:rsidRDefault="009C5244" w:rsidP="00940803">
                    <w:pPr>
                      <w:jc w:val="right"/>
                    </w:pPr>
                    <w:r>
                      <w:t>10</w:t>
                    </w:r>
                  </w:p>
                  <w:p w14:paraId="0D89ADF5" w14:textId="77777777" w:rsidR="009C5244" w:rsidRDefault="009C5244" w:rsidP="00940803">
                    <w:pPr>
                      <w:jc w:val="right"/>
                    </w:pPr>
                    <w:r>
                      <w:t>11</w:t>
                    </w:r>
                  </w:p>
                  <w:p w14:paraId="75E33C82" w14:textId="77777777" w:rsidR="009C5244" w:rsidRDefault="009C5244" w:rsidP="00940803">
                    <w:pPr>
                      <w:jc w:val="right"/>
                    </w:pPr>
                    <w:r>
                      <w:t>12</w:t>
                    </w:r>
                  </w:p>
                  <w:p w14:paraId="29954362" w14:textId="77777777" w:rsidR="009C5244" w:rsidRDefault="009C5244" w:rsidP="00940803">
                    <w:pPr>
                      <w:jc w:val="right"/>
                    </w:pPr>
                    <w:r>
                      <w:t>13</w:t>
                    </w:r>
                  </w:p>
                  <w:p w14:paraId="5E46DFB1" w14:textId="77777777" w:rsidR="009C5244" w:rsidRDefault="009C5244" w:rsidP="00940803">
                    <w:pPr>
                      <w:jc w:val="right"/>
                    </w:pPr>
                    <w:r>
                      <w:t>14</w:t>
                    </w:r>
                  </w:p>
                  <w:p w14:paraId="60006204" w14:textId="77777777" w:rsidR="009C5244" w:rsidRDefault="009C5244" w:rsidP="00940803">
                    <w:pPr>
                      <w:jc w:val="right"/>
                    </w:pPr>
                    <w:r>
                      <w:t>15</w:t>
                    </w:r>
                  </w:p>
                  <w:p w14:paraId="09BD0FB2" w14:textId="77777777" w:rsidR="009C5244" w:rsidRDefault="009C5244" w:rsidP="00940803">
                    <w:pPr>
                      <w:jc w:val="right"/>
                    </w:pPr>
                    <w:r>
                      <w:t>16</w:t>
                    </w:r>
                  </w:p>
                  <w:p w14:paraId="350FC3C8" w14:textId="77777777" w:rsidR="009C5244" w:rsidRDefault="009C5244" w:rsidP="00940803">
                    <w:pPr>
                      <w:jc w:val="right"/>
                    </w:pPr>
                    <w:r>
                      <w:t>17</w:t>
                    </w:r>
                  </w:p>
                  <w:p w14:paraId="38D69843" w14:textId="77777777" w:rsidR="009C5244" w:rsidRDefault="009C5244" w:rsidP="00940803">
                    <w:pPr>
                      <w:jc w:val="right"/>
                    </w:pPr>
                    <w:r>
                      <w:t>18</w:t>
                    </w:r>
                  </w:p>
                  <w:p w14:paraId="1B9C1C8E" w14:textId="77777777" w:rsidR="009C5244" w:rsidRDefault="009C5244" w:rsidP="00940803">
                    <w:pPr>
                      <w:jc w:val="right"/>
                    </w:pPr>
                    <w:r>
                      <w:t>19</w:t>
                    </w:r>
                  </w:p>
                  <w:p w14:paraId="4F0041BC" w14:textId="77777777" w:rsidR="009C5244" w:rsidRDefault="009C5244" w:rsidP="00940803">
                    <w:pPr>
                      <w:jc w:val="right"/>
                    </w:pPr>
                    <w:r>
                      <w:t>20</w:t>
                    </w:r>
                  </w:p>
                  <w:p w14:paraId="57E6B471" w14:textId="77777777" w:rsidR="009C5244" w:rsidRDefault="009C5244" w:rsidP="00940803">
                    <w:pPr>
                      <w:jc w:val="right"/>
                    </w:pPr>
                    <w:r>
                      <w:t>21</w:t>
                    </w:r>
                  </w:p>
                  <w:p w14:paraId="48A54983" w14:textId="77777777" w:rsidR="009C5244" w:rsidRDefault="009C5244" w:rsidP="00940803">
                    <w:pPr>
                      <w:jc w:val="right"/>
                    </w:pPr>
                    <w:r>
                      <w:t>22</w:t>
                    </w:r>
                  </w:p>
                  <w:p w14:paraId="0802071A" w14:textId="77777777" w:rsidR="009C5244" w:rsidRDefault="009C5244" w:rsidP="00940803">
                    <w:pPr>
                      <w:jc w:val="right"/>
                    </w:pPr>
                    <w:r>
                      <w:t>23</w:t>
                    </w:r>
                  </w:p>
                  <w:p w14:paraId="50D7221F" w14:textId="77777777" w:rsidR="009C5244" w:rsidRDefault="009C5244" w:rsidP="00940803">
                    <w:pPr>
                      <w:jc w:val="right"/>
                    </w:pPr>
                    <w:r>
                      <w:t>24</w:t>
                    </w:r>
                  </w:p>
                  <w:p w14:paraId="6844E982" w14:textId="77777777" w:rsidR="009C5244" w:rsidRDefault="009C5244" w:rsidP="00940803">
                    <w:pPr>
                      <w:jc w:val="right"/>
                    </w:pPr>
                    <w:r>
                      <w:t>25</w:t>
                    </w:r>
                  </w:p>
                  <w:p w14:paraId="36BF0FCC" w14:textId="77777777" w:rsidR="009C5244" w:rsidRDefault="009C5244" w:rsidP="00940803">
                    <w:pPr>
                      <w:jc w:val="right"/>
                    </w:pPr>
                    <w:r>
                      <w:t>26</w:t>
                    </w:r>
                  </w:p>
                  <w:p w14:paraId="5ACDCA58" w14:textId="77777777" w:rsidR="009C5244" w:rsidRDefault="009C5244" w:rsidP="00940803">
                    <w:pPr>
                      <w:jc w:val="right"/>
                    </w:pPr>
                    <w:r>
                      <w:t>27</w:t>
                    </w:r>
                  </w:p>
                  <w:p w14:paraId="23D86584" w14:textId="77777777" w:rsidR="009C5244" w:rsidRDefault="009C5244" w:rsidP="00940803">
                    <w:pPr>
                      <w:jc w:val="right"/>
                    </w:pPr>
                    <w:r>
                      <w:t>28</w:t>
                    </w:r>
                  </w:p>
                  <w:p w14:paraId="3FBB40BC" w14:textId="77777777" w:rsidR="009C5244" w:rsidRDefault="009C5244" w:rsidP="00940803">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3BA626B0" wp14:editId="0EF2691E">
              <wp:simplePos x="0" y="0"/>
              <wp:positionH relativeFrom="margin">
                <wp:posOffset>5943600</wp:posOffset>
              </wp:positionH>
              <wp:positionV relativeFrom="page">
                <wp:posOffset>0</wp:posOffset>
              </wp:positionV>
              <wp:extent cx="0" cy="10058400"/>
              <wp:effectExtent l="9525" t="9525" r="9525" b="9525"/>
              <wp:wrapNone/>
              <wp:docPr id="180345558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F1EB4"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0270646" wp14:editId="0B1C145E">
              <wp:simplePos x="0" y="0"/>
              <wp:positionH relativeFrom="margin">
                <wp:posOffset>-91440</wp:posOffset>
              </wp:positionH>
              <wp:positionV relativeFrom="page">
                <wp:posOffset>0</wp:posOffset>
              </wp:positionV>
              <wp:extent cx="0" cy="10058400"/>
              <wp:effectExtent l="13335" t="9525" r="5715" b="9525"/>
              <wp:wrapNone/>
              <wp:docPr id="1538085177"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E396D"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2428B18E" wp14:editId="50068CCD">
              <wp:simplePos x="0" y="0"/>
              <wp:positionH relativeFrom="margin">
                <wp:posOffset>-45720</wp:posOffset>
              </wp:positionH>
              <wp:positionV relativeFrom="page">
                <wp:posOffset>0</wp:posOffset>
              </wp:positionV>
              <wp:extent cx="0" cy="10058400"/>
              <wp:effectExtent l="11430" t="9525" r="7620" b="9525"/>
              <wp:wrapNone/>
              <wp:docPr id="104913990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D3FF4"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70DD" w14:textId="77777777" w:rsidR="0096500C" w:rsidRDefault="00965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9E"/>
    <w:multiLevelType w:val="hybridMultilevel"/>
    <w:tmpl w:val="EB3E2938"/>
    <w:lvl w:ilvl="0" w:tplc="7292B85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13F0F96"/>
    <w:multiLevelType w:val="hybridMultilevel"/>
    <w:tmpl w:val="4298274C"/>
    <w:lvl w:ilvl="0" w:tplc="001A4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1066B"/>
    <w:multiLevelType w:val="hybridMultilevel"/>
    <w:tmpl w:val="0E006B10"/>
    <w:lvl w:ilvl="0" w:tplc="F1E8E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94089"/>
    <w:multiLevelType w:val="hybridMultilevel"/>
    <w:tmpl w:val="2C1A4640"/>
    <w:lvl w:ilvl="0" w:tplc="5222321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20FF8"/>
    <w:multiLevelType w:val="hybridMultilevel"/>
    <w:tmpl w:val="D4E26658"/>
    <w:lvl w:ilvl="0" w:tplc="1AB84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497D62"/>
    <w:multiLevelType w:val="hybridMultilevel"/>
    <w:tmpl w:val="0D8893F2"/>
    <w:lvl w:ilvl="0" w:tplc="7C040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0E7593"/>
    <w:multiLevelType w:val="hybridMultilevel"/>
    <w:tmpl w:val="43906138"/>
    <w:lvl w:ilvl="0" w:tplc="F4C6D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F5069"/>
    <w:multiLevelType w:val="hybridMultilevel"/>
    <w:tmpl w:val="C624EBCC"/>
    <w:lvl w:ilvl="0" w:tplc="AC467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75BD7"/>
    <w:multiLevelType w:val="hybridMultilevel"/>
    <w:tmpl w:val="DC7033DE"/>
    <w:lvl w:ilvl="0" w:tplc="4BE6201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607A8"/>
    <w:multiLevelType w:val="hybridMultilevel"/>
    <w:tmpl w:val="DE5E58D4"/>
    <w:lvl w:ilvl="0" w:tplc="ABE4E12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21B0E"/>
    <w:multiLevelType w:val="hybridMultilevel"/>
    <w:tmpl w:val="2C368536"/>
    <w:lvl w:ilvl="0" w:tplc="F8A6B63A">
      <w:start w:val="1"/>
      <w:numFmt w:val="decimal"/>
      <w:lvlText w:val="(%1)"/>
      <w:lvlJc w:val="left"/>
      <w:pPr>
        <w:ind w:left="2160" w:hanging="360"/>
      </w:pPr>
      <w:rPr>
        <w:rFonts w:hint="default"/>
        <w:b/>
        <w:bCs/>
        <w:i/>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840101A"/>
    <w:multiLevelType w:val="hybridMultilevel"/>
    <w:tmpl w:val="2DCEC064"/>
    <w:lvl w:ilvl="0" w:tplc="12D25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31278F"/>
    <w:multiLevelType w:val="hybridMultilevel"/>
    <w:tmpl w:val="797ADE4E"/>
    <w:lvl w:ilvl="0" w:tplc="F0EC4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82625"/>
    <w:multiLevelType w:val="hybridMultilevel"/>
    <w:tmpl w:val="53C2B630"/>
    <w:lvl w:ilvl="0" w:tplc="D43C9B62">
      <w:start w:val="1"/>
      <w:numFmt w:val="decimal"/>
      <w:lvlText w:val="(%1)"/>
      <w:lvlJc w:val="left"/>
      <w:pPr>
        <w:ind w:left="1080" w:hanging="360"/>
      </w:pPr>
      <w:rPr>
        <w:rFonts w:hint="default"/>
        <w:b/>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ED4805"/>
    <w:multiLevelType w:val="hybridMultilevel"/>
    <w:tmpl w:val="EB3E2938"/>
    <w:lvl w:ilvl="0" w:tplc="FFFFFFFF">
      <w:start w:val="1"/>
      <w:numFmt w:val="decimal"/>
      <w:lvlText w:val="(%1)"/>
      <w:lvlJc w:val="left"/>
      <w:pPr>
        <w:ind w:left="435" w:hanging="36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15" w15:restartNumberingAfterBreak="0">
    <w:nsid w:val="4EFA1A76"/>
    <w:multiLevelType w:val="hybridMultilevel"/>
    <w:tmpl w:val="97FC0706"/>
    <w:lvl w:ilvl="0" w:tplc="FFFFFFFF">
      <w:start w:val="1"/>
      <w:numFmt w:val="decimal"/>
      <w:lvlText w:val="(%1)"/>
      <w:lvlJc w:val="left"/>
      <w:pPr>
        <w:ind w:left="435" w:hanging="360"/>
      </w:pPr>
      <w:rPr>
        <w:rFonts w:hint="default"/>
        <w:b/>
        <w:bCs/>
        <w:i/>
        <w:iCs/>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16" w15:restartNumberingAfterBreak="0">
    <w:nsid w:val="53EF524B"/>
    <w:multiLevelType w:val="hybridMultilevel"/>
    <w:tmpl w:val="DB40C8C8"/>
    <w:lvl w:ilvl="0" w:tplc="13B0B8C8">
      <w:start w:val="1"/>
      <w:numFmt w:val="lowerLetter"/>
      <w:lvlText w:val="(%1)"/>
      <w:lvlJc w:val="left"/>
      <w:pPr>
        <w:ind w:left="720" w:hanging="360"/>
      </w:pPr>
      <w:rPr>
        <w:rFonts w:hint="default"/>
        <w:i w:val="0"/>
        <w:iCs w:val="0"/>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AE2792"/>
    <w:multiLevelType w:val="hybridMultilevel"/>
    <w:tmpl w:val="1E9812D2"/>
    <w:lvl w:ilvl="0" w:tplc="F7D8C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35C1C"/>
    <w:multiLevelType w:val="hybridMultilevel"/>
    <w:tmpl w:val="A9FEE93E"/>
    <w:lvl w:ilvl="0" w:tplc="B8121028">
      <w:start w:val="1"/>
      <w:numFmt w:val="lowerLetter"/>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91E13"/>
    <w:multiLevelType w:val="hybridMultilevel"/>
    <w:tmpl w:val="DC7033DE"/>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EE0C31"/>
    <w:multiLevelType w:val="hybridMultilevel"/>
    <w:tmpl w:val="202C7B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E6357B"/>
    <w:multiLevelType w:val="hybridMultilevel"/>
    <w:tmpl w:val="97FC0706"/>
    <w:lvl w:ilvl="0" w:tplc="B6508F10">
      <w:start w:val="1"/>
      <w:numFmt w:val="decimal"/>
      <w:lvlText w:val="(%1)"/>
      <w:lvlJc w:val="left"/>
      <w:pPr>
        <w:ind w:left="435" w:hanging="360"/>
      </w:pPr>
      <w:rPr>
        <w:rFonts w:hint="default"/>
        <w:b/>
        <w:bCs/>
        <w:i/>
        <w:iCs/>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15:restartNumberingAfterBreak="0">
    <w:nsid w:val="647A6448"/>
    <w:multiLevelType w:val="hybridMultilevel"/>
    <w:tmpl w:val="BF104B46"/>
    <w:lvl w:ilvl="0" w:tplc="F8A6B63A">
      <w:start w:val="1"/>
      <w:numFmt w:val="decimal"/>
      <w:lvlText w:val="(%1)"/>
      <w:lvlJc w:val="left"/>
      <w:pPr>
        <w:ind w:left="1440" w:hanging="360"/>
      </w:pPr>
      <w:rPr>
        <w:rFonts w:hint="default"/>
        <w:b/>
        <w:bCs/>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6E771D3"/>
    <w:multiLevelType w:val="hybridMultilevel"/>
    <w:tmpl w:val="D37248A6"/>
    <w:lvl w:ilvl="0" w:tplc="CB646C4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61522A"/>
    <w:multiLevelType w:val="hybridMultilevel"/>
    <w:tmpl w:val="FAC02AE6"/>
    <w:lvl w:ilvl="0" w:tplc="73B2D96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0140A"/>
    <w:multiLevelType w:val="hybridMultilevel"/>
    <w:tmpl w:val="DD5EFA60"/>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0147B"/>
    <w:multiLevelType w:val="hybridMultilevel"/>
    <w:tmpl w:val="028E4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722270"/>
    <w:multiLevelType w:val="hybridMultilevel"/>
    <w:tmpl w:val="028E41A2"/>
    <w:lvl w:ilvl="0" w:tplc="DF8C8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47E67"/>
    <w:multiLevelType w:val="hybridMultilevel"/>
    <w:tmpl w:val="F072E8AA"/>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97C26"/>
    <w:multiLevelType w:val="hybridMultilevel"/>
    <w:tmpl w:val="9C40EB26"/>
    <w:lvl w:ilvl="0" w:tplc="332A19E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988407">
    <w:abstractNumId w:val="7"/>
  </w:num>
  <w:num w:numId="2" w16cid:durableId="1990551410">
    <w:abstractNumId w:val="2"/>
  </w:num>
  <w:num w:numId="3" w16cid:durableId="1075280504">
    <w:abstractNumId w:val="6"/>
  </w:num>
  <w:num w:numId="4" w16cid:durableId="672076921">
    <w:abstractNumId w:val="10"/>
  </w:num>
  <w:num w:numId="5" w16cid:durableId="214393662">
    <w:abstractNumId w:val="18"/>
  </w:num>
  <w:num w:numId="6" w16cid:durableId="2131436993">
    <w:abstractNumId w:val="27"/>
  </w:num>
  <w:num w:numId="7" w16cid:durableId="575744930">
    <w:abstractNumId w:val="16"/>
  </w:num>
  <w:num w:numId="8" w16cid:durableId="520630684">
    <w:abstractNumId w:val="23"/>
  </w:num>
  <w:num w:numId="9" w16cid:durableId="1568766573">
    <w:abstractNumId w:val="11"/>
  </w:num>
  <w:num w:numId="10" w16cid:durableId="1839077032">
    <w:abstractNumId w:val="12"/>
  </w:num>
  <w:num w:numId="11" w16cid:durableId="1671759248">
    <w:abstractNumId w:val="3"/>
  </w:num>
  <w:num w:numId="12" w16cid:durableId="128478611">
    <w:abstractNumId w:val="0"/>
  </w:num>
  <w:num w:numId="13" w16cid:durableId="1793866278">
    <w:abstractNumId w:val="14"/>
  </w:num>
  <w:num w:numId="14" w16cid:durableId="1892106566">
    <w:abstractNumId w:val="1"/>
  </w:num>
  <w:num w:numId="15" w16cid:durableId="1624269662">
    <w:abstractNumId w:val="13"/>
  </w:num>
  <w:num w:numId="16" w16cid:durableId="1262253276">
    <w:abstractNumId w:val="4"/>
  </w:num>
  <w:num w:numId="17" w16cid:durableId="1633712330">
    <w:abstractNumId w:val="29"/>
  </w:num>
  <w:num w:numId="18" w16cid:durableId="613557446">
    <w:abstractNumId w:val="24"/>
  </w:num>
  <w:num w:numId="19" w16cid:durableId="2032679208">
    <w:abstractNumId w:val="5"/>
  </w:num>
  <w:num w:numId="20" w16cid:durableId="1967420185">
    <w:abstractNumId w:val="8"/>
  </w:num>
  <w:num w:numId="21" w16cid:durableId="1589387517">
    <w:abstractNumId w:val="21"/>
  </w:num>
  <w:num w:numId="22" w16cid:durableId="841239343">
    <w:abstractNumId w:val="15"/>
  </w:num>
  <w:num w:numId="23" w16cid:durableId="26950241">
    <w:abstractNumId w:val="9"/>
  </w:num>
  <w:num w:numId="24" w16cid:durableId="1486824493">
    <w:abstractNumId w:val="25"/>
  </w:num>
  <w:num w:numId="25" w16cid:durableId="169949686">
    <w:abstractNumId w:val="28"/>
  </w:num>
  <w:num w:numId="26" w16cid:durableId="1518691489">
    <w:abstractNumId w:val="17"/>
  </w:num>
  <w:num w:numId="27" w16cid:durableId="849216645">
    <w:abstractNumId w:val="22"/>
  </w:num>
  <w:num w:numId="28" w16cid:durableId="349574730">
    <w:abstractNumId w:val="20"/>
  </w:num>
  <w:num w:numId="29" w16cid:durableId="1541629290">
    <w:abstractNumId w:val="26"/>
  </w:num>
  <w:num w:numId="30" w16cid:durableId="142052011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REME COURT OF THE STATE OF ARIZON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E021ED"/>
    <w:rsid w:val="00004DC1"/>
    <w:rsid w:val="00015F2D"/>
    <w:rsid w:val="000173B1"/>
    <w:rsid w:val="000206F9"/>
    <w:rsid w:val="00025544"/>
    <w:rsid w:val="00034CD0"/>
    <w:rsid w:val="00035716"/>
    <w:rsid w:val="000429CF"/>
    <w:rsid w:val="00044DBA"/>
    <w:rsid w:val="00047984"/>
    <w:rsid w:val="0005067A"/>
    <w:rsid w:val="000564C4"/>
    <w:rsid w:val="00056D56"/>
    <w:rsid w:val="00062D32"/>
    <w:rsid w:val="00063893"/>
    <w:rsid w:val="00063BF2"/>
    <w:rsid w:val="00070FF2"/>
    <w:rsid w:val="00086767"/>
    <w:rsid w:val="000A1FF0"/>
    <w:rsid w:val="000A3F20"/>
    <w:rsid w:val="000B2821"/>
    <w:rsid w:val="000B5BCA"/>
    <w:rsid w:val="000E0EAB"/>
    <w:rsid w:val="000F0E91"/>
    <w:rsid w:val="000F739A"/>
    <w:rsid w:val="00102543"/>
    <w:rsid w:val="00112E98"/>
    <w:rsid w:val="00113BA4"/>
    <w:rsid w:val="0011452C"/>
    <w:rsid w:val="00115DB1"/>
    <w:rsid w:val="001220F1"/>
    <w:rsid w:val="00123CD9"/>
    <w:rsid w:val="00131AA2"/>
    <w:rsid w:val="001359BA"/>
    <w:rsid w:val="0014123F"/>
    <w:rsid w:val="001446DE"/>
    <w:rsid w:val="00150945"/>
    <w:rsid w:val="0015596E"/>
    <w:rsid w:val="001741B4"/>
    <w:rsid w:val="00186AB2"/>
    <w:rsid w:val="00195852"/>
    <w:rsid w:val="001A06F3"/>
    <w:rsid w:val="001A1C5A"/>
    <w:rsid w:val="001A3997"/>
    <w:rsid w:val="001A49A9"/>
    <w:rsid w:val="001A51D6"/>
    <w:rsid w:val="001A6484"/>
    <w:rsid w:val="001A7296"/>
    <w:rsid w:val="001B57D8"/>
    <w:rsid w:val="001C001D"/>
    <w:rsid w:val="001C7CCC"/>
    <w:rsid w:val="001D48A6"/>
    <w:rsid w:val="001E3D4B"/>
    <w:rsid w:val="001F1323"/>
    <w:rsid w:val="002116B1"/>
    <w:rsid w:val="00215DD6"/>
    <w:rsid w:val="002166FC"/>
    <w:rsid w:val="00221553"/>
    <w:rsid w:val="002239AE"/>
    <w:rsid w:val="00226159"/>
    <w:rsid w:val="002266B9"/>
    <w:rsid w:val="00231BDC"/>
    <w:rsid w:val="0023471E"/>
    <w:rsid w:val="00255A19"/>
    <w:rsid w:val="00281EBF"/>
    <w:rsid w:val="002B5A58"/>
    <w:rsid w:val="002C20F9"/>
    <w:rsid w:val="002C3589"/>
    <w:rsid w:val="002C472B"/>
    <w:rsid w:val="002C78F8"/>
    <w:rsid w:val="002C7AF0"/>
    <w:rsid w:val="002D177B"/>
    <w:rsid w:val="002D2468"/>
    <w:rsid w:val="002D5D39"/>
    <w:rsid w:val="002D63BA"/>
    <w:rsid w:val="002D7DD0"/>
    <w:rsid w:val="002E709C"/>
    <w:rsid w:val="002E7FAD"/>
    <w:rsid w:val="002F0141"/>
    <w:rsid w:val="002F7F8C"/>
    <w:rsid w:val="00301662"/>
    <w:rsid w:val="00320610"/>
    <w:rsid w:val="003211EE"/>
    <w:rsid w:val="00324DBF"/>
    <w:rsid w:val="003350E0"/>
    <w:rsid w:val="0034196B"/>
    <w:rsid w:val="003426E5"/>
    <w:rsid w:val="00344226"/>
    <w:rsid w:val="00346FE2"/>
    <w:rsid w:val="0035395A"/>
    <w:rsid w:val="00361D23"/>
    <w:rsid w:val="00363403"/>
    <w:rsid w:val="00365856"/>
    <w:rsid w:val="00367714"/>
    <w:rsid w:val="00371F37"/>
    <w:rsid w:val="00373695"/>
    <w:rsid w:val="00377F99"/>
    <w:rsid w:val="00381081"/>
    <w:rsid w:val="003A0F86"/>
    <w:rsid w:val="003A1C05"/>
    <w:rsid w:val="003A219B"/>
    <w:rsid w:val="003A455F"/>
    <w:rsid w:val="003A69E6"/>
    <w:rsid w:val="003B2DB0"/>
    <w:rsid w:val="003C07A6"/>
    <w:rsid w:val="003C148D"/>
    <w:rsid w:val="003C5AA0"/>
    <w:rsid w:val="003D6BAF"/>
    <w:rsid w:val="003E21F2"/>
    <w:rsid w:val="003F1EA2"/>
    <w:rsid w:val="003F6AA7"/>
    <w:rsid w:val="003F6DDA"/>
    <w:rsid w:val="0040158B"/>
    <w:rsid w:val="00406F99"/>
    <w:rsid w:val="00415489"/>
    <w:rsid w:val="00421B28"/>
    <w:rsid w:val="00425D00"/>
    <w:rsid w:val="00445C0F"/>
    <w:rsid w:val="00452B29"/>
    <w:rsid w:val="004531EC"/>
    <w:rsid w:val="004649CC"/>
    <w:rsid w:val="00471EA2"/>
    <w:rsid w:val="00474F4B"/>
    <w:rsid w:val="0047588B"/>
    <w:rsid w:val="00480F18"/>
    <w:rsid w:val="004B15B9"/>
    <w:rsid w:val="004B66FB"/>
    <w:rsid w:val="004B6ED9"/>
    <w:rsid w:val="004C2724"/>
    <w:rsid w:val="004D1A21"/>
    <w:rsid w:val="004D7846"/>
    <w:rsid w:val="004E38F0"/>
    <w:rsid w:val="004F0659"/>
    <w:rsid w:val="004F638D"/>
    <w:rsid w:val="00511F7A"/>
    <w:rsid w:val="00514400"/>
    <w:rsid w:val="00531593"/>
    <w:rsid w:val="00536225"/>
    <w:rsid w:val="00537037"/>
    <w:rsid w:val="005430E3"/>
    <w:rsid w:val="005506C2"/>
    <w:rsid w:val="005577D7"/>
    <w:rsid w:val="00563027"/>
    <w:rsid w:val="0056608C"/>
    <w:rsid w:val="00586938"/>
    <w:rsid w:val="005923F0"/>
    <w:rsid w:val="00594F73"/>
    <w:rsid w:val="005A252A"/>
    <w:rsid w:val="005A48DE"/>
    <w:rsid w:val="005A4E9B"/>
    <w:rsid w:val="005A65C5"/>
    <w:rsid w:val="005B3055"/>
    <w:rsid w:val="005B6A17"/>
    <w:rsid w:val="005D5B64"/>
    <w:rsid w:val="005E0EDD"/>
    <w:rsid w:val="005E5B49"/>
    <w:rsid w:val="005E6745"/>
    <w:rsid w:val="005F0364"/>
    <w:rsid w:val="005F3031"/>
    <w:rsid w:val="005F65D5"/>
    <w:rsid w:val="005F7938"/>
    <w:rsid w:val="0060510E"/>
    <w:rsid w:val="0060620E"/>
    <w:rsid w:val="00615072"/>
    <w:rsid w:val="00616867"/>
    <w:rsid w:val="006333A2"/>
    <w:rsid w:val="00637C9D"/>
    <w:rsid w:val="00641005"/>
    <w:rsid w:val="0064340B"/>
    <w:rsid w:val="00644023"/>
    <w:rsid w:val="00646B17"/>
    <w:rsid w:val="00650698"/>
    <w:rsid w:val="006510CA"/>
    <w:rsid w:val="00652DCE"/>
    <w:rsid w:val="00662E8D"/>
    <w:rsid w:val="00665C5E"/>
    <w:rsid w:val="006703EB"/>
    <w:rsid w:val="0068260E"/>
    <w:rsid w:val="006839AA"/>
    <w:rsid w:val="0068702B"/>
    <w:rsid w:val="006A3261"/>
    <w:rsid w:val="006B1C0C"/>
    <w:rsid w:val="006B4C86"/>
    <w:rsid w:val="006C3B86"/>
    <w:rsid w:val="006D0C7B"/>
    <w:rsid w:val="006D3EDB"/>
    <w:rsid w:val="006F3CE6"/>
    <w:rsid w:val="006F6AA5"/>
    <w:rsid w:val="00700B62"/>
    <w:rsid w:val="00701F2F"/>
    <w:rsid w:val="0070726A"/>
    <w:rsid w:val="007074EB"/>
    <w:rsid w:val="0071177F"/>
    <w:rsid w:val="0071606E"/>
    <w:rsid w:val="00717D47"/>
    <w:rsid w:val="00736031"/>
    <w:rsid w:val="00745379"/>
    <w:rsid w:val="00775ECF"/>
    <w:rsid w:val="007763FC"/>
    <w:rsid w:val="007861C4"/>
    <w:rsid w:val="007A34E8"/>
    <w:rsid w:val="007B2241"/>
    <w:rsid w:val="007C61E1"/>
    <w:rsid w:val="007C79E5"/>
    <w:rsid w:val="007D13C6"/>
    <w:rsid w:val="007D25DC"/>
    <w:rsid w:val="007D765A"/>
    <w:rsid w:val="007D7E65"/>
    <w:rsid w:val="007E4952"/>
    <w:rsid w:val="007F6D92"/>
    <w:rsid w:val="00803C87"/>
    <w:rsid w:val="00807223"/>
    <w:rsid w:val="00831F2B"/>
    <w:rsid w:val="008372AF"/>
    <w:rsid w:val="00847B0C"/>
    <w:rsid w:val="00852045"/>
    <w:rsid w:val="00852B93"/>
    <w:rsid w:val="00855AD5"/>
    <w:rsid w:val="008561F5"/>
    <w:rsid w:val="008640C4"/>
    <w:rsid w:val="00870F9C"/>
    <w:rsid w:val="008715FC"/>
    <w:rsid w:val="00877BCD"/>
    <w:rsid w:val="008919CB"/>
    <w:rsid w:val="00897D24"/>
    <w:rsid w:val="008A0EDD"/>
    <w:rsid w:val="008A4DD7"/>
    <w:rsid w:val="008C255D"/>
    <w:rsid w:val="008D1E42"/>
    <w:rsid w:val="008D3439"/>
    <w:rsid w:val="008D54E4"/>
    <w:rsid w:val="008D7B2B"/>
    <w:rsid w:val="008E30F6"/>
    <w:rsid w:val="008F0738"/>
    <w:rsid w:val="009002FC"/>
    <w:rsid w:val="00900FA0"/>
    <w:rsid w:val="00903FCA"/>
    <w:rsid w:val="00905A03"/>
    <w:rsid w:val="0090670D"/>
    <w:rsid w:val="0090752E"/>
    <w:rsid w:val="00910264"/>
    <w:rsid w:val="00910423"/>
    <w:rsid w:val="009113BF"/>
    <w:rsid w:val="00911C37"/>
    <w:rsid w:val="00912D79"/>
    <w:rsid w:val="00914D6C"/>
    <w:rsid w:val="0091514B"/>
    <w:rsid w:val="00916F84"/>
    <w:rsid w:val="009244AB"/>
    <w:rsid w:val="0092624A"/>
    <w:rsid w:val="009327D7"/>
    <w:rsid w:val="00935641"/>
    <w:rsid w:val="00940803"/>
    <w:rsid w:val="009450FA"/>
    <w:rsid w:val="00947A88"/>
    <w:rsid w:val="00953950"/>
    <w:rsid w:val="0096500C"/>
    <w:rsid w:val="009807D3"/>
    <w:rsid w:val="009834D7"/>
    <w:rsid w:val="00991F33"/>
    <w:rsid w:val="009966A2"/>
    <w:rsid w:val="009968B6"/>
    <w:rsid w:val="009A638B"/>
    <w:rsid w:val="009B6E57"/>
    <w:rsid w:val="009C0D50"/>
    <w:rsid w:val="009C22B8"/>
    <w:rsid w:val="009C5244"/>
    <w:rsid w:val="009C7BCB"/>
    <w:rsid w:val="009D0F89"/>
    <w:rsid w:val="009D4A07"/>
    <w:rsid w:val="009E1054"/>
    <w:rsid w:val="009E60F0"/>
    <w:rsid w:val="009F18F1"/>
    <w:rsid w:val="009F19CB"/>
    <w:rsid w:val="009F6630"/>
    <w:rsid w:val="00A00DD2"/>
    <w:rsid w:val="00A072AA"/>
    <w:rsid w:val="00A200CC"/>
    <w:rsid w:val="00A20584"/>
    <w:rsid w:val="00A2160B"/>
    <w:rsid w:val="00A218C4"/>
    <w:rsid w:val="00A300BA"/>
    <w:rsid w:val="00A32E4E"/>
    <w:rsid w:val="00A351BD"/>
    <w:rsid w:val="00A36E64"/>
    <w:rsid w:val="00A37E92"/>
    <w:rsid w:val="00A638F3"/>
    <w:rsid w:val="00A70682"/>
    <w:rsid w:val="00A72B2F"/>
    <w:rsid w:val="00A77ACF"/>
    <w:rsid w:val="00A823FF"/>
    <w:rsid w:val="00A82BF4"/>
    <w:rsid w:val="00A83EC8"/>
    <w:rsid w:val="00A86061"/>
    <w:rsid w:val="00A86086"/>
    <w:rsid w:val="00A87013"/>
    <w:rsid w:val="00A873AC"/>
    <w:rsid w:val="00A87479"/>
    <w:rsid w:val="00A91E9C"/>
    <w:rsid w:val="00A93D91"/>
    <w:rsid w:val="00A95B2B"/>
    <w:rsid w:val="00A97E0E"/>
    <w:rsid w:val="00AA0C9B"/>
    <w:rsid w:val="00AA7BAF"/>
    <w:rsid w:val="00AB1E02"/>
    <w:rsid w:val="00AB2938"/>
    <w:rsid w:val="00AB4A4D"/>
    <w:rsid w:val="00AB7535"/>
    <w:rsid w:val="00AC256F"/>
    <w:rsid w:val="00AC4126"/>
    <w:rsid w:val="00AC733D"/>
    <w:rsid w:val="00AD5EC7"/>
    <w:rsid w:val="00AF02EC"/>
    <w:rsid w:val="00AF5237"/>
    <w:rsid w:val="00AF6567"/>
    <w:rsid w:val="00B0584D"/>
    <w:rsid w:val="00B06027"/>
    <w:rsid w:val="00B14019"/>
    <w:rsid w:val="00B16E20"/>
    <w:rsid w:val="00B1712B"/>
    <w:rsid w:val="00B22C38"/>
    <w:rsid w:val="00B23075"/>
    <w:rsid w:val="00B315B3"/>
    <w:rsid w:val="00B34CBF"/>
    <w:rsid w:val="00B41FA4"/>
    <w:rsid w:val="00B46FD6"/>
    <w:rsid w:val="00B50289"/>
    <w:rsid w:val="00B50AC3"/>
    <w:rsid w:val="00B662EA"/>
    <w:rsid w:val="00B6706E"/>
    <w:rsid w:val="00B76225"/>
    <w:rsid w:val="00B80823"/>
    <w:rsid w:val="00B8305B"/>
    <w:rsid w:val="00B87493"/>
    <w:rsid w:val="00B97206"/>
    <w:rsid w:val="00BA2056"/>
    <w:rsid w:val="00BA2606"/>
    <w:rsid w:val="00BA3AE2"/>
    <w:rsid w:val="00BB0234"/>
    <w:rsid w:val="00BC0CB5"/>
    <w:rsid w:val="00BC4648"/>
    <w:rsid w:val="00BD2B08"/>
    <w:rsid w:val="00BD3091"/>
    <w:rsid w:val="00BD45E9"/>
    <w:rsid w:val="00BE129F"/>
    <w:rsid w:val="00BE6CD3"/>
    <w:rsid w:val="00BF58F5"/>
    <w:rsid w:val="00C05B0C"/>
    <w:rsid w:val="00C1323F"/>
    <w:rsid w:val="00C13B67"/>
    <w:rsid w:val="00C16C93"/>
    <w:rsid w:val="00C176F9"/>
    <w:rsid w:val="00C17FA7"/>
    <w:rsid w:val="00C2206A"/>
    <w:rsid w:val="00C23C5B"/>
    <w:rsid w:val="00C255CB"/>
    <w:rsid w:val="00C27CB6"/>
    <w:rsid w:val="00C456EF"/>
    <w:rsid w:val="00C478CF"/>
    <w:rsid w:val="00C5030B"/>
    <w:rsid w:val="00C57A25"/>
    <w:rsid w:val="00C75639"/>
    <w:rsid w:val="00C75718"/>
    <w:rsid w:val="00CA003E"/>
    <w:rsid w:val="00CB78CB"/>
    <w:rsid w:val="00CC0444"/>
    <w:rsid w:val="00CC24A9"/>
    <w:rsid w:val="00CC2677"/>
    <w:rsid w:val="00CC5A3F"/>
    <w:rsid w:val="00CD423E"/>
    <w:rsid w:val="00CE3477"/>
    <w:rsid w:val="00CE3C5F"/>
    <w:rsid w:val="00CE6358"/>
    <w:rsid w:val="00CF125F"/>
    <w:rsid w:val="00CF53CD"/>
    <w:rsid w:val="00D04B6A"/>
    <w:rsid w:val="00D16F38"/>
    <w:rsid w:val="00D20467"/>
    <w:rsid w:val="00D25D95"/>
    <w:rsid w:val="00D421E6"/>
    <w:rsid w:val="00D4315F"/>
    <w:rsid w:val="00D7619B"/>
    <w:rsid w:val="00D77AE4"/>
    <w:rsid w:val="00D85403"/>
    <w:rsid w:val="00D87F68"/>
    <w:rsid w:val="00D904BB"/>
    <w:rsid w:val="00D9090F"/>
    <w:rsid w:val="00DA1276"/>
    <w:rsid w:val="00DA6B16"/>
    <w:rsid w:val="00DB55DD"/>
    <w:rsid w:val="00DE0B6E"/>
    <w:rsid w:val="00DF2191"/>
    <w:rsid w:val="00DF2FA3"/>
    <w:rsid w:val="00E021ED"/>
    <w:rsid w:val="00E05DF8"/>
    <w:rsid w:val="00E05FA6"/>
    <w:rsid w:val="00E07660"/>
    <w:rsid w:val="00E079D0"/>
    <w:rsid w:val="00E167B7"/>
    <w:rsid w:val="00E24464"/>
    <w:rsid w:val="00E249FB"/>
    <w:rsid w:val="00E36131"/>
    <w:rsid w:val="00E36D84"/>
    <w:rsid w:val="00E447FB"/>
    <w:rsid w:val="00E473C0"/>
    <w:rsid w:val="00E60FB4"/>
    <w:rsid w:val="00E7026B"/>
    <w:rsid w:val="00E72DBF"/>
    <w:rsid w:val="00E736FD"/>
    <w:rsid w:val="00E76555"/>
    <w:rsid w:val="00E772BE"/>
    <w:rsid w:val="00E86885"/>
    <w:rsid w:val="00E8792B"/>
    <w:rsid w:val="00E87C9F"/>
    <w:rsid w:val="00E976F8"/>
    <w:rsid w:val="00EB4763"/>
    <w:rsid w:val="00EB5D2B"/>
    <w:rsid w:val="00EC41EF"/>
    <w:rsid w:val="00ED18B8"/>
    <w:rsid w:val="00ED35C7"/>
    <w:rsid w:val="00ED6AED"/>
    <w:rsid w:val="00EE5FD2"/>
    <w:rsid w:val="00EE7701"/>
    <w:rsid w:val="00EF2D87"/>
    <w:rsid w:val="00F16467"/>
    <w:rsid w:val="00F165E8"/>
    <w:rsid w:val="00F17667"/>
    <w:rsid w:val="00F30807"/>
    <w:rsid w:val="00F36E47"/>
    <w:rsid w:val="00F370A7"/>
    <w:rsid w:val="00F37294"/>
    <w:rsid w:val="00F372DA"/>
    <w:rsid w:val="00F37980"/>
    <w:rsid w:val="00F422BD"/>
    <w:rsid w:val="00F53592"/>
    <w:rsid w:val="00F54D80"/>
    <w:rsid w:val="00F60C0D"/>
    <w:rsid w:val="00F60DBD"/>
    <w:rsid w:val="00F65208"/>
    <w:rsid w:val="00F66FA4"/>
    <w:rsid w:val="00F73BB7"/>
    <w:rsid w:val="00F769A3"/>
    <w:rsid w:val="00F84B1F"/>
    <w:rsid w:val="00FC2866"/>
    <w:rsid w:val="00FD4709"/>
    <w:rsid w:val="00FE6283"/>
    <w:rsid w:val="00FE7ADC"/>
    <w:rsid w:val="00FF1819"/>
    <w:rsid w:val="00FF6336"/>
    <w:rsid w:val="4227E3BD"/>
    <w:rsid w:val="425CA4DA"/>
    <w:rsid w:val="4D0EBF32"/>
    <w:rsid w:val="6A2F9593"/>
    <w:rsid w:val="704A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7D3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55" w:lineRule="exact"/>
    </w:pPr>
    <w:rPr>
      <w:rFonts w:ascii="Courier New" w:hAnsi="Courier New" w:cs="Courier New"/>
      <w:sz w:val="18"/>
    </w:rPr>
  </w:style>
  <w:style w:type="paragraph" w:styleId="Heading1">
    <w:name w:val="heading 1"/>
    <w:basedOn w:val="Normal"/>
    <w:next w:val="Normal"/>
    <w:qFormat/>
    <w:rsid w:val="00E611BA"/>
    <w:pPr>
      <w:keepNext/>
      <w:spacing w:line="240" w:lineRule="auto"/>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FootnoteText">
    <w:name w:val="footnote text"/>
    <w:basedOn w:val="Normal"/>
    <w:semiHidden/>
    <w:rsid w:val="008221A1"/>
    <w:rPr>
      <w:sz w:val="20"/>
    </w:rPr>
  </w:style>
  <w:style w:type="character" w:styleId="FootnoteReference">
    <w:name w:val="footnote reference"/>
    <w:uiPriority w:val="99"/>
    <w:semiHidden/>
    <w:rsid w:val="008221A1"/>
    <w:rPr>
      <w:vertAlign w:val="superscript"/>
    </w:rPr>
  </w:style>
  <w:style w:type="character" w:styleId="Hyperlink">
    <w:name w:val="Hyperlink"/>
    <w:rsid w:val="00805FC4"/>
    <w:rPr>
      <w:color w:val="0000FF"/>
      <w:u w:val="single"/>
    </w:rPr>
  </w:style>
  <w:style w:type="character" w:customStyle="1" w:styleId="groupheading4">
    <w:name w:val="groupheading4"/>
    <w:rsid w:val="00E20F8B"/>
    <w:rPr>
      <w:rFonts w:ascii="Verdana" w:hAnsi="Verdana" w:hint="default"/>
      <w:b/>
      <w:bCs/>
      <w:sz w:val="19"/>
      <w:szCs w:val="19"/>
    </w:rPr>
  </w:style>
  <w:style w:type="character" w:customStyle="1" w:styleId="informationalsmall3">
    <w:name w:val="informationalsmall3"/>
    <w:rsid w:val="00E20F8B"/>
    <w:rPr>
      <w:rFonts w:ascii="Verdana" w:hAnsi="Verdana" w:hint="default"/>
      <w:sz w:val="14"/>
      <w:szCs w:val="14"/>
    </w:rPr>
  </w:style>
  <w:style w:type="character" w:styleId="Strong">
    <w:name w:val="Strong"/>
    <w:qFormat/>
    <w:rsid w:val="00A6349E"/>
    <w:rPr>
      <w:b/>
      <w:bCs/>
    </w:rPr>
  </w:style>
  <w:style w:type="paragraph" w:styleId="NormalWeb">
    <w:name w:val="Normal (Web)"/>
    <w:basedOn w:val="Normal"/>
    <w:uiPriority w:val="99"/>
    <w:rsid w:val="00E611BA"/>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DocumentMap">
    <w:name w:val="Document Map"/>
    <w:basedOn w:val="Normal"/>
    <w:semiHidden/>
    <w:rsid w:val="00DC3892"/>
    <w:pPr>
      <w:shd w:val="clear" w:color="auto" w:fill="000080"/>
    </w:pPr>
    <w:rPr>
      <w:rFonts w:ascii="Tahoma" w:hAnsi="Tahoma" w:cs="Tahoma"/>
      <w:sz w:val="20"/>
    </w:rPr>
  </w:style>
  <w:style w:type="paragraph" w:styleId="BodyText">
    <w:name w:val="Body Text"/>
    <w:basedOn w:val="Normal"/>
    <w:rsid w:val="001C3C80"/>
    <w:pPr>
      <w:spacing w:line="240" w:lineRule="auto"/>
      <w:jc w:val="both"/>
    </w:pPr>
    <w:rPr>
      <w:rFonts w:ascii="Times New Roman" w:hAnsi="Times New Roman" w:cs="Times New Roman"/>
      <w:sz w:val="24"/>
      <w:szCs w:val="24"/>
    </w:rPr>
  </w:style>
  <w:style w:type="character" w:styleId="CommentReference">
    <w:name w:val="annotation reference"/>
    <w:semiHidden/>
    <w:rsid w:val="008D7B2B"/>
    <w:rPr>
      <w:sz w:val="16"/>
      <w:szCs w:val="16"/>
    </w:rPr>
  </w:style>
  <w:style w:type="paragraph" w:styleId="CommentText">
    <w:name w:val="annotation text"/>
    <w:basedOn w:val="Normal"/>
    <w:semiHidden/>
    <w:rsid w:val="008D7B2B"/>
    <w:rPr>
      <w:sz w:val="20"/>
    </w:rPr>
  </w:style>
  <w:style w:type="paragraph" w:styleId="CommentSubject">
    <w:name w:val="annotation subject"/>
    <w:basedOn w:val="CommentText"/>
    <w:next w:val="CommentText"/>
    <w:semiHidden/>
    <w:rsid w:val="008D7B2B"/>
    <w:rPr>
      <w:b/>
      <w:bCs/>
    </w:rPr>
  </w:style>
  <w:style w:type="character" w:styleId="UnresolvedMention">
    <w:name w:val="Unresolved Mention"/>
    <w:uiPriority w:val="99"/>
    <w:semiHidden/>
    <w:unhideWhenUsed/>
    <w:rsid w:val="00A638F3"/>
    <w:rPr>
      <w:color w:val="605E5C"/>
      <w:shd w:val="clear" w:color="auto" w:fill="E1DFDD"/>
    </w:rPr>
  </w:style>
  <w:style w:type="paragraph" w:styleId="ListParagraph">
    <w:name w:val="List Paragraph"/>
    <w:basedOn w:val="Normal"/>
    <w:uiPriority w:val="34"/>
    <w:qFormat/>
    <w:rsid w:val="00A638F3"/>
    <w:pPr>
      <w:ind w:left="720"/>
    </w:pPr>
  </w:style>
  <w:style w:type="paragraph" w:customStyle="1" w:styleId="PetitionBody">
    <w:name w:val="Petition Body"/>
    <w:basedOn w:val="Normal"/>
    <w:qFormat/>
    <w:rsid w:val="00D85403"/>
    <w:pPr>
      <w:spacing w:after="160" w:line="480" w:lineRule="auto"/>
      <w:jc w:val="both"/>
    </w:pPr>
    <w:rPr>
      <w:rFonts w:ascii="Times New Roman" w:eastAsia="Aptos" w:hAnsi="Times New Roman" w:cs="Times New Roman"/>
      <w:kern w:val="2"/>
      <w:sz w:val="28"/>
      <w:szCs w:val="28"/>
    </w:rPr>
  </w:style>
  <w:style w:type="paragraph" w:styleId="NoSpacing">
    <w:name w:val="No Spacing"/>
    <w:uiPriority w:val="1"/>
    <w:qFormat/>
    <w:rsid w:val="008A4DD7"/>
    <w:rPr>
      <w:rFonts w:ascii="Courier New" w:hAnsi="Courier New" w:cs="Courier New"/>
      <w:sz w:val="18"/>
    </w:rPr>
  </w:style>
  <w:style w:type="paragraph" w:styleId="Revision">
    <w:name w:val="Revision"/>
    <w:hidden/>
    <w:uiPriority w:val="99"/>
    <w:semiHidden/>
    <w:rsid w:val="00594F73"/>
    <w:rPr>
      <w:rFonts w:ascii="Courier New" w:hAnsi="Courier New" w:cs="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7443">
      <w:bodyDiv w:val="1"/>
      <w:marLeft w:val="30"/>
      <w:marRight w:val="30"/>
      <w:marTop w:val="30"/>
      <w:marBottom w:val="30"/>
      <w:divBdr>
        <w:top w:val="none" w:sz="0" w:space="0" w:color="auto"/>
        <w:left w:val="none" w:sz="0" w:space="0" w:color="auto"/>
        <w:bottom w:val="none" w:sz="0" w:space="0" w:color="auto"/>
        <w:right w:val="none" w:sz="0" w:space="0" w:color="auto"/>
      </w:divBdr>
      <w:divsChild>
        <w:div w:id="947470207">
          <w:marLeft w:val="0"/>
          <w:marRight w:val="0"/>
          <w:marTop w:val="0"/>
          <w:marBottom w:val="0"/>
          <w:divBdr>
            <w:top w:val="none" w:sz="0" w:space="0" w:color="auto"/>
            <w:left w:val="none" w:sz="0" w:space="0" w:color="auto"/>
            <w:bottom w:val="none" w:sz="0" w:space="0" w:color="auto"/>
            <w:right w:val="none" w:sz="0" w:space="0" w:color="auto"/>
          </w:divBdr>
          <w:divsChild>
            <w:div w:id="1388458930">
              <w:marLeft w:val="0"/>
              <w:marRight w:val="0"/>
              <w:marTop w:val="0"/>
              <w:marBottom w:val="0"/>
              <w:divBdr>
                <w:top w:val="none" w:sz="0" w:space="0" w:color="auto"/>
                <w:left w:val="none" w:sz="0" w:space="0" w:color="auto"/>
                <w:bottom w:val="none" w:sz="0" w:space="0" w:color="auto"/>
                <w:right w:val="none" w:sz="0" w:space="0" w:color="auto"/>
              </w:divBdr>
              <w:divsChild>
                <w:div w:id="716665199">
                  <w:marLeft w:val="45"/>
                  <w:marRight w:val="45"/>
                  <w:marTop w:val="45"/>
                  <w:marBottom w:val="45"/>
                  <w:divBdr>
                    <w:top w:val="none" w:sz="0" w:space="0" w:color="auto"/>
                    <w:left w:val="none" w:sz="0" w:space="0" w:color="auto"/>
                    <w:bottom w:val="none" w:sz="0" w:space="0" w:color="auto"/>
                    <w:right w:val="none" w:sz="0" w:space="0" w:color="auto"/>
                  </w:divBdr>
                  <w:divsChild>
                    <w:div w:id="1597982512">
                      <w:marLeft w:val="0"/>
                      <w:marRight w:val="0"/>
                      <w:marTop w:val="0"/>
                      <w:marBottom w:val="0"/>
                      <w:divBdr>
                        <w:top w:val="none" w:sz="0" w:space="0" w:color="auto"/>
                        <w:left w:val="none" w:sz="0" w:space="0" w:color="auto"/>
                        <w:bottom w:val="none" w:sz="0" w:space="0" w:color="auto"/>
                        <w:right w:val="none" w:sz="0" w:space="0" w:color="auto"/>
                      </w:divBdr>
                      <w:divsChild>
                        <w:div w:id="92753654">
                          <w:marLeft w:val="0"/>
                          <w:marRight w:val="0"/>
                          <w:marTop w:val="0"/>
                          <w:marBottom w:val="0"/>
                          <w:divBdr>
                            <w:top w:val="none" w:sz="0" w:space="0" w:color="auto"/>
                            <w:left w:val="none" w:sz="0" w:space="0" w:color="auto"/>
                            <w:bottom w:val="none" w:sz="0" w:space="0" w:color="auto"/>
                            <w:right w:val="none" w:sz="0" w:space="0" w:color="auto"/>
                          </w:divBdr>
                        </w:div>
                        <w:div w:id="121655502">
                          <w:marLeft w:val="0"/>
                          <w:marRight w:val="0"/>
                          <w:marTop w:val="0"/>
                          <w:marBottom w:val="0"/>
                          <w:divBdr>
                            <w:top w:val="none" w:sz="0" w:space="0" w:color="auto"/>
                            <w:left w:val="none" w:sz="0" w:space="0" w:color="auto"/>
                            <w:bottom w:val="none" w:sz="0" w:space="0" w:color="auto"/>
                            <w:right w:val="none" w:sz="0" w:space="0" w:color="auto"/>
                          </w:divBdr>
                        </w:div>
                        <w:div w:id="408381420">
                          <w:marLeft w:val="0"/>
                          <w:marRight w:val="0"/>
                          <w:marTop w:val="0"/>
                          <w:marBottom w:val="0"/>
                          <w:divBdr>
                            <w:top w:val="none" w:sz="0" w:space="0" w:color="auto"/>
                            <w:left w:val="none" w:sz="0" w:space="0" w:color="auto"/>
                            <w:bottom w:val="none" w:sz="0" w:space="0" w:color="auto"/>
                            <w:right w:val="none" w:sz="0" w:space="0" w:color="auto"/>
                          </w:divBdr>
                        </w:div>
                        <w:div w:id="965893654">
                          <w:marLeft w:val="0"/>
                          <w:marRight w:val="0"/>
                          <w:marTop w:val="0"/>
                          <w:marBottom w:val="0"/>
                          <w:divBdr>
                            <w:top w:val="none" w:sz="0" w:space="0" w:color="auto"/>
                            <w:left w:val="none" w:sz="0" w:space="0" w:color="auto"/>
                            <w:bottom w:val="none" w:sz="0" w:space="0" w:color="auto"/>
                            <w:right w:val="none" w:sz="0" w:space="0" w:color="auto"/>
                          </w:divBdr>
                        </w:div>
                        <w:div w:id="14957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462138">
      <w:bodyDiv w:val="1"/>
      <w:marLeft w:val="30"/>
      <w:marRight w:val="30"/>
      <w:marTop w:val="30"/>
      <w:marBottom w:val="30"/>
      <w:divBdr>
        <w:top w:val="none" w:sz="0" w:space="0" w:color="auto"/>
        <w:left w:val="none" w:sz="0" w:space="0" w:color="auto"/>
        <w:bottom w:val="none" w:sz="0" w:space="0" w:color="auto"/>
        <w:right w:val="none" w:sz="0" w:space="0" w:color="auto"/>
      </w:divBdr>
      <w:divsChild>
        <w:div w:id="1889148774">
          <w:marLeft w:val="0"/>
          <w:marRight w:val="0"/>
          <w:marTop w:val="0"/>
          <w:marBottom w:val="0"/>
          <w:divBdr>
            <w:top w:val="none" w:sz="0" w:space="0" w:color="auto"/>
            <w:left w:val="none" w:sz="0" w:space="0" w:color="auto"/>
            <w:bottom w:val="none" w:sz="0" w:space="0" w:color="auto"/>
            <w:right w:val="none" w:sz="0" w:space="0" w:color="auto"/>
          </w:divBdr>
          <w:divsChild>
            <w:div w:id="463277620">
              <w:marLeft w:val="45"/>
              <w:marRight w:val="45"/>
              <w:marTop w:val="45"/>
              <w:marBottom w:val="45"/>
              <w:divBdr>
                <w:top w:val="none" w:sz="0" w:space="0" w:color="auto"/>
                <w:left w:val="none" w:sz="0" w:space="0" w:color="auto"/>
                <w:bottom w:val="none" w:sz="0" w:space="0" w:color="auto"/>
                <w:right w:val="none" w:sz="0" w:space="0" w:color="auto"/>
              </w:divBdr>
              <w:divsChild>
                <w:div w:id="916863061">
                  <w:marLeft w:val="0"/>
                  <w:marRight w:val="0"/>
                  <w:marTop w:val="0"/>
                  <w:marBottom w:val="0"/>
                  <w:divBdr>
                    <w:top w:val="none" w:sz="0" w:space="0" w:color="auto"/>
                    <w:left w:val="none" w:sz="0" w:space="0" w:color="auto"/>
                    <w:bottom w:val="none" w:sz="0" w:space="0" w:color="auto"/>
                    <w:right w:val="none" w:sz="0" w:space="0" w:color="auto"/>
                  </w:divBdr>
                  <w:divsChild>
                    <w:div w:id="13876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0862">
      <w:bodyDiv w:val="1"/>
      <w:marLeft w:val="30"/>
      <w:marRight w:val="30"/>
      <w:marTop w:val="30"/>
      <w:marBottom w:val="30"/>
      <w:divBdr>
        <w:top w:val="none" w:sz="0" w:space="0" w:color="auto"/>
        <w:left w:val="none" w:sz="0" w:space="0" w:color="auto"/>
        <w:bottom w:val="none" w:sz="0" w:space="0" w:color="auto"/>
        <w:right w:val="none" w:sz="0" w:space="0" w:color="auto"/>
      </w:divBdr>
      <w:divsChild>
        <w:div w:id="499008597">
          <w:marLeft w:val="0"/>
          <w:marRight w:val="0"/>
          <w:marTop w:val="0"/>
          <w:marBottom w:val="0"/>
          <w:divBdr>
            <w:top w:val="none" w:sz="0" w:space="0" w:color="auto"/>
            <w:left w:val="none" w:sz="0" w:space="0" w:color="auto"/>
            <w:bottom w:val="none" w:sz="0" w:space="0" w:color="auto"/>
            <w:right w:val="none" w:sz="0" w:space="0" w:color="auto"/>
          </w:divBdr>
          <w:divsChild>
            <w:div w:id="1139569903">
              <w:marLeft w:val="45"/>
              <w:marRight w:val="45"/>
              <w:marTop w:val="45"/>
              <w:marBottom w:val="45"/>
              <w:divBdr>
                <w:top w:val="none" w:sz="0" w:space="0" w:color="auto"/>
                <w:left w:val="none" w:sz="0" w:space="0" w:color="auto"/>
                <w:bottom w:val="none" w:sz="0" w:space="0" w:color="auto"/>
                <w:right w:val="none" w:sz="0" w:space="0" w:color="auto"/>
              </w:divBdr>
              <w:divsChild>
                <w:div w:id="1227838151">
                  <w:marLeft w:val="0"/>
                  <w:marRight w:val="0"/>
                  <w:marTop w:val="0"/>
                  <w:marBottom w:val="0"/>
                  <w:divBdr>
                    <w:top w:val="none" w:sz="0" w:space="0" w:color="auto"/>
                    <w:left w:val="none" w:sz="0" w:space="0" w:color="auto"/>
                    <w:bottom w:val="none" w:sz="0" w:space="0" w:color="auto"/>
                    <w:right w:val="none" w:sz="0" w:space="0" w:color="auto"/>
                  </w:divBdr>
                  <w:divsChild>
                    <w:div w:id="267742983">
                      <w:marLeft w:val="0"/>
                      <w:marRight w:val="0"/>
                      <w:marTop w:val="0"/>
                      <w:marBottom w:val="0"/>
                      <w:divBdr>
                        <w:top w:val="none" w:sz="0" w:space="0" w:color="auto"/>
                        <w:left w:val="none" w:sz="0" w:space="0" w:color="auto"/>
                        <w:bottom w:val="none" w:sz="0" w:space="0" w:color="auto"/>
                        <w:right w:val="none" w:sz="0" w:space="0" w:color="auto"/>
                      </w:divBdr>
                    </w:div>
                    <w:div w:id="342634668">
                      <w:marLeft w:val="0"/>
                      <w:marRight w:val="0"/>
                      <w:marTop w:val="0"/>
                      <w:marBottom w:val="0"/>
                      <w:divBdr>
                        <w:top w:val="none" w:sz="0" w:space="0" w:color="auto"/>
                        <w:left w:val="none" w:sz="0" w:space="0" w:color="auto"/>
                        <w:bottom w:val="none" w:sz="0" w:space="0" w:color="auto"/>
                        <w:right w:val="none" w:sz="0" w:space="0" w:color="auto"/>
                      </w:divBdr>
                    </w:div>
                    <w:div w:id="361133334">
                      <w:marLeft w:val="0"/>
                      <w:marRight w:val="0"/>
                      <w:marTop w:val="0"/>
                      <w:marBottom w:val="0"/>
                      <w:divBdr>
                        <w:top w:val="none" w:sz="0" w:space="0" w:color="auto"/>
                        <w:left w:val="none" w:sz="0" w:space="0" w:color="auto"/>
                        <w:bottom w:val="none" w:sz="0" w:space="0" w:color="auto"/>
                        <w:right w:val="none" w:sz="0" w:space="0" w:color="auto"/>
                      </w:divBdr>
                    </w:div>
                    <w:div w:id="529339215">
                      <w:marLeft w:val="0"/>
                      <w:marRight w:val="0"/>
                      <w:marTop w:val="0"/>
                      <w:marBottom w:val="0"/>
                      <w:divBdr>
                        <w:top w:val="none" w:sz="0" w:space="0" w:color="auto"/>
                        <w:left w:val="none" w:sz="0" w:space="0" w:color="auto"/>
                        <w:bottom w:val="none" w:sz="0" w:space="0" w:color="auto"/>
                        <w:right w:val="none" w:sz="0" w:space="0" w:color="auto"/>
                      </w:divBdr>
                    </w:div>
                    <w:div w:id="667948109">
                      <w:marLeft w:val="0"/>
                      <w:marRight w:val="0"/>
                      <w:marTop w:val="0"/>
                      <w:marBottom w:val="0"/>
                      <w:divBdr>
                        <w:top w:val="none" w:sz="0" w:space="0" w:color="auto"/>
                        <w:left w:val="none" w:sz="0" w:space="0" w:color="auto"/>
                        <w:bottom w:val="none" w:sz="0" w:space="0" w:color="auto"/>
                        <w:right w:val="none" w:sz="0" w:space="0" w:color="auto"/>
                      </w:divBdr>
                    </w:div>
                    <w:div w:id="807748094">
                      <w:marLeft w:val="0"/>
                      <w:marRight w:val="0"/>
                      <w:marTop w:val="0"/>
                      <w:marBottom w:val="0"/>
                      <w:divBdr>
                        <w:top w:val="none" w:sz="0" w:space="0" w:color="auto"/>
                        <w:left w:val="none" w:sz="0" w:space="0" w:color="auto"/>
                        <w:bottom w:val="none" w:sz="0" w:space="0" w:color="auto"/>
                        <w:right w:val="none" w:sz="0" w:space="0" w:color="auto"/>
                      </w:divBdr>
                    </w:div>
                    <w:div w:id="843857092">
                      <w:marLeft w:val="0"/>
                      <w:marRight w:val="0"/>
                      <w:marTop w:val="0"/>
                      <w:marBottom w:val="0"/>
                      <w:divBdr>
                        <w:top w:val="none" w:sz="0" w:space="0" w:color="auto"/>
                        <w:left w:val="none" w:sz="0" w:space="0" w:color="auto"/>
                        <w:bottom w:val="none" w:sz="0" w:space="0" w:color="auto"/>
                        <w:right w:val="none" w:sz="0" w:space="0" w:color="auto"/>
                      </w:divBdr>
                    </w:div>
                    <w:div w:id="874856053">
                      <w:marLeft w:val="0"/>
                      <w:marRight w:val="0"/>
                      <w:marTop w:val="0"/>
                      <w:marBottom w:val="0"/>
                      <w:divBdr>
                        <w:top w:val="none" w:sz="0" w:space="0" w:color="auto"/>
                        <w:left w:val="none" w:sz="0" w:space="0" w:color="auto"/>
                        <w:bottom w:val="none" w:sz="0" w:space="0" w:color="auto"/>
                        <w:right w:val="none" w:sz="0" w:space="0" w:color="auto"/>
                      </w:divBdr>
                    </w:div>
                    <w:div w:id="1157842264">
                      <w:marLeft w:val="0"/>
                      <w:marRight w:val="0"/>
                      <w:marTop w:val="0"/>
                      <w:marBottom w:val="0"/>
                      <w:divBdr>
                        <w:top w:val="none" w:sz="0" w:space="0" w:color="auto"/>
                        <w:left w:val="none" w:sz="0" w:space="0" w:color="auto"/>
                        <w:bottom w:val="none" w:sz="0" w:space="0" w:color="auto"/>
                        <w:right w:val="none" w:sz="0" w:space="0" w:color="auto"/>
                      </w:divBdr>
                    </w:div>
                    <w:div w:id="1285382759">
                      <w:marLeft w:val="0"/>
                      <w:marRight w:val="0"/>
                      <w:marTop w:val="0"/>
                      <w:marBottom w:val="0"/>
                      <w:divBdr>
                        <w:top w:val="none" w:sz="0" w:space="0" w:color="auto"/>
                        <w:left w:val="none" w:sz="0" w:space="0" w:color="auto"/>
                        <w:bottom w:val="none" w:sz="0" w:space="0" w:color="auto"/>
                        <w:right w:val="none" w:sz="0" w:space="0" w:color="auto"/>
                      </w:divBdr>
                    </w:div>
                    <w:div w:id="1474449838">
                      <w:marLeft w:val="0"/>
                      <w:marRight w:val="0"/>
                      <w:marTop w:val="0"/>
                      <w:marBottom w:val="0"/>
                      <w:divBdr>
                        <w:top w:val="none" w:sz="0" w:space="0" w:color="auto"/>
                        <w:left w:val="none" w:sz="0" w:space="0" w:color="auto"/>
                        <w:bottom w:val="none" w:sz="0" w:space="0" w:color="auto"/>
                        <w:right w:val="none" w:sz="0" w:space="0" w:color="auto"/>
                      </w:divBdr>
                    </w:div>
                    <w:div w:id="1595556953">
                      <w:marLeft w:val="0"/>
                      <w:marRight w:val="0"/>
                      <w:marTop w:val="0"/>
                      <w:marBottom w:val="0"/>
                      <w:divBdr>
                        <w:top w:val="none" w:sz="0" w:space="0" w:color="auto"/>
                        <w:left w:val="none" w:sz="0" w:space="0" w:color="auto"/>
                        <w:bottom w:val="none" w:sz="0" w:space="0" w:color="auto"/>
                        <w:right w:val="none" w:sz="0" w:space="0" w:color="auto"/>
                      </w:divBdr>
                    </w:div>
                    <w:div w:id="1751148939">
                      <w:marLeft w:val="0"/>
                      <w:marRight w:val="0"/>
                      <w:marTop w:val="0"/>
                      <w:marBottom w:val="0"/>
                      <w:divBdr>
                        <w:top w:val="none" w:sz="0" w:space="0" w:color="auto"/>
                        <w:left w:val="none" w:sz="0" w:space="0" w:color="auto"/>
                        <w:bottom w:val="none" w:sz="0" w:space="0" w:color="auto"/>
                        <w:right w:val="none" w:sz="0" w:space="0" w:color="auto"/>
                      </w:divBdr>
                    </w:div>
                    <w:div w:id="1783457505">
                      <w:marLeft w:val="0"/>
                      <w:marRight w:val="0"/>
                      <w:marTop w:val="0"/>
                      <w:marBottom w:val="0"/>
                      <w:divBdr>
                        <w:top w:val="none" w:sz="0" w:space="0" w:color="auto"/>
                        <w:left w:val="none" w:sz="0" w:space="0" w:color="auto"/>
                        <w:bottom w:val="none" w:sz="0" w:space="0" w:color="auto"/>
                        <w:right w:val="none" w:sz="0" w:space="0" w:color="auto"/>
                      </w:divBdr>
                    </w:div>
                    <w:div w:id="1849323732">
                      <w:marLeft w:val="720"/>
                      <w:marRight w:val="0"/>
                      <w:marTop w:val="0"/>
                      <w:marBottom w:val="0"/>
                      <w:divBdr>
                        <w:top w:val="none" w:sz="0" w:space="0" w:color="auto"/>
                        <w:left w:val="none" w:sz="0" w:space="0" w:color="auto"/>
                        <w:bottom w:val="none" w:sz="0" w:space="0" w:color="auto"/>
                        <w:right w:val="none" w:sz="0" w:space="0" w:color="auto"/>
                      </w:divBdr>
                    </w:div>
                    <w:div w:id="1880701006">
                      <w:marLeft w:val="0"/>
                      <w:marRight w:val="0"/>
                      <w:marTop w:val="0"/>
                      <w:marBottom w:val="0"/>
                      <w:divBdr>
                        <w:top w:val="none" w:sz="0" w:space="0" w:color="auto"/>
                        <w:left w:val="none" w:sz="0" w:space="0" w:color="auto"/>
                        <w:bottom w:val="none" w:sz="0" w:space="0" w:color="auto"/>
                        <w:right w:val="none" w:sz="0" w:space="0" w:color="auto"/>
                      </w:divBdr>
                    </w:div>
                    <w:div w:id="2059894531">
                      <w:marLeft w:val="0"/>
                      <w:marRight w:val="0"/>
                      <w:marTop w:val="0"/>
                      <w:marBottom w:val="0"/>
                      <w:divBdr>
                        <w:top w:val="none" w:sz="0" w:space="0" w:color="auto"/>
                        <w:left w:val="none" w:sz="0" w:space="0" w:color="auto"/>
                        <w:bottom w:val="none" w:sz="0" w:space="0" w:color="auto"/>
                        <w:right w:val="none" w:sz="0" w:space="0" w:color="auto"/>
                      </w:divBdr>
                    </w:div>
                    <w:div w:id="20750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08301">
      <w:bodyDiv w:val="1"/>
      <w:marLeft w:val="30"/>
      <w:marRight w:val="30"/>
      <w:marTop w:val="30"/>
      <w:marBottom w:val="30"/>
      <w:divBdr>
        <w:top w:val="none" w:sz="0" w:space="0" w:color="auto"/>
        <w:left w:val="none" w:sz="0" w:space="0" w:color="auto"/>
        <w:bottom w:val="none" w:sz="0" w:space="0" w:color="auto"/>
        <w:right w:val="none" w:sz="0" w:space="0" w:color="auto"/>
      </w:divBdr>
      <w:divsChild>
        <w:div w:id="378482529">
          <w:marLeft w:val="0"/>
          <w:marRight w:val="0"/>
          <w:marTop w:val="0"/>
          <w:marBottom w:val="0"/>
          <w:divBdr>
            <w:top w:val="none" w:sz="0" w:space="0" w:color="auto"/>
            <w:left w:val="none" w:sz="0" w:space="0" w:color="auto"/>
            <w:bottom w:val="none" w:sz="0" w:space="0" w:color="auto"/>
            <w:right w:val="none" w:sz="0" w:space="0" w:color="auto"/>
          </w:divBdr>
          <w:divsChild>
            <w:div w:id="101192446">
              <w:marLeft w:val="45"/>
              <w:marRight w:val="45"/>
              <w:marTop w:val="45"/>
              <w:marBottom w:val="45"/>
              <w:divBdr>
                <w:top w:val="none" w:sz="0" w:space="0" w:color="auto"/>
                <w:left w:val="none" w:sz="0" w:space="0" w:color="auto"/>
                <w:bottom w:val="none" w:sz="0" w:space="0" w:color="auto"/>
                <w:right w:val="none" w:sz="0" w:space="0" w:color="auto"/>
              </w:divBdr>
              <w:divsChild>
                <w:div w:id="479421871">
                  <w:marLeft w:val="0"/>
                  <w:marRight w:val="0"/>
                  <w:marTop w:val="0"/>
                  <w:marBottom w:val="0"/>
                  <w:divBdr>
                    <w:top w:val="none" w:sz="0" w:space="0" w:color="auto"/>
                    <w:left w:val="none" w:sz="0" w:space="0" w:color="auto"/>
                    <w:bottom w:val="none" w:sz="0" w:space="0" w:color="auto"/>
                    <w:right w:val="none" w:sz="0" w:space="0" w:color="auto"/>
                  </w:divBdr>
                  <w:divsChild>
                    <w:div w:id="800343049">
                      <w:marLeft w:val="0"/>
                      <w:marRight w:val="0"/>
                      <w:marTop w:val="0"/>
                      <w:marBottom w:val="0"/>
                      <w:divBdr>
                        <w:top w:val="none" w:sz="0" w:space="0" w:color="auto"/>
                        <w:left w:val="none" w:sz="0" w:space="0" w:color="auto"/>
                        <w:bottom w:val="none" w:sz="0" w:space="0" w:color="auto"/>
                        <w:right w:val="none" w:sz="0" w:space="0" w:color="auto"/>
                      </w:divBdr>
                    </w:div>
                    <w:div w:id="1432581790">
                      <w:marLeft w:val="0"/>
                      <w:marRight w:val="0"/>
                      <w:marTop w:val="0"/>
                      <w:marBottom w:val="0"/>
                      <w:divBdr>
                        <w:top w:val="none" w:sz="0" w:space="0" w:color="auto"/>
                        <w:left w:val="none" w:sz="0" w:space="0" w:color="auto"/>
                        <w:bottom w:val="none" w:sz="0" w:space="0" w:color="auto"/>
                        <w:right w:val="none" w:sz="0" w:space="0" w:color="auto"/>
                      </w:divBdr>
                    </w:div>
                    <w:div w:id="20484810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90046">
      <w:bodyDiv w:val="1"/>
      <w:marLeft w:val="30"/>
      <w:marRight w:val="30"/>
      <w:marTop w:val="30"/>
      <w:marBottom w:val="30"/>
      <w:divBdr>
        <w:top w:val="none" w:sz="0" w:space="0" w:color="auto"/>
        <w:left w:val="none" w:sz="0" w:space="0" w:color="auto"/>
        <w:bottom w:val="none" w:sz="0" w:space="0" w:color="auto"/>
        <w:right w:val="none" w:sz="0" w:space="0" w:color="auto"/>
      </w:divBdr>
      <w:divsChild>
        <w:div w:id="667682891">
          <w:marLeft w:val="0"/>
          <w:marRight w:val="0"/>
          <w:marTop w:val="0"/>
          <w:marBottom w:val="0"/>
          <w:divBdr>
            <w:top w:val="none" w:sz="0" w:space="0" w:color="auto"/>
            <w:left w:val="none" w:sz="0" w:space="0" w:color="auto"/>
            <w:bottom w:val="none" w:sz="0" w:space="0" w:color="auto"/>
            <w:right w:val="none" w:sz="0" w:space="0" w:color="auto"/>
          </w:divBdr>
          <w:divsChild>
            <w:div w:id="471866911">
              <w:marLeft w:val="45"/>
              <w:marRight w:val="45"/>
              <w:marTop w:val="45"/>
              <w:marBottom w:val="45"/>
              <w:divBdr>
                <w:top w:val="none" w:sz="0" w:space="0" w:color="auto"/>
                <w:left w:val="none" w:sz="0" w:space="0" w:color="auto"/>
                <w:bottom w:val="none" w:sz="0" w:space="0" w:color="auto"/>
                <w:right w:val="none" w:sz="0" w:space="0" w:color="auto"/>
              </w:divBdr>
              <w:divsChild>
                <w:div w:id="1562058341">
                  <w:marLeft w:val="0"/>
                  <w:marRight w:val="0"/>
                  <w:marTop w:val="0"/>
                  <w:marBottom w:val="0"/>
                  <w:divBdr>
                    <w:top w:val="none" w:sz="0" w:space="0" w:color="auto"/>
                    <w:left w:val="none" w:sz="0" w:space="0" w:color="auto"/>
                    <w:bottom w:val="none" w:sz="0" w:space="0" w:color="auto"/>
                    <w:right w:val="none" w:sz="0" w:space="0" w:color="auto"/>
                  </w:divBdr>
                  <w:divsChild>
                    <w:div w:id="20748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6071">
      <w:bodyDiv w:val="1"/>
      <w:marLeft w:val="30"/>
      <w:marRight w:val="30"/>
      <w:marTop w:val="30"/>
      <w:marBottom w:val="30"/>
      <w:divBdr>
        <w:top w:val="none" w:sz="0" w:space="0" w:color="auto"/>
        <w:left w:val="none" w:sz="0" w:space="0" w:color="auto"/>
        <w:bottom w:val="none" w:sz="0" w:space="0" w:color="auto"/>
        <w:right w:val="none" w:sz="0" w:space="0" w:color="auto"/>
      </w:divBdr>
      <w:divsChild>
        <w:div w:id="1382558828">
          <w:marLeft w:val="0"/>
          <w:marRight w:val="0"/>
          <w:marTop w:val="0"/>
          <w:marBottom w:val="0"/>
          <w:divBdr>
            <w:top w:val="none" w:sz="0" w:space="0" w:color="auto"/>
            <w:left w:val="none" w:sz="0" w:space="0" w:color="auto"/>
            <w:bottom w:val="none" w:sz="0" w:space="0" w:color="auto"/>
            <w:right w:val="none" w:sz="0" w:space="0" w:color="auto"/>
          </w:divBdr>
          <w:divsChild>
            <w:div w:id="1530797941">
              <w:marLeft w:val="45"/>
              <w:marRight w:val="45"/>
              <w:marTop w:val="45"/>
              <w:marBottom w:val="45"/>
              <w:divBdr>
                <w:top w:val="none" w:sz="0" w:space="0" w:color="auto"/>
                <w:left w:val="none" w:sz="0" w:space="0" w:color="auto"/>
                <w:bottom w:val="none" w:sz="0" w:space="0" w:color="auto"/>
                <w:right w:val="none" w:sz="0" w:space="0" w:color="auto"/>
              </w:divBdr>
              <w:divsChild>
                <w:div w:id="1441072060">
                  <w:marLeft w:val="0"/>
                  <w:marRight w:val="0"/>
                  <w:marTop w:val="0"/>
                  <w:marBottom w:val="0"/>
                  <w:divBdr>
                    <w:top w:val="none" w:sz="0" w:space="0" w:color="auto"/>
                    <w:left w:val="none" w:sz="0" w:space="0" w:color="auto"/>
                    <w:bottom w:val="none" w:sz="0" w:space="0" w:color="auto"/>
                    <w:right w:val="none" w:sz="0" w:space="0" w:color="auto"/>
                  </w:divBdr>
                  <w:divsChild>
                    <w:div w:id="12415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2308">
      <w:bodyDiv w:val="1"/>
      <w:marLeft w:val="30"/>
      <w:marRight w:val="30"/>
      <w:marTop w:val="30"/>
      <w:marBottom w:val="30"/>
      <w:divBdr>
        <w:top w:val="none" w:sz="0" w:space="0" w:color="auto"/>
        <w:left w:val="none" w:sz="0" w:space="0" w:color="auto"/>
        <w:bottom w:val="none" w:sz="0" w:space="0" w:color="auto"/>
        <w:right w:val="none" w:sz="0" w:space="0" w:color="auto"/>
      </w:divBdr>
      <w:divsChild>
        <w:div w:id="1339191552">
          <w:marLeft w:val="0"/>
          <w:marRight w:val="0"/>
          <w:marTop w:val="0"/>
          <w:marBottom w:val="0"/>
          <w:divBdr>
            <w:top w:val="none" w:sz="0" w:space="0" w:color="auto"/>
            <w:left w:val="none" w:sz="0" w:space="0" w:color="auto"/>
            <w:bottom w:val="none" w:sz="0" w:space="0" w:color="auto"/>
            <w:right w:val="none" w:sz="0" w:space="0" w:color="auto"/>
          </w:divBdr>
          <w:divsChild>
            <w:div w:id="1535074032">
              <w:marLeft w:val="0"/>
              <w:marRight w:val="0"/>
              <w:marTop w:val="0"/>
              <w:marBottom w:val="0"/>
              <w:divBdr>
                <w:top w:val="none" w:sz="0" w:space="0" w:color="auto"/>
                <w:left w:val="none" w:sz="0" w:space="0" w:color="auto"/>
                <w:bottom w:val="none" w:sz="0" w:space="0" w:color="auto"/>
                <w:right w:val="none" w:sz="0" w:space="0" w:color="auto"/>
              </w:divBdr>
              <w:divsChild>
                <w:div w:id="8720537">
                  <w:marLeft w:val="45"/>
                  <w:marRight w:val="45"/>
                  <w:marTop w:val="45"/>
                  <w:marBottom w:val="45"/>
                  <w:divBdr>
                    <w:top w:val="none" w:sz="0" w:space="0" w:color="auto"/>
                    <w:left w:val="none" w:sz="0" w:space="0" w:color="auto"/>
                    <w:bottom w:val="none" w:sz="0" w:space="0" w:color="auto"/>
                    <w:right w:val="none" w:sz="0" w:space="0" w:color="auto"/>
                  </w:divBdr>
                  <w:divsChild>
                    <w:div w:id="602224217">
                      <w:marLeft w:val="0"/>
                      <w:marRight w:val="0"/>
                      <w:marTop w:val="0"/>
                      <w:marBottom w:val="0"/>
                      <w:divBdr>
                        <w:top w:val="none" w:sz="0" w:space="0" w:color="auto"/>
                        <w:left w:val="none" w:sz="0" w:space="0" w:color="auto"/>
                        <w:bottom w:val="none" w:sz="0" w:space="0" w:color="auto"/>
                        <w:right w:val="none" w:sz="0" w:space="0" w:color="auto"/>
                      </w:divBdr>
                      <w:divsChild>
                        <w:div w:id="202838205">
                          <w:marLeft w:val="0"/>
                          <w:marRight w:val="0"/>
                          <w:marTop w:val="0"/>
                          <w:marBottom w:val="0"/>
                          <w:divBdr>
                            <w:top w:val="none" w:sz="0" w:space="0" w:color="auto"/>
                            <w:left w:val="none" w:sz="0" w:space="0" w:color="auto"/>
                            <w:bottom w:val="none" w:sz="0" w:space="0" w:color="auto"/>
                            <w:right w:val="none" w:sz="0" w:space="0" w:color="auto"/>
                          </w:divBdr>
                        </w:div>
                        <w:div w:id="445585954">
                          <w:marLeft w:val="180"/>
                          <w:marRight w:val="0"/>
                          <w:marTop w:val="0"/>
                          <w:marBottom w:val="0"/>
                          <w:divBdr>
                            <w:top w:val="none" w:sz="0" w:space="0" w:color="auto"/>
                            <w:left w:val="none" w:sz="0" w:space="0" w:color="auto"/>
                            <w:bottom w:val="none" w:sz="0" w:space="0" w:color="auto"/>
                            <w:right w:val="none" w:sz="0" w:space="0" w:color="auto"/>
                          </w:divBdr>
                        </w:div>
                        <w:div w:id="456217301">
                          <w:marLeft w:val="360"/>
                          <w:marRight w:val="0"/>
                          <w:marTop w:val="0"/>
                          <w:marBottom w:val="0"/>
                          <w:divBdr>
                            <w:top w:val="none" w:sz="0" w:space="0" w:color="auto"/>
                            <w:left w:val="none" w:sz="0" w:space="0" w:color="auto"/>
                            <w:bottom w:val="none" w:sz="0" w:space="0" w:color="auto"/>
                            <w:right w:val="none" w:sz="0" w:space="0" w:color="auto"/>
                          </w:divBdr>
                        </w:div>
                        <w:div w:id="672494164">
                          <w:marLeft w:val="360"/>
                          <w:marRight w:val="0"/>
                          <w:marTop w:val="0"/>
                          <w:marBottom w:val="0"/>
                          <w:divBdr>
                            <w:top w:val="none" w:sz="0" w:space="0" w:color="auto"/>
                            <w:left w:val="none" w:sz="0" w:space="0" w:color="auto"/>
                            <w:bottom w:val="none" w:sz="0" w:space="0" w:color="auto"/>
                            <w:right w:val="none" w:sz="0" w:space="0" w:color="auto"/>
                          </w:divBdr>
                        </w:div>
                        <w:div w:id="1059859441">
                          <w:marLeft w:val="180"/>
                          <w:marRight w:val="0"/>
                          <w:marTop w:val="0"/>
                          <w:marBottom w:val="0"/>
                          <w:divBdr>
                            <w:top w:val="none" w:sz="0" w:space="0" w:color="auto"/>
                            <w:left w:val="none" w:sz="0" w:space="0" w:color="auto"/>
                            <w:bottom w:val="none" w:sz="0" w:space="0" w:color="auto"/>
                            <w:right w:val="none" w:sz="0" w:space="0" w:color="auto"/>
                          </w:divBdr>
                        </w:div>
                        <w:div w:id="1153175961">
                          <w:marLeft w:val="180"/>
                          <w:marRight w:val="0"/>
                          <w:marTop w:val="0"/>
                          <w:marBottom w:val="0"/>
                          <w:divBdr>
                            <w:top w:val="none" w:sz="0" w:space="0" w:color="auto"/>
                            <w:left w:val="none" w:sz="0" w:space="0" w:color="auto"/>
                            <w:bottom w:val="none" w:sz="0" w:space="0" w:color="auto"/>
                            <w:right w:val="none" w:sz="0" w:space="0" w:color="auto"/>
                          </w:divBdr>
                        </w:div>
                        <w:div w:id="1183203530">
                          <w:marLeft w:val="180"/>
                          <w:marRight w:val="0"/>
                          <w:marTop w:val="0"/>
                          <w:marBottom w:val="0"/>
                          <w:divBdr>
                            <w:top w:val="none" w:sz="0" w:space="0" w:color="auto"/>
                            <w:left w:val="none" w:sz="0" w:space="0" w:color="auto"/>
                            <w:bottom w:val="none" w:sz="0" w:space="0" w:color="auto"/>
                            <w:right w:val="none" w:sz="0" w:space="0" w:color="auto"/>
                          </w:divBdr>
                        </w:div>
                        <w:div w:id="1378093265">
                          <w:marLeft w:val="360"/>
                          <w:marRight w:val="0"/>
                          <w:marTop w:val="0"/>
                          <w:marBottom w:val="0"/>
                          <w:divBdr>
                            <w:top w:val="none" w:sz="0" w:space="0" w:color="auto"/>
                            <w:left w:val="none" w:sz="0" w:space="0" w:color="auto"/>
                            <w:bottom w:val="none" w:sz="0" w:space="0" w:color="auto"/>
                            <w:right w:val="none" w:sz="0" w:space="0" w:color="auto"/>
                          </w:divBdr>
                        </w:div>
                        <w:div w:id="1892500453">
                          <w:marLeft w:val="0"/>
                          <w:marRight w:val="0"/>
                          <w:marTop w:val="0"/>
                          <w:marBottom w:val="0"/>
                          <w:divBdr>
                            <w:top w:val="none" w:sz="0" w:space="0" w:color="auto"/>
                            <w:left w:val="none" w:sz="0" w:space="0" w:color="auto"/>
                            <w:bottom w:val="none" w:sz="0" w:space="0" w:color="auto"/>
                            <w:right w:val="none" w:sz="0" w:space="0" w:color="auto"/>
                          </w:divBdr>
                          <w:divsChild>
                            <w:div w:id="621031704">
                              <w:marLeft w:val="0"/>
                              <w:marRight w:val="0"/>
                              <w:marTop w:val="0"/>
                              <w:marBottom w:val="0"/>
                              <w:divBdr>
                                <w:top w:val="none" w:sz="0" w:space="0" w:color="auto"/>
                                <w:left w:val="none" w:sz="0" w:space="0" w:color="auto"/>
                                <w:bottom w:val="none" w:sz="0" w:space="0" w:color="auto"/>
                                <w:right w:val="none" w:sz="0" w:space="0" w:color="auto"/>
                              </w:divBdr>
                            </w:div>
                          </w:divsChild>
                        </w:div>
                        <w:div w:id="20189255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487634">
      <w:bodyDiv w:val="1"/>
      <w:marLeft w:val="30"/>
      <w:marRight w:val="30"/>
      <w:marTop w:val="30"/>
      <w:marBottom w:val="30"/>
      <w:divBdr>
        <w:top w:val="none" w:sz="0" w:space="0" w:color="auto"/>
        <w:left w:val="none" w:sz="0" w:space="0" w:color="auto"/>
        <w:bottom w:val="none" w:sz="0" w:space="0" w:color="auto"/>
        <w:right w:val="none" w:sz="0" w:space="0" w:color="auto"/>
      </w:divBdr>
      <w:divsChild>
        <w:div w:id="599415949">
          <w:marLeft w:val="0"/>
          <w:marRight w:val="0"/>
          <w:marTop w:val="0"/>
          <w:marBottom w:val="0"/>
          <w:divBdr>
            <w:top w:val="none" w:sz="0" w:space="0" w:color="auto"/>
            <w:left w:val="none" w:sz="0" w:space="0" w:color="auto"/>
            <w:bottom w:val="none" w:sz="0" w:space="0" w:color="auto"/>
            <w:right w:val="none" w:sz="0" w:space="0" w:color="auto"/>
          </w:divBdr>
          <w:divsChild>
            <w:div w:id="816460931">
              <w:marLeft w:val="45"/>
              <w:marRight w:val="45"/>
              <w:marTop w:val="45"/>
              <w:marBottom w:val="45"/>
              <w:divBdr>
                <w:top w:val="none" w:sz="0" w:space="0" w:color="auto"/>
                <w:left w:val="none" w:sz="0" w:space="0" w:color="auto"/>
                <w:bottom w:val="none" w:sz="0" w:space="0" w:color="auto"/>
                <w:right w:val="none" w:sz="0" w:space="0" w:color="auto"/>
              </w:divBdr>
              <w:divsChild>
                <w:div w:id="1312439615">
                  <w:marLeft w:val="0"/>
                  <w:marRight w:val="0"/>
                  <w:marTop w:val="0"/>
                  <w:marBottom w:val="0"/>
                  <w:divBdr>
                    <w:top w:val="none" w:sz="0" w:space="0" w:color="auto"/>
                    <w:left w:val="none" w:sz="0" w:space="0" w:color="auto"/>
                    <w:bottom w:val="none" w:sz="0" w:space="0" w:color="auto"/>
                    <w:right w:val="none" w:sz="0" w:space="0" w:color="auto"/>
                  </w:divBdr>
                  <w:divsChild>
                    <w:div w:id="906113253">
                      <w:marLeft w:val="0"/>
                      <w:marRight w:val="0"/>
                      <w:marTop w:val="0"/>
                      <w:marBottom w:val="0"/>
                      <w:divBdr>
                        <w:top w:val="none" w:sz="0" w:space="0" w:color="auto"/>
                        <w:left w:val="none" w:sz="0" w:space="0" w:color="auto"/>
                        <w:bottom w:val="none" w:sz="0" w:space="0" w:color="auto"/>
                        <w:right w:val="none" w:sz="0" w:space="0" w:color="auto"/>
                      </w:divBdr>
                      <w:divsChild>
                        <w:div w:id="516189857">
                          <w:marLeft w:val="0"/>
                          <w:marRight w:val="0"/>
                          <w:marTop w:val="0"/>
                          <w:marBottom w:val="0"/>
                          <w:divBdr>
                            <w:top w:val="none" w:sz="0" w:space="0" w:color="auto"/>
                            <w:left w:val="none" w:sz="0" w:space="0" w:color="auto"/>
                            <w:bottom w:val="none" w:sz="0" w:space="0" w:color="auto"/>
                            <w:right w:val="none" w:sz="0" w:space="0" w:color="auto"/>
                          </w:divBdr>
                        </w:div>
                      </w:divsChild>
                    </w:div>
                    <w:div w:id="13868804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5884">
      <w:bodyDiv w:val="1"/>
      <w:marLeft w:val="0"/>
      <w:marRight w:val="0"/>
      <w:marTop w:val="0"/>
      <w:marBottom w:val="0"/>
      <w:divBdr>
        <w:top w:val="none" w:sz="0" w:space="0" w:color="auto"/>
        <w:left w:val="none" w:sz="0" w:space="0" w:color="auto"/>
        <w:bottom w:val="none" w:sz="0" w:space="0" w:color="auto"/>
        <w:right w:val="none" w:sz="0" w:space="0" w:color="auto"/>
      </w:divBdr>
      <w:divsChild>
        <w:div w:id="2146654916">
          <w:marLeft w:val="0"/>
          <w:marRight w:val="0"/>
          <w:marTop w:val="0"/>
          <w:marBottom w:val="0"/>
          <w:divBdr>
            <w:top w:val="none" w:sz="0" w:space="0" w:color="auto"/>
            <w:left w:val="none" w:sz="0" w:space="0" w:color="auto"/>
            <w:bottom w:val="none" w:sz="0" w:space="0" w:color="auto"/>
            <w:right w:val="none" w:sz="0" w:space="0" w:color="auto"/>
          </w:divBdr>
          <w:divsChild>
            <w:div w:id="17696149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36864125">
      <w:bodyDiv w:val="1"/>
      <w:marLeft w:val="0"/>
      <w:marRight w:val="0"/>
      <w:marTop w:val="0"/>
      <w:marBottom w:val="0"/>
      <w:divBdr>
        <w:top w:val="none" w:sz="0" w:space="0" w:color="auto"/>
        <w:left w:val="none" w:sz="0" w:space="0" w:color="auto"/>
        <w:bottom w:val="none" w:sz="0" w:space="0" w:color="auto"/>
        <w:right w:val="none" w:sz="0" w:space="0" w:color="auto"/>
      </w:divBdr>
      <w:divsChild>
        <w:div w:id="1409886842">
          <w:marLeft w:val="0"/>
          <w:marRight w:val="0"/>
          <w:marTop w:val="0"/>
          <w:marBottom w:val="0"/>
          <w:divBdr>
            <w:top w:val="none" w:sz="0" w:space="0" w:color="auto"/>
            <w:left w:val="none" w:sz="0" w:space="0" w:color="auto"/>
            <w:bottom w:val="none" w:sz="0" w:space="0" w:color="auto"/>
            <w:right w:val="none" w:sz="0" w:space="0" w:color="auto"/>
          </w:divBdr>
          <w:divsChild>
            <w:div w:id="720831113">
              <w:marLeft w:val="0"/>
              <w:marRight w:val="0"/>
              <w:marTop w:val="0"/>
              <w:marBottom w:val="0"/>
              <w:divBdr>
                <w:top w:val="none" w:sz="0" w:space="0" w:color="auto"/>
                <w:left w:val="none" w:sz="0" w:space="0" w:color="auto"/>
                <w:bottom w:val="none" w:sz="0" w:space="0" w:color="auto"/>
                <w:right w:val="none" w:sz="0" w:space="0" w:color="auto"/>
              </w:divBdr>
              <w:divsChild>
                <w:div w:id="7758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471">
          <w:marLeft w:val="0"/>
          <w:marRight w:val="0"/>
          <w:marTop w:val="0"/>
          <w:marBottom w:val="0"/>
          <w:divBdr>
            <w:top w:val="none" w:sz="0" w:space="0" w:color="auto"/>
            <w:left w:val="none" w:sz="0" w:space="0" w:color="auto"/>
            <w:bottom w:val="none" w:sz="0" w:space="0" w:color="auto"/>
            <w:right w:val="none" w:sz="0" w:space="0" w:color="auto"/>
          </w:divBdr>
          <w:divsChild>
            <w:div w:id="369494212">
              <w:marLeft w:val="0"/>
              <w:marRight w:val="0"/>
              <w:marTop w:val="0"/>
              <w:marBottom w:val="0"/>
              <w:divBdr>
                <w:top w:val="none" w:sz="0" w:space="0" w:color="auto"/>
                <w:left w:val="none" w:sz="0" w:space="0" w:color="auto"/>
                <w:bottom w:val="none" w:sz="0" w:space="0" w:color="auto"/>
                <w:right w:val="none" w:sz="0" w:space="0" w:color="auto"/>
              </w:divBdr>
              <w:divsChild>
                <w:div w:id="19655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8243">
          <w:marLeft w:val="0"/>
          <w:marRight w:val="0"/>
          <w:marTop w:val="0"/>
          <w:marBottom w:val="0"/>
          <w:divBdr>
            <w:top w:val="none" w:sz="0" w:space="0" w:color="auto"/>
            <w:left w:val="none" w:sz="0" w:space="0" w:color="auto"/>
            <w:bottom w:val="none" w:sz="0" w:space="0" w:color="auto"/>
            <w:right w:val="none" w:sz="0" w:space="0" w:color="auto"/>
          </w:divBdr>
          <w:divsChild>
            <w:div w:id="1195078373">
              <w:marLeft w:val="0"/>
              <w:marRight w:val="0"/>
              <w:marTop w:val="0"/>
              <w:marBottom w:val="0"/>
              <w:divBdr>
                <w:top w:val="none" w:sz="0" w:space="0" w:color="auto"/>
                <w:left w:val="none" w:sz="0" w:space="0" w:color="auto"/>
                <w:bottom w:val="none" w:sz="0" w:space="0" w:color="auto"/>
                <w:right w:val="none" w:sz="0" w:space="0" w:color="auto"/>
              </w:divBdr>
              <w:divsChild>
                <w:div w:id="5431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141">
      <w:bodyDiv w:val="1"/>
      <w:marLeft w:val="0"/>
      <w:marRight w:val="0"/>
      <w:marTop w:val="0"/>
      <w:marBottom w:val="0"/>
      <w:divBdr>
        <w:top w:val="none" w:sz="0" w:space="0" w:color="auto"/>
        <w:left w:val="none" w:sz="0" w:space="0" w:color="auto"/>
        <w:bottom w:val="none" w:sz="0" w:space="0" w:color="auto"/>
        <w:right w:val="none" w:sz="0" w:space="0" w:color="auto"/>
      </w:divBdr>
      <w:divsChild>
        <w:div w:id="1038165377">
          <w:marLeft w:val="0"/>
          <w:marRight w:val="0"/>
          <w:marTop w:val="0"/>
          <w:marBottom w:val="0"/>
          <w:divBdr>
            <w:top w:val="none" w:sz="0" w:space="0" w:color="auto"/>
            <w:left w:val="none" w:sz="0" w:space="0" w:color="auto"/>
            <w:bottom w:val="none" w:sz="0" w:space="0" w:color="auto"/>
            <w:right w:val="none" w:sz="0" w:space="0" w:color="auto"/>
          </w:divBdr>
          <w:divsChild>
            <w:div w:id="15502614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73310994">
      <w:bodyDiv w:val="1"/>
      <w:marLeft w:val="30"/>
      <w:marRight w:val="30"/>
      <w:marTop w:val="30"/>
      <w:marBottom w:val="30"/>
      <w:divBdr>
        <w:top w:val="none" w:sz="0" w:space="0" w:color="auto"/>
        <w:left w:val="none" w:sz="0" w:space="0" w:color="auto"/>
        <w:bottom w:val="none" w:sz="0" w:space="0" w:color="auto"/>
        <w:right w:val="none" w:sz="0" w:space="0" w:color="auto"/>
      </w:divBdr>
      <w:divsChild>
        <w:div w:id="1522862109">
          <w:marLeft w:val="0"/>
          <w:marRight w:val="0"/>
          <w:marTop w:val="0"/>
          <w:marBottom w:val="0"/>
          <w:divBdr>
            <w:top w:val="none" w:sz="0" w:space="0" w:color="auto"/>
            <w:left w:val="none" w:sz="0" w:space="0" w:color="auto"/>
            <w:bottom w:val="none" w:sz="0" w:space="0" w:color="auto"/>
            <w:right w:val="none" w:sz="0" w:space="0" w:color="auto"/>
          </w:divBdr>
          <w:divsChild>
            <w:div w:id="1403404835">
              <w:marLeft w:val="45"/>
              <w:marRight w:val="45"/>
              <w:marTop w:val="45"/>
              <w:marBottom w:val="45"/>
              <w:divBdr>
                <w:top w:val="none" w:sz="0" w:space="0" w:color="auto"/>
                <w:left w:val="none" w:sz="0" w:space="0" w:color="auto"/>
                <w:bottom w:val="none" w:sz="0" w:space="0" w:color="auto"/>
                <w:right w:val="none" w:sz="0" w:space="0" w:color="auto"/>
              </w:divBdr>
              <w:divsChild>
                <w:div w:id="360054896">
                  <w:marLeft w:val="0"/>
                  <w:marRight w:val="0"/>
                  <w:marTop w:val="0"/>
                  <w:marBottom w:val="0"/>
                  <w:divBdr>
                    <w:top w:val="none" w:sz="0" w:space="0" w:color="auto"/>
                    <w:left w:val="none" w:sz="0" w:space="0" w:color="auto"/>
                    <w:bottom w:val="none" w:sz="0" w:space="0" w:color="auto"/>
                    <w:right w:val="none" w:sz="0" w:space="0" w:color="auto"/>
                  </w:divBdr>
                  <w:divsChild>
                    <w:div w:id="1143426271">
                      <w:marLeft w:val="0"/>
                      <w:marRight w:val="0"/>
                      <w:marTop w:val="0"/>
                      <w:marBottom w:val="0"/>
                      <w:divBdr>
                        <w:top w:val="none" w:sz="0" w:space="0" w:color="auto"/>
                        <w:left w:val="none" w:sz="0" w:space="0" w:color="auto"/>
                        <w:bottom w:val="none" w:sz="0" w:space="0" w:color="auto"/>
                        <w:right w:val="none" w:sz="0" w:space="0" w:color="auto"/>
                      </w:divBdr>
                      <w:divsChild>
                        <w:div w:id="916936662">
                          <w:marLeft w:val="0"/>
                          <w:marRight w:val="0"/>
                          <w:marTop w:val="0"/>
                          <w:marBottom w:val="0"/>
                          <w:divBdr>
                            <w:top w:val="none" w:sz="0" w:space="0" w:color="auto"/>
                            <w:left w:val="none" w:sz="0" w:space="0" w:color="auto"/>
                            <w:bottom w:val="none" w:sz="0" w:space="0" w:color="auto"/>
                            <w:right w:val="none" w:sz="0" w:space="0" w:color="auto"/>
                          </w:divBdr>
                        </w:div>
                      </w:divsChild>
                    </w:div>
                    <w:div w:id="12069154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15905">
      <w:bodyDiv w:val="1"/>
      <w:marLeft w:val="30"/>
      <w:marRight w:val="30"/>
      <w:marTop w:val="30"/>
      <w:marBottom w:val="30"/>
      <w:divBdr>
        <w:top w:val="none" w:sz="0" w:space="0" w:color="auto"/>
        <w:left w:val="none" w:sz="0" w:space="0" w:color="auto"/>
        <w:bottom w:val="none" w:sz="0" w:space="0" w:color="auto"/>
        <w:right w:val="none" w:sz="0" w:space="0" w:color="auto"/>
      </w:divBdr>
      <w:divsChild>
        <w:div w:id="245923471">
          <w:marLeft w:val="0"/>
          <w:marRight w:val="0"/>
          <w:marTop w:val="0"/>
          <w:marBottom w:val="0"/>
          <w:divBdr>
            <w:top w:val="none" w:sz="0" w:space="0" w:color="auto"/>
            <w:left w:val="none" w:sz="0" w:space="0" w:color="auto"/>
            <w:bottom w:val="none" w:sz="0" w:space="0" w:color="auto"/>
            <w:right w:val="none" w:sz="0" w:space="0" w:color="auto"/>
          </w:divBdr>
          <w:divsChild>
            <w:div w:id="1965694355">
              <w:marLeft w:val="45"/>
              <w:marRight w:val="45"/>
              <w:marTop w:val="45"/>
              <w:marBottom w:val="45"/>
              <w:divBdr>
                <w:top w:val="none" w:sz="0" w:space="0" w:color="auto"/>
                <w:left w:val="none" w:sz="0" w:space="0" w:color="auto"/>
                <w:bottom w:val="none" w:sz="0" w:space="0" w:color="auto"/>
                <w:right w:val="none" w:sz="0" w:space="0" w:color="auto"/>
              </w:divBdr>
              <w:divsChild>
                <w:div w:id="1724252780">
                  <w:marLeft w:val="0"/>
                  <w:marRight w:val="0"/>
                  <w:marTop w:val="0"/>
                  <w:marBottom w:val="0"/>
                  <w:divBdr>
                    <w:top w:val="none" w:sz="0" w:space="0" w:color="auto"/>
                    <w:left w:val="none" w:sz="0" w:space="0" w:color="auto"/>
                    <w:bottom w:val="none" w:sz="0" w:space="0" w:color="auto"/>
                    <w:right w:val="none" w:sz="0" w:space="0" w:color="auto"/>
                  </w:divBdr>
                  <w:divsChild>
                    <w:div w:id="16337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067553">
      <w:bodyDiv w:val="1"/>
      <w:marLeft w:val="0"/>
      <w:marRight w:val="0"/>
      <w:marTop w:val="0"/>
      <w:marBottom w:val="0"/>
      <w:divBdr>
        <w:top w:val="none" w:sz="0" w:space="0" w:color="auto"/>
        <w:left w:val="none" w:sz="0" w:space="0" w:color="auto"/>
        <w:bottom w:val="none" w:sz="0" w:space="0" w:color="auto"/>
        <w:right w:val="none" w:sz="0" w:space="0" w:color="auto"/>
      </w:divBdr>
    </w:div>
    <w:div w:id="1533766758">
      <w:bodyDiv w:val="1"/>
      <w:marLeft w:val="30"/>
      <w:marRight w:val="30"/>
      <w:marTop w:val="30"/>
      <w:marBottom w:val="30"/>
      <w:divBdr>
        <w:top w:val="none" w:sz="0" w:space="0" w:color="auto"/>
        <w:left w:val="none" w:sz="0" w:space="0" w:color="auto"/>
        <w:bottom w:val="none" w:sz="0" w:space="0" w:color="auto"/>
        <w:right w:val="none" w:sz="0" w:space="0" w:color="auto"/>
      </w:divBdr>
      <w:divsChild>
        <w:div w:id="329910155">
          <w:marLeft w:val="0"/>
          <w:marRight w:val="0"/>
          <w:marTop w:val="0"/>
          <w:marBottom w:val="0"/>
          <w:divBdr>
            <w:top w:val="none" w:sz="0" w:space="0" w:color="auto"/>
            <w:left w:val="none" w:sz="0" w:space="0" w:color="auto"/>
            <w:bottom w:val="none" w:sz="0" w:space="0" w:color="auto"/>
            <w:right w:val="none" w:sz="0" w:space="0" w:color="auto"/>
          </w:divBdr>
          <w:divsChild>
            <w:div w:id="454714666">
              <w:marLeft w:val="45"/>
              <w:marRight w:val="45"/>
              <w:marTop w:val="45"/>
              <w:marBottom w:val="45"/>
              <w:divBdr>
                <w:top w:val="none" w:sz="0" w:space="0" w:color="auto"/>
                <w:left w:val="none" w:sz="0" w:space="0" w:color="auto"/>
                <w:bottom w:val="none" w:sz="0" w:space="0" w:color="auto"/>
                <w:right w:val="none" w:sz="0" w:space="0" w:color="auto"/>
              </w:divBdr>
              <w:divsChild>
                <w:div w:id="1653826534">
                  <w:marLeft w:val="0"/>
                  <w:marRight w:val="0"/>
                  <w:marTop w:val="0"/>
                  <w:marBottom w:val="0"/>
                  <w:divBdr>
                    <w:top w:val="none" w:sz="0" w:space="0" w:color="auto"/>
                    <w:left w:val="none" w:sz="0" w:space="0" w:color="auto"/>
                    <w:bottom w:val="none" w:sz="0" w:space="0" w:color="auto"/>
                    <w:right w:val="none" w:sz="0" w:space="0" w:color="auto"/>
                  </w:divBdr>
                  <w:divsChild>
                    <w:div w:id="296496083">
                      <w:marLeft w:val="360"/>
                      <w:marRight w:val="0"/>
                      <w:marTop w:val="0"/>
                      <w:marBottom w:val="0"/>
                      <w:divBdr>
                        <w:top w:val="none" w:sz="0" w:space="0" w:color="auto"/>
                        <w:left w:val="none" w:sz="0" w:space="0" w:color="auto"/>
                        <w:bottom w:val="none" w:sz="0" w:space="0" w:color="auto"/>
                        <w:right w:val="none" w:sz="0" w:space="0" w:color="auto"/>
                      </w:divBdr>
                    </w:div>
                    <w:div w:id="1257636309">
                      <w:marLeft w:val="0"/>
                      <w:marRight w:val="0"/>
                      <w:marTop w:val="0"/>
                      <w:marBottom w:val="0"/>
                      <w:divBdr>
                        <w:top w:val="none" w:sz="0" w:space="0" w:color="auto"/>
                        <w:left w:val="none" w:sz="0" w:space="0" w:color="auto"/>
                        <w:bottom w:val="none" w:sz="0" w:space="0" w:color="auto"/>
                        <w:right w:val="none" w:sz="0" w:space="0" w:color="auto"/>
                      </w:divBdr>
                      <w:divsChild>
                        <w:div w:id="10940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957383">
      <w:bodyDiv w:val="1"/>
      <w:marLeft w:val="30"/>
      <w:marRight w:val="30"/>
      <w:marTop w:val="30"/>
      <w:marBottom w:val="30"/>
      <w:divBdr>
        <w:top w:val="none" w:sz="0" w:space="0" w:color="auto"/>
        <w:left w:val="none" w:sz="0" w:space="0" w:color="auto"/>
        <w:bottom w:val="none" w:sz="0" w:space="0" w:color="auto"/>
        <w:right w:val="none" w:sz="0" w:space="0" w:color="auto"/>
      </w:divBdr>
      <w:divsChild>
        <w:div w:id="1809321240">
          <w:marLeft w:val="0"/>
          <w:marRight w:val="0"/>
          <w:marTop w:val="0"/>
          <w:marBottom w:val="0"/>
          <w:divBdr>
            <w:top w:val="none" w:sz="0" w:space="0" w:color="auto"/>
            <w:left w:val="none" w:sz="0" w:space="0" w:color="auto"/>
            <w:bottom w:val="none" w:sz="0" w:space="0" w:color="auto"/>
            <w:right w:val="none" w:sz="0" w:space="0" w:color="auto"/>
          </w:divBdr>
          <w:divsChild>
            <w:div w:id="640310178">
              <w:marLeft w:val="45"/>
              <w:marRight w:val="45"/>
              <w:marTop w:val="45"/>
              <w:marBottom w:val="45"/>
              <w:divBdr>
                <w:top w:val="none" w:sz="0" w:space="0" w:color="auto"/>
                <w:left w:val="none" w:sz="0" w:space="0" w:color="auto"/>
                <w:bottom w:val="none" w:sz="0" w:space="0" w:color="auto"/>
                <w:right w:val="none" w:sz="0" w:space="0" w:color="auto"/>
              </w:divBdr>
              <w:divsChild>
                <w:div w:id="1016619529">
                  <w:marLeft w:val="0"/>
                  <w:marRight w:val="0"/>
                  <w:marTop w:val="0"/>
                  <w:marBottom w:val="0"/>
                  <w:divBdr>
                    <w:top w:val="none" w:sz="0" w:space="0" w:color="auto"/>
                    <w:left w:val="none" w:sz="0" w:space="0" w:color="auto"/>
                    <w:bottom w:val="none" w:sz="0" w:space="0" w:color="auto"/>
                    <w:right w:val="none" w:sz="0" w:space="0" w:color="auto"/>
                  </w:divBdr>
                  <w:divsChild>
                    <w:div w:id="141164552">
                      <w:marLeft w:val="0"/>
                      <w:marRight w:val="0"/>
                      <w:marTop w:val="0"/>
                      <w:marBottom w:val="0"/>
                      <w:divBdr>
                        <w:top w:val="none" w:sz="0" w:space="0" w:color="auto"/>
                        <w:left w:val="none" w:sz="0" w:space="0" w:color="auto"/>
                        <w:bottom w:val="none" w:sz="0" w:space="0" w:color="auto"/>
                        <w:right w:val="none" w:sz="0" w:space="0" w:color="auto"/>
                      </w:divBdr>
                    </w:div>
                    <w:div w:id="190188045">
                      <w:marLeft w:val="180"/>
                      <w:marRight w:val="0"/>
                      <w:marTop w:val="0"/>
                      <w:marBottom w:val="0"/>
                      <w:divBdr>
                        <w:top w:val="none" w:sz="0" w:space="0" w:color="auto"/>
                        <w:left w:val="none" w:sz="0" w:space="0" w:color="auto"/>
                        <w:bottom w:val="none" w:sz="0" w:space="0" w:color="auto"/>
                        <w:right w:val="none" w:sz="0" w:space="0" w:color="auto"/>
                      </w:divBdr>
                    </w:div>
                    <w:div w:id="208537453">
                      <w:marLeft w:val="540"/>
                      <w:marRight w:val="0"/>
                      <w:marTop w:val="0"/>
                      <w:marBottom w:val="0"/>
                      <w:divBdr>
                        <w:top w:val="none" w:sz="0" w:space="0" w:color="auto"/>
                        <w:left w:val="none" w:sz="0" w:space="0" w:color="auto"/>
                        <w:bottom w:val="none" w:sz="0" w:space="0" w:color="auto"/>
                        <w:right w:val="none" w:sz="0" w:space="0" w:color="auto"/>
                      </w:divBdr>
                    </w:div>
                    <w:div w:id="238564096">
                      <w:marLeft w:val="0"/>
                      <w:marRight w:val="0"/>
                      <w:marTop w:val="0"/>
                      <w:marBottom w:val="0"/>
                      <w:divBdr>
                        <w:top w:val="none" w:sz="0" w:space="0" w:color="auto"/>
                        <w:left w:val="none" w:sz="0" w:space="0" w:color="auto"/>
                        <w:bottom w:val="none" w:sz="0" w:space="0" w:color="auto"/>
                        <w:right w:val="none" w:sz="0" w:space="0" w:color="auto"/>
                      </w:divBdr>
                    </w:div>
                    <w:div w:id="314837952">
                      <w:marLeft w:val="180"/>
                      <w:marRight w:val="0"/>
                      <w:marTop w:val="0"/>
                      <w:marBottom w:val="0"/>
                      <w:divBdr>
                        <w:top w:val="none" w:sz="0" w:space="0" w:color="auto"/>
                        <w:left w:val="none" w:sz="0" w:space="0" w:color="auto"/>
                        <w:bottom w:val="none" w:sz="0" w:space="0" w:color="auto"/>
                        <w:right w:val="none" w:sz="0" w:space="0" w:color="auto"/>
                      </w:divBdr>
                    </w:div>
                    <w:div w:id="409691248">
                      <w:marLeft w:val="180"/>
                      <w:marRight w:val="0"/>
                      <w:marTop w:val="0"/>
                      <w:marBottom w:val="0"/>
                      <w:divBdr>
                        <w:top w:val="none" w:sz="0" w:space="0" w:color="auto"/>
                        <w:left w:val="none" w:sz="0" w:space="0" w:color="auto"/>
                        <w:bottom w:val="none" w:sz="0" w:space="0" w:color="auto"/>
                        <w:right w:val="none" w:sz="0" w:space="0" w:color="auto"/>
                      </w:divBdr>
                    </w:div>
                    <w:div w:id="542716619">
                      <w:marLeft w:val="180"/>
                      <w:marRight w:val="0"/>
                      <w:marTop w:val="0"/>
                      <w:marBottom w:val="0"/>
                      <w:divBdr>
                        <w:top w:val="none" w:sz="0" w:space="0" w:color="auto"/>
                        <w:left w:val="none" w:sz="0" w:space="0" w:color="auto"/>
                        <w:bottom w:val="none" w:sz="0" w:space="0" w:color="auto"/>
                        <w:right w:val="none" w:sz="0" w:space="0" w:color="auto"/>
                      </w:divBdr>
                    </w:div>
                    <w:div w:id="646202106">
                      <w:marLeft w:val="180"/>
                      <w:marRight w:val="0"/>
                      <w:marTop w:val="0"/>
                      <w:marBottom w:val="0"/>
                      <w:divBdr>
                        <w:top w:val="none" w:sz="0" w:space="0" w:color="auto"/>
                        <w:left w:val="none" w:sz="0" w:space="0" w:color="auto"/>
                        <w:bottom w:val="none" w:sz="0" w:space="0" w:color="auto"/>
                        <w:right w:val="none" w:sz="0" w:space="0" w:color="auto"/>
                      </w:divBdr>
                    </w:div>
                    <w:div w:id="647900023">
                      <w:marLeft w:val="180"/>
                      <w:marRight w:val="0"/>
                      <w:marTop w:val="0"/>
                      <w:marBottom w:val="0"/>
                      <w:divBdr>
                        <w:top w:val="none" w:sz="0" w:space="0" w:color="auto"/>
                        <w:left w:val="none" w:sz="0" w:space="0" w:color="auto"/>
                        <w:bottom w:val="none" w:sz="0" w:space="0" w:color="auto"/>
                        <w:right w:val="none" w:sz="0" w:space="0" w:color="auto"/>
                      </w:divBdr>
                    </w:div>
                    <w:div w:id="669795175">
                      <w:marLeft w:val="360"/>
                      <w:marRight w:val="0"/>
                      <w:marTop w:val="0"/>
                      <w:marBottom w:val="0"/>
                      <w:divBdr>
                        <w:top w:val="none" w:sz="0" w:space="0" w:color="auto"/>
                        <w:left w:val="none" w:sz="0" w:space="0" w:color="auto"/>
                        <w:bottom w:val="none" w:sz="0" w:space="0" w:color="auto"/>
                        <w:right w:val="none" w:sz="0" w:space="0" w:color="auto"/>
                      </w:divBdr>
                    </w:div>
                    <w:div w:id="1001005112">
                      <w:marLeft w:val="180"/>
                      <w:marRight w:val="0"/>
                      <w:marTop w:val="0"/>
                      <w:marBottom w:val="0"/>
                      <w:divBdr>
                        <w:top w:val="none" w:sz="0" w:space="0" w:color="auto"/>
                        <w:left w:val="none" w:sz="0" w:space="0" w:color="auto"/>
                        <w:bottom w:val="none" w:sz="0" w:space="0" w:color="auto"/>
                        <w:right w:val="none" w:sz="0" w:space="0" w:color="auto"/>
                      </w:divBdr>
                    </w:div>
                    <w:div w:id="1062216544">
                      <w:marLeft w:val="0"/>
                      <w:marRight w:val="0"/>
                      <w:marTop w:val="0"/>
                      <w:marBottom w:val="0"/>
                      <w:divBdr>
                        <w:top w:val="none" w:sz="0" w:space="0" w:color="auto"/>
                        <w:left w:val="none" w:sz="0" w:space="0" w:color="auto"/>
                        <w:bottom w:val="none" w:sz="0" w:space="0" w:color="auto"/>
                        <w:right w:val="none" w:sz="0" w:space="0" w:color="auto"/>
                      </w:divBdr>
                    </w:div>
                    <w:div w:id="1078331014">
                      <w:marLeft w:val="180"/>
                      <w:marRight w:val="0"/>
                      <w:marTop w:val="0"/>
                      <w:marBottom w:val="0"/>
                      <w:divBdr>
                        <w:top w:val="none" w:sz="0" w:space="0" w:color="auto"/>
                        <w:left w:val="none" w:sz="0" w:space="0" w:color="auto"/>
                        <w:bottom w:val="none" w:sz="0" w:space="0" w:color="auto"/>
                        <w:right w:val="none" w:sz="0" w:space="0" w:color="auto"/>
                      </w:divBdr>
                    </w:div>
                    <w:div w:id="1318656789">
                      <w:marLeft w:val="180"/>
                      <w:marRight w:val="0"/>
                      <w:marTop w:val="0"/>
                      <w:marBottom w:val="0"/>
                      <w:divBdr>
                        <w:top w:val="none" w:sz="0" w:space="0" w:color="auto"/>
                        <w:left w:val="none" w:sz="0" w:space="0" w:color="auto"/>
                        <w:bottom w:val="none" w:sz="0" w:space="0" w:color="auto"/>
                        <w:right w:val="none" w:sz="0" w:space="0" w:color="auto"/>
                      </w:divBdr>
                    </w:div>
                    <w:div w:id="1330674188">
                      <w:marLeft w:val="360"/>
                      <w:marRight w:val="0"/>
                      <w:marTop w:val="0"/>
                      <w:marBottom w:val="0"/>
                      <w:divBdr>
                        <w:top w:val="none" w:sz="0" w:space="0" w:color="auto"/>
                        <w:left w:val="none" w:sz="0" w:space="0" w:color="auto"/>
                        <w:bottom w:val="none" w:sz="0" w:space="0" w:color="auto"/>
                        <w:right w:val="none" w:sz="0" w:space="0" w:color="auto"/>
                      </w:divBdr>
                    </w:div>
                    <w:div w:id="1331105207">
                      <w:marLeft w:val="180"/>
                      <w:marRight w:val="0"/>
                      <w:marTop w:val="0"/>
                      <w:marBottom w:val="0"/>
                      <w:divBdr>
                        <w:top w:val="none" w:sz="0" w:space="0" w:color="auto"/>
                        <w:left w:val="none" w:sz="0" w:space="0" w:color="auto"/>
                        <w:bottom w:val="none" w:sz="0" w:space="0" w:color="auto"/>
                        <w:right w:val="none" w:sz="0" w:space="0" w:color="auto"/>
                      </w:divBdr>
                    </w:div>
                    <w:div w:id="1554737188">
                      <w:marLeft w:val="0"/>
                      <w:marRight w:val="0"/>
                      <w:marTop w:val="0"/>
                      <w:marBottom w:val="0"/>
                      <w:divBdr>
                        <w:top w:val="none" w:sz="0" w:space="0" w:color="auto"/>
                        <w:left w:val="none" w:sz="0" w:space="0" w:color="auto"/>
                        <w:bottom w:val="none" w:sz="0" w:space="0" w:color="auto"/>
                        <w:right w:val="none" w:sz="0" w:space="0" w:color="auto"/>
                      </w:divBdr>
                    </w:div>
                    <w:div w:id="1645505634">
                      <w:marLeft w:val="0"/>
                      <w:marRight w:val="0"/>
                      <w:marTop w:val="0"/>
                      <w:marBottom w:val="0"/>
                      <w:divBdr>
                        <w:top w:val="none" w:sz="0" w:space="0" w:color="auto"/>
                        <w:left w:val="none" w:sz="0" w:space="0" w:color="auto"/>
                        <w:bottom w:val="none" w:sz="0" w:space="0" w:color="auto"/>
                        <w:right w:val="none" w:sz="0" w:space="0" w:color="auto"/>
                      </w:divBdr>
                    </w:div>
                    <w:div w:id="20691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87549">
      <w:bodyDiv w:val="1"/>
      <w:marLeft w:val="0"/>
      <w:marRight w:val="0"/>
      <w:marTop w:val="0"/>
      <w:marBottom w:val="0"/>
      <w:divBdr>
        <w:top w:val="none" w:sz="0" w:space="0" w:color="auto"/>
        <w:left w:val="none" w:sz="0" w:space="0" w:color="auto"/>
        <w:bottom w:val="none" w:sz="0" w:space="0" w:color="auto"/>
        <w:right w:val="none" w:sz="0" w:space="0" w:color="auto"/>
      </w:divBdr>
      <w:divsChild>
        <w:div w:id="1768307669">
          <w:marLeft w:val="0"/>
          <w:marRight w:val="0"/>
          <w:marTop w:val="0"/>
          <w:marBottom w:val="0"/>
          <w:divBdr>
            <w:top w:val="none" w:sz="0" w:space="0" w:color="auto"/>
            <w:left w:val="single" w:sz="6" w:space="0" w:color="BBBBBB"/>
            <w:bottom w:val="single" w:sz="6" w:space="0" w:color="BBBBBB"/>
            <w:right w:val="single" w:sz="6" w:space="0" w:color="BBBBBB"/>
          </w:divBdr>
          <w:divsChild>
            <w:div w:id="1775175022">
              <w:marLeft w:val="0"/>
              <w:marRight w:val="0"/>
              <w:marTop w:val="0"/>
              <w:marBottom w:val="0"/>
              <w:divBdr>
                <w:top w:val="none" w:sz="0" w:space="0" w:color="auto"/>
                <w:left w:val="none" w:sz="0" w:space="0" w:color="auto"/>
                <w:bottom w:val="none" w:sz="0" w:space="0" w:color="auto"/>
                <w:right w:val="none" w:sz="0" w:space="0" w:color="auto"/>
              </w:divBdr>
              <w:divsChild>
                <w:div w:id="1310744732">
                  <w:marLeft w:val="0"/>
                  <w:marRight w:val="0"/>
                  <w:marTop w:val="0"/>
                  <w:marBottom w:val="0"/>
                  <w:divBdr>
                    <w:top w:val="none" w:sz="0" w:space="0" w:color="auto"/>
                    <w:left w:val="none" w:sz="0" w:space="0" w:color="auto"/>
                    <w:bottom w:val="none" w:sz="0" w:space="0" w:color="auto"/>
                    <w:right w:val="none" w:sz="0" w:space="0" w:color="auto"/>
                  </w:divBdr>
                  <w:divsChild>
                    <w:div w:id="23947850">
                      <w:marLeft w:val="0"/>
                      <w:marRight w:val="0"/>
                      <w:marTop w:val="0"/>
                      <w:marBottom w:val="0"/>
                      <w:divBdr>
                        <w:top w:val="none" w:sz="0" w:space="0" w:color="auto"/>
                        <w:left w:val="none" w:sz="0" w:space="0" w:color="auto"/>
                        <w:bottom w:val="none" w:sz="0" w:space="0" w:color="auto"/>
                        <w:right w:val="none" w:sz="0" w:space="0" w:color="auto"/>
                      </w:divBdr>
                      <w:divsChild>
                        <w:div w:id="1124692753">
                          <w:marLeft w:val="0"/>
                          <w:marRight w:val="0"/>
                          <w:marTop w:val="0"/>
                          <w:marBottom w:val="0"/>
                          <w:divBdr>
                            <w:top w:val="none" w:sz="0" w:space="0" w:color="auto"/>
                            <w:left w:val="none" w:sz="0" w:space="0" w:color="auto"/>
                            <w:bottom w:val="none" w:sz="0" w:space="0" w:color="auto"/>
                            <w:right w:val="none" w:sz="0" w:space="0" w:color="auto"/>
                          </w:divBdr>
                          <w:divsChild>
                            <w:div w:id="2084601153">
                              <w:marLeft w:val="0"/>
                              <w:marRight w:val="0"/>
                              <w:marTop w:val="0"/>
                              <w:marBottom w:val="0"/>
                              <w:divBdr>
                                <w:top w:val="none" w:sz="0" w:space="0" w:color="auto"/>
                                <w:left w:val="none" w:sz="0" w:space="0" w:color="auto"/>
                                <w:bottom w:val="none" w:sz="0" w:space="0" w:color="auto"/>
                                <w:right w:val="none" w:sz="0" w:space="0" w:color="auto"/>
                              </w:divBdr>
                              <w:divsChild>
                                <w:div w:id="948582360">
                                  <w:marLeft w:val="0"/>
                                  <w:marRight w:val="0"/>
                                  <w:marTop w:val="0"/>
                                  <w:marBottom w:val="0"/>
                                  <w:divBdr>
                                    <w:top w:val="none" w:sz="0" w:space="0" w:color="auto"/>
                                    <w:left w:val="none" w:sz="0" w:space="0" w:color="auto"/>
                                    <w:bottom w:val="none" w:sz="0" w:space="0" w:color="auto"/>
                                    <w:right w:val="none" w:sz="0" w:space="0" w:color="auto"/>
                                  </w:divBdr>
                                  <w:divsChild>
                                    <w:div w:id="1410343109">
                                      <w:marLeft w:val="0"/>
                                      <w:marRight w:val="0"/>
                                      <w:marTop w:val="0"/>
                                      <w:marBottom w:val="0"/>
                                      <w:divBdr>
                                        <w:top w:val="none" w:sz="0" w:space="0" w:color="auto"/>
                                        <w:left w:val="none" w:sz="0" w:space="0" w:color="auto"/>
                                        <w:bottom w:val="none" w:sz="0" w:space="0" w:color="auto"/>
                                        <w:right w:val="none" w:sz="0" w:space="0" w:color="auto"/>
                                      </w:divBdr>
                                      <w:divsChild>
                                        <w:div w:id="1839229504">
                                          <w:marLeft w:val="1200"/>
                                          <w:marRight w:val="1200"/>
                                          <w:marTop w:val="0"/>
                                          <w:marBottom w:val="0"/>
                                          <w:divBdr>
                                            <w:top w:val="none" w:sz="0" w:space="0" w:color="auto"/>
                                            <w:left w:val="none" w:sz="0" w:space="0" w:color="auto"/>
                                            <w:bottom w:val="none" w:sz="0" w:space="0" w:color="auto"/>
                                            <w:right w:val="none" w:sz="0" w:space="0" w:color="auto"/>
                                          </w:divBdr>
                                          <w:divsChild>
                                            <w:div w:id="1694260220">
                                              <w:marLeft w:val="0"/>
                                              <w:marRight w:val="0"/>
                                              <w:marTop w:val="0"/>
                                              <w:marBottom w:val="0"/>
                                              <w:divBdr>
                                                <w:top w:val="none" w:sz="0" w:space="0" w:color="auto"/>
                                                <w:left w:val="none" w:sz="0" w:space="0" w:color="auto"/>
                                                <w:bottom w:val="none" w:sz="0" w:space="0" w:color="auto"/>
                                                <w:right w:val="none" w:sz="0" w:space="0" w:color="auto"/>
                                              </w:divBdr>
                                              <w:divsChild>
                                                <w:div w:id="923228035">
                                                  <w:marLeft w:val="0"/>
                                                  <w:marRight w:val="0"/>
                                                  <w:marTop w:val="0"/>
                                                  <w:marBottom w:val="0"/>
                                                  <w:divBdr>
                                                    <w:top w:val="none" w:sz="0" w:space="0" w:color="auto"/>
                                                    <w:left w:val="none" w:sz="0" w:space="0" w:color="auto"/>
                                                    <w:bottom w:val="none" w:sz="0" w:space="0" w:color="auto"/>
                                                    <w:right w:val="none" w:sz="0" w:space="0" w:color="auto"/>
                                                  </w:divBdr>
                                                  <w:divsChild>
                                                    <w:div w:id="2019387104">
                                                      <w:marLeft w:val="0"/>
                                                      <w:marRight w:val="0"/>
                                                      <w:marTop w:val="0"/>
                                                      <w:marBottom w:val="0"/>
                                                      <w:divBdr>
                                                        <w:top w:val="none" w:sz="0" w:space="0" w:color="auto"/>
                                                        <w:left w:val="none" w:sz="0" w:space="0" w:color="auto"/>
                                                        <w:bottom w:val="none" w:sz="0" w:space="0" w:color="auto"/>
                                                        <w:right w:val="none" w:sz="0" w:space="0" w:color="auto"/>
                                                      </w:divBdr>
                                                      <w:divsChild>
                                                        <w:div w:id="177623335">
                                                          <w:marLeft w:val="0"/>
                                                          <w:marRight w:val="0"/>
                                                          <w:marTop w:val="0"/>
                                                          <w:marBottom w:val="0"/>
                                                          <w:divBdr>
                                                            <w:top w:val="none" w:sz="0" w:space="0" w:color="auto"/>
                                                            <w:left w:val="none" w:sz="0" w:space="0" w:color="auto"/>
                                                            <w:bottom w:val="none" w:sz="0" w:space="0" w:color="auto"/>
                                                            <w:right w:val="none" w:sz="0" w:space="0" w:color="auto"/>
                                                          </w:divBdr>
                                                          <w:divsChild>
                                                            <w:div w:id="510222183">
                                                              <w:marLeft w:val="0"/>
                                                              <w:marRight w:val="0"/>
                                                              <w:marTop w:val="0"/>
                                                              <w:marBottom w:val="0"/>
                                                              <w:divBdr>
                                                                <w:top w:val="none" w:sz="0" w:space="0" w:color="auto"/>
                                                                <w:left w:val="none" w:sz="0" w:space="0" w:color="auto"/>
                                                                <w:bottom w:val="none" w:sz="0" w:space="0" w:color="auto"/>
                                                                <w:right w:val="none" w:sz="0" w:space="0" w:color="auto"/>
                                                              </w:divBdr>
                                                              <w:divsChild>
                                                                <w:div w:id="1009529730">
                                                                  <w:marLeft w:val="0"/>
                                                                  <w:marRight w:val="0"/>
                                                                  <w:marTop w:val="0"/>
                                                                  <w:marBottom w:val="0"/>
                                                                  <w:divBdr>
                                                                    <w:top w:val="none" w:sz="0" w:space="0" w:color="auto"/>
                                                                    <w:left w:val="none" w:sz="0" w:space="0" w:color="auto"/>
                                                                    <w:bottom w:val="none" w:sz="0" w:space="0" w:color="auto"/>
                                                                    <w:right w:val="none" w:sz="0" w:space="0" w:color="auto"/>
                                                                  </w:divBdr>
                                                                </w:div>
                                                              </w:divsChild>
                                                            </w:div>
                                                            <w:div w:id="1328824351">
                                                              <w:marLeft w:val="0"/>
                                                              <w:marRight w:val="0"/>
                                                              <w:marTop w:val="0"/>
                                                              <w:marBottom w:val="0"/>
                                                              <w:divBdr>
                                                                <w:top w:val="none" w:sz="0" w:space="0" w:color="auto"/>
                                                                <w:left w:val="none" w:sz="0" w:space="0" w:color="auto"/>
                                                                <w:bottom w:val="none" w:sz="0" w:space="0" w:color="auto"/>
                                                                <w:right w:val="none" w:sz="0" w:space="0" w:color="auto"/>
                                                              </w:divBdr>
                                                              <w:divsChild>
                                                                <w:div w:id="228276353">
                                                                  <w:marLeft w:val="0"/>
                                                                  <w:marRight w:val="0"/>
                                                                  <w:marTop w:val="0"/>
                                                                  <w:marBottom w:val="0"/>
                                                                  <w:divBdr>
                                                                    <w:top w:val="none" w:sz="0" w:space="0" w:color="auto"/>
                                                                    <w:left w:val="none" w:sz="0" w:space="0" w:color="auto"/>
                                                                    <w:bottom w:val="none" w:sz="0" w:space="0" w:color="auto"/>
                                                                    <w:right w:val="none" w:sz="0" w:space="0" w:color="auto"/>
                                                                  </w:divBdr>
                                                                  <w:divsChild>
                                                                    <w:div w:id="1567454517">
                                                                      <w:marLeft w:val="0"/>
                                                                      <w:marRight w:val="0"/>
                                                                      <w:marTop w:val="0"/>
                                                                      <w:marBottom w:val="0"/>
                                                                      <w:divBdr>
                                                                        <w:top w:val="none" w:sz="0" w:space="0" w:color="auto"/>
                                                                        <w:left w:val="none" w:sz="0" w:space="0" w:color="auto"/>
                                                                        <w:bottom w:val="none" w:sz="0" w:space="0" w:color="auto"/>
                                                                        <w:right w:val="none" w:sz="0" w:space="0" w:color="auto"/>
                                                                      </w:divBdr>
                                                                      <w:divsChild>
                                                                        <w:div w:id="12598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0250">
                                                                  <w:marLeft w:val="0"/>
                                                                  <w:marRight w:val="0"/>
                                                                  <w:marTop w:val="0"/>
                                                                  <w:marBottom w:val="0"/>
                                                                  <w:divBdr>
                                                                    <w:top w:val="none" w:sz="0" w:space="0" w:color="auto"/>
                                                                    <w:left w:val="none" w:sz="0" w:space="0" w:color="auto"/>
                                                                    <w:bottom w:val="none" w:sz="0" w:space="0" w:color="auto"/>
                                                                    <w:right w:val="none" w:sz="0" w:space="0" w:color="auto"/>
                                                                  </w:divBdr>
                                                                  <w:divsChild>
                                                                    <w:div w:id="423459073">
                                                                      <w:marLeft w:val="0"/>
                                                                      <w:marRight w:val="0"/>
                                                                      <w:marTop w:val="0"/>
                                                                      <w:marBottom w:val="0"/>
                                                                      <w:divBdr>
                                                                        <w:top w:val="none" w:sz="0" w:space="0" w:color="auto"/>
                                                                        <w:left w:val="none" w:sz="0" w:space="0" w:color="auto"/>
                                                                        <w:bottom w:val="none" w:sz="0" w:space="0" w:color="auto"/>
                                                                        <w:right w:val="none" w:sz="0" w:space="0" w:color="auto"/>
                                                                      </w:divBdr>
                                                                      <w:divsChild>
                                                                        <w:div w:id="3771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9088">
                                                                  <w:marLeft w:val="0"/>
                                                                  <w:marRight w:val="0"/>
                                                                  <w:marTop w:val="0"/>
                                                                  <w:marBottom w:val="0"/>
                                                                  <w:divBdr>
                                                                    <w:top w:val="none" w:sz="0" w:space="0" w:color="auto"/>
                                                                    <w:left w:val="none" w:sz="0" w:space="0" w:color="auto"/>
                                                                    <w:bottom w:val="none" w:sz="0" w:space="0" w:color="auto"/>
                                                                    <w:right w:val="none" w:sz="0" w:space="0" w:color="auto"/>
                                                                  </w:divBdr>
                                                                  <w:divsChild>
                                                                    <w:div w:id="445589629">
                                                                      <w:marLeft w:val="0"/>
                                                                      <w:marRight w:val="0"/>
                                                                      <w:marTop w:val="0"/>
                                                                      <w:marBottom w:val="0"/>
                                                                      <w:divBdr>
                                                                        <w:top w:val="none" w:sz="0" w:space="0" w:color="auto"/>
                                                                        <w:left w:val="none" w:sz="0" w:space="0" w:color="auto"/>
                                                                        <w:bottom w:val="none" w:sz="0" w:space="0" w:color="auto"/>
                                                                        <w:right w:val="none" w:sz="0" w:space="0" w:color="auto"/>
                                                                      </w:divBdr>
                                                                      <w:divsChild>
                                                                        <w:div w:id="6732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1301">
                                                                  <w:marLeft w:val="0"/>
                                                                  <w:marRight w:val="0"/>
                                                                  <w:marTop w:val="0"/>
                                                                  <w:marBottom w:val="0"/>
                                                                  <w:divBdr>
                                                                    <w:top w:val="none" w:sz="0" w:space="0" w:color="auto"/>
                                                                    <w:left w:val="none" w:sz="0" w:space="0" w:color="auto"/>
                                                                    <w:bottom w:val="none" w:sz="0" w:space="0" w:color="auto"/>
                                                                    <w:right w:val="none" w:sz="0" w:space="0" w:color="auto"/>
                                                                  </w:divBdr>
                                                                  <w:divsChild>
                                                                    <w:div w:id="4094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34541">
                                                          <w:marLeft w:val="0"/>
                                                          <w:marRight w:val="0"/>
                                                          <w:marTop w:val="0"/>
                                                          <w:marBottom w:val="0"/>
                                                          <w:divBdr>
                                                            <w:top w:val="none" w:sz="0" w:space="0" w:color="auto"/>
                                                            <w:left w:val="none" w:sz="0" w:space="0" w:color="auto"/>
                                                            <w:bottom w:val="none" w:sz="0" w:space="0" w:color="auto"/>
                                                            <w:right w:val="none" w:sz="0" w:space="0" w:color="auto"/>
                                                          </w:divBdr>
                                                          <w:divsChild>
                                                            <w:div w:id="1839344115">
                                                              <w:marLeft w:val="0"/>
                                                              <w:marRight w:val="0"/>
                                                              <w:marTop w:val="0"/>
                                                              <w:marBottom w:val="0"/>
                                                              <w:divBdr>
                                                                <w:top w:val="none" w:sz="0" w:space="0" w:color="auto"/>
                                                                <w:left w:val="none" w:sz="0" w:space="0" w:color="auto"/>
                                                                <w:bottom w:val="none" w:sz="0" w:space="0" w:color="auto"/>
                                                                <w:right w:val="none" w:sz="0" w:space="0" w:color="auto"/>
                                                              </w:divBdr>
                                                              <w:divsChild>
                                                                <w:div w:id="15936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3916">
                                                          <w:marLeft w:val="0"/>
                                                          <w:marRight w:val="0"/>
                                                          <w:marTop w:val="0"/>
                                                          <w:marBottom w:val="0"/>
                                                          <w:divBdr>
                                                            <w:top w:val="none" w:sz="0" w:space="0" w:color="auto"/>
                                                            <w:left w:val="none" w:sz="0" w:space="0" w:color="auto"/>
                                                            <w:bottom w:val="none" w:sz="0" w:space="0" w:color="auto"/>
                                                            <w:right w:val="none" w:sz="0" w:space="0" w:color="auto"/>
                                                          </w:divBdr>
                                                          <w:divsChild>
                                                            <w:div w:id="812258025">
                                                              <w:marLeft w:val="0"/>
                                                              <w:marRight w:val="0"/>
                                                              <w:marTop w:val="0"/>
                                                              <w:marBottom w:val="0"/>
                                                              <w:divBdr>
                                                                <w:top w:val="none" w:sz="0" w:space="0" w:color="auto"/>
                                                                <w:left w:val="none" w:sz="0" w:space="0" w:color="auto"/>
                                                                <w:bottom w:val="none" w:sz="0" w:space="0" w:color="auto"/>
                                                                <w:right w:val="none" w:sz="0" w:space="0" w:color="auto"/>
                                                              </w:divBdr>
                                                              <w:divsChild>
                                                                <w:div w:id="2146504429">
                                                                  <w:marLeft w:val="0"/>
                                                                  <w:marRight w:val="0"/>
                                                                  <w:marTop w:val="0"/>
                                                                  <w:marBottom w:val="0"/>
                                                                  <w:divBdr>
                                                                    <w:top w:val="none" w:sz="0" w:space="0" w:color="auto"/>
                                                                    <w:left w:val="none" w:sz="0" w:space="0" w:color="auto"/>
                                                                    <w:bottom w:val="none" w:sz="0" w:space="0" w:color="auto"/>
                                                                    <w:right w:val="none" w:sz="0" w:space="0" w:color="auto"/>
                                                                  </w:divBdr>
                                                                  <w:divsChild>
                                                                    <w:div w:id="9869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7938">
                                                              <w:marLeft w:val="0"/>
                                                              <w:marRight w:val="0"/>
                                                              <w:marTop w:val="0"/>
                                                              <w:marBottom w:val="0"/>
                                                              <w:divBdr>
                                                                <w:top w:val="none" w:sz="0" w:space="0" w:color="auto"/>
                                                                <w:left w:val="none" w:sz="0" w:space="0" w:color="auto"/>
                                                                <w:bottom w:val="none" w:sz="0" w:space="0" w:color="auto"/>
                                                                <w:right w:val="none" w:sz="0" w:space="0" w:color="auto"/>
                                                              </w:divBdr>
                                                              <w:divsChild>
                                                                <w:div w:id="426080009">
                                                                  <w:marLeft w:val="0"/>
                                                                  <w:marRight w:val="0"/>
                                                                  <w:marTop w:val="0"/>
                                                                  <w:marBottom w:val="0"/>
                                                                  <w:divBdr>
                                                                    <w:top w:val="none" w:sz="0" w:space="0" w:color="auto"/>
                                                                    <w:left w:val="none" w:sz="0" w:space="0" w:color="auto"/>
                                                                    <w:bottom w:val="none" w:sz="0" w:space="0" w:color="auto"/>
                                                                    <w:right w:val="none" w:sz="0" w:space="0" w:color="auto"/>
                                                                  </w:divBdr>
                                                                </w:div>
                                                              </w:divsChild>
                                                            </w:div>
                                                            <w:div w:id="1464423882">
                                                              <w:marLeft w:val="0"/>
                                                              <w:marRight w:val="0"/>
                                                              <w:marTop w:val="0"/>
                                                              <w:marBottom w:val="0"/>
                                                              <w:divBdr>
                                                                <w:top w:val="none" w:sz="0" w:space="0" w:color="auto"/>
                                                                <w:left w:val="none" w:sz="0" w:space="0" w:color="auto"/>
                                                                <w:bottom w:val="none" w:sz="0" w:space="0" w:color="auto"/>
                                                                <w:right w:val="none" w:sz="0" w:space="0" w:color="auto"/>
                                                              </w:divBdr>
                                                              <w:divsChild>
                                                                <w:div w:id="1416243679">
                                                                  <w:marLeft w:val="0"/>
                                                                  <w:marRight w:val="0"/>
                                                                  <w:marTop w:val="0"/>
                                                                  <w:marBottom w:val="0"/>
                                                                  <w:divBdr>
                                                                    <w:top w:val="none" w:sz="0" w:space="0" w:color="auto"/>
                                                                    <w:left w:val="none" w:sz="0" w:space="0" w:color="auto"/>
                                                                    <w:bottom w:val="none" w:sz="0" w:space="0" w:color="auto"/>
                                                                    <w:right w:val="none" w:sz="0" w:space="0" w:color="auto"/>
                                                                  </w:divBdr>
                                                                  <w:divsChild>
                                                                    <w:div w:id="11501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2382555">
      <w:bodyDiv w:val="1"/>
      <w:marLeft w:val="30"/>
      <w:marRight w:val="30"/>
      <w:marTop w:val="30"/>
      <w:marBottom w:val="30"/>
      <w:divBdr>
        <w:top w:val="none" w:sz="0" w:space="0" w:color="auto"/>
        <w:left w:val="none" w:sz="0" w:space="0" w:color="auto"/>
        <w:bottom w:val="none" w:sz="0" w:space="0" w:color="auto"/>
        <w:right w:val="none" w:sz="0" w:space="0" w:color="auto"/>
      </w:divBdr>
      <w:divsChild>
        <w:div w:id="1197353996">
          <w:marLeft w:val="0"/>
          <w:marRight w:val="0"/>
          <w:marTop w:val="0"/>
          <w:marBottom w:val="0"/>
          <w:divBdr>
            <w:top w:val="none" w:sz="0" w:space="0" w:color="auto"/>
            <w:left w:val="none" w:sz="0" w:space="0" w:color="auto"/>
            <w:bottom w:val="none" w:sz="0" w:space="0" w:color="auto"/>
            <w:right w:val="none" w:sz="0" w:space="0" w:color="auto"/>
          </w:divBdr>
          <w:divsChild>
            <w:div w:id="1263027043">
              <w:marLeft w:val="0"/>
              <w:marRight w:val="0"/>
              <w:marTop w:val="0"/>
              <w:marBottom w:val="0"/>
              <w:divBdr>
                <w:top w:val="none" w:sz="0" w:space="0" w:color="auto"/>
                <w:left w:val="none" w:sz="0" w:space="0" w:color="auto"/>
                <w:bottom w:val="none" w:sz="0" w:space="0" w:color="auto"/>
                <w:right w:val="none" w:sz="0" w:space="0" w:color="auto"/>
              </w:divBdr>
              <w:divsChild>
                <w:div w:id="498273596">
                  <w:marLeft w:val="45"/>
                  <w:marRight w:val="45"/>
                  <w:marTop w:val="45"/>
                  <w:marBottom w:val="45"/>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sChild>
                        <w:div w:id="195124416">
                          <w:marLeft w:val="0"/>
                          <w:marRight w:val="0"/>
                          <w:marTop w:val="0"/>
                          <w:marBottom w:val="0"/>
                          <w:divBdr>
                            <w:top w:val="none" w:sz="0" w:space="0" w:color="auto"/>
                            <w:left w:val="none" w:sz="0" w:space="0" w:color="auto"/>
                            <w:bottom w:val="none" w:sz="0" w:space="0" w:color="auto"/>
                            <w:right w:val="none" w:sz="0" w:space="0" w:color="auto"/>
                          </w:divBdr>
                        </w:div>
                        <w:div w:id="277026681">
                          <w:marLeft w:val="180"/>
                          <w:marRight w:val="0"/>
                          <w:marTop w:val="0"/>
                          <w:marBottom w:val="0"/>
                          <w:divBdr>
                            <w:top w:val="none" w:sz="0" w:space="0" w:color="auto"/>
                            <w:left w:val="none" w:sz="0" w:space="0" w:color="auto"/>
                            <w:bottom w:val="none" w:sz="0" w:space="0" w:color="auto"/>
                            <w:right w:val="none" w:sz="0" w:space="0" w:color="auto"/>
                          </w:divBdr>
                        </w:div>
                        <w:div w:id="748699428">
                          <w:marLeft w:val="360"/>
                          <w:marRight w:val="0"/>
                          <w:marTop w:val="0"/>
                          <w:marBottom w:val="0"/>
                          <w:divBdr>
                            <w:top w:val="none" w:sz="0" w:space="0" w:color="auto"/>
                            <w:left w:val="none" w:sz="0" w:space="0" w:color="auto"/>
                            <w:bottom w:val="none" w:sz="0" w:space="0" w:color="auto"/>
                            <w:right w:val="none" w:sz="0" w:space="0" w:color="auto"/>
                          </w:divBdr>
                        </w:div>
                        <w:div w:id="1096899490">
                          <w:marLeft w:val="180"/>
                          <w:marRight w:val="0"/>
                          <w:marTop w:val="0"/>
                          <w:marBottom w:val="0"/>
                          <w:divBdr>
                            <w:top w:val="none" w:sz="0" w:space="0" w:color="auto"/>
                            <w:left w:val="none" w:sz="0" w:space="0" w:color="auto"/>
                            <w:bottom w:val="none" w:sz="0" w:space="0" w:color="auto"/>
                            <w:right w:val="none" w:sz="0" w:space="0" w:color="auto"/>
                          </w:divBdr>
                        </w:div>
                        <w:div w:id="1111046178">
                          <w:marLeft w:val="720"/>
                          <w:marRight w:val="0"/>
                          <w:marTop w:val="0"/>
                          <w:marBottom w:val="0"/>
                          <w:divBdr>
                            <w:top w:val="none" w:sz="0" w:space="0" w:color="auto"/>
                            <w:left w:val="none" w:sz="0" w:space="0" w:color="auto"/>
                            <w:bottom w:val="none" w:sz="0" w:space="0" w:color="auto"/>
                            <w:right w:val="none" w:sz="0" w:space="0" w:color="auto"/>
                          </w:divBdr>
                        </w:div>
                        <w:div w:id="1699351208">
                          <w:marLeft w:val="360"/>
                          <w:marRight w:val="0"/>
                          <w:marTop w:val="0"/>
                          <w:marBottom w:val="0"/>
                          <w:divBdr>
                            <w:top w:val="none" w:sz="0" w:space="0" w:color="auto"/>
                            <w:left w:val="none" w:sz="0" w:space="0" w:color="auto"/>
                            <w:bottom w:val="none" w:sz="0" w:space="0" w:color="auto"/>
                            <w:right w:val="none" w:sz="0" w:space="0" w:color="auto"/>
                          </w:divBdr>
                        </w:div>
                        <w:div w:id="1716420054">
                          <w:marLeft w:val="180"/>
                          <w:marRight w:val="0"/>
                          <w:marTop w:val="0"/>
                          <w:marBottom w:val="0"/>
                          <w:divBdr>
                            <w:top w:val="none" w:sz="0" w:space="0" w:color="auto"/>
                            <w:left w:val="none" w:sz="0" w:space="0" w:color="auto"/>
                            <w:bottom w:val="none" w:sz="0" w:space="0" w:color="auto"/>
                            <w:right w:val="none" w:sz="0" w:space="0" w:color="auto"/>
                          </w:divBdr>
                        </w:div>
                        <w:div w:id="1729065364">
                          <w:marLeft w:val="360"/>
                          <w:marRight w:val="0"/>
                          <w:marTop w:val="0"/>
                          <w:marBottom w:val="0"/>
                          <w:divBdr>
                            <w:top w:val="none" w:sz="0" w:space="0" w:color="auto"/>
                            <w:left w:val="none" w:sz="0" w:space="0" w:color="auto"/>
                            <w:bottom w:val="none" w:sz="0" w:space="0" w:color="auto"/>
                            <w:right w:val="none" w:sz="0" w:space="0" w:color="auto"/>
                          </w:divBdr>
                        </w:div>
                        <w:div w:id="1801142268">
                          <w:marLeft w:val="0"/>
                          <w:marRight w:val="0"/>
                          <w:marTop w:val="0"/>
                          <w:marBottom w:val="0"/>
                          <w:divBdr>
                            <w:top w:val="none" w:sz="0" w:space="0" w:color="auto"/>
                            <w:left w:val="none" w:sz="0" w:space="0" w:color="auto"/>
                            <w:bottom w:val="none" w:sz="0" w:space="0" w:color="auto"/>
                            <w:right w:val="none" w:sz="0" w:space="0" w:color="auto"/>
                          </w:divBdr>
                        </w:div>
                        <w:div w:id="2056738057">
                          <w:marLeft w:val="0"/>
                          <w:marRight w:val="0"/>
                          <w:marTop w:val="0"/>
                          <w:marBottom w:val="0"/>
                          <w:divBdr>
                            <w:top w:val="none" w:sz="0" w:space="0" w:color="auto"/>
                            <w:left w:val="none" w:sz="0" w:space="0" w:color="auto"/>
                            <w:bottom w:val="none" w:sz="0" w:space="0" w:color="auto"/>
                            <w:right w:val="none" w:sz="0" w:space="0" w:color="auto"/>
                          </w:divBdr>
                          <w:divsChild>
                            <w:div w:id="1346982597">
                              <w:marLeft w:val="0"/>
                              <w:marRight w:val="0"/>
                              <w:marTop w:val="0"/>
                              <w:marBottom w:val="0"/>
                              <w:divBdr>
                                <w:top w:val="none" w:sz="0" w:space="0" w:color="auto"/>
                                <w:left w:val="none" w:sz="0" w:space="0" w:color="auto"/>
                                <w:bottom w:val="none" w:sz="0" w:space="0" w:color="auto"/>
                                <w:right w:val="none" w:sz="0" w:space="0" w:color="auto"/>
                              </w:divBdr>
                            </w:div>
                          </w:divsChild>
                        </w:div>
                        <w:div w:id="210862148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72884">
      <w:bodyDiv w:val="1"/>
      <w:marLeft w:val="30"/>
      <w:marRight w:val="30"/>
      <w:marTop w:val="30"/>
      <w:marBottom w:val="30"/>
      <w:divBdr>
        <w:top w:val="none" w:sz="0" w:space="0" w:color="auto"/>
        <w:left w:val="none" w:sz="0" w:space="0" w:color="auto"/>
        <w:bottom w:val="none" w:sz="0" w:space="0" w:color="auto"/>
        <w:right w:val="none" w:sz="0" w:space="0" w:color="auto"/>
      </w:divBdr>
      <w:divsChild>
        <w:div w:id="836311865">
          <w:marLeft w:val="0"/>
          <w:marRight w:val="0"/>
          <w:marTop w:val="0"/>
          <w:marBottom w:val="0"/>
          <w:divBdr>
            <w:top w:val="none" w:sz="0" w:space="0" w:color="auto"/>
            <w:left w:val="none" w:sz="0" w:space="0" w:color="auto"/>
            <w:bottom w:val="none" w:sz="0" w:space="0" w:color="auto"/>
            <w:right w:val="none" w:sz="0" w:space="0" w:color="auto"/>
          </w:divBdr>
          <w:divsChild>
            <w:div w:id="1580942148">
              <w:marLeft w:val="45"/>
              <w:marRight w:val="45"/>
              <w:marTop w:val="45"/>
              <w:marBottom w:val="45"/>
              <w:divBdr>
                <w:top w:val="none" w:sz="0" w:space="0" w:color="auto"/>
                <w:left w:val="none" w:sz="0" w:space="0" w:color="auto"/>
                <w:bottom w:val="none" w:sz="0" w:space="0" w:color="auto"/>
                <w:right w:val="none" w:sz="0" w:space="0" w:color="auto"/>
              </w:divBdr>
              <w:divsChild>
                <w:div w:id="1950358159">
                  <w:marLeft w:val="0"/>
                  <w:marRight w:val="0"/>
                  <w:marTop w:val="0"/>
                  <w:marBottom w:val="0"/>
                  <w:divBdr>
                    <w:top w:val="none" w:sz="0" w:space="0" w:color="auto"/>
                    <w:left w:val="none" w:sz="0" w:space="0" w:color="auto"/>
                    <w:bottom w:val="none" w:sz="0" w:space="0" w:color="auto"/>
                    <w:right w:val="none" w:sz="0" w:space="0" w:color="auto"/>
                  </w:divBdr>
                  <w:divsChild>
                    <w:div w:id="237902367">
                      <w:marLeft w:val="720"/>
                      <w:marRight w:val="0"/>
                      <w:marTop w:val="0"/>
                      <w:marBottom w:val="0"/>
                      <w:divBdr>
                        <w:top w:val="none" w:sz="0" w:space="0" w:color="auto"/>
                        <w:left w:val="none" w:sz="0" w:space="0" w:color="auto"/>
                        <w:bottom w:val="none" w:sz="0" w:space="0" w:color="auto"/>
                        <w:right w:val="none" w:sz="0" w:space="0" w:color="auto"/>
                      </w:divBdr>
                    </w:div>
                    <w:div w:id="662048332">
                      <w:marLeft w:val="0"/>
                      <w:marRight w:val="0"/>
                      <w:marTop w:val="0"/>
                      <w:marBottom w:val="0"/>
                      <w:divBdr>
                        <w:top w:val="none" w:sz="0" w:space="0" w:color="auto"/>
                        <w:left w:val="none" w:sz="0" w:space="0" w:color="auto"/>
                        <w:bottom w:val="none" w:sz="0" w:space="0" w:color="auto"/>
                        <w:right w:val="none" w:sz="0" w:space="0" w:color="auto"/>
                      </w:divBdr>
                      <w:divsChild>
                        <w:div w:id="6655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77993">
      <w:bodyDiv w:val="1"/>
      <w:marLeft w:val="30"/>
      <w:marRight w:val="30"/>
      <w:marTop w:val="30"/>
      <w:marBottom w:val="30"/>
      <w:divBdr>
        <w:top w:val="none" w:sz="0" w:space="0" w:color="auto"/>
        <w:left w:val="none" w:sz="0" w:space="0" w:color="auto"/>
        <w:bottom w:val="none" w:sz="0" w:space="0" w:color="auto"/>
        <w:right w:val="none" w:sz="0" w:space="0" w:color="auto"/>
      </w:divBdr>
      <w:divsChild>
        <w:div w:id="843284458">
          <w:marLeft w:val="0"/>
          <w:marRight w:val="0"/>
          <w:marTop w:val="0"/>
          <w:marBottom w:val="0"/>
          <w:divBdr>
            <w:top w:val="none" w:sz="0" w:space="0" w:color="auto"/>
            <w:left w:val="none" w:sz="0" w:space="0" w:color="auto"/>
            <w:bottom w:val="none" w:sz="0" w:space="0" w:color="auto"/>
            <w:right w:val="none" w:sz="0" w:space="0" w:color="auto"/>
          </w:divBdr>
          <w:divsChild>
            <w:div w:id="774911565">
              <w:marLeft w:val="0"/>
              <w:marRight w:val="0"/>
              <w:marTop w:val="0"/>
              <w:marBottom w:val="0"/>
              <w:divBdr>
                <w:top w:val="none" w:sz="0" w:space="0" w:color="auto"/>
                <w:left w:val="none" w:sz="0" w:space="0" w:color="auto"/>
                <w:bottom w:val="none" w:sz="0" w:space="0" w:color="auto"/>
                <w:right w:val="none" w:sz="0" w:space="0" w:color="auto"/>
              </w:divBdr>
              <w:divsChild>
                <w:div w:id="1520972918">
                  <w:marLeft w:val="45"/>
                  <w:marRight w:val="45"/>
                  <w:marTop w:val="45"/>
                  <w:marBottom w:val="45"/>
                  <w:divBdr>
                    <w:top w:val="none" w:sz="0" w:space="0" w:color="auto"/>
                    <w:left w:val="none" w:sz="0" w:space="0" w:color="auto"/>
                    <w:bottom w:val="none" w:sz="0" w:space="0" w:color="auto"/>
                    <w:right w:val="none" w:sz="0" w:space="0" w:color="auto"/>
                  </w:divBdr>
                  <w:divsChild>
                    <w:div w:id="1043022451">
                      <w:marLeft w:val="0"/>
                      <w:marRight w:val="0"/>
                      <w:marTop w:val="0"/>
                      <w:marBottom w:val="0"/>
                      <w:divBdr>
                        <w:top w:val="none" w:sz="0" w:space="0" w:color="auto"/>
                        <w:left w:val="none" w:sz="0" w:space="0" w:color="auto"/>
                        <w:bottom w:val="none" w:sz="0" w:space="0" w:color="auto"/>
                        <w:right w:val="none" w:sz="0" w:space="0" w:color="auto"/>
                      </w:divBdr>
                      <w:divsChild>
                        <w:div w:id="62026334">
                          <w:marLeft w:val="360"/>
                          <w:marRight w:val="0"/>
                          <w:marTop w:val="0"/>
                          <w:marBottom w:val="0"/>
                          <w:divBdr>
                            <w:top w:val="none" w:sz="0" w:space="0" w:color="auto"/>
                            <w:left w:val="none" w:sz="0" w:space="0" w:color="auto"/>
                            <w:bottom w:val="none" w:sz="0" w:space="0" w:color="auto"/>
                            <w:right w:val="none" w:sz="0" w:space="0" w:color="auto"/>
                          </w:divBdr>
                        </w:div>
                        <w:div w:id="89736379">
                          <w:marLeft w:val="180"/>
                          <w:marRight w:val="0"/>
                          <w:marTop w:val="0"/>
                          <w:marBottom w:val="0"/>
                          <w:divBdr>
                            <w:top w:val="none" w:sz="0" w:space="0" w:color="auto"/>
                            <w:left w:val="none" w:sz="0" w:space="0" w:color="auto"/>
                            <w:bottom w:val="none" w:sz="0" w:space="0" w:color="auto"/>
                            <w:right w:val="none" w:sz="0" w:space="0" w:color="auto"/>
                          </w:divBdr>
                        </w:div>
                        <w:div w:id="148177526">
                          <w:marLeft w:val="180"/>
                          <w:marRight w:val="0"/>
                          <w:marTop w:val="0"/>
                          <w:marBottom w:val="0"/>
                          <w:divBdr>
                            <w:top w:val="none" w:sz="0" w:space="0" w:color="auto"/>
                            <w:left w:val="none" w:sz="0" w:space="0" w:color="auto"/>
                            <w:bottom w:val="none" w:sz="0" w:space="0" w:color="auto"/>
                            <w:right w:val="none" w:sz="0" w:space="0" w:color="auto"/>
                          </w:divBdr>
                        </w:div>
                        <w:div w:id="338780508">
                          <w:marLeft w:val="540"/>
                          <w:marRight w:val="0"/>
                          <w:marTop w:val="0"/>
                          <w:marBottom w:val="0"/>
                          <w:divBdr>
                            <w:top w:val="none" w:sz="0" w:space="0" w:color="auto"/>
                            <w:left w:val="none" w:sz="0" w:space="0" w:color="auto"/>
                            <w:bottom w:val="none" w:sz="0" w:space="0" w:color="auto"/>
                            <w:right w:val="none" w:sz="0" w:space="0" w:color="auto"/>
                          </w:divBdr>
                        </w:div>
                        <w:div w:id="372197607">
                          <w:marLeft w:val="360"/>
                          <w:marRight w:val="0"/>
                          <w:marTop w:val="0"/>
                          <w:marBottom w:val="0"/>
                          <w:divBdr>
                            <w:top w:val="none" w:sz="0" w:space="0" w:color="auto"/>
                            <w:left w:val="none" w:sz="0" w:space="0" w:color="auto"/>
                            <w:bottom w:val="none" w:sz="0" w:space="0" w:color="auto"/>
                            <w:right w:val="none" w:sz="0" w:space="0" w:color="auto"/>
                          </w:divBdr>
                        </w:div>
                        <w:div w:id="463734282">
                          <w:marLeft w:val="0"/>
                          <w:marRight w:val="0"/>
                          <w:marTop w:val="0"/>
                          <w:marBottom w:val="0"/>
                          <w:divBdr>
                            <w:top w:val="none" w:sz="0" w:space="0" w:color="auto"/>
                            <w:left w:val="none" w:sz="0" w:space="0" w:color="auto"/>
                            <w:bottom w:val="none" w:sz="0" w:space="0" w:color="auto"/>
                            <w:right w:val="none" w:sz="0" w:space="0" w:color="auto"/>
                          </w:divBdr>
                        </w:div>
                        <w:div w:id="573785749">
                          <w:marLeft w:val="540"/>
                          <w:marRight w:val="0"/>
                          <w:marTop w:val="0"/>
                          <w:marBottom w:val="0"/>
                          <w:divBdr>
                            <w:top w:val="none" w:sz="0" w:space="0" w:color="auto"/>
                            <w:left w:val="none" w:sz="0" w:space="0" w:color="auto"/>
                            <w:bottom w:val="none" w:sz="0" w:space="0" w:color="auto"/>
                            <w:right w:val="none" w:sz="0" w:space="0" w:color="auto"/>
                          </w:divBdr>
                        </w:div>
                        <w:div w:id="595360332">
                          <w:marLeft w:val="0"/>
                          <w:marRight w:val="0"/>
                          <w:marTop w:val="0"/>
                          <w:marBottom w:val="0"/>
                          <w:divBdr>
                            <w:top w:val="none" w:sz="0" w:space="0" w:color="auto"/>
                            <w:left w:val="none" w:sz="0" w:space="0" w:color="auto"/>
                            <w:bottom w:val="none" w:sz="0" w:space="0" w:color="auto"/>
                            <w:right w:val="none" w:sz="0" w:space="0" w:color="auto"/>
                          </w:divBdr>
                        </w:div>
                        <w:div w:id="609357690">
                          <w:marLeft w:val="0"/>
                          <w:marRight w:val="0"/>
                          <w:marTop w:val="0"/>
                          <w:marBottom w:val="0"/>
                          <w:divBdr>
                            <w:top w:val="none" w:sz="0" w:space="0" w:color="auto"/>
                            <w:left w:val="none" w:sz="0" w:space="0" w:color="auto"/>
                            <w:bottom w:val="none" w:sz="0" w:space="0" w:color="auto"/>
                            <w:right w:val="none" w:sz="0" w:space="0" w:color="auto"/>
                          </w:divBdr>
                        </w:div>
                        <w:div w:id="688221595">
                          <w:marLeft w:val="360"/>
                          <w:marRight w:val="0"/>
                          <w:marTop w:val="0"/>
                          <w:marBottom w:val="0"/>
                          <w:divBdr>
                            <w:top w:val="none" w:sz="0" w:space="0" w:color="auto"/>
                            <w:left w:val="none" w:sz="0" w:space="0" w:color="auto"/>
                            <w:bottom w:val="none" w:sz="0" w:space="0" w:color="auto"/>
                            <w:right w:val="none" w:sz="0" w:space="0" w:color="auto"/>
                          </w:divBdr>
                        </w:div>
                        <w:div w:id="705983179">
                          <w:marLeft w:val="180"/>
                          <w:marRight w:val="0"/>
                          <w:marTop w:val="0"/>
                          <w:marBottom w:val="0"/>
                          <w:divBdr>
                            <w:top w:val="none" w:sz="0" w:space="0" w:color="auto"/>
                            <w:left w:val="none" w:sz="0" w:space="0" w:color="auto"/>
                            <w:bottom w:val="none" w:sz="0" w:space="0" w:color="auto"/>
                            <w:right w:val="none" w:sz="0" w:space="0" w:color="auto"/>
                          </w:divBdr>
                        </w:div>
                        <w:div w:id="832524573">
                          <w:marLeft w:val="180"/>
                          <w:marRight w:val="0"/>
                          <w:marTop w:val="0"/>
                          <w:marBottom w:val="0"/>
                          <w:divBdr>
                            <w:top w:val="none" w:sz="0" w:space="0" w:color="auto"/>
                            <w:left w:val="none" w:sz="0" w:space="0" w:color="auto"/>
                            <w:bottom w:val="none" w:sz="0" w:space="0" w:color="auto"/>
                            <w:right w:val="none" w:sz="0" w:space="0" w:color="auto"/>
                          </w:divBdr>
                        </w:div>
                        <w:div w:id="945579493">
                          <w:marLeft w:val="0"/>
                          <w:marRight w:val="0"/>
                          <w:marTop w:val="0"/>
                          <w:marBottom w:val="0"/>
                          <w:divBdr>
                            <w:top w:val="none" w:sz="0" w:space="0" w:color="auto"/>
                            <w:left w:val="none" w:sz="0" w:space="0" w:color="auto"/>
                            <w:bottom w:val="none" w:sz="0" w:space="0" w:color="auto"/>
                            <w:right w:val="none" w:sz="0" w:space="0" w:color="auto"/>
                          </w:divBdr>
                        </w:div>
                        <w:div w:id="1028875042">
                          <w:marLeft w:val="360"/>
                          <w:marRight w:val="0"/>
                          <w:marTop w:val="0"/>
                          <w:marBottom w:val="0"/>
                          <w:divBdr>
                            <w:top w:val="none" w:sz="0" w:space="0" w:color="auto"/>
                            <w:left w:val="none" w:sz="0" w:space="0" w:color="auto"/>
                            <w:bottom w:val="none" w:sz="0" w:space="0" w:color="auto"/>
                            <w:right w:val="none" w:sz="0" w:space="0" w:color="auto"/>
                          </w:divBdr>
                        </w:div>
                        <w:div w:id="1066029079">
                          <w:marLeft w:val="540"/>
                          <w:marRight w:val="0"/>
                          <w:marTop w:val="0"/>
                          <w:marBottom w:val="0"/>
                          <w:divBdr>
                            <w:top w:val="none" w:sz="0" w:space="0" w:color="auto"/>
                            <w:left w:val="none" w:sz="0" w:space="0" w:color="auto"/>
                            <w:bottom w:val="none" w:sz="0" w:space="0" w:color="auto"/>
                            <w:right w:val="none" w:sz="0" w:space="0" w:color="auto"/>
                          </w:divBdr>
                        </w:div>
                        <w:div w:id="1105344604">
                          <w:marLeft w:val="0"/>
                          <w:marRight w:val="0"/>
                          <w:marTop w:val="0"/>
                          <w:marBottom w:val="0"/>
                          <w:divBdr>
                            <w:top w:val="none" w:sz="0" w:space="0" w:color="auto"/>
                            <w:left w:val="none" w:sz="0" w:space="0" w:color="auto"/>
                            <w:bottom w:val="none" w:sz="0" w:space="0" w:color="auto"/>
                            <w:right w:val="none" w:sz="0" w:space="0" w:color="auto"/>
                          </w:divBdr>
                        </w:div>
                        <w:div w:id="1152139199">
                          <w:marLeft w:val="180"/>
                          <w:marRight w:val="0"/>
                          <w:marTop w:val="0"/>
                          <w:marBottom w:val="0"/>
                          <w:divBdr>
                            <w:top w:val="none" w:sz="0" w:space="0" w:color="auto"/>
                            <w:left w:val="none" w:sz="0" w:space="0" w:color="auto"/>
                            <w:bottom w:val="none" w:sz="0" w:space="0" w:color="auto"/>
                            <w:right w:val="none" w:sz="0" w:space="0" w:color="auto"/>
                          </w:divBdr>
                        </w:div>
                        <w:div w:id="1300456336">
                          <w:marLeft w:val="180"/>
                          <w:marRight w:val="0"/>
                          <w:marTop w:val="0"/>
                          <w:marBottom w:val="0"/>
                          <w:divBdr>
                            <w:top w:val="none" w:sz="0" w:space="0" w:color="auto"/>
                            <w:left w:val="none" w:sz="0" w:space="0" w:color="auto"/>
                            <w:bottom w:val="none" w:sz="0" w:space="0" w:color="auto"/>
                            <w:right w:val="none" w:sz="0" w:space="0" w:color="auto"/>
                          </w:divBdr>
                        </w:div>
                        <w:div w:id="1511484182">
                          <w:marLeft w:val="0"/>
                          <w:marRight w:val="0"/>
                          <w:marTop w:val="0"/>
                          <w:marBottom w:val="0"/>
                          <w:divBdr>
                            <w:top w:val="none" w:sz="0" w:space="0" w:color="auto"/>
                            <w:left w:val="none" w:sz="0" w:space="0" w:color="auto"/>
                            <w:bottom w:val="none" w:sz="0" w:space="0" w:color="auto"/>
                            <w:right w:val="none" w:sz="0" w:space="0" w:color="auto"/>
                          </w:divBdr>
                        </w:div>
                        <w:div w:id="1590192294">
                          <w:marLeft w:val="0"/>
                          <w:marRight w:val="0"/>
                          <w:marTop w:val="0"/>
                          <w:marBottom w:val="0"/>
                          <w:divBdr>
                            <w:top w:val="none" w:sz="0" w:space="0" w:color="auto"/>
                            <w:left w:val="none" w:sz="0" w:space="0" w:color="auto"/>
                            <w:bottom w:val="none" w:sz="0" w:space="0" w:color="auto"/>
                            <w:right w:val="none" w:sz="0" w:space="0" w:color="auto"/>
                          </w:divBdr>
                        </w:div>
                        <w:div w:id="1625229567">
                          <w:marLeft w:val="180"/>
                          <w:marRight w:val="0"/>
                          <w:marTop w:val="0"/>
                          <w:marBottom w:val="0"/>
                          <w:divBdr>
                            <w:top w:val="none" w:sz="0" w:space="0" w:color="auto"/>
                            <w:left w:val="none" w:sz="0" w:space="0" w:color="auto"/>
                            <w:bottom w:val="none" w:sz="0" w:space="0" w:color="auto"/>
                            <w:right w:val="none" w:sz="0" w:space="0" w:color="auto"/>
                          </w:divBdr>
                        </w:div>
                        <w:div w:id="1630890486">
                          <w:marLeft w:val="0"/>
                          <w:marRight w:val="0"/>
                          <w:marTop w:val="0"/>
                          <w:marBottom w:val="0"/>
                          <w:divBdr>
                            <w:top w:val="none" w:sz="0" w:space="0" w:color="auto"/>
                            <w:left w:val="none" w:sz="0" w:space="0" w:color="auto"/>
                            <w:bottom w:val="none" w:sz="0" w:space="0" w:color="auto"/>
                            <w:right w:val="none" w:sz="0" w:space="0" w:color="auto"/>
                          </w:divBdr>
                        </w:div>
                        <w:div w:id="1696612472">
                          <w:marLeft w:val="180"/>
                          <w:marRight w:val="0"/>
                          <w:marTop w:val="0"/>
                          <w:marBottom w:val="0"/>
                          <w:divBdr>
                            <w:top w:val="none" w:sz="0" w:space="0" w:color="auto"/>
                            <w:left w:val="none" w:sz="0" w:space="0" w:color="auto"/>
                            <w:bottom w:val="none" w:sz="0" w:space="0" w:color="auto"/>
                            <w:right w:val="none" w:sz="0" w:space="0" w:color="auto"/>
                          </w:divBdr>
                        </w:div>
                        <w:div w:id="1853566190">
                          <w:marLeft w:val="360"/>
                          <w:marRight w:val="0"/>
                          <w:marTop w:val="0"/>
                          <w:marBottom w:val="0"/>
                          <w:divBdr>
                            <w:top w:val="none" w:sz="0" w:space="0" w:color="auto"/>
                            <w:left w:val="none" w:sz="0" w:space="0" w:color="auto"/>
                            <w:bottom w:val="none" w:sz="0" w:space="0" w:color="auto"/>
                            <w:right w:val="none" w:sz="0" w:space="0" w:color="auto"/>
                          </w:divBdr>
                        </w:div>
                        <w:div w:id="1872304226">
                          <w:marLeft w:val="360"/>
                          <w:marRight w:val="0"/>
                          <w:marTop w:val="0"/>
                          <w:marBottom w:val="0"/>
                          <w:divBdr>
                            <w:top w:val="none" w:sz="0" w:space="0" w:color="auto"/>
                            <w:left w:val="none" w:sz="0" w:space="0" w:color="auto"/>
                            <w:bottom w:val="none" w:sz="0" w:space="0" w:color="auto"/>
                            <w:right w:val="none" w:sz="0" w:space="0" w:color="auto"/>
                          </w:divBdr>
                        </w:div>
                        <w:div w:id="19519296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91898">
      <w:bodyDiv w:val="1"/>
      <w:marLeft w:val="30"/>
      <w:marRight w:val="30"/>
      <w:marTop w:val="30"/>
      <w:marBottom w:val="30"/>
      <w:divBdr>
        <w:top w:val="none" w:sz="0" w:space="0" w:color="auto"/>
        <w:left w:val="none" w:sz="0" w:space="0" w:color="auto"/>
        <w:bottom w:val="none" w:sz="0" w:space="0" w:color="auto"/>
        <w:right w:val="none" w:sz="0" w:space="0" w:color="auto"/>
      </w:divBdr>
      <w:divsChild>
        <w:div w:id="646133156">
          <w:marLeft w:val="0"/>
          <w:marRight w:val="0"/>
          <w:marTop w:val="0"/>
          <w:marBottom w:val="0"/>
          <w:divBdr>
            <w:top w:val="none" w:sz="0" w:space="0" w:color="auto"/>
            <w:left w:val="none" w:sz="0" w:space="0" w:color="auto"/>
            <w:bottom w:val="none" w:sz="0" w:space="0" w:color="auto"/>
            <w:right w:val="none" w:sz="0" w:space="0" w:color="auto"/>
          </w:divBdr>
          <w:divsChild>
            <w:div w:id="680812722">
              <w:marLeft w:val="45"/>
              <w:marRight w:val="45"/>
              <w:marTop w:val="45"/>
              <w:marBottom w:val="45"/>
              <w:divBdr>
                <w:top w:val="none" w:sz="0" w:space="0" w:color="auto"/>
                <w:left w:val="none" w:sz="0" w:space="0" w:color="auto"/>
                <w:bottom w:val="none" w:sz="0" w:space="0" w:color="auto"/>
                <w:right w:val="none" w:sz="0" w:space="0" w:color="auto"/>
              </w:divBdr>
              <w:divsChild>
                <w:div w:id="659038475">
                  <w:marLeft w:val="0"/>
                  <w:marRight w:val="0"/>
                  <w:marTop w:val="0"/>
                  <w:marBottom w:val="0"/>
                  <w:divBdr>
                    <w:top w:val="none" w:sz="0" w:space="0" w:color="auto"/>
                    <w:left w:val="none" w:sz="0" w:space="0" w:color="auto"/>
                    <w:bottom w:val="none" w:sz="0" w:space="0" w:color="auto"/>
                    <w:right w:val="none" w:sz="0" w:space="0" w:color="auto"/>
                  </w:divBdr>
                  <w:divsChild>
                    <w:div w:id="41571442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35F3-1DF6-4332-9001-1DDA2064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6399</Words>
  <Characters>36477</Characters>
  <Application>Microsoft Office Word</Application>
  <DocSecurity>0</DocSecurity>
  <PresentationFormat>[Compatibility Mode]</PresentationFormat>
  <Lines>303</Lines>
  <Paragraphs>85</Paragraphs>
  <ScaleCrop>false</ScaleCrop>
  <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2026-07-01T21:14:00Z</dcterms:created>
  <dcterms:modified xsi:type="dcterms:W3CDTF">2026-07-01T21:40:00Z</dcterms:modified>
</cp:coreProperties>
</file>