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70A9C" w14:textId="1D935F5A" w:rsidR="0097147D" w:rsidRDefault="0097147D" w:rsidP="0097147D">
      <w:pPr>
        <w:pStyle w:val="NoSpacing"/>
        <w:jc w:val="center"/>
        <w:rPr>
          <w:rFonts w:ascii="Times New Roman" w:hAnsi="Times New Roman" w:cs="Times New Roman"/>
          <w:b/>
          <w:bCs/>
          <w:sz w:val="96"/>
          <w:szCs w:val="96"/>
        </w:rPr>
      </w:pPr>
    </w:p>
    <w:p w14:paraId="63BEFBFB" w14:textId="77777777" w:rsidR="0097147D" w:rsidRDefault="0097147D" w:rsidP="0097147D">
      <w:pPr>
        <w:pStyle w:val="NoSpacing"/>
        <w:jc w:val="center"/>
        <w:rPr>
          <w:rFonts w:ascii="Times New Roman" w:hAnsi="Times New Roman" w:cs="Times New Roman"/>
          <w:b/>
          <w:bCs/>
          <w:sz w:val="96"/>
          <w:szCs w:val="96"/>
        </w:rPr>
      </w:pPr>
    </w:p>
    <w:p w14:paraId="30D5A8F2" w14:textId="77777777" w:rsidR="0097147D" w:rsidRDefault="0097147D" w:rsidP="0097147D">
      <w:pPr>
        <w:pStyle w:val="NoSpacing"/>
        <w:jc w:val="center"/>
        <w:rPr>
          <w:rFonts w:ascii="Times New Roman" w:hAnsi="Times New Roman" w:cs="Times New Roman"/>
          <w:b/>
          <w:bCs/>
          <w:sz w:val="96"/>
          <w:szCs w:val="96"/>
        </w:rPr>
      </w:pPr>
    </w:p>
    <w:p w14:paraId="0FBF20D0" w14:textId="7C4F024A" w:rsidR="0097147D" w:rsidRPr="00BC3556" w:rsidRDefault="0000196B" w:rsidP="0097147D">
      <w:pPr>
        <w:pStyle w:val="NoSpacing"/>
        <w:jc w:val="center"/>
        <w:rPr>
          <w:rFonts w:ascii="Times New Roman" w:hAnsi="Times New Roman" w:cs="Times New Roman"/>
          <w:b/>
          <w:bCs/>
          <w:sz w:val="72"/>
          <w:szCs w:val="72"/>
        </w:rPr>
      </w:pPr>
      <w:r w:rsidRPr="00BC3556">
        <w:rPr>
          <w:rFonts w:ascii="Times New Roman" w:hAnsi="Times New Roman" w:cs="Times New Roman"/>
          <w:b/>
          <w:bCs/>
          <w:sz w:val="72"/>
          <w:szCs w:val="72"/>
        </w:rPr>
        <w:t>State Bar of Arizona Comment Version</w:t>
      </w:r>
    </w:p>
    <w:p w14:paraId="4BF3C13F" w14:textId="77777777" w:rsidR="0000196B" w:rsidRDefault="0000196B" w:rsidP="0097147D">
      <w:pPr>
        <w:pStyle w:val="NoSpacing"/>
        <w:jc w:val="center"/>
        <w:rPr>
          <w:rFonts w:ascii="Times New Roman" w:hAnsi="Times New Roman" w:cs="Times New Roman"/>
          <w:b/>
          <w:bCs/>
          <w:sz w:val="72"/>
          <w:szCs w:val="72"/>
        </w:rPr>
      </w:pPr>
    </w:p>
    <w:p w14:paraId="325A7752" w14:textId="4E0FB731" w:rsidR="0097147D" w:rsidRDefault="0097147D" w:rsidP="0097147D">
      <w:pPr>
        <w:pStyle w:val="NoSpacing"/>
        <w:jc w:val="center"/>
        <w:rPr>
          <w:rFonts w:ascii="Times New Roman" w:hAnsi="Times New Roman" w:cs="Times New Roman"/>
          <w:b/>
          <w:bCs/>
          <w:sz w:val="72"/>
          <w:szCs w:val="72"/>
        </w:rPr>
      </w:pPr>
      <w:r>
        <w:rPr>
          <w:rFonts w:ascii="Times New Roman" w:hAnsi="Times New Roman" w:cs="Times New Roman"/>
          <w:b/>
          <w:bCs/>
          <w:sz w:val="72"/>
          <w:szCs w:val="72"/>
        </w:rPr>
        <w:t>APPENDIX A</w:t>
      </w:r>
    </w:p>
    <w:p w14:paraId="53A061A0" w14:textId="77777777" w:rsidR="0097147D" w:rsidRPr="003B6EAC" w:rsidRDefault="0097147D" w:rsidP="0097147D">
      <w:pPr>
        <w:pStyle w:val="NoSpacing"/>
        <w:jc w:val="center"/>
        <w:rPr>
          <w:rFonts w:ascii="Times New Roman" w:hAnsi="Times New Roman" w:cs="Times New Roman"/>
          <w:i/>
          <w:iCs/>
          <w:sz w:val="52"/>
          <w:szCs w:val="52"/>
        </w:rPr>
      </w:pPr>
      <w:r w:rsidRPr="003B6EAC">
        <w:rPr>
          <w:rFonts w:ascii="Times New Roman" w:hAnsi="Times New Roman" w:cs="Times New Roman"/>
          <w:i/>
          <w:iCs/>
          <w:sz w:val="52"/>
          <w:szCs w:val="52"/>
        </w:rPr>
        <w:t>Proposed Rules</w:t>
      </w:r>
    </w:p>
    <w:p w14:paraId="210259F7" w14:textId="77777777" w:rsidR="00A11629" w:rsidRDefault="00A11629">
      <w:pPr>
        <w:spacing w:after="160" w:line="259" w:lineRule="auto"/>
        <w:rPr>
          <w:rFonts w:ascii="Times New Roman" w:hAnsi="Times New Roman" w:cs="Times New Roman"/>
          <w:b/>
          <w:bCs/>
          <w:kern w:val="2"/>
          <w:sz w:val="28"/>
          <w:szCs w:val="28"/>
          <w14:ligatures w14:val="standardContextual"/>
        </w:rPr>
      </w:pPr>
      <w:r>
        <w:rPr>
          <w:rFonts w:ascii="Times New Roman" w:hAnsi="Times New Roman" w:cs="Times New Roman"/>
          <w:b/>
          <w:bCs/>
          <w:sz w:val="28"/>
          <w:szCs w:val="28"/>
        </w:rPr>
        <w:br w:type="page"/>
      </w:r>
    </w:p>
    <w:p w14:paraId="035C1C52" w14:textId="77777777" w:rsidR="00D52748" w:rsidRPr="00FC7219" w:rsidRDefault="00D52748" w:rsidP="00D52748">
      <w:pPr>
        <w:pStyle w:val="NoSpacing"/>
        <w:jc w:val="center"/>
        <w:rPr>
          <w:rFonts w:ascii="Times New Roman" w:hAnsi="Times New Roman" w:cs="Times New Roman"/>
          <w:b/>
          <w:bCs/>
          <w:sz w:val="36"/>
          <w:szCs w:val="36"/>
        </w:rPr>
      </w:pPr>
      <w:r w:rsidRPr="00FC7219">
        <w:rPr>
          <w:rFonts w:ascii="Times New Roman" w:hAnsi="Times New Roman" w:cs="Times New Roman"/>
          <w:b/>
          <w:bCs/>
          <w:sz w:val="36"/>
          <w:szCs w:val="36"/>
        </w:rPr>
        <w:lastRenderedPageBreak/>
        <w:t xml:space="preserve">TABLE OF CONTENTS </w:t>
      </w:r>
    </w:p>
    <w:p w14:paraId="00249F98" w14:textId="45566175" w:rsidR="006B6858" w:rsidRPr="003133D5" w:rsidRDefault="00D52748" w:rsidP="0001041F">
      <w:pPr>
        <w:pStyle w:val="NoSpacing"/>
        <w:jc w:val="center"/>
        <w:rPr>
          <w:rFonts w:ascii="Times New Roman" w:hAnsi="Times New Roman" w:cs="Times New Roman"/>
          <w:b/>
          <w:bCs/>
          <w:sz w:val="36"/>
          <w:szCs w:val="36"/>
        </w:rPr>
      </w:pPr>
      <w:r w:rsidRPr="00FC7219">
        <w:rPr>
          <w:rFonts w:ascii="Times New Roman" w:hAnsi="Times New Roman" w:cs="Times New Roman"/>
          <w:b/>
          <w:bCs/>
          <w:sz w:val="36"/>
          <w:szCs w:val="36"/>
        </w:rPr>
        <w:t>FOR THE</w:t>
      </w:r>
      <w:r w:rsidR="001C4CCB">
        <w:rPr>
          <w:rFonts w:ascii="Times New Roman" w:hAnsi="Times New Roman" w:cs="Times New Roman"/>
          <w:b/>
          <w:bCs/>
          <w:sz w:val="36"/>
          <w:szCs w:val="36"/>
        </w:rPr>
        <w:t xml:space="preserve"> </w:t>
      </w:r>
      <w:r w:rsidR="0034283F" w:rsidRPr="003133D5">
        <w:rPr>
          <w:rFonts w:ascii="Times New Roman" w:hAnsi="Times New Roman" w:cs="Times New Roman"/>
          <w:b/>
          <w:bCs/>
          <w:sz w:val="36"/>
          <w:szCs w:val="36"/>
        </w:rPr>
        <w:t xml:space="preserve">RULES FOR </w:t>
      </w:r>
      <w:r w:rsidR="002B566F" w:rsidRPr="003133D5">
        <w:rPr>
          <w:rFonts w:ascii="Times New Roman" w:hAnsi="Times New Roman" w:cs="Times New Roman"/>
          <w:b/>
          <w:bCs/>
          <w:sz w:val="36"/>
          <w:szCs w:val="36"/>
        </w:rPr>
        <w:t>COURT-ORDERED MENTAL HEALTH PROCEEDINGS</w:t>
      </w:r>
    </w:p>
    <w:p w14:paraId="3CA5907A" w14:textId="77777777" w:rsidR="00F90DC5" w:rsidRPr="002353E9" w:rsidRDefault="00F90DC5" w:rsidP="003C2C3A">
      <w:pPr>
        <w:pStyle w:val="NoSpacing"/>
        <w:jc w:val="both"/>
        <w:rPr>
          <w:rFonts w:ascii="Times New Roman" w:hAnsi="Times New Roman" w:cs="Times New Roman"/>
          <w:b/>
          <w:bCs/>
          <w:sz w:val="24"/>
          <w:szCs w:val="24"/>
        </w:rPr>
      </w:pPr>
    </w:p>
    <w:p w14:paraId="67A4CE27" w14:textId="51152200" w:rsidR="00FD1A44" w:rsidRPr="002353E9" w:rsidRDefault="0003615A" w:rsidP="003C2C3A">
      <w:pPr>
        <w:pStyle w:val="NoSpacing"/>
        <w:jc w:val="both"/>
        <w:rPr>
          <w:rFonts w:ascii="Times New Roman" w:hAnsi="Times New Roman" w:cs="Times New Roman"/>
          <w:b/>
          <w:bCs/>
          <w:sz w:val="28"/>
          <w:szCs w:val="28"/>
        </w:rPr>
      </w:pPr>
      <w:r w:rsidRPr="002353E9">
        <w:rPr>
          <w:rFonts w:ascii="Times New Roman" w:hAnsi="Times New Roman" w:cs="Times New Roman"/>
          <w:b/>
          <w:bCs/>
          <w:sz w:val="28"/>
          <w:szCs w:val="28"/>
        </w:rPr>
        <w:t>Prefatory Comment</w:t>
      </w:r>
    </w:p>
    <w:p w14:paraId="3F4B9B9A" w14:textId="77777777" w:rsidR="00F90DC5" w:rsidRPr="00AA39BD" w:rsidRDefault="00F90DC5" w:rsidP="003C2C3A">
      <w:pPr>
        <w:pStyle w:val="NoSpacing"/>
        <w:jc w:val="both"/>
        <w:rPr>
          <w:rFonts w:ascii="Times New Roman" w:hAnsi="Times New Roman" w:cs="Times New Roman"/>
          <w:b/>
          <w:bCs/>
          <w:sz w:val="24"/>
          <w:szCs w:val="24"/>
        </w:rPr>
      </w:pPr>
    </w:p>
    <w:p w14:paraId="77276323" w14:textId="35AADEE7" w:rsidR="0003615A" w:rsidRPr="002353E9" w:rsidRDefault="00E71647" w:rsidP="00D66405">
      <w:pPr>
        <w:pStyle w:val="NoSpacing"/>
        <w:tabs>
          <w:tab w:val="left" w:pos="5440"/>
        </w:tabs>
        <w:jc w:val="both"/>
        <w:rPr>
          <w:rFonts w:ascii="Times New Roman" w:hAnsi="Times New Roman" w:cs="Times New Roman"/>
          <w:b/>
          <w:bCs/>
          <w:sz w:val="28"/>
          <w:szCs w:val="28"/>
        </w:rPr>
      </w:pPr>
      <w:r w:rsidRPr="002353E9">
        <w:rPr>
          <w:rFonts w:ascii="Times New Roman" w:hAnsi="Times New Roman" w:cs="Times New Roman"/>
          <w:b/>
          <w:bCs/>
          <w:sz w:val="28"/>
          <w:szCs w:val="28"/>
        </w:rPr>
        <w:t>PART I. GENERAL PROVISIONS</w:t>
      </w:r>
      <w:r w:rsidRPr="002353E9">
        <w:rPr>
          <w:rFonts w:ascii="Times New Roman" w:hAnsi="Times New Roman" w:cs="Times New Roman"/>
          <w:b/>
          <w:bCs/>
          <w:sz w:val="28"/>
          <w:szCs w:val="28"/>
        </w:rPr>
        <w:tab/>
      </w:r>
    </w:p>
    <w:p w14:paraId="2EC2F5FD" w14:textId="49A5BEAB" w:rsidR="00751A75" w:rsidRPr="002353E9" w:rsidRDefault="00751A75" w:rsidP="003C2C3A">
      <w:pPr>
        <w:pStyle w:val="NoSpacing"/>
        <w:numPr>
          <w:ilvl w:val="0"/>
          <w:numId w:val="1"/>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Applicability of These Rules</w:t>
      </w:r>
    </w:p>
    <w:p w14:paraId="68A7E154" w14:textId="38AE2C12" w:rsidR="00751A75" w:rsidRPr="002353E9" w:rsidRDefault="00F90DC5" w:rsidP="003C2C3A">
      <w:pPr>
        <w:pStyle w:val="NoSpacing"/>
        <w:numPr>
          <w:ilvl w:val="0"/>
          <w:numId w:val="1"/>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 xml:space="preserve">Applicability of </w:t>
      </w:r>
      <w:r w:rsidR="003119CD" w:rsidRPr="002353E9">
        <w:rPr>
          <w:rFonts w:ascii="Times New Roman" w:hAnsi="Times New Roman" w:cs="Times New Roman"/>
          <w:sz w:val="28"/>
          <w:szCs w:val="28"/>
        </w:rPr>
        <w:t>Other</w:t>
      </w:r>
      <w:r w:rsidRPr="002353E9">
        <w:rPr>
          <w:rFonts w:ascii="Times New Roman" w:hAnsi="Times New Roman" w:cs="Times New Roman"/>
          <w:sz w:val="28"/>
          <w:szCs w:val="28"/>
        </w:rPr>
        <w:t xml:space="preserve"> Rules</w:t>
      </w:r>
    </w:p>
    <w:p w14:paraId="39BE6F70" w14:textId="5B31CE05" w:rsidR="00F90DC5" w:rsidRPr="002353E9" w:rsidRDefault="00F90DC5" w:rsidP="003C2C3A">
      <w:pPr>
        <w:pStyle w:val="NoSpacing"/>
        <w:numPr>
          <w:ilvl w:val="0"/>
          <w:numId w:val="1"/>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Definitions</w:t>
      </w:r>
    </w:p>
    <w:p w14:paraId="608422AC" w14:textId="48331453" w:rsidR="00F90DC5" w:rsidRPr="002353E9" w:rsidRDefault="00F90DC5" w:rsidP="003C2C3A">
      <w:pPr>
        <w:pStyle w:val="NoSpacing"/>
        <w:numPr>
          <w:ilvl w:val="0"/>
          <w:numId w:val="1"/>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Confidentiality and Public Access to Mental Health Records</w:t>
      </w:r>
    </w:p>
    <w:p w14:paraId="4C8DFE80" w14:textId="75982ACB" w:rsidR="00F90DC5" w:rsidRPr="002353E9" w:rsidRDefault="00F90DC5" w:rsidP="003C2C3A">
      <w:pPr>
        <w:pStyle w:val="NoSpacing"/>
        <w:numPr>
          <w:ilvl w:val="0"/>
          <w:numId w:val="1"/>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Parties</w:t>
      </w:r>
    </w:p>
    <w:p w14:paraId="6D84F2C0" w14:textId="59D6CCF1" w:rsidR="00F90DC5" w:rsidRPr="002353E9" w:rsidRDefault="00F90DC5" w:rsidP="003C2C3A">
      <w:pPr>
        <w:pStyle w:val="NoSpacing"/>
        <w:numPr>
          <w:ilvl w:val="0"/>
          <w:numId w:val="1"/>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Duties of Attorneys and Parties</w:t>
      </w:r>
    </w:p>
    <w:p w14:paraId="1552B82A" w14:textId="666D0483" w:rsidR="00F90DC5" w:rsidRPr="002353E9" w:rsidRDefault="00F90DC5" w:rsidP="003C2C3A">
      <w:pPr>
        <w:pStyle w:val="NoSpacing"/>
        <w:numPr>
          <w:ilvl w:val="0"/>
          <w:numId w:val="1"/>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Computing and Extending Time</w:t>
      </w:r>
    </w:p>
    <w:p w14:paraId="2D8CAB8E" w14:textId="2A2B3EB1" w:rsidR="00F90DC5" w:rsidRPr="002353E9" w:rsidRDefault="00F90DC5" w:rsidP="003C2C3A">
      <w:pPr>
        <w:pStyle w:val="NoSpacing"/>
        <w:numPr>
          <w:ilvl w:val="0"/>
          <w:numId w:val="1"/>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Filing Documents with the Court; Electronic Filing; Email</w:t>
      </w:r>
    </w:p>
    <w:p w14:paraId="44561978" w14:textId="2C3D5753" w:rsidR="00F90DC5" w:rsidRPr="002353E9" w:rsidRDefault="00F90DC5" w:rsidP="003C2C3A">
      <w:pPr>
        <w:pStyle w:val="NoSpacing"/>
        <w:numPr>
          <w:ilvl w:val="0"/>
          <w:numId w:val="1"/>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Serving Filed Documents</w:t>
      </w:r>
      <w:r w:rsidR="003119CD" w:rsidRPr="002353E9">
        <w:rPr>
          <w:rFonts w:ascii="Times New Roman" w:hAnsi="Times New Roman" w:cs="Times New Roman"/>
          <w:sz w:val="28"/>
          <w:szCs w:val="28"/>
        </w:rPr>
        <w:t>; Certificate of Service</w:t>
      </w:r>
      <w:r w:rsidR="001025FA" w:rsidRPr="002353E9">
        <w:rPr>
          <w:rFonts w:ascii="Times New Roman" w:hAnsi="Times New Roman" w:cs="Times New Roman"/>
          <w:sz w:val="28"/>
          <w:szCs w:val="28"/>
        </w:rPr>
        <w:t>; Copy to Judge</w:t>
      </w:r>
    </w:p>
    <w:p w14:paraId="4F820B41" w14:textId="3CA295B5" w:rsidR="00F90DC5" w:rsidRPr="002353E9" w:rsidRDefault="00F90DC5" w:rsidP="002A5A9E">
      <w:pPr>
        <w:pStyle w:val="NoSpacing"/>
        <w:numPr>
          <w:ilvl w:val="0"/>
          <w:numId w:val="2"/>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Evidence</w:t>
      </w:r>
    </w:p>
    <w:p w14:paraId="21D0306E" w14:textId="77777777" w:rsidR="0066169F" w:rsidRPr="00AA39BD" w:rsidRDefault="0066169F" w:rsidP="003C2C3A">
      <w:pPr>
        <w:pStyle w:val="NoSpacing"/>
        <w:jc w:val="both"/>
        <w:rPr>
          <w:rFonts w:ascii="Times New Roman" w:hAnsi="Times New Roman" w:cs="Times New Roman"/>
          <w:b/>
          <w:bCs/>
          <w:sz w:val="24"/>
          <w:szCs w:val="24"/>
        </w:rPr>
      </w:pPr>
    </w:p>
    <w:p w14:paraId="66639204" w14:textId="45C97B7D" w:rsidR="00A14ADF" w:rsidRPr="002353E9" w:rsidRDefault="00E71647" w:rsidP="003C2C3A">
      <w:pPr>
        <w:pStyle w:val="NoSpacing"/>
        <w:jc w:val="both"/>
        <w:rPr>
          <w:rFonts w:ascii="Times New Roman" w:hAnsi="Times New Roman" w:cs="Times New Roman"/>
          <w:b/>
          <w:bCs/>
          <w:sz w:val="28"/>
          <w:szCs w:val="28"/>
        </w:rPr>
      </w:pPr>
      <w:r w:rsidRPr="002353E9">
        <w:rPr>
          <w:rFonts w:ascii="Times New Roman" w:hAnsi="Times New Roman" w:cs="Times New Roman"/>
          <w:b/>
          <w:bCs/>
          <w:sz w:val="28"/>
          <w:szCs w:val="28"/>
        </w:rPr>
        <w:t>PART II. RULES RELATING TO COURT PROCEEDINGS</w:t>
      </w:r>
    </w:p>
    <w:p w14:paraId="71AAA396" w14:textId="0F3248D7" w:rsidR="00985DE1" w:rsidRPr="002353E9" w:rsidRDefault="006554C6" w:rsidP="002A5A9E">
      <w:pPr>
        <w:pStyle w:val="NoSpacing"/>
        <w:numPr>
          <w:ilvl w:val="0"/>
          <w:numId w:val="3"/>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Requests and Motions</w:t>
      </w:r>
    </w:p>
    <w:p w14:paraId="616371CC" w14:textId="5D348E5F" w:rsidR="006554C6" w:rsidRPr="002353E9" w:rsidRDefault="006554C6" w:rsidP="002A5A9E">
      <w:pPr>
        <w:pStyle w:val="NoSpacing"/>
        <w:numPr>
          <w:ilvl w:val="0"/>
          <w:numId w:val="3"/>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Attendance at Court Proceedings; Exceptions</w:t>
      </w:r>
    </w:p>
    <w:p w14:paraId="6790BBE1" w14:textId="6F11D486" w:rsidR="006554C6" w:rsidRPr="002353E9" w:rsidRDefault="006554C6" w:rsidP="002A5A9E">
      <w:pPr>
        <w:pStyle w:val="NoSpacing"/>
        <w:numPr>
          <w:ilvl w:val="0"/>
          <w:numId w:val="3"/>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Virtual Attendance and Testimony</w:t>
      </w:r>
    </w:p>
    <w:p w14:paraId="65479A8B" w14:textId="3C3AFF75" w:rsidR="006554C6" w:rsidRPr="002353E9" w:rsidRDefault="006554C6" w:rsidP="002A5A9E">
      <w:pPr>
        <w:pStyle w:val="NoSpacing"/>
        <w:numPr>
          <w:ilvl w:val="0"/>
          <w:numId w:val="3"/>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 xml:space="preserve">Effect of </w:t>
      </w:r>
      <w:r w:rsidR="00E25769" w:rsidRPr="002353E9">
        <w:rPr>
          <w:rFonts w:ascii="Times New Roman" w:hAnsi="Times New Roman" w:cs="Times New Roman"/>
          <w:sz w:val="28"/>
          <w:szCs w:val="28"/>
        </w:rPr>
        <w:t>a</w:t>
      </w:r>
      <w:r w:rsidR="00693216" w:rsidRPr="002353E9">
        <w:rPr>
          <w:rFonts w:ascii="Times New Roman" w:hAnsi="Times New Roman" w:cs="Times New Roman"/>
          <w:sz w:val="28"/>
          <w:szCs w:val="28"/>
        </w:rPr>
        <w:t>n</w:t>
      </w:r>
      <w:r w:rsidR="00E25769" w:rsidRPr="002353E9">
        <w:rPr>
          <w:rFonts w:ascii="Times New Roman" w:hAnsi="Times New Roman" w:cs="Times New Roman"/>
          <w:sz w:val="28"/>
          <w:szCs w:val="28"/>
        </w:rPr>
        <w:t xml:space="preserve"> </w:t>
      </w:r>
      <w:r w:rsidR="00693216" w:rsidRPr="002353E9">
        <w:rPr>
          <w:rFonts w:ascii="Times New Roman" w:hAnsi="Times New Roman" w:cs="Times New Roman"/>
          <w:sz w:val="28"/>
          <w:szCs w:val="28"/>
        </w:rPr>
        <w:t>E</w:t>
      </w:r>
      <w:r w:rsidR="00E25769" w:rsidRPr="002353E9">
        <w:rPr>
          <w:rFonts w:ascii="Times New Roman" w:hAnsi="Times New Roman" w:cs="Times New Roman"/>
          <w:sz w:val="28"/>
          <w:szCs w:val="28"/>
        </w:rPr>
        <w:t xml:space="preserve">xisting </w:t>
      </w:r>
      <w:r w:rsidRPr="002353E9">
        <w:rPr>
          <w:rFonts w:ascii="Times New Roman" w:hAnsi="Times New Roman" w:cs="Times New Roman"/>
          <w:sz w:val="28"/>
          <w:szCs w:val="28"/>
        </w:rPr>
        <w:t xml:space="preserve">Guardianship for a Patient </w:t>
      </w:r>
    </w:p>
    <w:p w14:paraId="578CE10C" w14:textId="20AD0612" w:rsidR="006204E8" w:rsidRPr="002353E9" w:rsidRDefault="006204E8" w:rsidP="002A5A9E">
      <w:pPr>
        <w:pStyle w:val="NoSpacing"/>
        <w:numPr>
          <w:ilvl w:val="0"/>
          <w:numId w:val="3"/>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Independent Evaluation</w:t>
      </w:r>
    </w:p>
    <w:p w14:paraId="1C55897C" w14:textId="11B4B6B4" w:rsidR="006204E8" w:rsidRPr="002353E9" w:rsidRDefault="006204E8" w:rsidP="002A5A9E">
      <w:pPr>
        <w:pStyle w:val="NoSpacing"/>
        <w:numPr>
          <w:ilvl w:val="0"/>
          <w:numId w:val="3"/>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Change of Judge</w:t>
      </w:r>
    </w:p>
    <w:p w14:paraId="7823EF86" w14:textId="012AC08C" w:rsidR="006204E8" w:rsidRPr="002353E9" w:rsidRDefault="006204E8" w:rsidP="002A5A9E">
      <w:pPr>
        <w:pStyle w:val="NoSpacing"/>
        <w:numPr>
          <w:ilvl w:val="0"/>
          <w:numId w:val="3"/>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Request to Continue a Court Proceeding</w:t>
      </w:r>
    </w:p>
    <w:p w14:paraId="32BC70EC" w14:textId="0AF0F7AA" w:rsidR="006204E8" w:rsidRPr="002353E9" w:rsidRDefault="006204E8" w:rsidP="002A5A9E">
      <w:pPr>
        <w:pStyle w:val="NoSpacing"/>
        <w:numPr>
          <w:ilvl w:val="0"/>
          <w:numId w:val="3"/>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Conduct of Hearings</w:t>
      </w:r>
    </w:p>
    <w:p w14:paraId="69E14F73" w14:textId="61BA611D" w:rsidR="006204E8" w:rsidRPr="002353E9" w:rsidRDefault="006204E8" w:rsidP="002A5A9E">
      <w:pPr>
        <w:pStyle w:val="NoSpacing"/>
        <w:numPr>
          <w:ilvl w:val="0"/>
          <w:numId w:val="3"/>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Disclosure Sanctions</w:t>
      </w:r>
    </w:p>
    <w:p w14:paraId="0E6709D2" w14:textId="38B9FEF9" w:rsidR="00D302F9" w:rsidRPr="002353E9" w:rsidRDefault="00955065" w:rsidP="00004189">
      <w:pPr>
        <w:pStyle w:val="NoSpacing"/>
        <w:numPr>
          <w:ilvl w:val="0"/>
          <w:numId w:val="88"/>
        </w:numPr>
        <w:jc w:val="both"/>
        <w:rPr>
          <w:rFonts w:ascii="Times New Roman" w:hAnsi="Times New Roman" w:cs="Times New Roman"/>
          <w:sz w:val="28"/>
          <w:szCs w:val="28"/>
        </w:rPr>
      </w:pPr>
      <w:r w:rsidRPr="002353E9">
        <w:rPr>
          <w:rFonts w:ascii="Times New Roman" w:hAnsi="Times New Roman" w:cs="Times New Roman"/>
          <w:sz w:val="28"/>
          <w:szCs w:val="28"/>
        </w:rPr>
        <w:t xml:space="preserve"> </w:t>
      </w:r>
      <w:r w:rsidR="005651F4" w:rsidRPr="002353E9">
        <w:rPr>
          <w:rFonts w:ascii="Times New Roman" w:hAnsi="Times New Roman" w:cs="Times New Roman"/>
          <w:sz w:val="28"/>
          <w:szCs w:val="28"/>
        </w:rPr>
        <w:t xml:space="preserve"> </w:t>
      </w:r>
      <w:r w:rsidR="00D302F9" w:rsidRPr="002353E9">
        <w:rPr>
          <w:rFonts w:ascii="Times New Roman" w:hAnsi="Times New Roman" w:cs="Times New Roman"/>
          <w:sz w:val="28"/>
          <w:szCs w:val="28"/>
        </w:rPr>
        <w:t>Dismissals</w:t>
      </w:r>
    </w:p>
    <w:p w14:paraId="4BC0C4C8" w14:textId="4A07EB9E" w:rsidR="00F94DB9" w:rsidRPr="002353E9" w:rsidRDefault="006F1D0A" w:rsidP="00004189">
      <w:pPr>
        <w:pStyle w:val="NoSpacing"/>
        <w:numPr>
          <w:ilvl w:val="0"/>
          <w:numId w:val="88"/>
        </w:numPr>
        <w:jc w:val="both"/>
        <w:rPr>
          <w:rFonts w:ascii="Times New Roman" w:hAnsi="Times New Roman" w:cs="Times New Roman"/>
          <w:sz w:val="28"/>
          <w:szCs w:val="28"/>
        </w:rPr>
      </w:pPr>
      <w:r w:rsidRPr="002353E9">
        <w:rPr>
          <w:rFonts w:ascii="Times New Roman" w:hAnsi="Times New Roman" w:cs="Times New Roman"/>
          <w:sz w:val="28"/>
          <w:szCs w:val="28"/>
        </w:rPr>
        <w:t xml:space="preserve"> </w:t>
      </w:r>
      <w:r w:rsidR="005651F4" w:rsidRPr="002353E9">
        <w:rPr>
          <w:rFonts w:ascii="Times New Roman" w:hAnsi="Times New Roman" w:cs="Times New Roman"/>
          <w:sz w:val="28"/>
          <w:szCs w:val="28"/>
        </w:rPr>
        <w:t xml:space="preserve"> </w:t>
      </w:r>
      <w:r w:rsidR="007319D6">
        <w:rPr>
          <w:rFonts w:ascii="Times New Roman" w:hAnsi="Times New Roman" w:cs="Times New Roman"/>
          <w:sz w:val="28"/>
          <w:szCs w:val="28"/>
        </w:rPr>
        <w:t>Delaying a Change of Venue</w:t>
      </w:r>
      <w:r w:rsidR="007958B3" w:rsidRPr="002353E9">
        <w:rPr>
          <w:rFonts w:ascii="Times New Roman" w:hAnsi="Times New Roman" w:cs="Times New Roman"/>
          <w:sz w:val="28"/>
          <w:szCs w:val="28"/>
        </w:rPr>
        <w:t xml:space="preserve"> </w:t>
      </w:r>
    </w:p>
    <w:p w14:paraId="733D3253" w14:textId="77777777" w:rsidR="00CD3E8C" w:rsidRPr="00AA39BD" w:rsidRDefault="00CD3E8C" w:rsidP="003C2C3A">
      <w:pPr>
        <w:pStyle w:val="NoSpacing"/>
        <w:jc w:val="both"/>
        <w:rPr>
          <w:rFonts w:ascii="Times New Roman" w:hAnsi="Times New Roman" w:cs="Times New Roman"/>
          <w:sz w:val="24"/>
          <w:szCs w:val="24"/>
        </w:rPr>
      </w:pPr>
    </w:p>
    <w:p w14:paraId="2C95F8C8" w14:textId="73B7138D" w:rsidR="00CD3E8C" w:rsidRPr="002353E9" w:rsidRDefault="00E71647" w:rsidP="003C2C3A">
      <w:pPr>
        <w:pStyle w:val="NoSpacing"/>
        <w:jc w:val="both"/>
        <w:rPr>
          <w:rFonts w:ascii="Times New Roman" w:hAnsi="Times New Roman" w:cs="Times New Roman"/>
          <w:b/>
          <w:bCs/>
          <w:sz w:val="28"/>
          <w:szCs w:val="28"/>
        </w:rPr>
      </w:pPr>
      <w:r w:rsidRPr="002353E9">
        <w:rPr>
          <w:rFonts w:ascii="Times New Roman" w:hAnsi="Times New Roman" w:cs="Times New Roman"/>
          <w:b/>
          <w:bCs/>
          <w:sz w:val="28"/>
          <w:szCs w:val="28"/>
        </w:rPr>
        <w:t>PART III. COURT-ORDERED EVALUATIONS</w:t>
      </w:r>
    </w:p>
    <w:p w14:paraId="7EC54698" w14:textId="0228F883" w:rsidR="00CD3E8C" w:rsidRPr="002353E9" w:rsidRDefault="00CD3E8C" w:rsidP="00856FF7">
      <w:pPr>
        <w:pStyle w:val="NoSpacing"/>
        <w:numPr>
          <w:ilvl w:val="0"/>
          <w:numId w:val="4"/>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Commencing a Court-Ordered Evaluation</w:t>
      </w:r>
    </w:p>
    <w:p w14:paraId="02A14B39" w14:textId="1B3AA572" w:rsidR="00CD3E8C" w:rsidRPr="002353E9" w:rsidRDefault="00CD3E8C" w:rsidP="00856FF7">
      <w:pPr>
        <w:pStyle w:val="NoSpacing"/>
        <w:numPr>
          <w:ilvl w:val="0"/>
          <w:numId w:val="4"/>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Review of Petition and Determination</w:t>
      </w:r>
    </w:p>
    <w:p w14:paraId="2A957A18" w14:textId="67E3F0D5" w:rsidR="00CD3E8C" w:rsidRPr="002353E9" w:rsidRDefault="00CD3E8C" w:rsidP="00856FF7">
      <w:pPr>
        <w:pStyle w:val="NoSpacing"/>
        <w:numPr>
          <w:ilvl w:val="0"/>
          <w:numId w:val="4"/>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 xml:space="preserve">Service of </w:t>
      </w:r>
      <w:r w:rsidR="001706CD" w:rsidRPr="002353E9">
        <w:rPr>
          <w:rFonts w:ascii="Times New Roman" w:hAnsi="Times New Roman" w:cs="Times New Roman"/>
          <w:sz w:val="28"/>
          <w:szCs w:val="28"/>
        </w:rPr>
        <w:t xml:space="preserve">the </w:t>
      </w:r>
      <w:r w:rsidRPr="002353E9">
        <w:rPr>
          <w:rFonts w:ascii="Times New Roman" w:hAnsi="Times New Roman" w:cs="Times New Roman"/>
          <w:sz w:val="28"/>
          <w:szCs w:val="28"/>
        </w:rPr>
        <w:t xml:space="preserve">Evaluation </w:t>
      </w:r>
      <w:r w:rsidR="001706CD" w:rsidRPr="002353E9">
        <w:rPr>
          <w:rFonts w:ascii="Times New Roman" w:hAnsi="Times New Roman" w:cs="Times New Roman"/>
          <w:sz w:val="28"/>
          <w:szCs w:val="28"/>
        </w:rPr>
        <w:t xml:space="preserve">Petition and Court </w:t>
      </w:r>
      <w:r w:rsidRPr="002353E9">
        <w:rPr>
          <w:rFonts w:ascii="Times New Roman" w:hAnsi="Times New Roman" w:cs="Times New Roman"/>
          <w:sz w:val="28"/>
          <w:szCs w:val="28"/>
        </w:rPr>
        <w:t>Order</w:t>
      </w:r>
      <w:r w:rsidR="001706CD" w:rsidRPr="002353E9">
        <w:rPr>
          <w:rFonts w:ascii="Times New Roman" w:hAnsi="Times New Roman" w:cs="Times New Roman"/>
          <w:sz w:val="28"/>
          <w:szCs w:val="28"/>
        </w:rPr>
        <w:t>s</w:t>
      </w:r>
    </w:p>
    <w:p w14:paraId="150F683A" w14:textId="130BCAE4" w:rsidR="00CD3E8C" w:rsidRPr="002353E9" w:rsidRDefault="00CD3E8C" w:rsidP="00856FF7">
      <w:pPr>
        <w:pStyle w:val="NoSpacing"/>
        <w:numPr>
          <w:ilvl w:val="0"/>
          <w:numId w:val="4"/>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Hearing on Need for an Inpatient Evaluation</w:t>
      </w:r>
    </w:p>
    <w:p w14:paraId="4E6E2265" w14:textId="77777777" w:rsidR="00CD3E8C" w:rsidRPr="00AA39BD" w:rsidRDefault="00CD3E8C" w:rsidP="003C2C3A">
      <w:pPr>
        <w:pStyle w:val="NoSpacing"/>
        <w:jc w:val="both"/>
        <w:rPr>
          <w:rFonts w:ascii="Times New Roman" w:hAnsi="Times New Roman" w:cs="Times New Roman"/>
          <w:sz w:val="24"/>
          <w:szCs w:val="24"/>
        </w:rPr>
      </w:pPr>
    </w:p>
    <w:p w14:paraId="5F0F7C84" w14:textId="36F4BD84" w:rsidR="00CD3E8C" w:rsidRPr="002353E9" w:rsidRDefault="00E71647" w:rsidP="003C2C3A">
      <w:pPr>
        <w:pStyle w:val="NoSpacing"/>
        <w:jc w:val="both"/>
        <w:rPr>
          <w:rFonts w:ascii="Times New Roman" w:hAnsi="Times New Roman" w:cs="Times New Roman"/>
          <w:b/>
          <w:bCs/>
          <w:sz w:val="28"/>
          <w:szCs w:val="28"/>
        </w:rPr>
      </w:pPr>
      <w:r w:rsidRPr="002353E9">
        <w:rPr>
          <w:rFonts w:ascii="Times New Roman" w:hAnsi="Times New Roman" w:cs="Times New Roman"/>
          <w:b/>
          <w:bCs/>
          <w:sz w:val="28"/>
          <w:szCs w:val="28"/>
        </w:rPr>
        <w:t>PART IV. PROCEEDINGS FOR COURT-ORDERED TREATMENT</w:t>
      </w:r>
    </w:p>
    <w:p w14:paraId="2112DE8C" w14:textId="60BDA2E6" w:rsidR="00CD3E8C" w:rsidRPr="002353E9" w:rsidRDefault="00C2101E" w:rsidP="00856FF7">
      <w:pPr>
        <w:pStyle w:val="NoSpacing"/>
        <w:numPr>
          <w:ilvl w:val="0"/>
          <w:numId w:val="5"/>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 xml:space="preserve">Commencing </w:t>
      </w:r>
      <w:r w:rsidR="004F69F8" w:rsidRPr="002353E9">
        <w:rPr>
          <w:rFonts w:ascii="Times New Roman" w:hAnsi="Times New Roman" w:cs="Times New Roman"/>
          <w:sz w:val="28"/>
          <w:szCs w:val="28"/>
        </w:rPr>
        <w:t>a Proceeding for Court-Ordered Treatment</w:t>
      </w:r>
    </w:p>
    <w:p w14:paraId="315EDA8C" w14:textId="18DCE7B1" w:rsidR="004F69F8" w:rsidRPr="002353E9" w:rsidRDefault="004F69F8" w:rsidP="00856FF7">
      <w:pPr>
        <w:pStyle w:val="NoSpacing"/>
        <w:numPr>
          <w:ilvl w:val="0"/>
          <w:numId w:val="5"/>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Disclosure and Discovery</w:t>
      </w:r>
    </w:p>
    <w:p w14:paraId="443DC587" w14:textId="28335504" w:rsidR="004F69F8" w:rsidRPr="002353E9" w:rsidRDefault="004F69F8" w:rsidP="00856FF7">
      <w:pPr>
        <w:pStyle w:val="NoSpacing"/>
        <w:numPr>
          <w:ilvl w:val="0"/>
          <w:numId w:val="5"/>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lastRenderedPageBreak/>
        <w:t xml:space="preserve">Hearing on </w:t>
      </w:r>
      <w:r w:rsidR="003119CD" w:rsidRPr="002353E9">
        <w:rPr>
          <w:rFonts w:ascii="Times New Roman" w:hAnsi="Times New Roman" w:cs="Times New Roman"/>
          <w:sz w:val="28"/>
          <w:szCs w:val="28"/>
        </w:rPr>
        <w:t xml:space="preserve">a </w:t>
      </w:r>
      <w:r w:rsidRPr="002353E9">
        <w:rPr>
          <w:rFonts w:ascii="Times New Roman" w:hAnsi="Times New Roman" w:cs="Times New Roman"/>
          <w:sz w:val="28"/>
          <w:szCs w:val="28"/>
        </w:rPr>
        <w:t>Petition for Court-Ordered Treatment</w:t>
      </w:r>
    </w:p>
    <w:p w14:paraId="6ED84089" w14:textId="2C7E9335" w:rsidR="004F69F8" w:rsidRPr="002353E9" w:rsidRDefault="004F69F8" w:rsidP="00856FF7">
      <w:pPr>
        <w:pStyle w:val="NoSpacing"/>
        <w:numPr>
          <w:ilvl w:val="0"/>
          <w:numId w:val="5"/>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Court Order</w:t>
      </w:r>
    </w:p>
    <w:p w14:paraId="16FED083" w14:textId="310DD7E2" w:rsidR="004F69F8" w:rsidRPr="002353E9" w:rsidRDefault="004F69F8" w:rsidP="00856FF7">
      <w:pPr>
        <w:pStyle w:val="NoSpacing"/>
        <w:numPr>
          <w:ilvl w:val="0"/>
          <w:numId w:val="5"/>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 xml:space="preserve">Investigation of the Need for </w:t>
      </w:r>
      <w:r w:rsidR="006C5730" w:rsidRPr="002353E9">
        <w:rPr>
          <w:rFonts w:ascii="Times New Roman" w:hAnsi="Times New Roman" w:cs="Times New Roman"/>
          <w:sz w:val="28"/>
          <w:szCs w:val="28"/>
        </w:rPr>
        <w:t>Appointment of</w:t>
      </w:r>
      <w:r w:rsidR="00E30FF8" w:rsidRPr="002353E9">
        <w:rPr>
          <w:rFonts w:ascii="Times New Roman" w:hAnsi="Times New Roman" w:cs="Times New Roman"/>
          <w:sz w:val="28"/>
          <w:szCs w:val="28"/>
        </w:rPr>
        <w:t xml:space="preserve"> </w:t>
      </w:r>
      <w:r w:rsidRPr="002353E9">
        <w:rPr>
          <w:rFonts w:ascii="Times New Roman" w:hAnsi="Times New Roman" w:cs="Times New Roman"/>
          <w:sz w:val="28"/>
          <w:szCs w:val="28"/>
        </w:rPr>
        <w:t>a Guardian or Conservator</w:t>
      </w:r>
      <w:r w:rsidR="009300B0" w:rsidRPr="002353E9">
        <w:rPr>
          <w:rFonts w:ascii="Times New Roman" w:hAnsi="Times New Roman" w:cs="Times New Roman"/>
          <w:sz w:val="28"/>
          <w:szCs w:val="28"/>
        </w:rPr>
        <w:t xml:space="preserve"> for the Patient in a Court-Ordered Treatment Proceeding</w:t>
      </w:r>
      <w:r w:rsidR="006538B7" w:rsidRPr="002353E9">
        <w:rPr>
          <w:rFonts w:ascii="Times New Roman" w:hAnsi="Times New Roman" w:cs="Times New Roman"/>
          <w:sz w:val="28"/>
          <w:szCs w:val="28"/>
        </w:rPr>
        <w:t xml:space="preserve"> </w:t>
      </w:r>
    </w:p>
    <w:p w14:paraId="7D66755E" w14:textId="4234FF56" w:rsidR="00687ADA" w:rsidRPr="002353E9" w:rsidRDefault="00817156" w:rsidP="00856FF7">
      <w:pPr>
        <w:pStyle w:val="NoSpacing"/>
        <w:numPr>
          <w:ilvl w:val="0"/>
          <w:numId w:val="5"/>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Appointment</w:t>
      </w:r>
      <w:r w:rsidR="00A83763" w:rsidRPr="002353E9">
        <w:rPr>
          <w:rFonts w:ascii="Times New Roman" w:hAnsi="Times New Roman" w:cs="Times New Roman"/>
          <w:sz w:val="28"/>
          <w:szCs w:val="28"/>
        </w:rPr>
        <w:t xml:space="preserve"> of a </w:t>
      </w:r>
      <w:r w:rsidR="008E2A46" w:rsidRPr="002353E9">
        <w:rPr>
          <w:rFonts w:ascii="Times New Roman" w:hAnsi="Times New Roman" w:cs="Times New Roman"/>
          <w:sz w:val="28"/>
          <w:szCs w:val="28"/>
        </w:rPr>
        <w:t>Temporary</w:t>
      </w:r>
      <w:r w:rsidR="00A83763" w:rsidRPr="002353E9">
        <w:rPr>
          <w:rFonts w:ascii="Times New Roman" w:hAnsi="Times New Roman" w:cs="Times New Roman"/>
          <w:sz w:val="28"/>
          <w:szCs w:val="28"/>
        </w:rPr>
        <w:t xml:space="preserve"> Guardian or Temporary Conservator in a </w:t>
      </w:r>
      <w:r w:rsidR="008E2A46" w:rsidRPr="002353E9">
        <w:rPr>
          <w:rFonts w:ascii="Times New Roman" w:hAnsi="Times New Roman" w:cs="Times New Roman"/>
          <w:sz w:val="28"/>
          <w:szCs w:val="28"/>
        </w:rPr>
        <w:t>Court-Ordered Treatment Proceeding</w:t>
      </w:r>
    </w:p>
    <w:p w14:paraId="34B6771E" w14:textId="6B37D23C" w:rsidR="004F69F8" w:rsidRPr="002353E9" w:rsidRDefault="004F69F8" w:rsidP="00856FF7">
      <w:pPr>
        <w:pStyle w:val="NoSpacing"/>
        <w:numPr>
          <w:ilvl w:val="0"/>
          <w:numId w:val="5"/>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Oversight of Court Order</w:t>
      </w:r>
    </w:p>
    <w:p w14:paraId="4609B770" w14:textId="29EDDFA6" w:rsidR="004F69F8" w:rsidRPr="002353E9" w:rsidRDefault="004F69F8" w:rsidP="00856FF7">
      <w:pPr>
        <w:pStyle w:val="NoSpacing"/>
        <w:numPr>
          <w:ilvl w:val="0"/>
          <w:numId w:val="5"/>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Motion to Alter or Amend an Outpatient Treatment Order</w:t>
      </w:r>
    </w:p>
    <w:p w14:paraId="7BF5242C" w14:textId="58203C76" w:rsidR="004F69F8" w:rsidRPr="002353E9" w:rsidRDefault="004F69F8" w:rsidP="00856FF7">
      <w:pPr>
        <w:pStyle w:val="NoSpacing"/>
        <w:numPr>
          <w:ilvl w:val="0"/>
          <w:numId w:val="5"/>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Enforcement</w:t>
      </w:r>
      <w:r w:rsidR="001E638E" w:rsidRPr="002353E9">
        <w:rPr>
          <w:rFonts w:ascii="Times New Roman" w:hAnsi="Times New Roman" w:cs="Times New Roman"/>
          <w:sz w:val="28"/>
          <w:szCs w:val="28"/>
        </w:rPr>
        <w:t>, Modification, and Transfer of a Treatment Order</w:t>
      </w:r>
    </w:p>
    <w:p w14:paraId="2F3AA28B" w14:textId="6224E6D0" w:rsidR="001E638E" w:rsidRPr="002353E9" w:rsidRDefault="001E638E" w:rsidP="00856FF7">
      <w:pPr>
        <w:pStyle w:val="NoSpacing"/>
        <w:numPr>
          <w:ilvl w:val="0"/>
          <w:numId w:val="6"/>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Judicial Review</w:t>
      </w:r>
    </w:p>
    <w:p w14:paraId="157C95DC" w14:textId="77777777" w:rsidR="001E638E" w:rsidRPr="00AA39BD" w:rsidRDefault="001E638E" w:rsidP="003C2C3A">
      <w:pPr>
        <w:pStyle w:val="NoSpacing"/>
        <w:jc w:val="both"/>
        <w:rPr>
          <w:rFonts w:ascii="Times New Roman" w:hAnsi="Times New Roman" w:cs="Times New Roman"/>
          <w:sz w:val="24"/>
          <w:szCs w:val="24"/>
        </w:rPr>
      </w:pPr>
    </w:p>
    <w:p w14:paraId="48E6B432" w14:textId="26F63B69" w:rsidR="001E638E" w:rsidRPr="002353E9" w:rsidRDefault="00E71647" w:rsidP="00E71647">
      <w:pPr>
        <w:pStyle w:val="NoSpacing"/>
        <w:rPr>
          <w:rFonts w:ascii="Times New Roman" w:hAnsi="Times New Roman" w:cs="Times New Roman"/>
          <w:b/>
          <w:bCs/>
          <w:sz w:val="28"/>
          <w:szCs w:val="28"/>
        </w:rPr>
      </w:pPr>
      <w:r w:rsidRPr="002353E9">
        <w:rPr>
          <w:rFonts w:ascii="Times New Roman" w:hAnsi="Times New Roman" w:cs="Times New Roman"/>
          <w:b/>
          <w:bCs/>
          <w:sz w:val="28"/>
          <w:szCs w:val="28"/>
        </w:rPr>
        <w:t>PART V. PROCEEDINGS FOR CONTINUED COURT-ORDERED TREATMENT</w:t>
      </w:r>
    </w:p>
    <w:p w14:paraId="1177989A" w14:textId="38D799DD" w:rsidR="001E638E" w:rsidRPr="002353E9" w:rsidRDefault="001E638E" w:rsidP="00856FF7">
      <w:pPr>
        <w:pStyle w:val="NoSpacing"/>
        <w:numPr>
          <w:ilvl w:val="0"/>
          <w:numId w:val="7"/>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Commencing a Proceeding for Continued Court-Ordered Treatment</w:t>
      </w:r>
    </w:p>
    <w:p w14:paraId="6E3D9F1A" w14:textId="41196C13" w:rsidR="001E638E" w:rsidRPr="002353E9" w:rsidRDefault="001E638E" w:rsidP="00856FF7">
      <w:pPr>
        <w:pStyle w:val="NoSpacing"/>
        <w:numPr>
          <w:ilvl w:val="0"/>
          <w:numId w:val="7"/>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Court Action</w:t>
      </w:r>
    </w:p>
    <w:p w14:paraId="37C19A4D" w14:textId="237223A9" w:rsidR="001E638E" w:rsidRPr="002353E9" w:rsidRDefault="001E638E" w:rsidP="00856FF7">
      <w:pPr>
        <w:pStyle w:val="NoSpacing"/>
        <w:numPr>
          <w:ilvl w:val="0"/>
          <w:numId w:val="7"/>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Dut</w:t>
      </w:r>
      <w:r w:rsidR="003119CD" w:rsidRPr="002353E9">
        <w:rPr>
          <w:rFonts w:ascii="Times New Roman" w:hAnsi="Times New Roman" w:cs="Times New Roman"/>
          <w:sz w:val="28"/>
          <w:szCs w:val="28"/>
        </w:rPr>
        <w:t>ies</w:t>
      </w:r>
      <w:r w:rsidRPr="002353E9">
        <w:rPr>
          <w:rFonts w:ascii="Times New Roman" w:hAnsi="Times New Roman" w:cs="Times New Roman"/>
          <w:sz w:val="28"/>
          <w:szCs w:val="28"/>
        </w:rPr>
        <w:t xml:space="preserve"> to the Court and Opposing Parties</w:t>
      </w:r>
    </w:p>
    <w:p w14:paraId="3929C9EB" w14:textId="717F1D33" w:rsidR="001E638E" w:rsidRPr="002353E9" w:rsidRDefault="001E638E" w:rsidP="00856FF7">
      <w:pPr>
        <w:pStyle w:val="NoSpacing"/>
        <w:numPr>
          <w:ilvl w:val="0"/>
          <w:numId w:val="7"/>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Disclosure of Witnesses and Exhibits</w:t>
      </w:r>
    </w:p>
    <w:p w14:paraId="171814A3" w14:textId="66E7A2F4" w:rsidR="001E638E" w:rsidRPr="002353E9" w:rsidRDefault="001E638E" w:rsidP="00856FF7">
      <w:pPr>
        <w:pStyle w:val="NoSpacing"/>
        <w:numPr>
          <w:ilvl w:val="0"/>
          <w:numId w:val="7"/>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Records and Information</w:t>
      </w:r>
    </w:p>
    <w:p w14:paraId="55706017" w14:textId="088C562F" w:rsidR="001E638E" w:rsidRPr="002353E9" w:rsidRDefault="001E638E" w:rsidP="00856FF7">
      <w:pPr>
        <w:pStyle w:val="NoSpacing"/>
        <w:numPr>
          <w:ilvl w:val="0"/>
          <w:numId w:val="7"/>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 xml:space="preserve">Hearing on </w:t>
      </w:r>
      <w:r w:rsidR="00AA6CE1" w:rsidRPr="002353E9">
        <w:rPr>
          <w:rFonts w:ascii="Times New Roman" w:hAnsi="Times New Roman" w:cs="Times New Roman"/>
          <w:sz w:val="28"/>
          <w:szCs w:val="28"/>
        </w:rPr>
        <w:t xml:space="preserve">an </w:t>
      </w:r>
      <w:r w:rsidRPr="002353E9">
        <w:rPr>
          <w:rFonts w:ascii="Times New Roman" w:hAnsi="Times New Roman" w:cs="Times New Roman"/>
          <w:sz w:val="28"/>
          <w:szCs w:val="28"/>
        </w:rPr>
        <w:t>Application for Continued Court-Ordered Treatment</w:t>
      </w:r>
    </w:p>
    <w:p w14:paraId="08A0B5DA" w14:textId="208EA179" w:rsidR="001E638E" w:rsidRPr="002353E9" w:rsidRDefault="001E638E" w:rsidP="00856FF7">
      <w:pPr>
        <w:pStyle w:val="NoSpacing"/>
        <w:numPr>
          <w:ilvl w:val="0"/>
          <w:numId w:val="7"/>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Investigation into the Need for a Guardianship or Conservatorship</w:t>
      </w:r>
      <w:r w:rsidR="00127A36" w:rsidRPr="002353E9">
        <w:rPr>
          <w:rFonts w:ascii="Times New Roman" w:hAnsi="Times New Roman" w:cs="Times New Roman"/>
          <w:sz w:val="28"/>
          <w:szCs w:val="28"/>
        </w:rPr>
        <w:t xml:space="preserve"> in </w:t>
      </w:r>
      <w:r w:rsidR="00E33C99" w:rsidRPr="002353E9">
        <w:rPr>
          <w:rFonts w:ascii="Times New Roman" w:hAnsi="Times New Roman" w:cs="Times New Roman"/>
          <w:sz w:val="28"/>
          <w:szCs w:val="28"/>
        </w:rPr>
        <w:t>a Proceeding for Continued Court-Ordered Treatment</w:t>
      </w:r>
    </w:p>
    <w:p w14:paraId="088852CE" w14:textId="77777777" w:rsidR="00E117B8" w:rsidRPr="00AA39BD" w:rsidRDefault="00E117B8" w:rsidP="00E117B8">
      <w:pPr>
        <w:pStyle w:val="NoSpacing"/>
        <w:ind w:left="990"/>
        <w:jc w:val="both"/>
        <w:rPr>
          <w:rFonts w:ascii="Times New Roman" w:hAnsi="Times New Roman" w:cs="Times New Roman"/>
          <w:sz w:val="24"/>
          <w:szCs w:val="24"/>
        </w:rPr>
      </w:pPr>
    </w:p>
    <w:p w14:paraId="2F0E4804" w14:textId="6956C58B" w:rsidR="001E638E" w:rsidRPr="002353E9" w:rsidRDefault="00E71647" w:rsidP="003C2C3A">
      <w:pPr>
        <w:pStyle w:val="NoSpacing"/>
        <w:jc w:val="both"/>
        <w:rPr>
          <w:rFonts w:ascii="Times New Roman" w:hAnsi="Times New Roman" w:cs="Times New Roman"/>
          <w:sz w:val="28"/>
          <w:szCs w:val="28"/>
        </w:rPr>
      </w:pPr>
      <w:r w:rsidRPr="002353E9">
        <w:rPr>
          <w:rFonts w:ascii="Times New Roman" w:hAnsi="Times New Roman" w:cs="Times New Roman"/>
          <w:b/>
          <w:bCs/>
          <w:sz w:val="28"/>
          <w:szCs w:val="28"/>
        </w:rPr>
        <w:t>PART VI. POST-HEARING RELIEF; APPELLATE REVIEW</w:t>
      </w:r>
    </w:p>
    <w:p w14:paraId="6835DEC5" w14:textId="052FC299" w:rsidR="001E638E" w:rsidRPr="002353E9" w:rsidRDefault="00AA5C6A" w:rsidP="00856FF7">
      <w:pPr>
        <w:pStyle w:val="NoSpacing"/>
        <w:numPr>
          <w:ilvl w:val="0"/>
          <w:numId w:val="8"/>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Vacating a Treatment Order</w:t>
      </w:r>
    </w:p>
    <w:p w14:paraId="54781E02" w14:textId="42449EA4" w:rsidR="00AA5C6A" w:rsidRPr="002353E9" w:rsidRDefault="00AA5C6A" w:rsidP="00856FF7">
      <w:pPr>
        <w:pStyle w:val="NoSpacing"/>
        <w:numPr>
          <w:ilvl w:val="0"/>
          <w:numId w:val="8"/>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Corrections Based on Clerical Mistakes or Oversight and Omission</w:t>
      </w:r>
    </w:p>
    <w:p w14:paraId="179A8ADB" w14:textId="56DDF57D" w:rsidR="00AA5C6A" w:rsidRPr="002353E9" w:rsidRDefault="00AA5C6A" w:rsidP="00856FF7">
      <w:pPr>
        <w:pStyle w:val="NoSpacing"/>
        <w:numPr>
          <w:ilvl w:val="0"/>
          <w:numId w:val="8"/>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Review by Appeal or Special Action</w:t>
      </w:r>
    </w:p>
    <w:p w14:paraId="04F32E7C" w14:textId="77777777" w:rsidR="00AA5C6A" w:rsidRPr="00AA39BD" w:rsidRDefault="00AA5C6A" w:rsidP="003C2C3A">
      <w:pPr>
        <w:pStyle w:val="NoSpacing"/>
        <w:jc w:val="both"/>
        <w:rPr>
          <w:rFonts w:ascii="Times New Roman" w:hAnsi="Times New Roman" w:cs="Times New Roman"/>
          <w:sz w:val="24"/>
          <w:szCs w:val="24"/>
        </w:rPr>
      </w:pPr>
    </w:p>
    <w:p w14:paraId="5644612C" w14:textId="38C974BD" w:rsidR="00AA5C6A" w:rsidRPr="002353E9" w:rsidRDefault="00E71647" w:rsidP="003C2C3A">
      <w:pPr>
        <w:pStyle w:val="NoSpacing"/>
        <w:jc w:val="both"/>
        <w:rPr>
          <w:rFonts w:ascii="Times New Roman" w:hAnsi="Times New Roman" w:cs="Times New Roman"/>
          <w:sz w:val="28"/>
          <w:szCs w:val="28"/>
        </w:rPr>
      </w:pPr>
      <w:r w:rsidRPr="002353E9">
        <w:rPr>
          <w:rFonts w:ascii="Times New Roman" w:hAnsi="Times New Roman" w:cs="Times New Roman"/>
          <w:b/>
          <w:bCs/>
          <w:sz w:val="28"/>
          <w:szCs w:val="28"/>
        </w:rPr>
        <w:t>PART VII. HABEAS CORPUS</w:t>
      </w:r>
    </w:p>
    <w:p w14:paraId="4FE4259D" w14:textId="77777777" w:rsidR="0021538E" w:rsidRPr="002353E9" w:rsidRDefault="00AA5C6A" w:rsidP="00856FF7">
      <w:pPr>
        <w:pStyle w:val="NoSpacing"/>
        <w:numPr>
          <w:ilvl w:val="0"/>
          <w:numId w:val="9"/>
        </w:numPr>
        <w:ind w:left="990" w:hanging="630"/>
        <w:jc w:val="both"/>
        <w:rPr>
          <w:rFonts w:ascii="Times New Roman" w:hAnsi="Times New Roman" w:cs="Times New Roman"/>
          <w:sz w:val="28"/>
          <w:szCs w:val="28"/>
        </w:rPr>
        <w:sectPr w:rsidR="0021538E" w:rsidRPr="002353E9">
          <w:footerReference w:type="default" r:id="rId11"/>
          <w:pgSz w:w="12240" w:h="15840"/>
          <w:pgMar w:top="1440" w:right="1440" w:bottom="1440" w:left="1440" w:header="720" w:footer="720" w:gutter="0"/>
          <w:cols w:space="720"/>
          <w:docGrid w:linePitch="360"/>
        </w:sectPr>
      </w:pPr>
      <w:r w:rsidRPr="002353E9">
        <w:rPr>
          <w:rFonts w:ascii="Times New Roman" w:hAnsi="Times New Roman" w:cs="Times New Roman"/>
          <w:sz w:val="28"/>
          <w:szCs w:val="28"/>
        </w:rPr>
        <w:t xml:space="preserve">Habeas Corpus Proceeding </w:t>
      </w:r>
    </w:p>
    <w:p w14:paraId="3D06A29F" w14:textId="47BDF129" w:rsidR="00AA5C6A" w:rsidRPr="002353E9" w:rsidRDefault="0021538E" w:rsidP="003C2C3A">
      <w:pPr>
        <w:pStyle w:val="NoSpacing"/>
        <w:jc w:val="both"/>
        <w:rPr>
          <w:rFonts w:ascii="Times New Roman" w:hAnsi="Times New Roman" w:cs="Times New Roman"/>
          <w:b/>
          <w:bCs/>
          <w:sz w:val="28"/>
          <w:szCs w:val="28"/>
        </w:rPr>
      </w:pPr>
      <w:r w:rsidRPr="002353E9">
        <w:rPr>
          <w:rFonts w:ascii="Times New Roman" w:hAnsi="Times New Roman" w:cs="Times New Roman"/>
          <w:b/>
          <w:bCs/>
          <w:sz w:val="28"/>
          <w:szCs w:val="28"/>
        </w:rPr>
        <w:lastRenderedPageBreak/>
        <w:t>Prefatory Comment</w:t>
      </w:r>
    </w:p>
    <w:p w14:paraId="278B6CA5" w14:textId="77777777" w:rsidR="000A5071" w:rsidRPr="002353E9" w:rsidRDefault="000A5071" w:rsidP="003C2C3A">
      <w:pPr>
        <w:pStyle w:val="NoSpacing"/>
        <w:jc w:val="both"/>
        <w:rPr>
          <w:rFonts w:ascii="Times New Roman" w:hAnsi="Times New Roman" w:cs="Times New Roman"/>
          <w:sz w:val="12"/>
          <w:szCs w:val="12"/>
        </w:rPr>
      </w:pPr>
    </w:p>
    <w:p w14:paraId="18228FDC" w14:textId="6C1A9DDC" w:rsidR="000A5071" w:rsidRPr="002353E9" w:rsidRDefault="000A5071" w:rsidP="003C2C3A">
      <w:pPr>
        <w:pStyle w:val="NoSpacing"/>
        <w:jc w:val="both"/>
        <w:rPr>
          <w:rFonts w:ascii="Times New Roman" w:hAnsi="Times New Roman" w:cs="Times New Roman"/>
          <w:sz w:val="28"/>
          <w:szCs w:val="28"/>
        </w:rPr>
      </w:pPr>
      <w:r w:rsidRPr="002353E9">
        <w:rPr>
          <w:rFonts w:ascii="Times New Roman" w:hAnsi="Times New Roman" w:cs="Times New Roman"/>
          <w:sz w:val="28"/>
          <w:szCs w:val="28"/>
        </w:rPr>
        <w:t>Unlike other recent rule</w:t>
      </w:r>
      <w:r w:rsidR="006704C3" w:rsidRPr="002353E9">
        <w:rPr>
          <w:rFonts w:ascii="Times New Roman" w:hAnsi="Times New Roman" w:cs="Times New Roman"/>
          <w:sz w:val="28"/>
          <w:szCs w:val="28"/>
        </w:rPr>
        <w:t>s</w:t>
      </w:r>
      <w:r w:rsidRPr="002353E9">
        <w:rPr>
          <w:rFonts w:ascii="Times New Roman" w:hAnsi="Times New Roman" w:cs="Times New Roman"/>
          <w:sz w:val="28"/>
          <w:szCs w:val="28"/>
        </w:rPr>
        <w:t xml:space="preserve"> restyling projects, such as the civil, criminal, family, probate, and juvenile rules</w:t>
      </w:r>
      <w:r w:rsidR="00903D23" w:rsidRPr="002353E9">
        <w:rPr>
          <w:rFonts w:ascii="Times New Roman" w:hAnsi="Times New Roman" w:cs="Times New Roman"/>
          <w:sz w:val="28"/>
          <w:szCs w:val="28"/>
        </w:rPr>
        <w:t xml:space="preserve"> - </w:t>
      </w:r>
      <w:r w:rsidRPr="002353E9">
        <w:rPr>
          <w:rFonts w:ascii="Times New Roman" w:hAnsi="Times New Roman" w:cs="Times New Roman"/>
          <w:sz w:val="28"/>
          <w:szCs w:val="28"/>
        </w:rPr>
        <w:t>all modeled on a previously existing set of rules</w:t>
      </w:r>
      <w:r w:rsidR="00903D23" w:rsidRPr="002353E9">
        <w:rPr>
          <w:rFonts w:ascii="Times New Roman" w:hAnsi="Times New Roman" w:cs="Times New Roman"/>
          <w:sz w:val="28"/>
          <w:szCs w:val="28"/>
        </w:rPr>
        <w:t xml:space="preserve"> - </w:t>
      </w:r>
      <w:r w:rsidRPr="002353E9">
        <w:rPr>
          <w:rFonts w:ascii="Times New Roman" w:hAnsi="Times New Roman" w:cs="Times New Roman"/>
          <w:sz w:val="28"/>
          <w:szCs w:val="28"/>
        </w:rPr>
        <w:t xml:space="preserve">there </w:t>
      </w:r>
      <w:r w:rsidR="00BA73C9" w:rsidRPr="002353E9">
        <w:rPr>
          <w:rFonts w:ascii="Times New Roman" w:hAnsi="Times New Roman" w:cs="Times New Roman"/>
          <w:sz w:val="28"/>
          <w:szCs w:val="28"/>
        </w:rPr>
        <w:t xml:space="preserve">were </w:t>
      </w:r>
      <w:r w:rsidRPr="002353E9">
        <w:rPr>
          <w:rFonts w:ascii="Times New Roman" w:hAnsi="Times New Roman" w:cs="Times New Roman"/>
          <w:sz w:val="28"/>
          <w:szCs w:val="28"/>
        </w:rPr>
        <w:t>no prior court rules expressly governing</w:t>
      </w:r>
      <w:r w:rsidR="00134EA7" w:rsidRPr="002353E9">
        <w:rPr>
          <w:rFonts w:ascii="Times New Roman" w:hAnsi="Times New Roman" w:cs="Times New Roman"/>
          <w:sz w:val="28"/>
          <w:szCs w:val="28"/>
        </w:rPr>
        <w:t xml:space="preserve"> court-ordered mental health evaluation and t</w:t>
      </w:r>
      <w:r w:rsidR="00B51F5D" w:rsidRPr="002353E9">
        <w:rPr>
          <w:rFonts w:ascii="Times New Roman" w:hAnsi="Times New Roman" w:cs="Times New Roman"/>
          <w:sz w:val="28"/>
          <w:szCs w:val="28"/>
        </w:rPr>
        <w:t>reatment proceedings under</w:t>
      </w:r>
      <w:r w:rsidR="00331728" w:rsidRPr="002353E9">
        <w:rPr>
          <w:rFonts w:ascii="Times New Roman" w:hAnsi="Times New Roman" w:cs="Times New Roman"/>
          <w:sz w:val="28"/>
          <w:szCs w:val="28"/>
        </w:rPr>
        <w:t xml:space="preserve"> A.R.S.</w:t>
      </w:r>
      <w:r w:rsidR="0092123C" w:rsidRPr="002353E9">
        <w:rPr>
          <w:rFonts w:ascii="Times New Roman" w:hAnsi="Times New Roman" w:cs="Times New Roman"/>
          <w:sz w:val="28"/>
          <w:szCs w:val="28"/>
        </w:rPr>
        <w:t xml:space="preserve"> </w:t>
      </w:r>
      <w:r w:rsidR="00BA73C9" w:rsidRPr="002353E9">
        <w:rPr>
          <w:rFonts w:ascii="Times New Roman" w:hAnsi="Times New Roman" w:cs="Times New Roman"/>
          <w:sz w:val="28"/>
          <w:szCs w:val="28"/>
        </w:rPr>
        <w:t>Title 36</w:t>
      </w:r>
      <w:r w:rsidR="00B51F5D" w:rsidRPr="002353E9">
        <w:rPr>
          <w:rFonts w:ascii="Times New Roman" w:hAnsi="Times New Roman" w:cs="Times New Roman"/>
          <w:sz w:val="28"/>
          <w:szCs w:val="28"/>
        </w:rPr>
        <w:t>.</w:t>
      </w:r>
      <w:r w:rsidRPr="002353E9">
        <w:rPr>
          <w:rFonts w:ascii="Times New Roman" w:hAnsi="Times New Roman" w:cs="Times New Roman"/>
          <w:sz w:val="28"/>
          <w:szCs w:val="28"/>
        </w:rPr>
        <w:t xml:space="preserve"> </w:t>
      </w:r>
      <w:r w:rsidR="004B62B7" w:rsidRPr="002353E9">
        <w:rPr>
          <w:rFonts w:ascii="Times New Roman" w:hAnsi="Times New Roman" w:cs="Times New Roman"/>
          <w:sz w:val="28"/>
          <w:szCs w:val="28"/>
        </w:rPr>
        <w:t>Previously</w:t>
      </w:r>
      <w:r w:rsidR="002B5FBA" w:rsidRPr="002353E9">
        <w:rPr>
          <w:rFonts w:ascii="Times New Roman" w:hAnsi="Times New Roman" w:cs="Times New Roman"/>
          <w:sz w:val="28"/>
          <w:szCs w:val="28"/>
        </w:rPr>
        <w:t xml:space="preserve">, </w:t>
      </w:r>
      <w:r w:rsidR="000B3FFF" w:rsidRPr="002353E9">
        <w:rPr>
          <w:rFonts w:ascii="Times New Roman" w:hAnsi="Times New Roman" w:cs="Times New Roman"/>
          <w:sz w:val="28"/>
          <w:szCs w:val="28"/>
        </w:rPr>
        <w:t xml:space="preserve">practitioners and </w:t>
      </w:r>
      <w:r w:rsidR="00811B7C" w:rsidRPr="002353E9">
        <w:rPr>
          <w:rFonts w:ascii="Times New Roman" w:hAnsi="Times New Roman" w:cs="Times New Roman"/>
          <w:sz w:val="28"/>
          <w:szCs w:val="28"/>
        </w:rPr>
        <w:t xml:space="preserve">courts attempted to apply </w:t>
      </w:r>
      <w:r w:rsidR="00175FED" w:rsidRPr="002353E9">
        <w:rPr>
          <w:rFonts w:ascii="Times New Roman" w:hAnsi="Times New Roman" w:cs="Times New Roman"/>
          <w:sz w:val="28"/>
          <w:szCs w:val="28"/>
        </w:rPr>
        <w:t>the civil rules</w:t>
      </w:r>
      <w:r w:rsidR="00671FB9" w:rsidRPr="002353E9">
        <w:rPr>
          <w:rFonts w:ascii="Times New Roman" w:hAnsi="Times New Roman" w:cs="Times New Roman"/>
          <w:sz w:val="28"/>
          <w:szCs w:val="28"/>
        </w:rPr>
        <w:t xml:space="preserve"> </w:t>
      </w:r>
      <w:r w:rsidR="00811B7C" w:rsidRPr="002353E9">
        <w:rPr>
          <w:rFonts w:ascii="Times New Roman" w:hAnsi="Times New Roman" w:cs="Times New Roman"/>
          <w:sz w:val="28"/>
          <w:szCs w:val="28"/>
        </w:rPr>
        <w:t xml:space="preserve">to </w:t>
      </w:r>
      <w:r w:rsidR="00671FB9" w:rsidRPr="002353E9">
        <w:rPr>
          <w:rFonts w:ascii="Times New Roman" w:hAnsi="Times New Roman" w:cs="Times New Roman"/>
          <w:sz w:val="28"/>
          <w:szCs w:val="28"/>
        </w:rPr>
        <w:t>court-ordered mental health evaluation and treatment proceedings</w:t>
      </w:r>
      <w:r w:rsidR="0050100F" w:rsidRPr="002353E9">
        <w:rPr>
          <w:rFonts w:ascii="Times New Roman" w:hAnsi="Times New Roman" w:cs="Times New Roman"/>
          <w:sz w:val="28"/>
          <w:szCs w:val="28"/>
        </w:rPr>
        <w:t xml:space="preserve">, </w:t>
      </w:r>
      <w:r w:rsidR="005E73C3" w:rsidRPr="002353E9">
        <w:rPr>
          <w:rFonts w:ascii="Times New Roman" w:hAnsi="Times New Roman" w:cs="Times New Roman"/>
          <w:sz w:val="28"/>
          <w:szCs w:val="28"/>
        </w:rPr>
        <w:t>but the civil rules</w:t>
      </w:r>
      <w:r w:rsidR="00451F83" w:rsidRPr="002353E9">
        <w:rPr>
          <w:rFonts w:ascii="Times New Roman" w:hAnsi="Times New Roman" w:cs="Times New Roman"/>
          <w:sz w:val="28"/>
          <w:szCs w:val="28"/>
        </w:rPr>
        <w:t xml:space="preserve"> were</w:t>
      </w:r>
      <w:r w:rsidR="000E47BB" w:rsidRPr="002353E9">
        <w:rPr>
          <w:rFonts w:ascii="Times New Roman" w:hAnsi="Times New Roman" w:cs="Times New Roman"/>
          <w:sz w:val="28"/>
          <w:szCs w:val="28"/>
        </w:rPr>
        <w:t xml:space="preserve"> </w:t>
      </w:r>
      <w:r w:rsidR="00130324" w:rsidRPr="002353E9">
        <w:rPr>
          <w:rFonts w:ascii="Times New Roman" w:hAnsi="Times New Roman" w:cs="Times New Roman"/>
          <w:sz w:val="28"/>
          <w:szCs w:val="28"/>
        </w:rPr>
        <w:t>n</w:t>
      </w:r>
      <w:r w:rsidR="000E47BB" w:rsidRPr="002353E9">
        <w:rPr>
          <w:rFonts w:ascii="Times New Roman" w:hAnsi="Times New Roman" w:cs="Times New Roman"/>
          <w:sz w:val="28"/>
          <w:szCs w:val="28"/>
        </w:rPr>
        <w:t>o</w:t>
      </w:r>
      <w:r w:rsidR="00130324" w:rsidRPr="002353E9">
        <w:rPr>
          <w:rFonts w:ascii="Times New Roman" w:hAnsi="Times New Roman" w:cs="Times New Roman"/>
          <w:sz w:val="28"/>
          <w:szCs w:val="28"/>
        </w:rPr>
        <w:t xml:space="preserve">t </w:t>
      </w:r>
      <w:r w:rsidR="00410699" w:rsidRPr="002353E9">
        <w:rPr>
          <w:rFonts w:ascii="Times New Roman" w:hAnsi="Times New Roman" w:cs="Times New Roman"/>
          <w:sz w:val="28"/>
          <w:szCs w:val="28"/>
        </w:rPr>
        <w:t>compatible</w:t>
      </w:r>
      <w:r w:rsidR="00197C78" w:rsidRPr="002353E9">
        <w:rPr>
          <w:rFonts w:ascii="Times New Roman" w:hAnsi="Times New Roman" w:cs="Times New Roman"/>
          <w:sz w:val="28"/>
          <w:szCs w:val="28"/>
        </w:rPr>
        <w:t xml:space="preserve"> </w:t>
      </w:r>
      <w:r w:rsidR="00D273EB" w:rsidRPr="002353E9">
        <w:rPr>
          <w:rFonts w:ascii="Times New Roman" w:hAnsi="Times New Roman" w:cs="Times New Roman"/>
          <w:sz w:val="28"/>
          <w:szCs w:val="28"/>
        </w:rPr>
        <w:t>due to</w:t>
      </w:r>
      <w:r w:rsidR="002756B0" w:rsidRPr="002353E9">
        <w:rPr>
          <w:rFonts w:ascii="Times New Roman" w:hAnsi="Times New Roman" w:cs="Times New Roman"/>
          <w:sz w:val="28"/>
          <w:szCs w:val="28"/>
        </w:rPr>
        <w:t xml:space="preserve"> the </w:t>
      </w:r>
      <w:r w:rsidR="00786F5A" w:rsidRPr="002353E9">
        <w:rPr>
          <w:rFonts w:ascii="Times New Roman" w:hAnsi="Times New Roman" w:cs="Times New Roman"/>
          <w:sz w:val="28"/>
          <w:szCs w:val="28"/>
        </w:rPr>
        <w:t>relatively</w:t>
      </w:r>
      <w:r w:rsidR="009F6126" w:rsidRPr="002353E9">
        <w:rPr>
          <w:rFonts w:ascii="Times New Roman" w:hAnsi="Times New Roman" w:cs="Times New Roman"/>
          <w:sz w:val="28"/>
          <w:szCs w:val="28"/>
        </w:rPr>
        <w:t xml:space="preserve"> </w:t>
      </w:r>
      <w:r w:rsidR="00B44ADA" w:rsidRPr="002353E9">
        <w:rPr>
          <w:rFonts w:ascii="Times New Roman" w:hAnsi="Times New Roman" w:cs="Times New Roman"/>
          <w:sz w:val="28"/>
          <w:szCs w:val="28"/>
        </w:rPr>
        <w:t>short time frames</w:t>
      </w:r>
      <w:r w:rsidR="001F073E" w:rsidRPr="002353E9">
        <w:rPr>
          <w:rFonts w:ascii="Times New Roman" w:hAnsi="Times New Roman" w:cs="Times New Roman"/>
          <w:sz w:val="28"/>
          <w:szCs w:val="28"/>
        </w:rPr>
        <w:t xml:space="preserve"> </w:t>
      </w:r>
      <w:r w:rsidR="00D44A70" w:rsidRPr="002353E9">
        <w:rPr>
          <w:rFonts w:ascii="Times New Roman" w:hAnsi="Times New Roman" w:cs="Times New Roman"/>
          <w:sz w:val="28"/>
          <w:szCs w:val="28"/>
        </w:rPr>
        <w:t>that</w:t>
      </w:r>
      <w:r w:rsidR="001F073E" w:rsidRPr="002353E9">
        <w:rPr>
          <w:rFonts w:ascii="Times New Roman" w:hAnsi="Times New Roman" w:cs="Times New Roman"/>
          <w:sz w:val="28"/>
          <w:szCs w:val="28"/>
        </w:rPr>
        <w:t xml:space="preserve"> Title 36</w:t>
      </w:r>
      <w:r w:rsidR="00D44A70" w:rsidRPr="002353E9">
        <w:rPr>
          <w:rFonts w:ascii="Times New Roman" w:hAnsi="Times New Roman" w:cs="Times New Roman"/>
          <w:sz w:val="28"/>
          <w:szCs w:val="28"/>
        </w:rPr>
        <w:t xml:space="preserve"> requires</w:t>
      </w:r>
      <w:r w:rsidR="00B44ADA" w:rsidRPr="002353E9">
        <w:rPr>
          <w:rFonts w:ascii="Times New Roman" w:hAnsi="Times New Roman" w:cs="Times New Roman"/>
          <w:sz w:val="28"/>
          <w:szCs w:val="28"/>
        </w:rPr>
        <w:t xml:space="preserve">. </w:t>
      </w:r>
      <w:r w:rsidR="00DE35D3" w:rsidRPr="002353E9">
        <w:rPr>
          <w:rFonts w:ascii="Times New Roman" w:hAnsi="Times New Roman" w:cs="Times New Roman"/>
          <w:sz w:val="28"/>
          <w:szCs w:val="28"/>
        </w:rPr>
        <w:t>The</w:t>
      </w:r>
      <w:r w:rsidR="00D23C37" w:rsidRPr="002353E9">
        <w:rPr>
          <w:rFonts w:ascii="Times New Roman" w:hAnsi="Times New Roman" w:cs="Times New Roman"/>
          <w:sz w:val="28"/>
          <w:szCs w:val="28"/>
        </w:rPr>
        <w:t>refore, the</w:t>
      </w:r>
      <w:r w:rsidR="00DE35D3" w:rsidRPr="002353E9">
        <w:rPr>
          <w:rFonts w:ascii="Times New Roman" w:hAnsi="Times New Roman" w:cs="Times New Roman"/>
          <w:sz w:val="28"/>
          <w:szCs w:val="28"/>
        </w:rPr>
        <w:t xml:space="preserve"> Court </w:t>
      </w:r>
      <w:r w:rsidR="00502CD8" w:rsidRPr="002353E9">
        <w:rPr>
          <w:rFonts w:ascii="Times New Roman" w:hAnsi="Times New Roman" w:cs="Times New Roman"/>
          <w:sz w:val="28"/>
          <w:szCs w:val="28"/>
        </w:rPr>
        <w:t>has adopted</w:t>
      </w:r>
      <w:r w:rsidR="00DE35D3" w:rsidRPr="002353E9">
        <w:rPr>
          <w:rFonts w:ascii="Times New Roman" w:hAnsi="Times New Roman" w:cs="Times New Roman"/>
          <w:sz w:val="28"/>
          <w:szCs w:val="28"/>
        </w:rPr>
        <w:t xml:space="preserve"> t</w:t>
      </w:r>
      <w:r w:rsidRPr="002353E9">
        <w:rPr>
          <w:rFonts w:ascii="Times New Roman" w:hAnsi="Times New Roman" w:cs="Times New Roman"/>
          <w:sz w:val="28"/>
          <w:szCs w:val="28"/>
        </w:rPr>
        <w:t xml:space="preserve">hese </w:t>
      </w:r>
      <w:r w:rsidR="00DE35D3" w:rsidRPr="002353E9">
        <w:rPr>
          <w:rFonts w:ascii="Times New Roman" w:hAnsi="Times New Roman" w:cs="Times New Roman"/>
          <w:sz w:val="28"/>
          <w:szCs w:val="28"/>
        </w:rPr>
        <w:t xml:space="preserve">new </w:t>
      </w:r>
      <w:r w:rsidRPr="002353E9">
        <w:rPr>
          <w:rFonts w:ascii="Times New Roman" w:hAnsi="Times New Roman" w:cs="Times New Roman"/>
          <w:sz w:val="28"/>
          <w:szCs w:val="28"/>
        </w:rPr>
        <w:t xml:space="preserve">rules </w:t>
      </w:r>
      <w:r w:rsidR="004320DE" w:rsidRPr="002353E9">
        <w:rPr>
          <w:rFonts w:ascii="Times New Roman" w:hAnsi="Times New Roman" w:cs="Times New Roman"/>
          <w:sz w:val="28"/>
          <w:szCs w:val="28"/>
        </w:rPr>
        <w:t xml:space="preserve">to </w:t>
      </w:r>
      <w:r w:rsidR="00B44ADA" w:rsidRPr="002353E9">
        <w:rPr>
          <w:rFonts w:ascii="Times New Roman" w:hAnsi="Times New Roman" w:cs="Times New Roman"/>
          <w:sz w:val="28"/>
          <w:szCs w:val="28"/>
        </w:rPr>
        <w:t xml:space="preserve">provide </w:t>
      </w:r>
      <w:r w:rsidR="009446F8" w:rsidRPr="002353E9">
        <w:rPr>
          <w:rFonts w:ascii="Times New Roman" w:hAnsi="Times New Roman" w:cs="Times New Roman"/>
          <w:sz w:val="28"/>
          <w:szCs w:val="28"/>
        </w:rPr>
        <w:t xml:space="preserve">a specific set of </w:t>
      </w:r>
      <w:r w:rsidR="00B44ADA" w:rsidRPr="002353E9">
        <w:rPr>
          <w:rFonts w:ascii="Times New Roman" w:hAnsi="Times New Roman" w:cs="Times New Roman"/>
          <w:sz w:val="28"/>
          <w:szCs w:val="28"/>
        </w:rPr>
        <w:t>functional rules</w:t>
      </w:r>
      <w:r w:rsidR="009446F8" w:rsidRPr="002353E9">
        <w:rPr>
          <w:rFonts w:ascii="Times New Roman" w:hAnsi="Times New Roman" w:cs="Times New Roman"/>
          <w:sz w:val="28"/>
          <w:szCs w:val="28"/>
        </w:rPr>
        <w:t xml:space="preserve"> for </w:t>
      </w:r>
      <w:r w:rsidR="005316EC" w:rsidRPr="002353E9">
        <w:rPr>
          <w:rFonts w:ascii="Times New Roman" w:hAnsi="Times New Roman" w:cs="Times New Roman"/>
          <w:sz w:val="28"/>
          <w:szCs w:val="28"/>
        </w:rPr>
        <w:t>Title 36</w:t>
      </w:r>
      <w:r w:rsidR="009446F8" w:rsidRPr="002353E9">
        <w:rPr>
          <w:rFonts w:ascii="Times New Roman" w:hAnsi="Times New Roman" w:cs="Times New Roman"/>
          <w:sz w:val="28"/>
          <w:szCs w:val="28"/>
        </w:rPr>
        <w:t xml:space="preserve"> </w:t>
      </w:r>
      <w:r w:rsidR="0097705B" w:rsidRPr="002353E9">
        <w:rPr>
          <w:rFonts w:ascii="Times New Roman" w:hAnsi="Times New Roman" w:cs="Times New Roman"/>
          <w:sz w:val="28"/>
          <w:szCs w:val="28"/>
        </w:rPr>
        <w:t>mental health</w:t>
      </w:r>
      <w:r w:rsidR="009446F8" w:rsidRPr="002353E9">
        <w:rPr>
          <w:rFonts w:ascii="Times New Roman" w:hAnsi="Times New Roman" w:cs="Times New Roman"/>
          <w:sz w:val="28"/>
          <w:szCs w:val="28"/>
        </w:rPr>
        <w:t xml:space="preserve"> proceedings</w:t>
      </w:r>
      <w:r w:rsidR="004320DE" w:rsidRPr="002353E9">
        <w:rPr>
          <w:rFonts w:ascii="Times New Roman" w:hAnsi="Times New Roman" w:cs="Times New Roman"/>
          <w:sz w:val="28"/>
          <w:szCs w:val="28"/>
        </w:rPr>
        <w:t>.</w:t>
      </w:r>
    </w:p>
    <w:p w14:paraId="7A03DD91" w14:textId="77777777" w:rsidR="000A5071" w:rsidRPr="002353E9" w:rsidRDefault="000A5071" w:rsidP="003C2C3A">
      <w:pPr>
        <w:pStyle w:val="NoSpacing"/>
        <w:jc w:val="both"/>
        <w:rPr>
          <w:rFonts w:ascii="Times New Roman" w:hAnsi="Times New Roman" w:cs="Times New Roman"/>
          <w:sz w:val="12"/>
          <w:szCs w:val="12"/>
        </w:rPr>
      </w:pPr>
    </w:p>
    <w:p w14:paraId="60DE4433" w14:textId="3A032497" w:rsidR="00F61D04" w:rsidRPr="002353E9" w:rsidRDefault="000A5071" w:rsidP="003C2C3A">
      <w:pPr>
        <w:pStyle w:val="NoSpacing"/>
        <w:jc w:val="both"/>
        <w:rPr>
          <w:rFonts w:ascii="Times New Roman" w:hAnsi="Times New Roman" w:cs="Times New Roman"/>
          <w:sz w:val="28"/>
          <w:szCs w:val="28"/>
        </w:rPr>
      </w:pPr>
      <w:r w:rsidRPr="002353E9">
        <w:rPr>
          <w:rFonts w:ascii="Times New Roman" w:hAnsi="Times New Roman" w:cs="Times New Roman"/>
          <w:sz w:val="28"/>
          <w:szCs w:val="28"/>
        </w:rPr>
        <w:t xml:space="preserve">Like family, probate, and juvenile proceedings, mental health proceedings are </w:t>
      </w:r>
      <w:r w:rsidR="004B14DA" w:rsidRPr="002353E9">
        <w:rPr>
          <w:rFonts w:ascii="Times New Roman" w:hAnsi="Times New Roman" w:cs="Times New Roman"/>
          <w:sz w:val="28"/>
          <w:szCs w:val="28"/>
        </w:rPr>
        <w:t xml:space="preserve">largely </w:t>
      </w:r>
      <w:r w:rsidRPr="002353E9">
        <w:rPr>
          <w:rFonts w:ascii="Times New Roman" w:hAnsi="Times New Roman" w:cs="Times New Roman"/>
          <w:sz w:val="28"/>
          <w:szCs w:val="28"/>
        </w:rPr>
        <w:t xml:space="preserve">based on statutes. These mental health rules are not substitutes for the pertinent statutes, and practitioners must be familiar with those statutes </w:t>
      </w:r>
      <w:r w:rsidR="003119CD" w:rsidRPr="002353E9">
        <w:rPr>
          <w:rFonts w:ascii="Times New Roman" w:hAnsi="Times New Roman" w:cs="Times New Roman"/>
          <w:sz w:val="28"/>
          <w:szCs w:val="28"/>
        </w:rPr>
        <w:t xml:space="preserve">as well as </w:t>
      </w:r>
      <w:r w:rsidRPr="002353E9">
        <w:rPr>
          <w:rFonts w:ascii="Times New Roman" w:hAnsi="Times New Roman" w:cs="Times New Roman"/>
          <w:sz w:val="28"/>
          <w:szCs w:val="28"/>
        </w:rPr>
        <w:t xml:space="preserve">these </w:t>
      </w:r>
      <w:r w:rsidR="00D8410B" w:rsidRPr="002353E9">
        <w:rPr>
          <w:rFonts w:ascii="Times New Roman" w:hAnsi="Times New Roman" w:cs="Times New Roman"/>
          <w:sz w:val="28"/>
          <w:szCs w:val="28"/>
        </w:rPr>
        <w:t>R</w:t>
      </w:r>
      <w:r w:rsidRPr="002353E9">
        <w:rPr>
          <w:rFonts w:ascii="Times New Roman" w:hAnsi="Times New Roman" w:cs="Times New Roman"/>
          <w:sz w:val="28"/>
          <w:szCs w:val="28"/>
        </w:rPr>
        <w:t xml:space="preserve">ules. The intent of the </w:t>
      </w:r>
      <w:r w:rsidR="003226AE" w:rsidRPr="002353E9">
        <w:rPr>
          <w:rFonts w:ascii="Times New Roman" w:hAnsi="Times New Roman" w:cs="Times New Roman"/>
          <w:sz w:val="28"/>
          <w:szCs w:val="28"/>
        </w:rPr>
        <w:t>R</w:t>
      </w:r>
      <w:r w:rsidRPr="002353E9">
        <w:rPr>
          <w:rFonts w:ascii="Times New Roman" w:hAnsi="Times New Roman" w:cs="Times New Roman"/>
          <w:sz w:val="28"/>
          <w:szCs w:val="28"/>
        </w:rPr>
        <w:t>ules is to clarify the statutes and address procedural gaps, when necessary</w:t>
      </w:r>
      <w:r w:rsidR="009A2A61" w:rsidRPr="002353E9">
        <w:rPr>
          <w:rFonts w:ascii="Times New Roman" w:hAnsi="Times New Roman" w:cs="Times New Roman"/>
          <w:sz w:val="28"/>
          <w:szCs w:val="28"/>
        </w:rPr>
        <w:t>,</w:t>
      </w:r>
      <w:r w:rsidRPr="002353E9">
        <w:rPr>
          <w:rFonts w:ascii="Times New Roman" w:hAnsi="Times New Roman" w:cs="Times New Roman"/>
          <w:sz w:val="28"/>
          <w:szCs w:val="28"/>
        </w:rPr>
        <w:t xml:space="preserve"> and to </w:t>
      </w:r>
      <w:r w:rsidR="007572C0" w:rsidRPr="002353E9">
        <w:rPr>
          <w:rFonts w:ascii="Times New Roman" w:hAnsi="Times New Roman" w:cs="Times New Roman"/>
          <w:sz w:val="28"/>
          <w:szCs w:val="28"/>
        </w:rPr>
        <w:t>support</w:t>
      </w:r>
      <w:r w:rsidRPr="002353E9">
        <w:rPr>
          <w:rFonts w:ascii="Times New Roman" w:hAnsi="Times New Roman" w:cs="Times New Roman"/>
          <w:sz w:val="28"/>
          <w:szCs w:val="28"/>
        </w:rPr>
        <w:t xml:space="preserve"> the purposes stated in Rule 101(b).</w:t>
      </w:r>
    </w:p>
    <w:p w14:paraId="028D373F" w14:textId="77777777" w:rsidR="00FA0838" w:rsidRPr="002353E9" w:rsidRDefault="00FA0838" w:rsidP="003C2C3A">
      <w:pPr>
        <w:pStyle w:val="NoSpacing"/>
        <w:jc w:val="both"/>
        <w:rPr>
          <w:rFonts w:ascii="Times New Roman" w:hAnsi="Times New Roman" w:cs="Times New Roman"/>
          <w:sz w:val="24"/>
          <w:szCs w:val="24"/>
        </w:rPr>
      </w:pPr>
    </w:p>
    <w:p w14:paraId="041645B3" w14:textId="6CB8DE7F" w:rsidR="00FA0838" w:rsidRPr="002353E9" w:rsidRDefault="00F75CE3" w:rsidP="00F75CE3">
      <w:pPr>
        <w:pStyle w:val="NoSpacing"/>
        <w:jc w:val="center"/>
        <w:rPr>
          <w:rFonts w:ascii="Times New Roman" w:hAnsi="Times New Roman" w:cs="Times New Roman"/>
          <w:b/>
          <w:bCs/>
          <w:sz w:val="28"/>
          <w:szCs w:val="28"/>
        </w:rPr>
      </w:pPr>
      <w:r w:rsidRPr="002353E9">
        <w:rPr>
          <w:rFonts w:ascii="Times New Roman" w:hAnsi="Times New Roman" w:cs="Times New Roman"/>
          <w:b/>
          <w:bCs/>
          <w:sz w:val="28"/>
          <w:szCs w:val="28"/>
        </w:rPr>
        <w:t>PART I. GENERAL PROVISIONS</w:t>
      </w:r>
    </w:p>
    <w:p w14:paraId="1151CE99" w14:textId="77777777" w:rsidR="002D0654" w:rsidRPr="002353E9" w:rsidRDefault="002D0654" w:rsidP="003C2C3A">
      <w:pPr>
        <w:pStyle w:val="NoSpacing"/>
        <w:jc w:val="both"/>
        <w:rPr>
          <w:rFonts w:ascii="Times New Roman" w:hAnsi="Times New Roman" w:cs="Times New Roman"/>
          <w:b/>
          <w:bCs/>
          <w:sz w:val="24"/>
          <w:szCs w:val="24"/>
          <w:u w:val="single"/>
        </w:rPr>
      </w:pPr>
    </w:p>
    <w:p w14:paraId="70E6CFBD" w14:textId="318F6BE0" w:rsidR="002D0654" w:rsidRPr="002353E9" w:rsidRDefault="002D0654" w:rsidP="003C2C3A">
      <w:pPr>
        <w:pStyle w:val="NoSpacing"/>
        <w:jc w:val="both"/>
        <w:rPr>
          <w:rFonts w:ascii="Times New Roman" w:hAnsi="Times New Roman" w:cs="Times New Roman"/>
          <w:b/>
          <w:bCs/>
          <w:sz w:val="28"/>
          <w:szCs w:val="28"/>
        </w:rPr>
      </w:pPr>
      <w:r w:rsidRPr="002353E9">
        <w:rPr>
          <w:rFonts w:ascii="Times New Roman" w:hAnsi="Times New Roman" w:cs="Times New Roman"/>
          <w:b/>
          <w:bCs/>
          <w:sz w:val="28"/>
          <w:szCs w:val="28"/>
        </w:rPr>
        <w:t>Rule 101. Applicability of These Rules</w:t>
      </w:r>
    </w:p>
    <w:p w14:paraId="4A83815A" w14:textId="77777777" w:rsidR="00373E15" w:rsidRPr="002353E9" w:rsidRDefault="00373E15" w:rsidP="003C2C3A">
      <w:pPr>
        <w:pStyle w:val="NoSpacing"/>
        <w:jc w:val="both"/>
        <w:rPr>
          <w:rFonts w:ascii="Times New Roman" w:hAnsi="Times New Roman" w:cs="Times New Roman"/>
          <w:sz w:val="12"/>
          <w:szCs w:val="12"/>
        </w:rPr>
      </w:pPr>
    </w:p>
    <w:p w14:paraId="7ED87860" w14:textId="483014E7" w:rsidR="002D0654" w:rsidRPr="002353E9" w:rsidRDefault="002D0654" w:rsidP="00856FF7">
      <w:pPr>
        <w:pStyle w:val="NoSpacing"/>
        <w:numPr>
          <w:ilvl w:val="0"/>
          <w:numId w:val="10"/>
        </w:numPr>
        <w:ind w:hanging="720"/>
        <w:jc w:val="both"/>
        <w:rPr>
          <w:rFonts w:ascii="Times New Roman" w:hAnsi="Times New Roman" w:cs="Times New Roman"/>
          <w:b/>
          <w:bCs/>
          <w:sz w:val="28"/>
          <w:szCs w:val="28"/>
        </w:rPr>
      </w:pPr>
      <w:r w:rsidRPr="002353E9">
        <w:rPr>
          <w:rFonts w:ascii="Times New Roman" w:hAnsi="Times New Roman" w:cs="Times New Roman"/>
          <w:b/>
          <w:bCs/>
          <w:sz w:val="28"/>
          <w:szCs w:val="28"/>
        </w:rPr>
        <w:t xml:space="preserve">Scope. </w:t>
      </w:r>
      <w:r w:rsidR="00373E15" w:rsidRPr="002353E9">
        <w:rPr>
          <w:rFonts w:ascii="Times New Roman" w:hAnsi="Times New Roman" w:cs="Times New Roman"/>
          <w:sz w:val="28"/>
          <w:szCs w:val="28"/>
        </w:rPr>
        <w:t xml:space="preserve">These </w:t>
      </w:r>
      <w:r w:rsidR="00F00058" w:rsidRPr="002353E9">
        <w:rPr>
          <w:rFonts w:ascii="Times New Roman" w:hAnsi="Times New Roman" w:cs="Times New Roman"/>
          <w:sz w:val="28"/>
          <w:szCs w:val="28"/>
        </w:rPr>
        <w:t>R</w:t>
      </w:r>
      <w:r w:rsidR="00373E15" w:rsidRPr="002353E9">
        <w:rPr>
          <w:rFonts w:ascii="Times New Roman" w:hAnsi="Times New Roman" w:cs="Times New Roman"/>
          <w:sz w:val="28"/>
          <w:szCs w:val="28"/>
        </w:rPr>
        <w:t>ules govern procedures in court proceedings under</w:t>
      </w:r>
      <w:r w:rsidR="00285213" w:rsidRPr="002353E9">
        <w:rPr>
          <w:rFonts w:ascii="Times New Roman" w:hAnsi="Times New Roman" w:cs="Times New Roman"/>
          <w:sz w:val="28"/>
          <w:szCs w:val="28"/>
        </w:rPr>
        <w:t xml:space="preserve"> the</w:t>
      </w:r>
      <w:r w:rsidR="00373E15" w:rsidRPr="002353E9">
        <w:rPr>
          <w:rFonts w:ascii="Times New Roman" w:hAnsi="Times New Roman" w:cs="Times New Roman"/>
          <w:sz w:val="28"/>
          <w:szCs w:val="28"/>
        </w:rPr>
        <w:t xml:space="preserve"> Arizona Revised Statutes</w:t>
      </w:r>
      <w:r w:rsidR="00285213" w:rsidRPr="002353E9">
        <w:rPr>
          <w:rFonts w:ascii="Times New Roman" w:hAnsi="Times New Roman" w:cs="Times New Roman"/>
          <w:sz w:val="28"/>
          <w:szCs w:val="28"/>
        </w:rPr>
        <w:t>,</w:t>
      </w:r>
      <w:r w:rsidR="00373E15" w:rsidRPr="002353E9">
        <w:rPr>
          <w:rFonts w:ascii="Times New Roman" w:hAnsi="Times New Roman" w:cs="Times New Roman"/>
          <w:sz w:val="28"/>
          <w:szCs w:val="28"/>
        </w:rPr>
        <w:t xml:space="preserve"> Title 36, Chapter 5.</w:t>
      </w:r>
    </w:p>
    <w:p w14:paraId="30A69AF4" w14:textId="77777777" w:rsidR="00373E15" w:rsidRPr="002353E9" w:rsidRDefault="00373E15" w:rsidP="003C2C3A">
      <w:pPr>
        <w:pStyle w:val="NoSpacing"/>
        <w:ind w:left="720"/>
        <w:jc w:val="both"/>
        <w:rPr>
          <w:rFonts w:ascii="Times New Roman" w:hAnsi="Times New Roman" w:cs="Times New Roman"/>
          <w:b/>
          <w:bCs/>
          <w:sz w:val="12"/>
          <w:szCs w:val="12"/>
        </w:rPr>
      </w:pPr>
    </w:p>
    <w:p w14:paraId="57046492" w14:textId="443F15A3" w:rsidR="00373E15" w:rsidRPr="002353E9" w:rsidRDefault="00373E15" w:rsidP="00856FF7">
      <w:pPr>
        <w:pStyle w:val="NoSpacing"/>
        <w:numPr>
          <w:ilvl w:val="0"/>
          <w:numId w:val="10"/>
        </w:numPr>
        <w:ind w:hanging="720"/>
        <w:jc w:val="both"/>
        <w:rPr>
          <w:rFonts w:ascii="Times New Roman" w:hAnsi="Times New Roman" w:cs="Times New Roman"/>
          <w:b/>
          <w:bCs/>
          <w:sz w:val="28"/>
          <w:szCs w:val="28"/>
        </w:rPr>
      </w:pPr>
      <w:r w:rsidRPr="002353E9">
        <w:rPr>
          <w:rFonts w:ascii="Times New Roman" w:hAnsi="Times New Roman" w:cs="Times New Roman"/>
          <w:b/>
          <w:bCs/>
          <w:sz w:val="28"/>
          <w:szCs w:val="28"/>
        </w:rPr>
        <w:t xml:space="preserve">Purpose and Construction. </w:t>
      </w:r>
      <w:r w:rsidR="00602E22" w:rsidRPr="002353E9">
        <w:rPr>
          <w:rFonts w:ascii="Times New Roman" w:hAnsi="Times New Roman" w:cs="Times New Roman"/>
          <w:sz w:val="28"/>
          <w:szCs w:val="28"/>
        </w:rPr>
        <w:t xml:space="preserve">Parties and courts should construe these </w:t>
      </w:r>
      <w:r w:rsidR="00D8410B" w:rsidRPr="002353E9">
        <w:rPr>
          <w:rFonts w:ascii="Times New Roman" w:hAnsi="Times New Roman" w:cs="Times New Roman"/>
          <w:sz w:val="28"/>
          <w:szCs w:val="28"/>
        </w:rPr>
        <w:t>Rules</w:t>
      </w:r>
      <w:r w:rsidR="00602E22" w:rsidRPr="002353E9">
        <w:rPr>
          <w:rFonts w:ascii="Times New Roman" w:hAnsi="Times New Roman" w:cs="Times New Roman"/>
          <w:sz w:val="28"/>
          <w:szCs w:val="28"/>
        </w:rPr>
        <w:t>, and courts should enforce them, in a manner that secures the fair administration of justice, eliminates unnecessary delay and expense, and protects both the patient’s due process rights and the public welfare.</w:t>
      </w:r>
    </w:p>
    <w:p w14:paraId="16BA3A93" w14:textId="77777777" w:rsidR="00602E22" w:rsidRPr="002353E9" w:rsidRDefault="00602E22" w:rsidP="003C2C3A">
      <w:pPr>
        <w:pStyle w:val="NoSpacing"/>
        <w:jc w:val="both"/>
        <w:rPr>
          <w:rFonts w:ascii="Times New Roman" w:hAnsi="Times New Roman" w:cs="Times New Roman"/>
          <w:b/>
          <w:bCs/>
          <w:sz w:val="12"/>
          <w:szCs w:val="12"/>
        </w:rPr>
      </w:pPr>
    </w:p>
    <w:p w14:paraId="0073C242" w14:textId="6DF2C57F" w:rsidR="005D435A" w:rsidRPr="002353E9" w:rsidRDefault="007B2E3B" w:rsidP="003C2C3A">
      <w:pPr>
        <w:pStyle w:val="NoSpacing"/>
        <w:jc w:val="both"/>
        <w:rPr>
          <w:rFonts w:ascii="Times New Roman" w:hAnsi="Times New Roman" w:cs="Times New Roman"/>
          <w:b/>
          <w:bCs/>
          <w:sz w:val="28"/>
          <w:szCs w:val="28"/>
        </w:rPr>
      </w:pPr>
      <w:r w:rsidRPr="002353E9">
        <w:rPr>
          <w:rFonts w:ascii="Times New Roman" w:hAnsi="Times New Roman" w:cs="Times New Roman"/>
          <w:b/>
          <w:bCs/>
          <w:sz w:val="28"/>
          <w:szCs w:val="28"/>
        </w:rPr>
        <w:t xml:space="preserve">2027 </w:t>
      </w:r>
      <w:r w:rsidR="00602E22" w:rsidRPr="002353E9">
        <w:rPr>
          <w:rFonts w:ascii="Times New Roman" w:hAnsi="Times New Roman" w:cs="Times New Roman"/>
          <w:b/>
          <w:bCs/>
          <w:sz w:val="28"/>
          <w:szCs w:val="28"/>
        </w:rPr>
        <w:t xml:space="preserve">Comment to Rule 101 regarding Tribal Court Orders </w:t>
      </w:r>
    </w:p>
    <w:p w14:paraId="661A1B2F" w14:textId="62B3A639" w:rsidR="00602E22" w:rsidRPr="002353E9" w:rsidRDefault="005D435A" w:rsidP="003C2C3A">
      <w:pPr>
        <w:pStyle w:val="NoSpacing"/>
        <w:jc w:val="both"/>
        <w:rPr>
          <w:rFonts w:ascii="Times New Roman" w:hAnsi="Times New Roman" w:cs="Times New Roman"/>
          <w:sz w:val="28"/>
          <w:szCs w:val="28"/>
        </w:rPr>
      </w:pPr>
      <w:r w:rsidRPr="002353E9">
        <w:rPr>
          <w:rFonts w:ascii="Times New Roman" w:hAnsi="Times New Roman" w:cs="Times New Roman"/>
          <w:sz w:val="28"/>
          <w:szCs w:val="28"/>
        </w:rPr>
        <w:t>Tribal Court involuntary commitment orders are governed by A.R.S. § 12-136 and the Rules of Procedure for Enforcement of Tribal Court Involuntary Commitment Orders.</w:t>
      </w:r>
    </w:p>
    <w:p w14:paraId="3F166731" w14:textId="77777777" w:rsidR="003118F1" w:rsidRPr="002353E9" w:rsidRDefault="003118F1" w:rsidP="003C2C3A">
      <w:pPr>
        <w:pStyle w:val="NoSpacing"/>
        <w:jc w:val="both"/>
        <w:rPr>
          <w:rFonts w:ascii="Times New Roman" w:hAnsi="Times New Roman" w:cs="Times New Roman"/>
          <w:sz w:val="24"/>
          <w:szCs w:val="24"/>
        </w:rPr>
      </w:pPr>
    </w:p>
    <w:p w14:paraId="5B1E3FDD" w14:textId="25829957" w:rsidR="003118F1" w:rsidRPr="002353E9" w:rsidRDefault="003118F1" w:rsidP="003C2C3A">
      <w:pPr>
        <w:pStyle w:val="NoSpacing"/>
        <w:jc w:val="both"/>
        <w:rPr>
          <w:rFonts w:ascii="Times New Roman" w:hAnsi="Times New Roman" w:cs="Times New Roman"/>
          <w:sz w:val="28"/>
          <w:szCs w:val="28"/>
        </w:rPr>
      </w:pPr>
      <w:bookmarkStart w:id="0" w:name="_Hlk221611368"/>
      <w:r w:rsidRPr="002353E9">
        <w:rPr>
          <w:rFonts w:ascii="Times New Roman" w:hAnsi="Times New Roman" w:cs="Times New Roman"/>
          <w:b/>
          <w:bCs/>
          <w:sz w:val="28"/>
          <w:szCs w:val="28"/>
        </w:rPr>
        <w:t>Rule 102. Applicability of Other Rules</w:t>
      </w:r>
    </w:p>
    <w:p w14:paraId="4C4FB1C8" w14:textId="77777777" w:rsidR="003118F1" w:rsidRPr="002353E9" w:rsidRDefault="003118F1" w:rsidP="003C2C3A">
      <w:pPr>
        <w:pStyle w:val="NoSpacing"/>
        <w:jc w:val="both"/>
        <w:rPr>
          <w:rFonts w:ascii="Times New Roman" w:hAnsi="Times New Roman" w:cs="Times New Roman"/>
          <w:sz w:val="12"/>
          <w:szCs w:val="12"/>
        </w:rPr>
      </w:pPr>
    </w:p>
    <w:p w14:paraId="24A8D658" w14:textId="17D74471" w:rsidR="003118F1" w:rsidRPr="002353E9" w:rsidRDefault="003118F1" w:rsidP="00856FF7">
      <w:pPr>
        <w:pStyle w:val="NoSpacing"/>
        <w:numPr>
          <w:ilvl w:val="0"/>
          <w:numId w:val="11"/>
        </w:numPr>
        <w:ind w:hanging="720"/>
        <w:jc w:val="both"/>
        <w:rPr>
          <w:rFonts w:ascii="Times New Roman" w:hAnsi="Times New Roman" w:cs="Times New Roman"/>
          <w:b/>
          <w:bCs/>
          <w:sz w:val="28"/>
          <w:szCs w:val="28"/>
        </w:rPr>
      </w:pPr>
      <w:r w:rsidRPr="002353E9">
        <w:rPr>
          <w:rFonts w:ascii="Times New Roman" w:hAnsi="Times New Roman" w:cs="Times New Roman"/>
          <w:b/>
          <w:bCs/>
          <w:sz w:val="28"/>
          <w:szCs w:val="28"/>
        </w:rPr>
        <w:t xml:space="preserve">Rules of Evidence. </w:t>
      </w:r>
      <w:r w:rsidR="00EF3C16" w:rsidRPr="002353E9">
        <w:rPr>
          <w:rFonts w:ascii="Times New Roman" w:hAnsi="Times New Roman" w:cs="Times New Roman"/>
          <w:sz w:val="28"/>
          <w:szCs w:val="28"/>
        </w:rPr>
        <w:t>The Arizona Rules of Evidence apply in a mental health proceeding, unless:</w:t>
      </w:r>
    </w:p>
    <w:p w14:paraId="00E8088C" w14:textId="77777777" w:rsidR="00EF3C16" w:rsidRPr="002353E9" w:rsidRDefault="00EF3C16" w:rsidP="003C2C3A">
      <w:pPr>
        <w:pStyle w:val="NoSpacing"/>
        <w:ind w:left="720"/>
        <w:jc w:val="both"/>
        <w:rPr>
          <w:rFonts w:ascii="Times New Roman" w:hAnsi="Times New Roman" w:cs="Times New Roman"/>
          <w:sz w:val="12"/>
          <w:szCs w:val="12"/>
        </w:rPr>
      </w:pPr>
    </w:p>
    <w:p w14:paraId="71D017F5" w14:textId="36B47973" w:rsidR="00EF3C16" w:rsidRPr="002353E9" w:rsidRDefault="00074D42" w:rsidP="00856FF7">
      <w:pPr>
        <w:pStyle w:val="NoSpacing"/>
        <w:numPr>
          <w:ilvl w:val="0"/>
          <w:numId w:val="12"/>
        </w:numPr>
        <w:ind w:left="1440" w:hanging="720"/>
        <w:jc w:val="both"/>
        <w:rPr>
          <w:rFonts w:ascii="Times New Roman" w:hAnsi="Times New Roman" w:cs="Times New Roman"/>
          <w:b/>
          <w:bCs/>
          <w:sz w:val="28"/>
          <w:szCs w:val="28"/>
        </w:rPr>
      </w:pPr>
      <w:r w:rsidRPr="002353E9">
        <w:rPr>
          <w:rFonts w:ascii="Times New Roman" w:hAnsi="Times New Roman" w:cs="Times New Roman"/>
          <w:sz w:val="28"/>
          <w:szCs w:val="28"/>
        </w:rPr>
        <w:t>T</w:t>
      </w:r>
      <w:r w:rsidR="00EF3C16" w:rsidRPr="002353E9">
        <w:rPr>
          <w:rFonts w:ascii="Times New Roman" w:hAnsi="Times New Roman" w:cs="Times New Roman"/>
          <w:sz w:val="28"/>
          <w:szCs w:val="28"/>
        </w:rPr>
        <w:t>he Rules of Evidence are inconsistent with</w:t>
      </w:r>
      <w:r w:rsidR="005B6143" w:rsidRPr="002353E9">
        <w:rPr>
          <w:rFonts w:ascii="Times New Roman" w:hAnsi="Times New Roman" w:cs="Times New Roman"/>
          <w:sz w:val="28"/>
          <w:szCs w:val="28"/>
        </w:rPr>
        <w:t xml:space="preserve"> Rule 110 of these Rules</w:t>
      </w:r>
      <w:r w:rsidR="00EF3C16" w:rsidRPr="002353E9">
        <w:rPr>
          <w:rFonts w:ascii="Times New Roman" w:hAnsi="Times New Roman" w:cs="Times New Roman"/>
          <w:sz w:val="28"/>
          <w:szCs w:val="28"/>
        </w:rPr>
        <w:t xml:space="preserve"> </w:t>
      </w:r>
      <w:r w:rsidR="005B6143" w:rsidRPr="002353E9">
        <w:rPr>
          <w:rFonts w:ascii="Times New Roman" w:hAnsi="Times New Roman" w:cs="Times New Roman"/>
          <w:sz w:val="28"/>
          <w:szCs w:val="28"/>
        </w:rPr>
        <w:t xml:space="preserve">or </w:t>
      </w:r>
      <w:r w:rsidR="002678F9" w:rsidRPr="002353E9">
        <w:rPr>
          <w:rFonts w:ascii="Times New Roman" w:hAnsi="Times New Roman" w:cs="Times New Roman"/>
          <w:sz w:val="28"/>
          <w:szCs w:val="28"/>
        </w:rPr>
        <w:t>Arizona Revised Statutes Title 36, Chapter 5</w:t>
      </w:r>
      <w:r w:rsidR="00EF3C16" w:rsidRPr="002353E9">
        <w:rPr>
          <w:rFonts w:ascii="Times New Roman" w:hAnsi="Times New Roman" w:cs="Times New Roman"/>
          <w:sz w:val="28"/>
          <w:szCs w:val="28"/>
        </w:rPr>
        <w:t>, or</w:t>
      </w:r>
    </w:p>
    <w:p w14:paraId="5724FCCE" w14:textId="77777777" w:rsidR="00EF3C16" w:rsidRPr="002353E9" w:rsidRDefault="00EF3C16" w:rsidP="003C2C3A">
      <w:pPr>
        <w:pStyle w:val="NoSpacing"/>
        <w:ind w:left="1440"/>
        <w:jc w:val="both"/>
        <w:rPr>
          <w:rFonts w:ascii="Times New Roman" w:hAnsi="Times New Roman" w:cs="Times New Roman"/>
          <w:b/>
          <w:bCs/>
          <w:sz w:val="12"/>
          <w:szCs w:val="12"/>
        </w:rPr>
      </w:pPr>
    </w:p>
    <w:p w14:paraId="45F3AF50" w14:textId="29BC60B5" w:rsidR="00EF3C16" w:rsidRPr="002353E9" w:rsidRDefault="00074D42" w:rsidP="00856FF7">
      <w:pPr>
        <w:pStyle w:val="NoSpacing"/>
        <w:numPr>
          <w:ilvl w:val="0"/>
          <w:numId w:val="12"/>
        </w:numPr>
        <w:ind w:left="1440" w:hanging="720"/>
        <w:jc w:val="both"/>
        <w:rPr>
          <w:rFonts w:ascii="Times New Roman" w:hAnsi="Times New Roman" w:cs="Times New Roman"/>
          <w:b/>
          <w:bCs/>
          <w:sz w:val="28"/>
          <w:szCs w:val="28"/>
        </w:rPr>
      </w:pPr>
      <w:r w:rsidRPr="002353E9">
        <w:rPr>
          <w:rFonts w:ascii="Times New Roman" w:hAnsi="Times New Roman" w:cs="Times New Roman"/>
          <w:sz w:val="28"/>
          <w:szCs w:val="28"/>
        </w:rPr>
        <w:t>T</w:t>
      </w:r>
      <w:r w:rsidR="00EF3C16" w:rsidRPr="002353E9">
        <w:rPr>
          <w:rFonts w:ascii="Times New Roman" w:hAnsi="Times New Roman" w:cs="Times New Roman"/>
          <w:sz w:val="28"/>
          <w:szCs w:val="28"/>
        </w:rPr>
        <w:t xml:space="preserve">he parties agree otherwise. </w:t>
      </w:r>
    </w:p>
    <w:bookmarkEnd w:id="0"/>
    <w:p w14:paraId="2BB109F9" w14:textId="77777777" w:rsidR="00EF3C16" w:rsidRPr="002353E9" w:rsidRDefault="00EF3C16" w:rsidP="003C2C3A">
      <w:pPr>
        <w:pStyle w:val="NoSpacing"/>
        <w:jc w:val="both"/>
        <w:rPr>
          <w:rFonts w:ascii="Times New Roman" w:hAnsi="Times New Roman" w:cs="Times New Roman"/>
          <w:b/>
          <w:bCs/>
          <w:sz w:val="12"/>
          <w:szCs w:val="12"/>
        </w:rPr>
      </w:pPr>
    </w:p>
    <w:p w14:paraId="2E5AB808" w14:textId="7C27DDAE" w:rsidR="00EF3C16" w:rsidRPr="002353E9" w:rsidRDefault="00EF3C16" w:rsidP="00856FF7">
      <w:pPr>
        <w:pStyle w:val="NoSpacing"/>
        <w:numPr>
          <w:ilvl w:val="0"/>
          <w:numId w:val="11"/>
        </w:numPr>
        <w:ind w:hanging="720"/>
        <w:jc w:val="both"/>
        <w:rPr>
          <w:rFonts w:ascii="Times New Roman" w:hAnsi="Times New Roman" w:cs="Times New Roman"/>
          <w:b/>
          <w:bCs/>
          <w:sz w:val="28"/>
          <w:szCs w:val="28"/>
        </w:rPr>
      </w:pPr>
      <w:r w:rsidRPr="002353E9">
        <w:rPr>
          <w:rFonts w:ascii="Times New Roman" w:hAnsi="Times New Roman" w:cs="Times New Roman"/>
          <w:b/>
          <w:bCs/>
          <w:sz w:val="28"/>
          <w:szCs w:val="28"/>
        </w:rPr>
        <w:lastRenderedPageBreak/>
        <w:t xml:space="preserve">Other Rules. </w:t>
      </w:r>
      <w:r w:rsidRPr="002353E9">
        <w:rPr>
          <w:rFonts w:ascii="Times New Roman" w:hAnsi="Times New Roman" w:cs="Times New Roman"/>
          <w:sz w:val="28"/>
          <w:szCs w:val="28"/>
        </w:rPr>
        <w:t>Other Arizona Rules of Court apply only when specifically reference</w:t>
      </w:r>
      <w:r w:rsidR="003119CD" w:rsidRPr="002353E9">
        <w:rPr>
          <w:rFonts w:ascii="Times New Roman" w:hAnsi="Times New Roman" w:cs="Times New Roman"/>
          <w:sz w:val="28"/>
          <w:szCs w:val="28"/>
        </w:rPr>
        <w:t>d</w:t>
      </w:r>
      <w:r w:rsidRPr="002353E9">
        <w:rPr>
          <w:rFonts w:ascii="Times New Roman" w:hAnsi="Times New Roman" w:cs="Times New Roman"/>
          <w:sz w:val="28"/>
          <w:szCs w:val="28"/>
        </w:rPr>
        <w:t xml:space="preserve"> in these </w:t>
      </w:r>
      <w:r w:rsidR="00D8410B" w:rsidRPr="002353E9">
        <w:rPr>
          <w:rFonts w:ascii="Times New Roman" w:hAnsi="Times New Roman" w:cs="Times New Roman"/>
          <w:sz w:val="28"/>
          <w:szCs w:val="28"/>
        </w:rPr>
        <w:t>R</w:t>
      </w:r>
      <w:r w:rsidRPr="002353E9">
        <w:rPr>
          <w:rFonts w:ascii="Times New Roman" w:hAnsi="Times New Roman" w:cs="Times New Roman"/>
          <w:sz w:val="28"/>
          <w:szCs w:val="28"/>
        </w:rPr>
        <w:t xml:space="preserve">ules. </w:t>
      </w:r>
    </w:p>
    <w:p w14:paraId="23BFA129" w14:textId="77777777" w:rsidR="007F7033" w:rsidRPr="002353E9" w:rsidRDefault="007F7033" w:rsidP="003C2C3A">
      <w:pPr>
        <w:pStyle w:val="NoSpacing"/>
        <w:jc w:val="both"/>
        <w:rPr>
          <w:rFonts w:ascii="Times New Roman" w:hAnsi="Times New Roman" w:cs="Times New Roman"/>
          <w:sz w:val="24"/>
          <w:szCs w:val="24"/>
        </w:rPr>
      </w:pPr>
    </w:p>
    <w:p w14:paraId="0404FD9A" w14:textId="5E43E575" w:rsidR="00EF3C16" w:rsidRPr="002353E9" w:rsidRDefault="00EF3C16" w:rsidP="003C2C3A">
      <w:pPr>
        <w:pStyle w:val="NoSpacing"/>
        <w:jc w:val="both"/>
        <w:rPr>
          <w:rFonts w:ascii="Times New Roman" w:hAnsi="Times New Roman" w:cs="Times New Roman"/>
          <w:b/>
          <w:bCs/>
          <w:sz w:val="28"/>
          <w:szCs w:val="28"/>
        </w:rPr>
      </w:pPr>
      <w:r w:rsidRPr="002353E9">
        <w:rPr>
          <w:rFonts w:ascii="Times New Roman" w:hAnsi="Times New Roman" w:cs="Times New Roman"/>
          <w:b/>
          <w:bCs/>
          <w:sz w:val="28"/>
          <w:szCs w:val="28"/>
        </w:rPr>
        <w:t>Rule 103. Definitions</w:t>
      </w:r>
    </w:p>
    <w:p w14:paraId="6808272A" w14:textId="77777777" w:rsidR="007F7033" w:rsidRPr="002353E9" w:rsidRDefault="007F7033" w:rsidP="003C2C3A">
      <w:pPr>
        <w:pStyle w:val="NoSpacing"/>
        <w:jc w:val="both"/>
        <w:rPr>
          <w:rFonts w:ascii="Times New Roman" w:hAnsi="Times New Roman" w:cs="Times New Roman"/>
          <w:b/>
          <w:bCs/>
          <w:sz w:val="12"/>
          <w:szCs w:val="12"/>
        </w:rPr>
      </w:pPr>
    </w:p>
    <w:p w14:paraId="75ECEA31" w14:textId="6F94D268" w:rsidR="00EF3C16" w:rsidRPr="002353E9" w:rsidRDefault="007D60F7" w:rsidP="00856FF7">
      <w:pPr>
        <w:pStyle w:val="NoSpacing"/>
        <w:numPr>
          <w:ilvl w:val="0"/>
          <w:numId w:val="13"/>
        </w:numPr>
        <w:ind w:hanging="720"/>
        <w:jc w:val="both"/>
        <w:rPr>
          <w:rFonts w:ascii="Times New Roman" w:hAnsi="Times New Roman" w:cs="Times New Roman"/>
          <w:b/>
          <w:bCs/>
          <w:sz w:val="28"/>
          <w:szCs w:val="28"/>
        </w:rPr>
      </w:pPr>
      <w:r w:rsidRPr="002353E9">
        <w:rPr>
          <w:rFonts w:ascii="Times New Roman" w:hAnsi="Times New Roman" w:cs="Times New Roman"/>
          <w:b/>
          <w:bCs/>
          <w:sz w:val="28"/>
          <w:szCs w:val="28"/>
        </w:rPr>
        <w:t xml:space="preserve">Generally. </w:t>
      </w:r>
      <w:r w:rsidR="007F7033" w:rsidRPr="002353E9">
        <w:rPr>
          <w:rFonts w:ascii="Times New Roman" w:eastAsia="Times New Roman" w:hAnsi="Times New Roman" w:cs="Times New Roman"/>
          <w:bCs/>
          <w:sz w:val="28"/>
          <w:szCs w:val="28"/>
        </w:rPr>
        <w:t xml:space="preserve">Unless the context requires otherwise, the definitions in A.R.S. § 36-501 apply to these </w:t>
      </w:r>
      <w:r w:rsidR="00D8410B" w:rsidRPr="002353E9">
        <w:rPr>
          <w:rFonts w:ascii="Times New Roman" w:eastAsia="Times New Roman" w:hAnsi="Times New Roman" w:cs="Times New Roman"/>
          <w:bCs/>
          <w:sz w:val="28"/>
          <w:szCs w:val="28"/>
        </w:rPr>
        <w:t>R</w:t>
      </w:r>
      <w:r w:rsidR="007F7033" w:rsidRPr="002353E9">
        <w:rPr>
          <w:rFonts w:ascii="Times New Roman" w:eastAsia="Times New Roman" w:hAnsi="Times New Roman" w:cs="Times New Roman"/>
          <w:bCs/>
          <w:sz w:val="28"/>
          <w:szCs w:val="28"/>
        </w:rPr>
        <w:t>ules.</w:t>
      </w:r>
    </w:p>
    <w:p w14:paraId="3E81DF41" w14:textId="77777777" w:rsidR="007F7033" w:rsidRPr="002353E9" w:rsidRDefault="007F7033" w:rsidP="003C2C3A">
      <w:pPr>
        <w:pStyle w:val="NoSpacing"/>
        <w:ind w:left="720"/>
        <w:jc w:val="both"/>
        <w:rPr>
          <w:rFonts w:ascii="Times New Roman" w:hAnsi="Times New Roman" w:cs="Times New Roman"/>
          <w:b/>
          <w:bCs/>
          <w:sz w:val="12"/>
          <w:szCs w:val="12"/>
        </w:rPr>
      </w:pPr>
    </w:p>
    <w:p w14:paraId="5F5CC935" w14:textId="58605114" w:rsidR="007F7033" w:rsidRPr="002353E9" w:rsidRDefault="007F7033" w:rsidP="00856FF7">
      <w:pPr>
        <w:pStyle w:val="NoSpacing"/>
        <w:numPr>
          <w:ilvl w:val="0"/>
          <w:numId w:val="13"/>
        </w:numPr>
        <w:ind w:hanging="720"/>
        <w:jc w:val="both"/>
        <w:rPr>
          <w:rFonts w:ascii="Times New Roman" w:hAnsi="Times New Roman" w:cs="Times New Roman"/>
          <w:b/>
          <w:bCs/>
          <w:sz w:val="28"/>
          <w:szCs w:val="28"/>
        </w:rPr>
      </w:pPr>
      <w:r w:rsidRPr="002353E9">
        <w:rPr>
          <w:rFonts w:ascii="Times New Roman" w:eastAsia="Times New Roman" w:hAnsi="Times New Roman" w:cs="Times New Roman"/>
          <w:b/>
          <w:sz w:val="28"/>
          <w:szCs w:val="28"/>
        </w:rPr>
        <w:t>Additional Definitions.</w:t>
      </w:r>
      <w:r w:rsidR="00597C2D" w:rsidRPr="002353E9">
        <w:rPr>
          <w:rFonts w:ascii="Times New Roman" w:eastAsia="Times New Roman" w:hAnsi="Times New Roman" w:cs="Times New Roman"/>
          <w:b/>
          <w:sz w:val="28"/>
          <w:szCs w:val="28"/>
        </w:rPr>
        <w:t xml:space="preserve"> </w:t>
      </w:r>
      <w:r w:rsidR="00C128D9" w:rsidRPr="002353E9">
        <w:rPr>
          <w:rFonts w:ascii="Times New Roman" w:eastAsia="Times New Roman" w:hAnsi="Times New Roman" w:cs="Times New Roman"/>
          <w:bCs/>
          <w:sz w:val="28"/>
          <w:szCs w:val="28"/>
        </w:rPr>
        <w:t>As used in th</w:t>
      </w:r>
      <w:r w:rsidR="007C273D" w:rsidRPr="002353E9">
        <w:rPr>
          <w:rFonts w:ascii="Times New Roman" w:eastAsia="Times New Roman" w:hAnsi="Times New Roman" w:cs="Times New Roman"/>
          <w:bCs/>
          <w:sz w:val="28"/>
          <w:szCs w:val="28"/>
        </w:rPr>
        <w:t>e</w:t>
      </w:r>
      <w:r w:rsidR="00597C2D" w:rsidRPr="002353E9">
        <w:rPr>
          <w:rFonts w:ascii="Times New Roman" w:eastAsia="Times New Roman" w:hAnsi="Times New Roman" w:cs="Times New Roman"/>
          <w:bCs/>
          <w:sz w:val="28"/>
          <w:szCs w:val="28"/>
        </w:rPr>
        <w:t>s</w:t>
      </w:r>
      <w:r w:rsidR="007C273D" w:rsidRPr="002353E9">
        <w:rPr>
          <w:rFonts w:ascii="Times New Roman" w:eastAsia="Times New Roman" w:hAnsi="Times New Roman" w:cs="Times New Roman"/>
          <w:bCs/>
          <w:sz w:val="28"/>
          <w:szCs w:val="28"/>
        </w:rPr>
        <w:t xml:space="preserve">e </w:t>
      </w:r>
      <w:r w:rsidR="00D8410B" w:rsidRPr="002353E9">
        <w:rPr>
          <w:rFonts w:ascii="Times New Roman" w:eastAsia="Times New Roman" w:hAnsi="Times New Roman" w:cs="Times New Roman"/>
          <w:bCs/>
          <w:sz w:val="28"/>
          <w:szCs w:val="28"/>
        </w:rPr>
        <w:t>R</w:t>
      </w:r>
      <w:r w:rsidR="007C273D" w:rsidRPr="002353E9">
        <w:rPr>
          <w:rFonts w:ascii="Times New Roman" w:eastAsia="Times New Roman" w:hAnsi="Times New Roman" w:cs="Times New Roman"/>
          <w:bCs/>
          <w:sz w:val="28"/>
          <w:szCs w:val="28"/>
        </w:rPr>
        <w:t>ules</w:t>
      </w:r>
      <w:r w:rsidR="00597C2D" w:rsidRPr="002353E9">
        <w:rPr>
          <w:rFonts w:ascii="Times New Roman" w:eastAsia="Times New Roman" w:hAnsi="Times New Roman" w:cs="Times New Roman"/>
          <w:bCs/>
          <w:sz w:val="28"/>
          <w:szCs w:val="28"/>
        </w:rPr>
        <w:t>:</w:t>
      </w:r>
    </w:p>
    <w:p w14:paraId="02C53BCE" w14:textId="77777777" w:rsidR="008F24CA" w:rsidRPr="002353E9" w:rsidRDefault="008F24CA" w:rsidP="003C2C3A">
      <w:pPr>
        <w:pStyle w:val="NoSpacing"/>
        <w:jc w:val="both"/>
        <w:rPr>
          <w:rFonts w:ascii="Times New Roman" w:hAnsi="Times New Roman" w:cs="Times New Roman"/>
          <w:b/>
          <w:bCs/>
          <w:sz w:val="12"/>
          <w:szCs w:val="12"/>
        </w:rPr>
      </w:pPr>
    </w:p>
    <w:p w14:paraId="16978B08" w14:textId="07A7F2B2" w:rsidR="007F7033" w:rsidRPr="002353E9" w:rsidRDefault="008F24CA" w:rsidP="00856FF7">
      <w:pPr>
        <w:pStyle w:val="NoSpacing"/>
        <w:numPr>
          <w:ilvl w:val="0"/>
          <w:numId w:val="14"/>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b/>
          <w:i/>
          <w:iCs/>
          <w:sz w:val="28"/>
          <w:szCs w:val="28"/>
        </w:rPr>
        <w:t>“A.R.S.”</w:t>
      </w:r>
      <w:r w:rsidRPr="002353E9">
        <w:rPr>
          <w:rFonts w:ascii="Times New Roman" w:eastAsia="Times New Roman" w:hAnsi="Times New Roman" w:cs="Times New Roman"/>
          <w:bCs/>
          <w:sz w:val="28"/>
          <w:szCs w:val="28"/>
        </w:rPr>
        <w:t xml:space="preserve"> means the Arizona Revised Statutes.</w:t>
      </w:r>
    </w:p>
    <w:p w14:paraId="33CDC71C" w14:textId="77777777" w:rsidR="006D5212" w:rsidRPr="002353E9" w:rsidRDefault="006D5212" w:rsidP="000A32B6">
      <w:pPr>
        <w:pStyle w:val="NoSpacing"/>
        <w:ind w:left="1440"/>
        <w:jc w:val="both"/>
        <w:rPr>
          <w:rFonts w:ascii="Times New Roman" w:hAnsi="Times New Roman" w:cs="Times New Roman"/>
          <w:b/>
          <w:bCs/>
          <w:sz w:val="12"/>
          <w:szCs w:val="12"/>
        </w:rPr>
      </w:pPr>
    </w:p>
    <w:p w14:paraId="4AE2455F" w14:textId="45D670BA" w:rsidR="006D5212" w:rsidRPr="002353E9" w:rsidRDefault="006D5212" w:rsidP="00856FF7">
      <w:pPr>
        <w:pStyle w:val="NoSpacing"/>
        <w:numPr>
          <w:ilvl w:val="0"/>
          <w:numId w:val="14"/>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b/>
          <w:i/>
          <w:iCs/>
          <w:sz w:val="28"/>
          <w:szCs w:val="28"/>
        </w:rPr>
        <w:t xml:space="preserve">“Clerk” </w:t>
      </w:r>
      <w:r w:rsidRPr="002353E9">
        <w:rPr>
          <w:rFonts w:ascii="Times New Roman" w:eastAsia="Times New Roman" w:hAnsi="Times New Roman" w:cs="Times New Roman"/>
          <w:bCs/>
          <w:sz w:val="28"/>
          <w:szCs w:val="28"/>
        </w:rPr>
        <w:t>means the</w:t>
      </w:r>
      <w:r w:rsidR="00A83421" w:rsidRPr="002353E9">
        <w:rPr>
          <w:rFonts w:ascii="Times New Roman" w:eastAsia="Times New Roman" w:hAnsi="Times New Roman" w:cs="Times New Roman"/>
          <w:bCs/>
          <w:sz w:val="28"/>
          <w:szCs w:val="28"/>
        </w:rPr>
        <w:t xml:space="preserve"> superior court</w:t>
      </w:r>
      <w:r w:rsidRPr="002353E9">
        <w:rPr>
          <w:rFonts w:ascii="Times New Roman" w:eastAsia="Times New Roman" w:hAnsi="Times New Roman" w:cs="Times New Roman"/>
          <w:bCs/>
          <w:sz w:val="28"/>
          <w:szCs w:val="28"/>
        </w:rPr>
        <w:t xml:space="preserve"> clerk.</w:t>
      </w:r>
    </w:p>
    <w:p w14:paraId="42F6FB59" w14:textId="77777777" w:rsidR="008B5B96" w:rsidRPr="002353E9" w:rsidRDefault="008B5B96" w:rsidP="003C2C3A">
      <w:pPr>
        <w:pStyle w:val="NoSpacing"/>
        <w:ind w:left="1440"/>
        <w:jc w:val="both"/>
        <w:rPr>
          <w:rFonts w:ascii="Times New Roman" w:hAnsi="Times New Roman" w:cs="Times New Roman"/>
          <w:b/>
          <w:bCs/>
          <w:sz w:val="12"/>
          <w:szCs w:val="12"/>
        </w:rPr>
      </w:pPr>
    </w:p>
    <w:p w14:paraId="4CBEAB8F" w14:textId="63E4F590" w:rsidR="00B47653" w:rsidRPr="002353E9" w:rsidRDefault="006867EE" w:rsidP="00856FF7">
      <w:pPr>
        <w:pStyle w:val="NoSpacing"/>
        <w:numPr>
          <w:ilvl w:val="0"/>
          <w:numId w:val="14"/>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b/>
          <w:bCs/>
          <w:i/>
          <w:iCs/>
          <w:sz w:val="28"/>
          <w:szCs w:val="28"/>
        </w:rPr>
        <w:t>“Civil Rule</w:t>
      </w:r>
      <w:r w:rsidRPr="002353E9">
        <w:rPr>
          <w:rFonts w:ascii="Times New Roman" w:eastAsia="Times New Roman" w:hAnsi="Times New Roman" w:cs="Times New Roman"/>
          <w:sz w:val="28"/>
          <w:szCs w:val="28"/>
        </w:rPr>
        <w:t>” means a rule in the Arizona Rules of Civil Procedure.</w:t>
      </w:r>
    </w:p>
    <w:p w14:paraId="05F9B7C8" w14:textId="77777777" w:rsidR="008B5B96" w:rsidRPr="002353E9" w:rsidRDefault="008B5B96" w:rsidP="003C2C3A">
      <w:pPr>
        <w:pStyle w:val="NoSpacing"/>
        <w:jc w:val="both"/>
        <w:rPr>
          <w:rFonts w:ascii="Times New Roman" w:hAnsi="Times New Roman" w:cs="Times New Roman"/>
          <w:b/>
          <w:bCs/>
          <w:sz w:val="12"/>
          <w:szCs w:val="12"/>
        </w:rPr>
      </w:pPr>
    </w:p>
    <w:p w14:paraId="493CADE2" w14:textId="64416C2D" w:rsidR="006867EE" w:rsidRPr="002353E9" w:rsidRDefault="00D031E7" w:rsidP="00856FF7">
      <w:pPr>
        <w:pStyle w:val="NoSpacing"/>
        <w:numPr>
          <w:ilvl w:val="0"/>
          <w:numId w:val="14"/>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b/>
          <w:bCs/>
          <w:i/>
          <w:iCs/>
          <w:sz w:val="28"/>
          <w:szCs w:val="28"/>
        </w:rPr>
        <w:t>“Discovery”</w:t>
      </w:r>
      <w:r w:rsidRPr="002353E9">
        <w:rPr>
          <w:rFonts w:ascii="Times New Roman" w:eastAsia="Times New Roman" w:hAnsi="Times New Roman" w:cs="Times New Roman"/>
          <w:sz w:val="28"/>
          <w:szCs w:val="28"/>
        </w:rPr>
        <w:t xml:space="preserve"> means only depositions, interrogatories, requests for admissions, and requests to produce documents and things under the Civil Rules.</w:t>
      </w:r>
    </w:p>
    <w:p w14:paraId="0C208643" w14:textId="77777777" w:rsidR="008B5B96" w:rsidRPr="002353E9" w:rsidRDefault="008B5B96" w:rsidP="003C2C3A">
      <w:pPr>
        <w:pStyle w:val="NoSpacing"/>
        <w:jc w:val="both"/>
        <w:rPr>
          <w:rFonts w:ascii="Times New Roman" w:hAnsi="Times New Roman" w:cs="Times New Roman"/>
          <w:b/>
          <w:bCs/>
          <w:sz w:val="12"/>
          <w:szCs w:val="12"/>
        </w:rPr>
      </w:pPr>
    </w:p>
    <w:p w14:paraId="7448EB2C" w14:textId="3C1DB3F0" w:rsidR="00D031E7" w:rsidRPr="002353E9" w:rsidRDefault="00E83B8E" w:rsidP="00856FF7">
      <w:pPr>
        <w:pStyle w:val="NoSpacing"/>
        <w:numPr>
          <w:ilvl w:val="0"/>
          <w:numId w:val="14"/>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b/>
          <w:bCs/>
          <w:i/>
          <w:iCs/>
          <w:sz w:val="28"/>
          <w:szCs w:val="28"/>
        </w:rPr>
        <w:t>“Judge”</w:t>
      </w:r>
      <w:r w:rsidRPr="002353E9">
        <w:rPr>
          <w:rFonts w:ascii="Times New Roman" w:eastAsia="Times New Roman" w:hAnsi="Times New Roman" w:cs="Times New Roman"/>
          <w:sz w:val="28"/>
          <w:szCs w:val="28"/>
        </w:rPr>
        <w:t xml:space="preserve"> means a superior court judge, commissioner, or judge pro tempore.</w:t>
      </w:r>
    </w:p>
    <w:p w14:paraId="3CD8476D" w14:textId="77777777" w:rsidR="008B5B96" w:rsidRPr="002353E9" w:rsidRDefault="008B5B96" w:rsidP="003C2C3A">
      <w:pPr>
        <w:pStyle w:val="NoSpacing"/>
        <w:jc w:val="both"/>
        <w:rPr>
          <w:rFonts w:ascii="Times New Roman" w:hAnsi="Times New Roman" w:cs="Times New Roman"/>
          <w:b/>
          <w:bCs/>
          <w:sz w:val="12"/>
          <w:szCs w:val="12"/>
        </w:rPr>
      </w:pPr>
    </w:p>
    <w:p w14:paraId="7FB42281" w14:textId="793E3C60" w:rsidR="00532FB7" w:rsidRPr="002353E9" w:rsidRDefault="00532FB7" w:rsidP="00856FF7">
      <w:pPr>
        <w:pStyle w:val="NoSpacing"/>
        <w:numPr>
          <w:ilvl w:val="0"/>
          <w:numId w:val="14"/>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b/>
          <w:bCs/>
          <w:i/>
          <w:iCs/>
          <w:sz w:val="28"/>
          <w:szCs w:val="28"/>
        </w:rPr>
        <w:t>“Mental health proceeding”</w:t>
      </w:r>
      <w:r w:rsidRPr="002353E9">
        <w:rPr>
          <w:rFonts w:ascii="Times New Roman" w:eastAsia="Times New Roman" w:hAnsi="Times New Roman" w:cs="Times New Roman"/>
          <w:sz w:val="28"/>
          <w:szCs w:val="28"/>
        </w:rPr>
        <w:t xml:space="preserve"> means a court proceeding under A.R.S. Title 36, Chapter 5, including a proceeding to enforce</w:t>
      </w:r>
      <w:r w:rsidR="002A2BAB" w:rsidRPr="002353E9">
        <w:rPr>
          <w:rFonts w:ascii="Times New Roman" w:eastAsia="Times New Roman" w:hAnsi="Times New Roman" w:cs="Times New Roman"/>
          <w:sz w:val="28"/>
          <w:szCs w:val="28"/>
        </w:rPr>
        <w:t>, continue, review,</w:t>
      </w:r>
      <w:r w:rsidRPr="002353E9">
        <w:rPr>
          <w:rFonts w:ascii="Times New Roman" w:eastAsia="Times New Roman" w:hAnsi="Times New Roman" w:cs="Times New Roman"/>
          <w:sz w:val="28"/>
          <w:szCs w:val="28"/>
        </w:rPr>
        <w:t xml:space="preserve"> or renew an existing treatment order, to change the treatment plan, to amend the terms of the treatment order, or to otherwise facilitate treatment under an existing order.</w:t>
      </w:r>
    </w:p>
    <w:p w14:paraId="5302A705" w14:textId="77777777" w:rsidR="008B5B96" w:rsidRPr="002353E9" w:rsidRDefault="008B5B96" w:rsidP="003C2C3A">
      <w:pPr>
        <w:pStyle w:val="NoSpacing"/>
        <w:jc w:val="both"/>
        <w:rPr>
          <w:rFonts w:ascii="Times New Roman" w:hAnsi="Times New Roman" w:cs="Times New Roman"/>
          <w:b/>
          <w:bCs/>
          <w:sz w:val="12"/>
          <w:szCs w:val="12"/>
        </w:rPr>
      </w:pPr>
    </w:p>
    <w:p w14:paraId="16CF3086" w14:textId="13598C39" w:rsidR="00532FB7" w:rsidRPr="002353E9" w:rsidRDefault="005D7110" w:rsidP="00856FF7">
      <w:pPr>
        <w:pStyle w:val="NoSpacing"/>
        <w:numPr>
          <w:ilvl w:val="0"/>
          <w:numId w:val="14"/>
        </w:numPr>
        <w:ind w:left="1440" w:hanging="720"/>
        <w:jc w:val="both"/>
        <w:rPr>
          <w:rFonts w:ascii="Times New Roman" w:hAnsi="Times New Roman" w:cs="Times New Roman"/>
          <w:b/>
          <w:bCs/>
          <w:sz w:val="28"/>
          <w:szCs w:val="28"/>
        </w:rPr>
      </w:pPr>
      <w:r w:rsidRPr="002353E9">
        <w:rPr>
          <w:rFonts w:ascii="Times New Roman" w:hAnsi="Times New Roman"/>
          <w:b/>
          <w:bCs/>
          <w:i/>
          <w:iCs/>
          <w:sz w:val="28"/>
          <w:szCs w:val="28"/>
        </w:rPr>
        <w:t>“Outpatient treatment provider”</w:t>
      </w:r>
      <w:r w:rsidRPr="002353E9">
        <w:rPr>
          <w:rFonts w:ascii="Times New Roman" w:hAnsi="Times New Roman"/>
          <w:sz w:val="28"/>
          <w:szCs w:val="28"/>
        </w:rPr>
        <w:t xml:space="preserve"> means the mental health treatment agency designated in a court order, or the agency’s designee, to supervise and administer the patient’s mental health treatment program when the patient is not in an </w:t>
      </w:r>
      <w:r w:rsidR="00327F7F" w:rsidRPr="002353E9">
        <w:rPr>
          <w:rFonts w:ascii="Times New Roman" w:hAnsi="Times New Roman"/>
          <w:sz w:val="28"/>
          <w:szCs w:val="28"/>
        </w:rPr>
        <w:t>“</w:t>
      </w:r>
      <w:r w:rsidRPr="002353E9">
        <w:rPr>
          <w:rFonts w:ascii="Times New Roman" w:hAnsi="Times New Roman"/>
          <w:sz w:val="28"/>
          <w:szCs w:val="28"/>
        </w:rPr>
        <w:t>inpatient facility</w:t>
      </w:r>
      <w:r w:rsidR="00327F7F" w:rsidRPr="002353E9">
        <w:rPr>
          <w:rFonts w:ascii="Times New Roman" w:hAnsi="Times New Roman"/>
          <w:sz w:val="28"/>
          <w:szCs w:val="28"/>
        </w:rPr>
        <w:t>”</w:t>
      </w:r>
      <w:r w:rsidRPr="002353E9">
        <w:rPr>
          <w:rFonts w:ascii="Times New Roman" w:hAnsi="Times New Roman"/>
          <w:sz w:val="28"/>
          <w:szCs w:val="28"/>
        </w:rPr>
        <w:t xml:space="preserve"> as defined in the Arizona Administrative Code, Title 9, Chapter 21.</w:t>
      </w:r>
    </w:p>
    <w:p w14:paraId="5C7072F8" w14:textId="77777777" w:rsidR="008B5B96" w:rsidRPr="002353E9" w:rsidRDefault="008B5B96" w:rsidP="003C2C3A">
      <w:pPr>
        <w:pStyle w:val="NoSpacing"/>
        <w:jc w:val="both"/>
        <w:rPr>
          <w:rFonts w:ascii="Times New Roman" w:hAnsi="Times New Roman" w:cs="Times New Roman"/>
          <w:b/>
          <w:bCs/>
          <w:sz w:val="12"/>
          <w:szCs w:val="12"/>
        </w:rPr>
      </w:pPr>
    </w:p>
    <w:p w14:paraId="07BC0B72" w14:textId="0DDC3497" w:rsidR="008A7BD2" w:rsidRPr="002353E9" w:rsidRDefault="0046182D" w:rsidP="008A7BD2">
      <w:pPr>
        <w:pStyle w:val="NoSpacing"/>
        <w:numPr>
          <w:ilvl w:val="0"/>
          <w:numId w:val="14"/>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b/>
          <w:bCs/>
          <w:i/>
          <w:iCs/>
          <w:sz w:val="28"/>
          <w:szCs w:val="28"/>
        </w:rPr>
        <w:t>“Patient”</w:t>
      </w:r>
      <w:r w:rsidRPr="002353E9">
        <w:rPr>
          <w:rFonts w:ascii="Times New Roman" w:eastAsia="Times New Roman" w:hAnsi="Times New Roman" w:cs="Times New Roman"/>
          <w:sz w:val="28"/>
          <w:szCs w:val="28"/>
        </w:rPr>
        <w:t xml:space="preserve"> includes a proposed patient, as the context of a rule requires.</w:t>
      </w:r>
    </w:p>
    <w:p w14:paraId="57124667" w14:textId="77777777" w:rsidR="008A7BD2" w:rsidRPr="002353E9" w:rsidRDefault="008A7BD2" w:rsidP="00964E1A">
      <w:pPr>
        <w:pStyle w:val="NoSpacing"/>
        <w:ind w:left="1440"/>
        <w:jc w:val="both"/>
        <w:rPr>
          <w:rFonts w:ascii="Times New Roman" w:hAnsi="Times New Roman" w:cs="Times New Roman"/>
          <w:b/>
          <w:bCs/>
          <w:sz w:val="12"/>
          <w:szCs w:val="12"/>
        </w:rPr>
      </w:pPr>
    </w:p>
    <w:p w14:paraId="574B8862" w14:textId="1F566B45" w:rsidR="008A7BD2" w:rsidRPr="002353E9" w:rsidRDefault="008A7BD2" w:rsidP="00856FF7">
      <w:pPr>
        <w:pStyle w:val="NoSpacing"/>
        <w:numPr>
          <w:ilvl w:val="0"/>
          <w:numId w:val="14"/>
        </w:numPr>
        <w:ind w:left="1440" w:hanging="720"/>
        <w:jc w:val="both"/>
        <w:rPr>
          <w:rFonts w:ascii="Times New Roman" w:hAnsi="Times New Roman" w:cs="Times New Roman"/>
          <w:b/>
          <w:bCs/>
          <w:sz w:val="28"/>
          <w:szCs w:val="28"/>
        </w:rPr>
      </w:pPr>
      <w:r w:rsidRPr="002353E9">
        <w:rPr>
          <w:rFonts w:ascii="Times New Roman" w:hAnsi="Times New Roman"/>
          <w:b/>
          <w:bCs/>
          <w:i/>
          <w:iCs/>
          <w:sz w:val="28"/>
          <w:szCs w:val="28"/>
        </w:rPr>
        <w:t>“Presiding judge”</w:t>
      </w:r>
      <w:r w:rsidRPr="002353E9">
        <w:rPr>
          <w:rFonts w:ascii="Times New Roman" w:hAnsi="Times New Roman"/>
          <w:sz w:val="28"/>
          <w:szCs w:val="28"/>
        </w:rPr>
        <w:t xml:space="preserve"> means the </w:t>
      </w:r>
      <w:r w:rsidR="00736FEC" w:rsidRPr="002353E9">
        <w:rPr>
          <w:rFonts w:ascii="Times New Roman" w:hAnsi="Times New Roman"/>
          <w:sz w:val="28"/>
          <w:szCs w:val="28"/>
        </w:rPr>
        <w:t xml:space="preserve">county’s </w:t>
      </w:r>
      <w:r w:rsidRPr="002353E9">
        <w:rPr>
          <w:rFonts w:ascii="Times New Roman" w:hAnsi="Times New Roman"/>
          <w:sz w:val="28"/>
          <w:szCs w:val="28"/>
        </w:rPr>
        <w:t>presiding</w:t>
      </w:r>
      <w:r w:rsidR="00AF21E6" w:rsidRPr="002353E9">
        <w:rPr>
          <w:rFonts w:ascii="Times New Roman" w:hAnsi="Times New Roman"/>
          <w:sz w:val="28"/>
          <w:szCs w:val="28"/>
        </w:rPr>
        <w:t xml:space="preserve"> superior court</w:t>
      </w:r>
      <w:r w:rsidRPr="002353E9">
        <w:rPr>
          <w:rFonts w:ascii="Times New Roman" w:hAnsi="Times New Roman"/>
          <w:sz w:val="28"/>
          <w:szCs w:val="28"/>
        </w:rPr>
        <w:t xml:space="preserve"> judge or that judge’s designee.</w:t>
      </w:r>
    </w:p>
    <w:p w14:paraId="153B0A2C" w14:textId="77777777" w:rsidR="00244B52" w:rsidRPr="002353E9" w:rsidRDefault="00244B52" w:rsidP="00244B52">
      <w:pPr>
        <w:pStyle w:val="NoSpacing"/>
        <w:jc w:val="both"/>
        <w:rPr>
          <w:rFonts w:ascii="Times New Roman" w:hAnsi="Times New Roman" w:cs="Times New Roman"/>
          <w:b/>
          <w:bCs/>
          <w:sz w:val="12"/>
          <w:szCs w:val="12"/>
        </w:rPr>
      </w:pPr>
    </w:p>
    <w:p w14:paraId="5BE5900D" w14:textId="16824491" w:rsidR="006B7032" w:rsidRPr="002353E9" w:rsidRDefault="004F0492" w:rsidP="00856FF7">
      <w:pPr>
        <w:pStyle w:val="NoSpacing"/>
        <w:numPr>
          <w:ilvl w:val="0"/>
          <w:numId w:val="14"/>
        </w:numPr>
        <w:ind w:left="1440" w:hanging="720"/>
        <w:jc w:val="both"/>
        <w:rPr>
          <w:rFonts w:ascii="Times New Roman" w:hAnsi="Times New Roman" w:cs="Times New Roman"/>
          <w:b/>
          <w:bCs/>
          <w:sz w:val="28"/>
          <w:szCs w:val="28"/>
        </w:rPr>
      </w:pPr>
      <w:r w:rsidRPr="002353E9">
        <w:rPr>
          <w:rFonts w:ascii="Times New Roman" w:hAnsi="Times New Roman" w:cs="Times New Roman"/>
          <w:b/>
          <w:bCs/>
          <w:i/>
          <w:iCs/>
          <w:sz w:val="28"/>
          <w:szCs w:val="28"/>
        </w:rPr>
        <w:t>“Probate Rule”</w:t>
      </w:r>
      <w:r w:rsidRPr="002353E9">
        <w:rPr>
          <w:rFonts w:ascii="Times New Roman" w:hAnsi="Times New Roman" w:cs="Times New Roman"/>
          <w:i/>
          <w:iCs/>
          <w:sz w:val="28"/>
          <w:szCs w:val="28"/>
        </w:rPr>
        <w:t xml:space="preserve"> </w:t>
      </w:r>
      <w:r w:rsidRPr="002353E9">
        <w:rPr>
          <w:rFonts w:ascii="Times New Roman" w:hAnsi="Times New Roman" w:cs="Times New Roman"/>
          <w:sz w:val="28"/>
          <w:szCs w:val="28"/>
        </w:rPr>
        <w:t xml:space="preserve">means </w:t>
      </w:r>
      <w:r w:rsidR="00244B52" w:rsidRPr="002353E9">
        <w:rPr>
          <w:rFonts w:ascii="Times New Roman" w:hAnsi="Times New Roman" w:cs="Times New Roman"/>
          <w:sz w:val="28"/>
          <w:szCs w:val="28"/>
        </w:rPr>
        <w:t>a rule in the Arizona Rules of Probate Procedure.</w:t>
      </w:r>
    </w:p>
    <w:p w14:paraId="7A62A200" w14:textId="77777777" w:rsidR="008B5B96" w:rsidRPr="002353E9" w:rsidRDefault="008B5B96" w:rsidP="003C2C3A">
      <w:pPr>
        <w:pStyle w:val="NoSpacing"/>
        <w:jc w:val="both"/>
        <w:rPr>
          <w:rFonts w:ascii="Times New Roman" w:hAnsi="Times New Roman" w:cs="Times New Roman"/>
          <w:b/>
          <w:bCs/>
          <w:sz w:val="12"/>
          <w:szCs w:val="12"/>
        </w:rPr>
      </w:pPr>
    </w:p>
    <w:p w14:paraId="344C396E" w14:textId="789E6ED8" w:rsidR="0046182D" w:rsidRPr="002353E9" w:rsidRDefault="00C767E8" w:rsidP="00856FF7">
      <w:pPr>
        <w:pStyle w:val="NoSpacing"/>
        <w:numPr>
          <w:ilvl w:val="0"/>
          <w:numId w:val="14"/>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b/>
          <w:bCs/>
          <w:i/>
          <w:iCs/>
          <w:sz w:val="28"/>
          <w:szCs w:val="28"/>
        </w:rPr>
        <w:t xml:space="preserve">“Reasonable means” </w:t>
      </w:r>
      <w:r w:rsidRPr="002353E9">
        <w:rPr>
          <w:rFonts w:ascii="Times New Roman" w:eastAsia="Times New Roman" w:hAnsi="Times New Roman" w:cs="Times New Roman"/>
          <w:sz w:val="28"/>
          <w:szCs w:val="28"/>
        </w:rPr>
        <w:t xml:space="preserve">when used in the context of providing notice or a document under these </w:t>
      </w:r>
      <w:r w:rsidR="00D8410B" w:rsidRPr="002353E9">
        <w:rPr>
          <w:rFonts w:ascii="Times New Roman" w:eastAsia="Times New Roman" w:hAnsi="Times New Roman" w:cs="Times New Roman"/>
          <w:sz w:val="28"/>
          <w:szCs w:val="28"/>
        </w:rPr>
        <w:t>R</w:t>
      </w:r>
      <w:r w:rsidRPr="002353E9">
        <w:rPr>
          <w:rFonts w:ascii="Times New Roman" w:eastAsia="Times New Roman" w:hAnsi="Times New Roman" w:cs="Times New Roman"/>
          <w:sz w:val="28"/>
          <w:szCs w:val="28"/>
        </w:rPr>
        <w:t>ules</w:t>
      </w:r>
      <w:r w:rsidRPr="002353E9">
        <w:rPr>
          <w:rFonts w:ascii="Times New Roman" w:eastAsia="Times New Roman" w:hAnsi="Times New Roman" w:cs="Times New Roman"/>
          <w:b/>
          <w:bCs/>
          <w:i/>
          <w:iCs/>
          <w:sz w:val="28"/>
          <w:szCs w:val="28"/>
        </w:rPr>
        <w:t xml:space="preserve"> </w:t>
      </w:r>
      <w:r w:rsidRPr="002353E9">
        <w:rPr>
          <w:rFonts w:ascii="Times New Roman" w:eastAsia="Times New Roman" w:hAnsi="Times New Roman" w:cs="Times New Roman"/>
          <w:sz w:val="28"/>
          <w:szCs w:val="28"/>
        </w:rPr>
        <w:t>means transmitting the notice or document in a manner that it will be timely received by the other parties</w:t>
      </w:r>
      <w:r w:rsidR="00133DD2">
        <w:rPr>
          <w:rFonts w:ascii="Times New Roman" w:eastAsia="Times New Roman" w:hAnsi="Times New Roman" w:cs="Times New Roman"/>
          <w:sz w:val="28"/>
          <w:szCs w:val="28"/>
        </w:rPr>
        <w:t xml:space="preserve"> </w:t>
      </w:r>
      <w:r w:rsidR="00133DD2">
        <w:rPr>
          <w:rFonts w:ascii="Times New Roman" w:eastAsia="Times New Roman" w:hAnsi="Times New Roman" w:cs="Times New Roman"/>
          <w:sz w:val="28"/>
          <w:szCs w:val="28"/>
          <w:u w:val="single"/>
        </w:rPr>
        <w:t xml:space="preserve">and is reasonably calculated to give notice of the date, time, and place </w:t>
      </w:r>
      <w:r w:rsidR="00133DD2">
        <w:rPr>
          <w:rFonts w:ascii="Times New Roman" w:eastAsia="Times New Roman" w:hAnsi="Times New Roman" w:cs="Times New Roman"/>
          <w:sz w:val="28"/>
          <w:szCs w:val="28"/>
          <w:u w:val="single"/>
        </w:rPr>
        <w:lastRenderedPageBreak/>
        <w:t>of any pending event or court proceeding</w:t>
      </w:r>
      <w:r w:rsidRPr="002353E9">
        <w:rPr>
          <w:rFonts w:ascii="Times New Roman" w:eastAsia="Times New Roman" w:hAnsi="Times New Roman" w:cs="Times New Roman"/>
          <w:sz w:val="28"/>
          <w:szCs w:val="28"/>
        </w:rPr>
        <w:t>, considering the nature of the notice or document and the date of any pending event or court proceeding.</w:t>
      </w:r>
      <w:r w:rsidR="00E23965" w:rsidRPr="002353E9">
        <w:rPr>
          <w:rFonts w:ascii="Times New Roman" w:eastAsia="Times New Roman" w:hAnsi="Times New Roman" w:cs="Times New Roman"/>
          <w:sz w:val="28"/>
          <w:szCs w:val="28"/>
        </w:rPr>
        <w:t xml:space="preserve"> </w:t>
      </w:r>
      <w:r w:rsidR="001A1B97" w:rsidRPr="002353E9">
        <w:rPr>
          <w:rFonts w:ascii="Times New Roman" w:eastAsia="Times New Roman" w:hAnsi="Times New Roman" w:cs="Times New Roman"/>
          <w:sz w:val="28"/>
          <w:szCs w:val="28"/>
        </w:rPr>
        <w:t>“</w:t>
      </w:r>
      <w:r w:rsidR="00AE5728" w:rsidRPr="002353E9">
        <w:rPr>
          <w:rFonts w:ascii="Times New Roman" w:eastAsia="Times New Roman" w:hAnsi="Times New Roman" w:cs="Times New Roman"/>
          <w:sz w:val="28"/>
          <w:szCs w:val="28"/>
        </w:rPr>
        <w:t>Reasonable means</w:t>
      </w:r>
      <w:r w:rsidR="001A1B97" w:rsidRPr="002353E9">
        <w:rPr>
          <w:rFonts w:ascii="Times New Roman" w:eastAsia="Times New Roman" w:hAnsi="Times New Roman" w:cs="Times New Roman"/>
          <w:sz w:val="28"/>
          <w:szCs w:val="28"/>
        </w:rPr>
        <w:t>”</w:t>
      </w:r>
      <w:r w:rsidR="00AE5728" w:rsidRPr="002353E9">
        <w:rPr>
          <w:rFonts w:ascii="Times New Roman" w:eastAsia="Times New Roman" w:hAnsi="Times New Roman" w:cs="Times New Roman"/>
          <w:sz w:val="28"/>
          <w:szCs w:val="28"/>
        </w:rPr>
        <w:t xml:space="preserve"> may include hand-delivery,</w:t>
      </w:r>
      <w:r w:rsidR="008A0E00" w:rsidRPr="002353E9">
        <w:rPr>
          <w:rFonts w:ascii="Times New Roman" w:eastAsia="Times New Roman" w:hAnsi="Times New Roman" w:cs="Times New Roman"/>
          <w:sz w:val="28"/>
          <w:szCs w:val="28"/>
        </w:rPr>
        <w:t xml:space="preserve"> email, telefax, </w:t>
      </w:r>
      <w:r w:rsidR="00133DD2">
        <w:rPr>
          <w:rFonts w:ascii="Times New Roman" w:eastAsia="Times New Roman" w:hAnsi="Times New Roman" w:cs="Times New Roman"/>
          <w:sz w:val="28"/>
          <w:szCs w:val="28"/>
          <w:u w:val="single"/>
        </w:rPr>
        <w:t xml:space="preserve">or </w:t>
      </w:r>
      <w:r w:rsidR="0044247C" w:rsidRPr="00133DD2">
        <w:rPr>
          <w:rFonts w:ascii="Times New Roman" w:eastAsia="Times New Roman" w:hAnsi="Times New Roman" w:cs="Times New Roman"/>
          <w:strike/>
          <w:sz w:val="28"/>
          <w:szCs w:val="28"/>
        </w:rPr>
        <w:t>overnight</w:t>
      </w:r>
      <w:r w:rsidR="008A0E00" w:rsidRPr="00133DD2">
        <w:rPr>
          <w:rFonts w:ascii="Times New Roman" w:eastAsia="Times New Roman" w:hAnsi="Times New Roman" w:cs="Times New Roman"/>
          <w:strike/>
          <w:sz w:val="28"/>
          <w:szCs w:val="28"/>
        </w:rPr>
        <w:t xml:space="preserve"> </w:t>
      </w:r>
      <w:r w:rsidR="00133DD2">
        <w:rPr>
          <w:rFonts w:ascii="Times New Roman" w:eastAsia="Times New Roman" w:hAnsi="Times New Roman" w:cs="Times New Roman"/>
          <w:sz w:val="28"/>
          <w:szCs w:val="28"/>
          <w:u w:val="single"/>
        </w:rPr>
        <w:t xml:space="preserve">any type of courier or </w:t>
      </w:r>
      <w:r w:rsidR="00546BDF" w:rsidRPr="002353E9">
        <w:rPr>
          <w:rFonts w:ascii="Times New Roman" w:eastAsia="Times New Roman" w:hAnsi="Times New Roman" w:cs="Times New Roman"/>
          <w:sz w:val="28"/>
          <w:szCs w:val="28"/>
        </w:rPr>
        <w:t>delivery</w:t>
      </w:r>
      <w:r w:rsidR="00133DD2" w:rsidRPr="00133DD2">
        <w:rPr>
          <w:rFonts w:ascii="Times New Roman" w:eastAsia="Times New Roman" w:hAnsi="Times New Roman" w:cs="Times New Roman"/>
          <w:sz w:val="28"/>
          <w:szCs w:val="28"/>
          <w:u w:val="single"/>
        </w:rPr>
        <w:t xml:space="preserve"> </w:t>
      </w:r>
      <w:r w:rsidR="00133DD2">
        <w:rPr>
          <w:rFonts w:ascii="Times New Roman" w:eastAsia="Times New Roman" w:hAnsi="Times New Roman" w:cs="Times New Roman"/>
          <w:sz w:val="28"/>
          <w:szCs w:val="28"/>
          <w:u w:val="single"/>
        </w:rPr>
        <w:t>service</w:t>
      </w:r>
      <w:r w:rsidR="00546BDF" w:rsidRPr="00133DD2">
        <w:rPr>
          <w:rFonts w:ascii="Times New Roman" w:eastAsia="Times New Roman" w:hAnsi="Times New Roman" w:cs="Times New Roman"/>
          <w:strike/>
          <w:sz w:val="28"/>
          <w:szCs w:val="28"/>
        </w:rPr>
        <w:t xml:space="preserve">, or other expedited </w:t>
      </w:r>
      <w:r w:rsidR="00255D77" w:rsidRPr="00133DD2">
        <w:rPr>
          <w:rFonts w:ascii="Times New Roman" w:eastAsia="Times New Roman" w:hAnsi="Times New Roman" w:cs="Times New Roman"/>
          <w:strike/>
          <w:sz w:val="28"/>
          <w:szCs w:val="28"/>
        </w:rPr>
        <w:t xml:space="preserve">or routine delivery </w:t>
      </w:r>
      <w:r w:rsidR="00546BDF" w:rsidRPr="00133DD2">
        <w:rPr>
          <w:rFonts w:ascii="Times New Roman" w:eastAsia="Times New Roman" w:hAnsi="Times New Roman" w:cs="Times New Roman"/>
          <w:strike/>
          <w:sz w:val="28"/>
          <w:szCs w:val="28"/>
        </w:rPr>
        <w:t>services</w:t>
      </w:r>
      <w:r w:rsidR="008A0E00" w:rsidRPr="002353E9">
        <w:rPr>
          <w:rFonts w:ascii="Times New Roman" w:eastAsia="Times New Roman" w:hAnsi="Times New Roman" w:cs="Times New Roman"/>
          <w:sz w:val="28"/>
          <w:szCs w:val="28"/>
        </w:rPr>
        <w:t>.</w:t>
      </w:r>
      <w:r w:rsidR="00F679E2" w:rsidRPr="002353E9">
        <w:rPr>
          <w:rFonts w:ascii="Times New Roman" w:hAnsi="Times New Roman" w:cs="Times New Roman"/>
          <w:b/>
          <w:bCs/>
          <w:sz w:val="28"/>
          <w:szCs w:val="28"/>
        </w:rPr>
        <w:t xml:space="preserve"> </w:t>
      </w:r>
    </w:p>
    <w:p w14:paraId="6F738553" w14:textId="77777777" w:rsidR="00955029" w:rsidRPr="002353E9" w:rsidRDefault="00955029" w:rsidP="000A32B6">
      <w:pPr>
        <w:pStyle w:val="NoSpacing"/>
        <w:jc w:val="both"/>
        <w:rPr>
          <w:rFonts w:ascii="Times New Roman" w:hAnsi="Times New Roman" w:cs="Times New Roman"/>
          <w:b/>
          <w:bCs/>
          <w:sz w:val="12"/>
          <w:szCs w:val="12"/>
        </w:rPr>
      </w:pPr>
    </w:p>
    <w:p w14:paraId="2A83A56B" w14:textId="330A66E2" w:rsidR="004157D3" w:rsidRPr="002353E9" w:rsidRDefault="004157D3" w:rsidP="00856FF7">
      <w:pPr>
        <w:pStyle w:val="NoSpacing"/>
        <w:numPr>
          <w:ilvl w:val="0"/>
          <w:numId w:val="14"/>
        </w:numPr>
        <w:ind w:left="1440" w:hanging="720"/>
        <w:jc w:val="both"/>
        <w:rPr>
          <w:rFonts w:ascii="Times New Roman" w:hAnsi="Times New Roman" w:cs="Times New Roman"/>
          <w:sz w:val="28"/>
          <w:szCs w:val="28"/>
        </w:rPr>
      </w:pPr>
      <w:r w:rsidRPr="002353E9">
        <w:rPr>
          <w:rFonts w:ascii="Times New Roman" w:hAnsi="Times New Roman" w:cs="Times New Roman"/>
          <w:b/>
          <w:bCs/>
          <w:i/>
          <w:iCs/>
          <w:sz w:val="28"/>
          <w:szCs w:val="28"/>
        </w:rPr>
        <w:t>“Supreme Court Rule”</w:t>
      </w:r>
      <w:r w:rsidRPr="002353E9">
        <w:rPr>
          <w:rFonts w:ascii="Times New Roman" w:hAnsi="Times New Roman" w:cs="Times New Roman"/>
          <w:b/>
          <w:bCs/>
          <w:sz w:val="28"/>
          <w:szCs w:val="28"/>
        </w:rPr>
        <w:t xml:space="preserve"> </w:t>
      </w:r>
      <w:r w:rsidRPr="002353E9">
        <w:rPr>
          <w:rFonts w:ascii="Times New Roman" w:hAnsi="Times New Roman" w:cs="Times New Roman"/>
          <w:sz w:val="28"/>
          <w:szCs w:val="28"/>
        </w:rPr>
        <w:t xml:space="preserve">means </w:t>
      </w:r>
      <w:r w:rsidR="009B6E95" w:rsidRPr="002353E9">
        <w:rPr>
          <w:rFonts w:ascii="Times New Roman" w:hAnsi="Times New Roman" w:cs="Times New Roman"/>
          <w:sz w:val="28"/>
          <w:szCs w:val="28"/>
        </w:rPr>
        <w:t>a rule in the Rules of the Supreme Court of Arizona.</w:t>
      </w:r>
    </w:p>
    <w:p w14:paraId="31BD5BBC" w14:textId="1BEBBA94" w:rsidR="00B45476" w:rsidRPr="002353E9" w:rsidRDefault="00B45476" w:rsidP="00E625AE">
      <w:pPr>
        <w:pStyle w:val="NoSpacing"/>
        <w:numPr>
          <w:ilvl w:val="0"/>
          <w:numId w:val="14"/>
        </w:numPr>
        <w:spacing w:before="120"/>
        <w:ind w:left="1440" w:hanging="720"/>
        <w:jc w:val="both"/>
        <w:rPr>
          <w:rFonts w:ascii="Times New Roman" w:hAnsi="Times New Roman" w:cs="Times New Roman"/>
          <w:b/>
          <w:bCs/>
          <w:sz w:val="28"/>
          <w:szCs w:val="28"/>
        </w:rPr>
      </w:pPr>
      <w:r w:rsidRPr="002353E9">
        <w:rPr>
          <w:rFonts w:ascii="Times New Roman" w:hAnsi="Times New Roman" w:cs="Times New Roman"/>
          <w:b/>
          <w:bCs/>
          <w:i/>
          <w:iCs/>
          <w:sz w:val="28"/>
          <w:szCs w:val="28"/>
        </w:rPr>
        <w:t>“These Rules”</w:t>
      </w:r>
      <w:r w:rsidR="006F657F" w:rsidRPr="002353E9">
        <w:rPr>
          <w:rFonts w:ascii="Times New Roman" w:hAnsi="Times New Roman" w:cs="Times New Roman"/>
          <w:b/>
          <w:bCs/>
          <w:sz w:val="28"/>
          <w:szCs w:val="28"/>
        </w:rPr>
        <w:t xml:space="preserve"> </w:t>
      </w:r>
      <w:r w:rsidR="006F657F" w:rsidRPr="002353E9">
        <w:rPr>
          <w:rFonts w:ascii="Times New Roman" w:hAnsi="Times New Roman" w:cs="Times New Roman"/>
          <w:sz w:val="28"/>
          <w:szCs w:val="28"/>
        </w:rPr>
        <w:t xml:space="preserve">means </w:t>
      </w:r>
      <w:r w:rsidR="007D7D00" w:rsidRPr="002353E9">
        <w:rPr>
          <w:rFonts w:ascii="Times New Roman" w:hAnsi="Times New Roman" w:cs="Times New Roman"/>
          <w:sz w:val="28"/>
          <w:szCs w:val="28"/>
        </w:rPr>
        <w:t>the Rules for Court-Ordered Mental Health Proceedings.</w:t>
      </w:r>
    </w:p>
    <w:p w14:paraId="67172B6F" w14:textId="77777777" w:rsidR="008B5B96" w:rsidRPr="002353E9" w:rsidRDefault="008B5B96" w:rsidP="003C2C3A">
      <w:pPr>
        <w:pStyle w:val="NoSpacing"/>
        <w:jc w:val="both"/>
        <w:rPr>
          <w:rFonts w:ascii="Times New Roman" w:hAnsi="Times New Roman" w:cs="Times New Roman"/>
          <w:b/>
          <w:bCs/>
          <w:sz w:val="12"/>
          <w:szCs w:val="12"/>
        </w:rPr>
      </w:pPr>
    </w:p>
    <w:p w14:paraId="1C09428C" w14:textId="5247B072" w:rsidR="00AC4F0F" w:rsidRPr="002353E9" w:rsidRDefault="008B5B96" w:rsidP="00856FF7">
      <w:pPr>
        <w:pStyle w:val="NoSpacing"/>
        <w:numPr>
          <w:ilvl w:val="0"/>
          <w:numId w:val="14"/>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b/>
          <w:bCs/>
          <w:sz w:val="28"/>
          <w:szCs w:val="28"/>
        </w:rPr>
        <w:t>“</w:t>
      </w:r>
      <w:r w:rsidRPr="002353E9">
        <w:rPr>
          <w:rFonts w:ascii="Times New Roman" w:eastAsia="Times New Roman" w:hAnsi="Times New Roman" w:cs="Times New Roman"/>
          <w:b/>
          <w:bCs/>
          <w:i/>
          <w:sz w:val="28"/>
          <w:szCs w:val="28"/>
        </w:rPr>
        <w:t>Treatment order</w:t>
      </w:r>
      <w:r w:rsidRPr="002353E9">
        <w:rPr>
          <w:rFonts w:ascii="Times New Roman" w:eastAsia="Times New Roman" w:hAnsi="Times New Roman" w:cs="Times New Roman"/>
          <w:b/>
          <w:bCs/>
          <w:sz w:val="28"/>
          <w:szCs w:val="28"/>
        </w:rPr>
        <w:t>”</w:t>
      </w:r>
      <w:r w:rsidRPr="002353E9">
        <w:rPr>
          <w:rFonts w:ascii="Times New Roman" w:eastAsia="Times New Roman" w:hAnsi="Times New Roman" w:cs="Times New Roman"/>
          <w:sz w:val="28"/>
          <w:szCs w:val="28"/>
        </w:rPr>
        <w:t xml:space="preserve"> means an order entered pursuant to A.R.S. § 36-540, including any modification of that order, and any order for continued treatment entered pursuant to A.R.S. § 36-543. “Treatment order” excludes any order that by its terms has expired or that has been terminated by court order pursuant to A.R.S. § 36-541.01.</w:t>
      </w:r>
    </w:p>
    <w:p w14:paraId="37764F81" w14:textId="77777777" w:rsidR="003556B9" w:rsidRPr="002353E9" w:rsidRDefault="003556B9" w:rsidP="003C2C3A">
      <w:pPr>
        <w:pStyle w:val="NoSpacing"/>
        <w:jc w:val="both"/>
        <w:rPr>
          <w:rFonts w:ascii="Times New Roman" w:hAnsi="Times New Roman" w:cs="Times New Roman"/>
          <w:b/>
          <w:bCs/>
          <w:sz w:val="24"/>
          <w:szCs w:val="24"/>
        </w:rPr>
      </w:pPr>
    </w:p>
    <w:p w14:paraId="3CDD977C" w14:textId="212B25F7" w:rsidR="00AC4F0F" w:rsidRPr="002353E9" w:rsidRDefault="00AC4F0F" w:rsidP="003C2C3A">
      <w:pPr>
        <w:pStyle w:val="NoSpacing"/>
        <w:jc w:val="both"/>
        <w:rPr>
          <w:rFonts w:ascii="Times New Roman" w:hAnsi="Times New Roman" w:cs="Times New Roman"/>
          <w:b/>
          <w:bCs/>
          <w:sz w:val="28"/>
          <w:szCs w:val="28"/>
        </w:rPr>
      </w:pPr>
      <w:r w:rsidRPr="002353E9">
        <w:rPr>
          <w:rFonts w:ascii="Times New Roman" w:hAnsi="Times New Roman" w:cs="Times New Roman"/>
          <w:b/>
          <w:bCs/>
          <w:sz w:val="28"/>
          <w:szCs w:val="28"/>
        </w:rPr>
        <w:t>Rule 104. Confidentiality and Public Access to Mental Health Records</w:t>
      </w:r>
    </w:p>
    <w:p w14:paraId="6088C0F0" w14:textId="77777777" w:rsidR="00AC4F0F" w:rsidRPr="002353E9" w:rsidRDefault="00AC4F0F" w:rsidP="003C2C3A">
      <w:pPr>
        <w:pStyle w:val="NoSpacing"/>
        <w:jc w:val="both"/>
        <w:rPr>
          <w:rFonts w:ascii="Times New Roman" w:hAnsi="Times New Roman" w:cs="Times New Roman"/>
          <w:sz w:val="12"/>
          <w:szCs w:val="12"/>
        </w:rPr>
      </w:pPr>
    </w:p>
    <w:p w14:paraId="3FC42F16" w14:textId="73477305" w:rsidR="00AC4F0F" w:rsidRPr="002353E9" w:rsidRDefault="00AC4F0F" w:rsidP="00856FF7">
      <w:pPr>
        <w:pStyle w:val="NoSpacing"/>
        <w:numPr>
          <w:ilvl w:val="0"/>
          <w:numId w:val="15"/>
        </w:numPr>
        <w:ind w:hanging="720"/>
        <w:jc w:val="both"/>
        <w:rPr>
          <w:rFonts w:ascii="Times New Roman" w:hAnsi="Times New Roman" w:cs="Times New Roman"/>
          <w:b/>
          <w:bCs/>
          <w:sz w:val="28"/>
          <w:szCs w:val="28"/>
        </w:rPr>
      </w:pPr>
      <w:r w:rsidRPr="002353E9">
        <w:rPr>
          <w:rFonts w:ascii="Times New Roman" w:hAnsi="Times New Roman" w:cs="Times New Roman"/>
          <w:b/>
          <w:bCs/>
          <w:sz w:val="28"/>
          <w:szCs w:val="28"/>
        </w:rPr>
        <w:t xml:space="preserve">Court Records. </w:t>
      </w:r>
      <w:r w:rsidR="00A93E9D" w:rsidRPr="002353E9">
        <w:rPr>
          <w:rFonts w:ascii="Times New Roman" w:eastAsia="Times New Roman" w:hAnsi="Times New Roman" w:cs="Times New Roman"/>
          <w:sz w:val="28"/>
          <w:szCs w:val="28"/>
        </w:rPr>
        <w:t>Pursuant to A.R.S.</w:t>
      </w:r>
      <w:r w:rsidR="00A93E9D" w:rsidRPr="002353E9">
        <w:rPr>
          <w:rFonts w:ascii="Times New Roman" w:eastAsia="Times New Roman" w:hAnsi="Times New Roman" w:cs="Times New Roman"/>
          <w:b/>
          <w:bCs/>
          <w:sz w:val="28"/>
          <w:szCs w:val="28"/>
        </w:rPr>
        <w:t xml:space="preserve"> </w:t>
      </w:r>
      <w:r w:rsidR="00A93E9D" w:rsidRPr="002353E9">
        <w:rPr>
          <w:rFonts w:ascii="Times New Roman" w:eastAsia="Times New Roman" w:hAnsi="Times New Roman" w:cs="Times New Roman"/>
          <w:bCs/>
          <w:sz w:val="28"/>
          <w:szCs w:val="28"/>
        </w:rPr>
        <w:t>§ 36-509.01 and except as provided in Supreme Court Rule 123, the case records of, and case information regarding, a mental health proceeding are closed and</w:t>
      </w:r>
      <w:r w:rsidR="003119CD" w:rsidRPr="002353E9">
        <w:rPr>
          <w:rFonts w:ascii="Times New Roman" w:eastAsia="Times New Roman" w:hAnsi="Times New Roman" w:cs="Times New Roman"/>
          <w:bCs/>
          <w:sz w:val="28"/>
          <w:szCs w:val="28"/>
        </w:rPr>
        <w:t xml:space="preserve"> are</w:t>
      </w:r>
      <w:r w:rsidR="00A93E9D" w:rsidRPr="002353E9">
        <w:rPr>
          <w:rFonts w:ascii="Times New Roman" w:eastAsia="Times New Roman" w:hAnsi="Times New Roman" w:cs="Times New Roman"/>
          <w:bCs/>
          <w:sz w:val="28"/>
          <w:szCs w:val="28"/>
        </w:rPr>
        <w:t xml:space="preserve"> not open for public access or inspection.</w:t>
      </w:r>
    </w:p>
    <w:p w14:paraId="7FF07CCF" w14:textId="77777777" w:rsidR="00484626" w:rsidRPr="002353E9" w:rsidRDefault="00484626" w:rsidP="003C2C3A">
      <w:pPr>
        <w:pStyle w:val="NoSpacing"/>
        <w:ind w:left="720"/>
        <w:jc w:val="both"/>
        <w:rPr>
          <w:rFonts w:ascii="Times New Roman" w:hAnsi="Times New Roman" w:cs="Times New Roman"/>
          <w:b/>
          <w:bCs/>
          <w:sz w:val="12"/>
          <w:szCs w:val="12"/>
        </w:rPr>
      </w:pPr>
    </w:p>
    <w:p w14:paraId="24AD5017" w14:textId="128CEC03" w:rsidR="00A93E9D" w:rsidRPr="002353E9" w:rsidRDefault="00A93E9D" w:rsidP="00856FF7">
      <w:pPr>
        <w:pStyle w:val="NoSpacing"/>
        <w:numPr>
          <w:ilvl w:val="0"/>
          <w:numId w:val="15"/>
        </w:numPr>
        <w:ind w:hanging="720"/>
        <w:jc w:val="both"/>
        <w:rPr>
          <w:rFonts w:ascii="Times New Roman" w:hAnsi="Times New Roman" w:cs="Times New Roman"/>
          <w:b/>
          <w:bCs/>
          <w:sz w:val="28"/>
          <w:szCs w:val="28"/>
        </w:rPr>
      </w:pPr>
      <w:r w:rsidRPr="002353E9">
        <w:rPr>
          <w:rFonts w:ascii="Times New Roman" w:eastAsia="Times New Roman" w:hAnsi="Times New Roman" w:cs="Times New Roman"/>
          <w:b/>
          <w:sz w:val="28"/>
          <w:szCs w:val="28"/>
        </w:rPr>
        <w:t>Other Health Care Entity Records.</w:t>
      </w:r>
      <w:r w:rsidRPr="002353E9">
        <w:t xml:space="preserve"> </w:t>
      </w:r>
      <w:r w:rsidR="00150D6E" w:rsidRPr="002353E9">
        <w:rPr>
          <w:rFonts w:ascii="Times New Roman" w:eastAsia="Times New Roman" w:hAnsi="Times New Roman" w:cs="Times New Roman"/>
          <w:sz w:val="28"/>
          <w:szCs w:val="28"/>
        </w:rPr>
        <w:t>Pursuant to A.R.S.</w:t>
      </w:r>
      <w:r w:rsidR="00150D6E" w:rsidRPr="002353E9">
        <w:rPr>
          <w:rFonts w:ascii="Times New Roman" w:eastAsia="Times New Roman" w:hAnsi="Times New Roman" w:cs="Times New Roman"/>
          <w:b/>
          <w:bCs/>
          <w:sz w:val="28"/>
          <w:szCs w:val="28"/>
        </w:rPr>
        <w:t xml:space="preserve"> </w:t>
      </w:r>
      <w:r w:rsidR="00150D6E" w:rsidRPr="002353E9">
        <w:rPr>
          <w:rFonts w:ascii="Times New Roman" w:eastAsia="Times New Roman" w:hAnsi="Times New Roman" w:cs="Times New Roman"/>
          <w:bCs/>
          <w:sz w:val="28"/>
          <w:szCs w:val="28"/>
        </w:rPr>
        <w:t xml:space="preserve">§ 36-509, </w:t>
      </w:r>
      <w:r w:rsidR="006A3A40" w:rsidRPr="002353E9">
        <w:rPr>
          <w:rFonts w:ascii="Times New Roman" w:eastAsia="Times New Roman" w:hAnsi="Times New Roman" w:cs="Times New Roman"/>
          <w:bCs/>
          <w:sz w:val="28"/>
          <w:szCs w:val="28"/>
        </w:rPr>
        <w:t>r</w:t>
      </w:r>
      <w:r w:rsidR="006A3A40" w:rsidRPr="002353E9">
        <w:rPr>
          <w:rFonts w:ascii="Times New Roman" w:eastAsia="Times New Roman" w:hAnsi="Times New Roman" w:cs="Times New Roman"/>
          <w:sz w:val="28"/>
          <w:szCs w:val="28"/>
        </w:rPr>
        <w:t xml:space="preserve">ecords </w:t>
      </w:r>
      <w:r w:rsidR="00150D6E" w:rsidRPr="002353E9">
        <w:rPr>
          <w:rFonts w:ascii="Times New Roman" w:eastAsia="Times New Roman" w:hAnsi="Times New Roman" w:cs="Times New Roman"/>
          <w:sz w:val="28"/>
          <w:szCs w:val="28"/>
        </w:rPr>
        <w:t>of a health care entity</w:t>
      </w:r>
      <w:r w:rsidR="006A3A40" w:rsidRPr="002353E9">
        <w:rPr>
          <w:rFonts w:ascii="Times New Roman" w:eastAsia="Times New Roman" w:hAnsi="Times New Roman" w:cs="Times New Roman"/>
          <w:sz w:val="28"/>
          <w:szCs w:val="28"/>
        </w:rPr>
        <w:t xml:space="preserve">, including the information contained in those records, remain confidential and </w:t>
      </w:r>
      <w:r w:rsidR="007838A9" w:rsidRPr="002353E9">
        <w:rPr>
          <w:rFonts w:ascii="Times New Roman" w:eastAsia="Times New Roman" w:hAnsi="Times New Roman" w:cs="Times New Roman"/>
          <w:sz w:val="28"/>
          <w:szCs w:val="28"/>
        </w:rPr>
        <w:t>do</w:t>
      </w:r>
      <w:r w:rsidR="006A3A40" w:rsidRPr="002353E9">
        <w:rPr>
          <w:rFonts w:ascii="Times New Roman" w:eastAsia="Times New Roman" w:hAnsi="Times New Roman" w:cs="Times New Roman"/>
          <w:sz w:val="28"/>
          <w:szCs w:val="28"/>
        </w:rPr>
        <w:t xml:space="preserve"> not</w:t>
      </w:r>
      <w:r w:rsidR="007838A9" w:rsidRPr="002353E9">
        <w:rPr>
          <w:rFonts w:ascii="Times New Roman" w:eastAsia="Times New Roman" w:hAnsi="Times New Roman" w:cs="Times New Roman"/>
          <w:sz w:val="28"/>
          <w:szCs w:val="28"/>
        </w:rPr>
        <w:t xml:space="preserve"> become</w:t>
      </w:r>
      <w:r w:rsidR="006A3A40" w:rsidRPr="002353E9">
        <w:rPr>
          <w:rFonts w:ascii="Times New Roman" w:eastAsia="Times New Roman" w:hAnsi="Times New Roman" w:cs="Times New Roman"/>
          <w:sz w:val="28"/>
          <w:szCs w:val="28"/>
        </w:rPr>
        <w:t xml:space="preserve"> </w:t>
      </w:r>
      <w:r w:rsidR="008B0747" w:rsidRPr="002353E9">
        <w:rPr>
          <w:rFonts w:ascii="Times New Roman" w:eastAsia="Times New Roman" w:hAnsi="Times New Roman" w:cs="Times New Roman"/>
          <w:sz w:val="28"/>
          <w:szCs w:val="28"/>
        </w:rPr>
        <w:t>available to the public</w:t>
      </w:r>
      <w:r w:rsidR="006A3A40" w:rsidRPr="002353E9">
        <w:rPr>
          <w:rFonts w:ascii="Times New Roman" w:eastAsia="Times New Roman" w:hAnsi="Times New Roman" w:cs="Times New Roman"/>
          <w:sz w:val="28"/>
          <w:szCs w:val="28"/>
        </w:rPr>
        <w:t xml:space="preserve"> </w:t>
      </w:r>
      <w:r w:rsidR="00D70826" w:rsidRPr="002353E9">
        <w:rPr>
          <w:rFonts w:ascii="Times New Roman" w:eastAsia="Times New Roman" w:hAnsi="Times New Roman" w:cs="Times New Roman"/>
          <w:sz w:val="28"/>
          <w:szCs w:val="28"/>
        </w:rPr>
        <w:t>when</w:t>
      </w:r>
      <w:r w:rsidR="008B0747" w:rsidRPr="002353E9">
        <w:rPr>
          <w:rFonts w:ascii="Times New Roman" w:eastAsia="Times New Roman" w:hAnsi="Times New Roman" w:cs="Times New Roman"/>
          <w:sz w:val="28"/>
          <w:szCs w:val="28"/>
        </w:rPr>
        <w:t xml:space="preserve"> they are</w:t>
      </w:r>
      <w:r w:rsidR="00D70826" w:rsidRPr="002353E9">
        <w:rPr>
          <w:rFonts w:ascii="Times New Roman" w:eastAsia="Times New Roman" w:hAnsi="Times New Roman" w:cs="Times New Roman"/>
          <w:sz w:val="28"/>
          <w:szCs w:val="28"/>
        </w:rPr>
        <w:t xml:space="preserve"> filed with the court.</w:t>
      </w:r>
      <w:r w:rsidR="006526FA" w:rsidRPr="002353E9">
        <w:rPr>
          <w:rFonts w:ascii="Times New Roman" w:eastAsia="Times New Roman" w:hAnsi="Times New Roman" w:cs="Times New Roman"/>
          <w:sz w:val="28"/>
          <w:szCs w:val="28"/>
        </w:rPr>
        <w:t xml:space="preserve"> </w:t>
      </w:r>
    </w:p>
    <w:p w14:paraId="057D1A6F" w14:textId="77777777" w:rsidR="00484626" w:rsidRPr="002353E9" w:rsidRDefault="00484626" w:rsidP="003C2C3A">
      <w:pPr>
        <w:pStyle w:val="NoSpacing"/>
        <w:jc w:val="both"/>
        <w:rPr>
          <w:rFonts w:ascii="Times New Roman" w:hAnsi="Times New Roman" w:cs="Times New Roman"/>
          <w:b/>
          <w:bCs/>
          <w:sz w:val="12"/>
          <w:szCs w:val="12"/>
        </w:rPr>
      </w:pPr>
    </w:p>
    <w:p w14:paraId="61504494" w14:textId="33BCCAF2" w:rsidR="00150D6E" w:rsidRPr="002353E9" w:rsidRDefault="00484626" w:rsidP="00856FF7">
      <w:pPr>
        <w:pStyle w:val="NoSpacing"/>
        <w:numPr>
          <w:ilvl w:val="0"/>
          <w:numId w:val="15"/>
        </w:numPr>
        <w:ind w:hanging="720"/>
        <w:jc w:val="both"/>
        <w:rPr>
          <w:rFonts w:ascii="Times New Roman" w:hAnsi="Times New Roman" w:cs="Times New Roman"/>
          <w:b/>
          <w:bCs/>
          <w:sz w:val="28"/>
          <w:szCs w:val="28"/>
        </w:rPr>
      </w:pPr>
      <w:r w:rsidRPr="002353E9">
        <w:rPr>
          <w:rFonts w:ascii="Times New Roman" w:eastAsia="Times New Roman" w:hAnsi="Times New Roman" w:cs="Times New Roman"/>
          <w:b/>
          <w:bCs/>
          <w:sz w:val="28"/>
          <w:szCs w:val="28"/>
        </w:rPr>
        <w:t xml:space="preserve">Sealing and Unsealing Records. </w:t>
      </w:r>
      <w:r w:rsidRPr="002353E9">
        <w:rPr>
          <w:rFonts w:ascii="Times New Roman" w:eastAsia="Times New Roman" w:hAnsi="Times New Roman" w:cs="Times New Roman"/>
          <w:sz w:val="28"/>
          <w:szCs w:val="28"/>
        </w:rPr>
        <w:t>The procedure for sealing and unsealing records in a mental health case is governed by Civil Rule 5.4</w:t>
      </w:r>
      <w:r w:rsidRPr="00133DD2">
        <w:rPr>
          <w:rFonts w:ascii="Times New Roman" w:eastAsia="Times New Roman" w:hAnsi="Times New Roman" w:cs="Times New Roman"/>
          <w:strike/>
          <w:sz w:val="28"/>
          <w:szCs w:val="28"/>
        </w:rPr>
        <w:t xml:space="preserve">. </w:t>
      </w:r>
      <w:r w:rsidR="00ED5DB4" w:rsidRPr="00133DD2">
        <w:rPr>
          <w:rFonts w:ascii="Times New Roman" w:eastAsia="Times New Roman" w:hAnsi="Times New Roman" w:cs="Times New Roman"/>
          <w:strike/>
          <w:sz w:val="28"/>
          <w:szCs w:val="28"/>
        </w:rPr>
        <w:t>Sealed r</w:t>
      </w:r>
      <w:r w:rsidRPr="00133DD2">
        <w:rPr>
          <w:rFonts w:ascii="Times New Roman" w:eastAsia="Times New Roman" w:hAnsi="Times New Roman" w:cs="Times New Roman"/>
          <w:strike/>
          <w:sz w:val="28"/>
          <w:szCs w:val="28"/>
        </w:rPr>
        <w:t xml:space="preserve">ecords in a mental health case may be examined only by </w:t>
      </w:r>
      <w:r w:rsidR="006625D7" w:rsidRPr="00133DD2">
        <w:rPr>
          <w:rFonts w:ascii="Times New Roman" w:eastAsia="Times New Roman" w:hAnsi="Times New Roman" w:cs="Times New Roman"/>
          <w:strike/>
          <w:sz w:val="28"/>
          <w:szCs w:val="28"/>
        </w:rPr>
        <w:t>judges</w:t>
      </w:r>
      <w:r w:rsidR="008D0D25" w:rsidRPr="00133DD2">
        <w:rPr>
          <w:rFonts w:ascii="Times New Roman" w:eastAsia="Times New Roman" w:hAnsi="Times New Roman" w:cs="Times New Roman"/>
          <w:strike/>
          <w:sz w:val="28"/>
          <w:szCs w:val="28"/>
        </w:rPr>
        <w:t xml:space="preserve"> </w:t>
      </w:r>
      <w:r w:rsidR="00F73D6C" w:rsidRPr="00133DD2">
        <w:rPr>
          <w:rFonts w:ascii="Times New Roman" w:eastAsia="Times New Roman" w:hAnsi="Times New Roman" w:cs="Times New Roman"/>
          <w:strike/>
          <w:sz w:val="28"/>
          <w:szCs w:val="28"/>
        </w:rPr>
        <w:t xml:space="preserve">or by </w:t>
      </w:r>
      <w:r w:rsidR="004D7A78" w:rsidRPr="00133DD2">
        <w:rPr>
          <w:rFonts w:ascii="Times New Roman" w:eastAsia="Times New Roman" w:hAnsi="Times New Roman" w:cs="Times New Roman"/>
          <w:strike/>
          <w:sz w:val="28"/>
          <w:szCs w:val="28"/>
        </w:rPr>
        <w:t xml:space="preserve">a </w:t>
      </w:r>
      <w:r w:rsidR="008D0D25" w:rsidRPr="00133DD2">
        <w:rPr>
          <w:rFonts w:ascii="Times New Roman" w:eastAsia="Times New Roman" w:hAnsi="Times New Roman" w:cs="Times New Roman"/>
          <w:strike/>
          <w:sz w:val="28"/>
          <w:szCs w:val="28"/>
        </w:rPr>
        <w:t xml:space="preserve">person authorized </w:t>
      </w:r>
      <w:r w:rsidR="00FB3FED" w:rsidRPr="00133DD2">
        <w:rPr>
          <w:rFonts w:ascii="Times New Roman" w:eastAsia="Times New Roman" w:hAnsi="Times New Roman" w:cs="Times New Roman"/>
          <w:strike/>
          <w:sz w:val="28"/>
          <w:szCs w:val="28"/>
        </w:rPr>
        <w:t>in</w:t>
      </w:r>
      <w:r w:rsidR="00FF38FB" w:rsidRPr="00133DD2">
        <w:rPr>
          <w:rFonts w:ascii="Times New Roman" w:eastAsia="Times New Roman" w:hAnsi="Times New Roman" w:cs="Times New Roman"/>
          <w:strike/>
          <w:sz w:val="28"/>
          <w:szCs w:val="28"/>
        </w:rPr>
        <w:t xml:space="preserve"> </w:t>
      </w:r>
      <w:r w:rsidR="008D0D25" w:rsidRPr="00133DD2">
        <w:rPr>
          <w:rFonts w:ascii="Times New Roman" w:eastAsia="Times New Roman" w:hAnsi="Times New Roman" w:cs="Times New Roman"/>
          <w:strike/>
          <w:sz w:val="28"/>
          <w:szCs w:val="28"/>
        </w:rPr>
        <w:t xml:space="preserve">an order </w:t>
      </w:r>
      <w:r w:rsidR="00FF38FB" w:rsidRPr="00133DD2">
        <w:rPr>
          <w:rFonts w:ascii="Times New Roman" w:eastAsia="Times New Roman" w:hAnsi="Times New Roman" w:cs="Times New Roman"/>
          <w:strike/>
          <w:sz w:val="28"/>
          <w:szCs w:val="28"/>
        </w:rPr>
        <w:t>entered under Civil Rule 5.4(h)</w:t>
      </w:r>
      <w:r w:rsidRPr="00133DD2">
        <w:rPr>
          <w:rFonts w:ascii="Times New Roman" w:eastAsia="Times New Roman" w:hAnsi="Times New Roman" w:cs="Times New Roman"/>
          <w:strike/>
          <w:sz w:val="28"/>
          <w:szCs w:val="28"/>
        </w:rPr>
        <w:t>. Access to sealed records by court staff may be determined by local administrative order</w:t>
      </w:r>
      <w:r w:rsidR="00133DD2" w:rsidRPr="00133DD2">
        <w:rPr>
          <w:rFonts w:ascii="Times New Roman" w:eastAsia="Times New Roman" w:hAnsi="Times New Roman" w:cs="Times New Roman"/>
          <w:sz w:val="28"/>
          <w:szCs w:val="28"/>
          <w:u w:val="single"/>
        </w:rPr>
        <w:t xml:space="preserve">, to the extent it supplements Rule of </w:t>
      </w:r>
      <w:r w:rsidR="00CF062B">
        <w:rPr>
          <w:rFonts w:ascii="Times New Roman" w:eastAsia="Times New Roman" w:hAnsi="Times New Roman" w:cs="Times New Roman"/>
          <w:sz w:val="28"/>
          <w:szCs w:val="28"/>
          <w:u w:val="single"/>
        </w:rPr>
        <w:t xml:space="preserve">the </w:t>
      </w:r>
      <w:r w:rsidR="00133DD2" w:rsidRPr="00133DD2">
        <w:rPr>
          <w:rFonts w:ascii="Times New Roman" w:eastAsia="Times New Roman" w:hAnsi="Times New Roman" w:cs="Times New Roman"/>
          <w:sz w:val="28"/>
          <w:szCs w:val="28"/>
          <w:u w:val="single"/>
        </w:rPr>
        <w:t>Arizona Supreme Court 123(d)(6)</w:t>
      </w:r>
      <w:r w:rsidRPr="002353E9">
        <w:rPr>
          <w:rFonts w:ascii="Times New Roman" w:eastAsia="Times New Roman" w:hAnsi="Times New Roman" w:cs="Times New Roman"/>
          <w:sz w:val="28"/>
          <w:szCs w:val="28"/>
        </w:rPr>
        <w:t>.</w:t>
      </w:r>
    </w:p>
    <w:p w14:paraId="67B1B34A" w14:textId="77777777" w:rsidR="00484626" w:rsidRPr="002353E9" w:rsidRDefault="00484626" w:rsidP="003C2C3A">
      <w:pPr>
        <w:pStyle w:val="NoSpacing"/>
        <w:jc w:val="both"/>
        <w:rPr>
          <w:rFonts w:ascii="Times New Roman" w:hAnsi="Times New Roman" w:cs="Times New Roman"/>
          <w:b/>
          <w:bCs/>
          <w:sz w:val="24"/>
          <w:szCs w:val="24"/>
        </w:rPr>
      </w:pPr>
    </w:p>
    <w:p w14:paraId="0A0AE062" w14:textId="78BC7EDA" w:rsidR="00484626" w:rsidRPr="002353E9" w:rsidRDefault="00484626" w:rsidP="003C2C3A">
      <w:pPr>
        <w:pStyle w:val="NoSpacing"/>
        <w:jc w:val="both"/>
        <w:rPr>
          <w:rFonts w:ascii="Times New Roman" w:hAnsi="Times New Roman" w:cs="Times New Roman"/>
          <w:b/>
          <w:bCs/>
          <w:sz w:val="28"/>
          <w:szCs w:val="28"/>
        </w:rPr>
      </w:pPr>
      <w:bookmarkStart w:id="1" w:name="_Hlk221611569"/>
      <w:r w:rsidRPr="002353E9">
        <w:rPr>
          <w:rFonts w:ascii="Times New Roman" w:hAnsi="Times New Roman" w:cs="Times New Roman"/>
          <w:b/>
          <w:bCs/>
          <w:sz w:val="28"/>
          <w:szCs w:val="28"/>
        </w:rPr>
        <w:t>Rule 105. Parties</w:t>
      </w:r>
    </w:p>
    <w:p w14:paraId="4EEFAE23" w14:textId="77777777" w:rsidR="00484626" w:rsidRPr="002353E9" w:rsidRDefault="00484626" w:rsidP="003C2C3A">
      <w:pPr>
        <w:pStyle w:val="NoSpacing"/>
        <w:jc w:val="both"/>
        <w:rPr>
          <w:rFonts w:ascii="Times New Roman" w:hAnsi="Times New Roman" w:cs="Times New Roman"/>
          <w:sz w:val="12"/>
          <w:szCs w:val="12"/>
        </w:rPr>
      </w:pPr>
    </w:p>
    <w:p w14:paraId="35431408" w14:textId="2E105658" w:rsidR="00484626" w:rsidRPr="002353E9" w:rsidRDefault="00484626" w:rsidP="003C2C3A">
      <w:pPr>
        <w:pStyle w:val="NoSpacing"/>
        <w:jc w:val="both"/>
        <w:rPr>
          <w:rFonts w:ascii="Times New Roman" w:hAnsi="Times New Roman" w:cs="Times New Roman"/>
          <w:sz w:val="28"/>
          <w:szCs w:val="28"/>
        </w:rPr>
      </w:pPr>
      <w:r w:rsidRPr="002353E9">
        <w:rPr>
          <w:rFonts w:ascii="Times New Roman" w:hAnsi="Times New Roman" w:cs="Times New Roman"/>
          <w:sz w:val="28"/>
          <w:szCs w:val="28"/>
        </w:rPr>
        <w:t>Only the following are parties to a mental health proceeding:</w:t>
      </w:r>
    </w:p>
    <w:p w14:paraId="0D062B2D" w14:textId="4727CF77" w:rsidR="00484626" w:rsidRPr="002353E9" w:rsidRDefault="00484626" w:rsidP="003C2C3A">
      <w:pPr>
        <w:pStyle w:val="NoSpacing"/>
        <w:jc w:val="both"/>
        <w:rPr>
          <w:rFonts w:ascii="Times New Roman" w:hAnsi="Times New Roman" w:cs="Times New Roman"/>
          <w:sz w:val="12"/>
          <w:szCs w:val="12"/>
        </w:rPr>
      </w:pPr>
    </w:p>
    <w:p w14:paraId="6E5D213D" w14:textId="62AE727C" w:rsidR="00484626" w:rsidRPr="002353E9" w:rsidRDefault="00F10320" w:rsidP="00856FF7">
      <w:pPr>
        <w:pStyle w:val="NoSpacing"/>
        <w:numPr>
          <w:ilvl w:val="0"/>
          <w:numId w:val="16"/>
        </w:numPr>
        <w:ind w:hanging="720"/>
        <w:jc w:val="both"/>
        <w:rPr>
          <w:rFonts w:ascii="Times New Roman" w:hAnsi="Times New Roman" w:cs="Times New Roman"/>
          <w:b/>
          <w:bCs/>
          <w:sz w:val="28"/>
          <w:szCs w:val="28"/>
        </w:rPr>
      </w:pPr>
      <w:r w:rsidRPr="002353E9">
        <w:rPr>
          <w:rFonts w:ascii="Times New Roman" w:eastAsia="Times New Roman" w:hAnsi="Times New Roman" w:cs="Times New Roman"/>
          <w:sz w:val="28"/>
          <w:szCs w:val="28"/>
        </w:rPr>
        <w:t xml:space="preserve">The entity that filed the petition for court-ordered evaluation </w:t>
      </w:r>
      <w:r w:rsidR="009E655B" w:rsidRPr="002353E9">
        <w:rPr>
          <w:rFonts w:ascii="Times New Roman" w:eastAsia="Times New Roman" w:hAnsi="Times New Roman" w:cs="Times New Roman"/>
          <w:sz w:val="28"/>
          <w:szCs w:val="28"/>
        </w:rPr>
        <w:t>under</w:t>
      </w:r>
      <w:r w:rsidR="001E4A1B" w:rsidRPr="002353E9">
        <w:rPr>
          <w:rFonts w:ascii="Times New Roman" w:eastAsia="Times New Roman" w:hAnsi="Times New Roman" w:cs="Times New Roman"/>
          <w:sz w:val="28"/>
          <w:szCs w:val="28"/>
        </w:rPr>
        <w:t xml:space="preserve"> </w:t>
      </w:r>
      <w:r w:rsidRPr="002353E9">
        <w:rPr>
          <w:rFonts w:ascii="Times New Roman" w:eastAsia="Times New Roman" w:hAnsi="Times New Roman" w:cs="Times New Roman"/>
          <w:sz w:val="28"/>
          <w:szCs w:val="28"/>
        </w:rPr>
        <w:t>A.R.S. Title 36, Chapter 5</w:t>
      </w:r>
      <w:r w:rsidR="002E75CA" w:rsidRPr="002353E9">
        <w:rPr>
          <w:rFonts w:ascii="Times New Roman" w:eastAsia="Times New Roman" w:hAnsi="Times New Roman" w:cs="Times New Roman"/>
          <w:sz w:val="28"/>
          <w:szCs w:val="28"/>
        </w:rPr>
        <w:t>,</w:t>
      </w:r>
    </w:p>
    <w:p w14:paraId="3C1E3475" w14:textId="77777777" w:rsidR="0082638F" w:rsidRPr="002353E9" w:rsidRDefault="0082638F" w:rsidP="003C2C3A">
      <w:pPr>
        <w:pStyle w:val="NoSpacing"/>
        <w:ind w:left="720"/>
        <w:jc w:val="both"/>
        <w:rPr>
          <w:rFonts w:ascii="Times New Roman" w:hAnsi="Times New Roman" w:cs="Times New Roman"/>
          <w:b/>
          <w:bCs/>
          <w:sz w:val="12"/>
          <w:szCs w:val="12"/>
        </w:rPr>
      </w:pPr>
    </w:p>
    <w:p w14:paraId="389B1FDF" w14:textId="0B51FCE3" w:rsidR="00F10320" w:rsidRPr="002353E9" w:rsidRDefault="00CD7FF4" w:rsidP="00856FF7">
      <w:pPr>
        <w:pStyle w:val="NoSpacing"/>
        <w:numPr>
          <w:ilvl w:val="0"/>
          <w:numId w:val="16"/>
        </w:numPr>
        <w:ind w:hanging="720"/>
        <w:jc w:val="both"/>
        <w:rPr>
          <w:rFonts w:ascii="Times New Roman" w:hAnsi="Times New Roman" w:cs="Times New Roman"/>
          <w:b/>
          <w:bCs/>
          <w:sz w:val="28"/>
          <w:szCs w:val="28"/>
        </w:rPr>
      </w:pPr>
      <w:r w:rsidRPr="002353E9">
        <w:rPr>
          <w:rFonts w:ascii="Times New Roman" w:eastAsia="Times New Roman" w:hAnsi="Times New Roman" w:cs="Times New Roman"/>
          <w:sz w:val="28"/>
          <w:szCs w:val="28"/>
        </w:rPr>
        <w:lastRenderedPageBreak/>
        <w:t xml:space="preserve">The entity that filed a petition for court-ordered treatment or an application for continued court-ordered treatment </w:t>
      </w:r>
      <w:r w:rsidR="001E4A1B" w:rsidRPr="002353E9">
        <w:rPr>
          <w:rFonts w:ascii="Times New Roman" w:eastAsia="Times New Roman" w:hAnsi="Times New Roman" w:cs="Times New Roman"/>
          <w:sz w:val="28"/>
          <w:szCs w:val="28"/>
        </w:rPr>
        <w:t>under</w:t>
      </w:r>
      <w:r w:rsidRPr="002353E9">
        <w:rPr>
          <w:rFonts w:ascii="Times New Roman" w:eastAsia="Times New Roman" w:hAnsi="Times New Roman" w:cs="Times New Roman"/>
          <w:sz w:val="28"/>
          <w:szCs w:val="28"/>
        </w:rPr>
        <w:t xml:space="preserve"> A.R.S. Title 36, Chapter 5,</w:t>
      </w:r>
    </w:p>
    <w:bookmarkEnd w:id="1"/>
    <w:p w14:paraId="7675A318" w14:textId="77777777" w:rsidR="0082638F" w:rsidRPr="002353E9" w:rsidRDefault="0082638F" w:rsidP="003C2C3A">
      <w:pPr>
        <w:pStyle w:val="NoSpacing"/>
        <w:jc w:val="both"/>
        <w:rPr>
          <w:rFonts w:ascii="Times New Roman" w:hAnsi="Times New Roman" w:cs="Times New Roman"/>
          <w:b/>
          <w:bCs/>
          <w:sz w:val="12"/>
          <w:szCs w:val="12"/>
        </w:rPr>
      </w:pPr>
    </w:p>
    <w:p w14:paraId="262ED0A1" w14:textId="37098769" w:rsidR="00CD7FF4" w:rsidRPr="002353E9" w:rsidRDefault="00AE4C81" w:rsidP="00856FF7">
      <w:pPr>
        <w:pStyle w:val="NoSpacing"/>
        <w:numPr>
          <w:ilvl w:val="0"/>
          <w:numId w:val="16"/>
        </w:numPr>
        <w:ind w:hanging="720"/>
        <w:jc w:val="both"/>
        <w:rPr>
          <w:rFonts w:ascii="Times New Roman" w:hAnsi="Times New Roman" w:cs="Times New Roman"/>
          <w:sz w:val="28"/>
          <w:szCs w:val="28"/>
        </w:rPr>
      </w:pPr>
      <w:r w:rsidRPr="002353E9">
        <w:rPr>
          <w:rFonts w:ascii="Times New Roman" w:hAnsi="Times New Roman" w:cs="Times New Roman"/>
          <w:sz w:val="28"/>
          <w:szCs w:val="28"/>
        </w:rPr>
        <w:t xml:space="preserve">The patient, </w:t>
      </w:r>
    </w:p>
    <w:p w14:paraId="40B11356" w14:textId="77777777" w:rsidR="0082638F" w:rsidRPr="002353E9" w:rsidRDefault="0082638F" w:rsidP="003C2C3A">
      <w:pPr>
        <w:pStyle w:val="NoSpacing"/>
        <w:ind w:left="720"/>
        <w:jc w:val="both"/>
        <w:rPr>
          <w:rFonts w:ascii="Times New Roman" w:hAnsi="Times New Roman" w:cs="Times New Roman"/>
          <w:sz w:val="12"/>
          <w:szCs w:val="12"/>
        </w:rPr>
      </w:pPr>
    </w:p>
    <w:p w14:paraId="2B293199" w14:textId="2060BB51" w:rsidR="00AE4C81" w:rsidRPr="002353E9" w:rsidRDefault="00216B7B" w:rsidP="00856FF7">
      <w:pPr>
        <w:pStyle w:val="NoSpacing"/>
        <w:numPr>
          <w:ilvl w:val="0"/>
          <w:numId w:val="16"/>
        </w:numPr>
        <w:ind w:hanging="720"/>
        <w:jc w:val="both"/>
        <w:rPr>
          <w:rFonts w:ascii="Times New Roman" w:hAnsi="Times New Roman" w:cs="Times New Roman"/>
          <w:b/>
          <w:bCs/>
          <w:sz w:val="28"/>
          <w:szCs w:val="28"/>
        </w:rPr>
      </w:pPr>
      <w:r w:rsidRPr="002353E9">
        <w:rPr>
          <w:rFonts w:ascii="Times New Roman" w:eastAsia="Times New Roman" w:hAnsi="Times New Roman" w:cs="Times New Roman"/>
          <w:sz w:val="28"/>
          <w:szCs w:val="28"/>
        </w:rPr>
        <w:t xml:space="preserve">The patient’s guardian, regardless of whether the guardian has been granted authority to consent to the patient’s placement at an inpatient psychiatric facility </w:t>
      </w:r>
      <w:r w:rsidR="001E4A1B" w:rsidRPr="002353E9">
        <w:rPr>
          <w:rFonts w:ascii="Times New Roman" w:eastAsia="Times New Roman" w:hAnsi="Times New Roman" w:cs="Times New Roman"/>
          <w:sz w:val="28"/>
          <w:szCs w:val="28"/>
        </w:rPr>
        <w:t>under</w:t>
      </w:r>
      <w:r w:rsidRPr="002353E9">
        <w:rPr>
          <w:rFonts w:ascii="Times New Roman" w:eastAsia="Times New Roman" w:hAnsi="Times New Roman" w:cs="Times New Roman"/>
          <w:sz w:val="28"/>
          <w:szCs w:val="28"/>
        </w:rPr>
        <w:t xml:space="preserve"> A.R.S. § 14-5312.01,</w:t>
      </w:r>
    </w:p>
    <w:p w14:paraId="32A65215" w14:textId="77777777" w:rsidR="0082638F" w:rsidRPr="002353E9" w:rsidRDefault="0082638F" w:rsidP="003C2C3A">
      <w:pPr>
        <w:pStyle w:val="NoSpacing"/>
        <w:jc w:val="both"/>
        <w:rPr>
          <w:rFonts w:ascii="Times New Roman" w:hAnsi="Times New Roman" w:cs="Times New Roman"/>
          <w:b/>
          <w:bCs/>
          <w:sz w:val="12"/>
          <w:szCs w:val="12"/>
        </w:rPr>
      </w:pPr>
    </w:p>
    <w:p w14:paraId="44222343" w14:textId="1D56874B" w:rsidR="00216B7B" w:rsidRPr="002353E9" w:rsidRDefault="00CD36AA" w:rsidP="00856FF7">
      <w:pPr>
        <w:pStyle w:val="NoSpacing"/>
        <w:numPr>
          <w:ilvl w:val="0"/>
          <w:numId w:val="16"/>
        </w:numPr>
        <w:ind w:hanging="720"/>
        <w:jc w:val="both"/>
        <w:rPr>
          <w:rFonts w:ascii="Times New Roman" w:hAnsi="Times New Roman" w:cs="Times New Roman"/>
          <w:b/>
          <w:bCs/>
          <w:sz w:val="28"/>
          <w:szCs w:val="28"/>
        </w:rPr>
      </w:pPr>
      <w:r w:rsidRPr="002353E9">
        <w:rPr>
          <w:rFonts w:ascii="Times New Roman" w:eastAsia="Times New Roman" w:hAnsi="Times New Roman" w:cs="Times New Roman"/>
          <w:sz w:val="28"/>
          <w:szCs w:val="28"/>
        </w:rPr>
        <w:t>The agent to whom the patient has granted inpatient mental health treatment authority pursuant to a mental health power of attorney executed under A.R.S. Title 36, Chapter 32, Article 6, but only if a determination was made that the patient is “incapable,” as defined in A.R.S. § 36-3281(D),</w:t>
      </w:r>
    </w:p>
    <w:p w14:paraId="09503CCF" w14:textId="77777777" w:rsidR="0082638F" w:rsidRPr="002353E9" w:rsidRDefault="0082638F" w:rsidP="003C2C3A">
      <w:pPr>
        <w:pStyle w:val="NoSpacing"/>
        <w:jc w:val="both"/>
        <w:rPr>
          <w:rFonts w:ascii="Times New Roman" w:hAnsi="Times New Roman" w:cs="Times New Roman"/>
          <w:b/>
          <w:bCs/>
          <w:sz w:val="12"/>
          <w:szCs w:val="12"/>
        </w:rPr>
      </w:pPr>
    </w:p>
    <w:p w14:paraId="4DBBE66D" w14:textId="42D12B83" w:rsidR="0082638F" w:rsidRPr="002353E9" w:rsidRDefault="008626D4" w:rsidP="00856FF7">
      <w:pPr>
        <w:pStyle w:val="NoSpacing"/>
        <w:numPr>
          <w:ilvl w:val="0"/>
          <w:numId w:val="16"/>
        </w:numPr>
        <w:ind w:hanging="720"/>
        <w:jc w:val="both"/>
        <w:rPr>
          <w:rFonts w:ascii="Times New Roman" w:hAnsi="Times New Roman" w:cs="Times New Roman"/>
          <w:b/>
          <w:bCs/>
          <w:sz w:val="28"/>
          <w:szCs w:val="28"/>
        </w:rPr>
      </w:pPr>
      <w:r w:rsidRPr="002353E9">
        <w:rPr>
          <w:rFonts w:ascii="Times New Roman" w:eastAsia="Times New Roman" w:hAnsi="Times New Roman" w:cs="Times New Roman"/>
          <w:sz w:val="28"/>
          <w:szCs w:val="28"/>
        </w:rPr>
        <w:t>The patient’s guardian ad litem if appointed under A.R.S. §§ 36-540(G) or 36-543(D)(6),</w:t>
      </w:r>
    </w:p>
    <w:p w14:paraId="3DFAF898" w14:textId="77777777" w:rsidR="00FD03BD" w:rsidRPr="002353E9" w:rsidRDefault="00FD03BD" w:rsidP="00FD03BD">
      <w:pPr>
        <w:pStyle w:val="NoSpacing"/>
        <w:jc w:val="both"/>
        <w:rPr>
          <w:rFonts w:ascii="Times New Roman" w:hAnsi="Times New Roman" w:cs="Times New Roman"/>
          <w:b/>
          <w:bCs/>
          <w:sz w:val="12"/>
          <w:szCs w:val="12"/>
        </w:rPr>
      </w:pPr>
    </w:p>
    <w:p w14:paraId="2D1D2DC3" w14:textId="77777777" w:rsidR="00CC092D" w:rsidRPr="002353E9" w:rsidRDefault="00CC092D" w:rsidP="00CC092D">
      <w:pPr>
        <w:pStyle w:val="NoSpacing"/>
        <w:numPr>
          <w:ilvl w:val="0"/>
          <w:numId w:val="16"/>
        </w:numPr>
        <w:ind w:hanging="720"/>
        <w:jc w:val="both"/>
        <w:rPr>
          <w:rFonts w:ascii="Times New Roman" w:hAnsi="Times New Roman" w:cs="Times New Roman"/>
          <w:b/>
          <w:bCs/>
          <w:sz w:val="28"/>
          <w:szCs w:val="28"/>
        </w:rPr>
      </w:pPr>
      <w:r w:rsidRPr="002353E9">
        <w:rPr>
          <w:rFonts w:ascii="Times New Roman" w:eastAsia="Times New Roman" w:hAnsi="Times New Roman" w:cs="Times New Roman"/>
          <w:sz w:val="28"/>
          <w:szCs w:val="28"/>
        </w:rPr>
        <w:t xml:space="preserve">The outpatient treatment provider, and </w:t>
      </w:r>
    </w:p>
    <w:p w14:paraId="15A45204" w14:textId="5BDB9815" w:rsidR="00CC092D" w:rsidRPr="002353E9" w:rsidRDefault="00CC092D" w:rsidP="00964E1A">
      <w:pPr>
        <w:pStyle w:val="NoSpacing"/>
        <w:jc w:val="both"/>
        <w:rPr>
          <w:rFonts w:ascii="Times New Roman" w:hAnsi="Times New Roman" w:cs="Times New Roman"/>
          <w:b/>
          <w:bCs/>
          <w:sz w:val="12"/>
          <w:szCs w:val="12"/>
        </w:rPr>
      </w:pPr>
    </w:p>
    <w:p w14:paraId="6A18685A" w14:textId="5196F009" w:rsidR="0082638F" w:rsidRPr="002353E9" w:rsidRDefault="0082638F" w:rsidP="003C2C3A">
      <w:pPr>
        <w:pStyle w:val="NoSpacing"/>
        <w:numPr>
          <w:ilvl w:val="0"/>
          <w:numId w:val="16"/>
        </w:numPr>
        <w:ind w:hanging="720"/>
        <w:jc w:val="both"/>
        <w:rPr>
          <w:rFonts w:ascii="Times New Roman" w:hAnsi="Times New Roman" w:cs="Times New Roman"/>
          <w:b/>
          <w:bCs/>
          <w:sz w:val="28"/>
          <w:szCs w:val="28"/>
        </w:rPr>
      </w:pPr>
      <w:r w:rsidRPr="002353E9">
        <w:rPr>
          <w:rFonts w:ascii="Times New Roman" w:eastAsia="Times New Roman" w:hAnsi="Times New Roman" w:cs="Times New Roman"/>
          <w:sz w:val="28"/>
          <w:szCs w:val="28"/>
        </w:rPr>
        <w:t xml:space="preserve">Any person or entity who has appeared as an intervenor </w:t>
      </w:r>
      <w:r w:rsidR="00F60D4F" w:rsidRPr="002353E9">
        <w:rPr>
          <w:rFonts w:ascii="Times New Roman" w:eastAsia="Times New Roman" w:hAnsi="Times New Roman" w:cs="Times New Roman"/>
          <w:sz w:val="28"/>
          <w:szCs w:val="28"/>
        </w:rPr>
        <w:t xml:space="preserve">under </w:t>
      </w:r>
      <w:r w:rsidRPr="002353E9">
        <w:rPr>
          <w:rFonts w:ascii="Times New Roman" w:eastAsia="Times New Roman" w:hAnsi="Times New Roman" w:cs="Times New Roman"/>
          <w:sz w:val="28"/>
          <w:szCs w:val="28"/>
        </w:rPr>
        <w:t>A.R.S. Title 36, Chapter 5</w:t>
      </w:r>
      <w:r w:rsidR="00CC092D" w:rsidRPr="002353E9">
        <w:rPr>
          <w:rFonts w:ascii="Times New Roman" w:eastAsia="Times New Roman" w:hAnsi="Times New Roman" w:cs="Times New Roman"/>
          <w:sz w:val="28"/>
          <w:szCs w:val="28"/>
        </w:rPr>
        <w:t>.</w:t>
      </w:r>
    </w:p>
    <w:p w14:paraId="5D20209D" w14:textId="77777777" w:rsidR="00FA7E45" w:rsidRPr="002353E9" w:rsidRDefault="00FA7E45" w:rsidP="003C2C3A">
      <w:pPr>
        <w:pStyle w:val="NoSpacing"/>
        <w:jc w:val="both"/>
        <w:rPr>
          <w:rFonts w:ascii="Times New Roman" w:hAnsi="Times New Roman" w:cs="Times New Roman"/>
          <w:b/>
          <w:bCs/>
          <w:sz w:val="24"/>
          <w:szCs w:val="24"/>
        </w:rPr>
      </w:pPr>
    </w:p>
    <w:p w14:paraId="2DC40748" w14:textId="2117FA98" w:rsidR="0082638F" w:rsidRPr="002353E9" w:rsidRDefault="0082638F" w:rsidP="003C2C3A">
      <w:pPr>
        <w:pStyle w:val="NoSpacing"/>
        <w:jc w:val="both"/>
        <w:rPr>
          <w:rFonts w:ascii="Times New Roman" w:hAnsi="Times New Roman" w:cs="Times New Roman"/>
          <w:b/>
          <w:bCs/>
          <w:sz w:val="28"/>
          <w:szCs w:val="28"/>
        </w:rPr>
      </w:pPr>
      <w:r w:rsidRPr="002353E9">
        <w:rPr>
          <w:rFonts w:ascii="Times New Roman" w:hAnsi="Times New Roman" w:cs="Times New Roman"/>
          <w:b/>
          <w:bCs/>
          <w:sz w:val="28"/>
          <w:szCs w:val="28"/>
        </w:rPr>
        <w:t>Rule 106. Duties of Attorneys and Parties</w:t>
      </w:r>
    </w:p>
    <w:p w14:paraId="177AEC24" w14:textId="77777777" w:rsidR="00FA7E45" w:rsidRPr="002353E9" w:rsidRDefault="00FA7E45" w:rsidP="003C2C3A">
      <w:pPr>
        <w:pStyle w:val="NoSpacing"/>
        <w:jc w:val="both"/>
        <w:rPr>
          <w:rFonts w:ascii="Times New Roman" w:hAnsi="Times New Roman" w:cs="Times New Roman"/>
          <w:b/>
          <w:bCs/>
          <w:sz w:val="12"/>
          <w:szCs w:val="12"/>
        </w:rPr>
      </w:pPr>
    </w:p>
    <w:p w14:paraId="008B0E9E" w14:textId="77777777" w:rsidR="00915D00" w:rsidRPr="002353E9" w:rsidRDefault="00DE714F" w:rsidP="00856FF7">
      <w:pPr>
        <w:pStyle w:val="NoSpacing"/>
        <w:numPr>
          <w:ilvl w:val="0"/>
          <w:numId w:val="17"/>
        </w:numPr>
        <w:ind w:hanging="720"/>
        <w:jc w:val="both"/>
        <w:rPr>
          <w:rFonts w:ascii="Times New Roman" w:hAnsi="Times New Roman" w:cs="Times New Roman"/>
          <w:b/>
          <w:bCs/>
          <w:sz w:val="28"/>
          <w:szCs w:val="28"/>
        </w:rPr>
      </w:pPr>
      <w:r w:rsidRPr="002353E9">
        <w:rPr>
          <w:rFonts w:ascii="Times New Roman" w:eastAsia="Times New Roman" w:hAnsi="Times New Roman" w:cs="Times New Roman"/>
          <w:b/>
          <w:bCs/>
          <w:sz w:val="28"/>
          <w:szCs w:val="28"/>
        </w:rPr>
        <w:t xml:space="preserve">Appointment of an Attorney for the Patient. </w:t>
      </w:r>
      <w:r w:rsidRPr="002353E9">
        <w:rPr>
          <w:rFonts w:ascii="Times New Roman" w:eastAsia="Times New Roman" w:hAnsi="Times New Roman" w:cs="Times New Roman"/>
          <w:sz w:val="28"/>
          <w:szCs w:val="28"/>
        </w:rPr>
        <w:t xml:space="preserve">A patient has a right to be represented by an attorney. Unless the patient already has an attorney, the court must appoint an attorney for the patient as required by statute. </w:t>
      </w:r>
    </w:p>
    <w:p w14:paraId="28828DBD" w14:textId="77777777" w:rsidR="00E940D6" w:rsidRPr="002353E9" w:rsidRDefault="00E940D6" w:rsidP="00756987">
      <w:pPr>
        <w:pStyle w:val="NoSpacing"/>
        <w:ind w:left="720"/>
        <w:jc w:val="both"/>
        <w:rPr>
          <w:rFonts w:ascii="Times New Roman" w:hAnsi="Times New Roman" w:cs="Times New Roman"/>
          <w:b/>
          <w:bCs/>
          <w:sz w:val="12"/>
          <w:szCs w:val="12"/>
        </w:rPr>
      </w:pPr>
    </w:p>
    <w:p w14:paraId="67907464" w14:textId="05BE624E" w:rsidR="00FA7E45" w:rsidRPr="002353E9" w:rsidRDefault="00E940D6" w:rsidP="00856FF7">
      <w:pPr>
        <w:pStyle w:val="NoSpacing"/>
        <w:numPr>
          <w:ilvl w:val="0"/>
          <w:numId w:val="17"/>
        </w:numPr>
        <w:ind w:hanging="720"/>
        <w:jc w:val="both"/>
        <w:rPr>
          <w:rFonts w:ascii="Times New Roman" w:hAnsi="Times New Roman" w:cs="Times New Roman"/>
          <w:b/>
          <w:bCs/>
          <w:sz w:val="28"/>
          <w:szCs w:val="28"/>
        </w:rPr>
      </w:pPr>
      <w:r w:rsidRPr="002353E9">
        <w:rPr>
          <w:rFonts w:ascii="Times New Roman" w:eastAsia="Times New Roman" w:hAnsi="Times New Roman" w:cs="Times New Roman"/>
          <w:b/>
          <w:bCs/>
          <w:sz w:val="28"/>
          <w:szCs w:val="28"/>
        </w:rPr>
        <w:t>Duties of Patient’s Attorney.</w:t>
      </w:r>
      <w:r w:rsidRPr="002353E9">
        <w:rPr>
          <w:rFonts w:ascii="Times New Roman" w:eastAsia="Times New Roman" w:hAnsi="Times New Roman" w:cs="Times New Roman"/>
          <w:sz w:val="28"/>
          <w:szCs w:val="28"/>
        </w:rPr>
        <w:t xml:space="preserve"> </w:t>
      </w:r>
      <w:r w:rsidR="00D7367E" w:rsidRPr="002353E9">
        <w:rPr>
          <w:rFonts w:ascii="Times New Roman" w:eastAsia="Times New Roman" w:hAnsi="Times New Roman" w:cs="Times New Roman"/>
          <w:sz w:val="28"/>
          <w:szCs w:val="28"/>
        </w:rPr>
        <w:t>T</w:t>
      </w:r>
      <w:r w:rsidR="00DE714F" w:rsidRPr="002353E9">
        <w:rPr>
          <w:rFonts w:ascii="Times New Roman" w:eastAsia="Times New Roman" w:hAnsi="Times New Roman" w:cs="Times New Roman"/>
          <w:sz w:val="28"/>
          <w:szCs w:val="28"/>
        </w:rPr>
        <w:t xml:space="preserve">he </w:t>
      </w:r>
      <w:r w:rsidRPr="002353E9">
        <w:rPr>
          <w:rFonts w:ascii="Times New Roman" w:eastAsia="Times New Roman" w:hAnsi="Times New Roman" w:cs="Times New Roman"/>
          <w:sz w:val="28"/>
          <w:szCs w:val="28"/>
        </w:rPr>
        <w:t xml:space="preserve">patient’s </w:t>
      </w:r>
      <w:r w:rsidR="00DE714F" w:rsidRPr="002353E9">
        <w:rPr>
          <w:rFonts w:ascii="Times New Roman" w:eastAsia="Times New Roman" w:hAnsi="Times New Roman" w:cs="Times New Roman"/>
          <w:sz w:val="28"/>
          <w:szCs w:val="28"/>
        </w:rPr>
        <w:t>attorney must comply with the provisions of A.R.S. § 36-537(B).</w:t>
      </w:r>
    </w:p>
    <w:p w14:paraId="37002B70" w14:textId="77777777" w:rsidR="00B7524D" w:rsidRPr="002353E9" w:rsidRDefault="00B7524D" w:rsidP="003C2C3A">
      <w:pPr>
        <w:pStyle w:val="NoSpacing"/>
        <w:ind w:left="720"/>
        <w:jc w:val="both"/>
        <w:rPr>
          <w:rFonts w:ascii="Times New Roman" w:hAnsi="Times New Roman" w:cs="Times New Roman"/>
          <w:b/>
          <w:bCs/>
          <w:sz w:val="12"/>
          <w:szCs w:val="12"/>
        </w:rPr>
      </w:pPr>
    </w:p>
    <w:p w14:paraId="12B526C9" w14:textId="28F08062" w:rsidR="00DE714F" w:rsidRPr="002353E9" w:rsidRDefault="00257F04" w:rsidP="00856FF7">
      <w:pPr>
        <w:pStyle w:val="NoSpacing"/>
        <w:numPr>
          <w:ilvl w:val="0"/>
          <w:numId w:val="17"/>
        </w:numPr>
        <w:ind w:hanging="720"/>
        <w:jc w:val="both"/>
        <w:rPr>
          <w:rFonts w:ascii="Times New Roman" w:hAnsi="Times New Roman" w:cs="Times New Roman"/>
          <w:b/>
          <w:bCs/>
          <w:sz w:val="28"/>
          <w:szCs w:val="28"/>
        </w:rPr>
      </w:pPr>
      <w:bookmarkStart w:id="2" w:name="_Hlk221611647"/>
      <w:r w:rsidRPr="002353E9">
        <w:rPr>
          <w:rStyle w:val="Emphasis"/>
          <w:rFonts w:ascii="Times New Roman" w:hAnsi="Times New Roman" w:cs="Times New Roman"/>
          <w:b/>
          <w:bCs/>
          <w:i w:val="0"/>
          <w:iCs w:val="0"/>
          <w:sz w:val="28"/>
          <w:szCs w:val="28"/>
          <w:shd w:val="clear" w:color="auto" w:fill="FFFFFF"/>
        </w:rPr>
        <w:t>Appearance.</w:t>
      </w:r>
      <w:r w:rsidR="00470D0B" w:rsidRPr="002353E9">
        <w:rPr>
          <w:rFonts w:ascii="Times New Roman" w:hAnsi="Times New Roman" w:cs="Times New Roman"/>
          <w:i/>
          <w:iCs/>
          <w:sz w:val="28"/>
          <w:szCs w:val="28"/>
          <w:shd w:val="clear" w:color="auto" w:fill="FFFFFF"/>
        </w:rPr>
        <w:t xml:space="preserve"> </w:t>
      </w:r>
      <w:r w:rsidRPr="002353E9">
        <w:rPr>
          <w:rFonts w:ascii="Times New Roman" w:hAnsi="Times New Roman" w:cs="Times New Roman"/>
          <w:sz w:val="28"/>
          <w:szCs w:val="28"/>
          <w:shd w:val="clear" w:color="auto" w:fill="FFFFFF"/>
        </w:rPr>
        <w:t>An attorney for any party may enter an appearance by personally or virtually attending a mental health proceeding and informing the court that the attorney is representing a party. An attorney also may appear as attorney of record by filing (1) a notice of appearance; (2) a petition, an application, or a response; or (3) a motion to intervene. An attorney may not file any other document in the case, or address the court on behalf of a party, without first appearing as attorney of record.</w:t>
      </w:r>
      <w:bookmarkEnd w:id="2"/>
    </w:p>
    <w:p w14:paraId="4021FA96" w14:textId="77777777" w:rsidR="00B7524D" w:rsidRPr="002353E9" w:rsidRDefault="00B7524D" w:rsidP="003C2C3A">
      <w:pPr>
        <w:pStyle w:val="NoSpacing"/>
        <w:jc w:val="both"/>
        <w:rPr>
          <w:rFonts w:ascii="Times New Roman" w:hAnsi="Times New Roman" w:cs="Times New Roman"/>
          <w:b/>
          <w:bCs/>
          <w:sz w:val="12"/>
          <w:szCs w:val="12"/>
        </w:rPr>
      </w:pPr>
    </w:p>
    <w:p w14:paraId="6CC14969" w14:textId="241839F9" w:rsidR="00257F04" w:rsidRPr="002353E9" w:rsidRDefault="009D3A6B" w:rsidP="00856FF7">
      <w:pPr>
        <w:pStyle w:val="NoSpacing"/>
        <w:numPr>
          <w:ilvl w:val="0"/>
          <w:numId w:val="17"/>
        </w:numPr>
        <w:ind w:hanging="720"/>
        <w:jc w:val="both"/>
        <w:rPr>
          <w:rFonts w:ascii="Times New Roman" w:hAnsi="Times New Roman" w:cs="Times New Roman"/>
          <w:b/>
          <w:bCs/>
          <w:sz w:val="28"/>
          <w:szCs w:val="28"/>
        </w:rPr>
      </w:pPr>
      <w:bookmarkStart w:id="3" w:name="_Hlk221611724"/>
      <w:r w:rsidRPr="002353E9">
        <w:rPr>
          <w:rFonts w:ascii="Times New Roman" w:eastAsia="Times New Roman" w:hAnsi="Times New Roman" w:cs="Times New Roman"/>
          <w:b/>
          <w:bCs/>
          <w:sz w:val="28"/>
          <w:szCs w:val="28"/>
        </w:rPr>
        <w:t>Ending an Attorney’s Representation</w:t>
      </w:r>
      <w:r w:rsidR="00D72C63" w:rsidRPr="002353E9">
        <w:rPr>
          <w:rFonts w:ascii="Times New Roman" w:eastAsia="Times New Roman" w:hAnsi="Times New Roman" w:cs="Times New Roman"/>
          <w:b/>
          <w:bCs/>
          <w:sz w:val="28"/>
          <w:szCs w:val="28"/>
        </w:rPr>
        <w:t xml:space="preserve"> </w:t>
      </w:r>
      <w:r w:rsidR="00B7524D" w:rsidRPr="002353E9">
        <w:rPr>
          <w:rFonts w:ascii="Times New Roman" w:eastAsia="Times New Roman" w:hAnsi="Times New Roman" w:cs="Times New Roman"/>
          <w:b/>
          <w:bCs/>
          <w:sz w:val="28"/>
          <w:szCs w:val="28"/>
        </w:rPr>
        <w:t xml:space="preserve">of </w:t>
      </w:r>
      <w:r w:rsidR="003F75B3" w:rsidRPr="002353E9">
        <w:rPr>
          <w:rFonts w:ascii="Times New Roman" w:eastAsia="Times New Roman" w:hAnsi="Times New Roman" w:cs="Times New Roman"/>
          <w:b/>
          <w:bCs/>
          <w:sz w:val="28"/>
          <w:szCs w:val="28"/>
        </w:rPr>
        <w:t xml:space="preserve">a </w:t>
      </w:r>
      <w:r w:rsidR="00B7524D" w:rsidRPr="002353E9">
        <w:rPr>
          <w:rFonts w:ascii="Times New Roman" w:eastAsia="Times New Roman" w:hAnsi="Times New Roman" w:cs="Times New Roman"/>
          <w:b/>
          <w:bCs/>
          <w:sz w:val="28"/>
          <w:szCs w:val="28"/>
        </w:rPr>
        <w:t>Patient</w:t>
      </w:r>
      <w:r w:rsidR="003F75B3" w:rsidRPr="002353E9">
        <w:rPr>
          <w:rFonts w:ascii="Times New Roman" w:eastAsia="Times New Roman" w:hAnsi="Times New Roman" w:cs="Times New Roman"/>
          <w:b/>
          <w:bCs/>
          <w:sz w:val="28"/>
          <w:szCs w:val="28"/>
        </w:rPr>
        <w:t>.</w:t>
      </w:r>
      <w:r w:rsidR="005B2B25" w:rsidRPr="002353E9">
        <w:rPr>
          <w:rFonts w:ascii="Times New Roman" w:eastAsia="Times New Roman" w:hAnsi="Times New Roman" w:cs="Times New Roman"/>
          <w:sz w:val="28"/>
          <w:szCs w:val="28"/>
        </w:rPr>
        <w:t xml:space="preserve"> </w:t>
      </w:r>
      <w:r w:rsidR="00B7524D" w:rsidRPr="002353E9">
        <w:rPr>
          <w:rFonts w:ascii="Times New Roman" w:eastAsia="Times New Roman" w:hAnsi="Times New Roman" w:cs="Times New Roman"/>
          <w:sz w:val="28"/>
          <w:szCs w:val="28"/>
        </w:rPr>
        <w:t>After a</w:t>
      </w:r>
      <w:r w:rsidR="003F75B3" w:rsidRPr="002353E9">
        <w:rPr>
          <w:rFonts w:ascii="Times New Roman" w:eastAsia="Times New Roman" w:hAnsi="Times New Roman" w:cs="Times New Roman"/>
          <w:sz w:val="28"/>
          <w:szCs w:val="28"/>
        </w:rPr>
        <w:t>n</w:t>
      </w:r>
      <w:r w:rsidR="002A6FB4" w:rsidRPr="002353E9">
        <w:rPr>
          <w:rFonts w:ascii="Times New Roman" w:eastAsia="Times New Roman" w:hAnsi="Times New Roman" w:cs="Times New Roman"/>
          <w:sz w:val="28"/>
          <w:szCs w:val="28"/>
        </w:rPr>
        <w:t xml:space="preserve"> </w:t>
      </w:r>
      <w:r w:rsidR="00B7524D" w:rsidRPr="002353E9">
        <w:rPr>
          <w:rFonts w:ascii="Times New Roman" w:eastAsia="Times New Roman" w:hAnsi="Times New Roman" w:cs="Times New Roman"/>
          <w:sz w:val="28"/>
          <w:szCs w:val="28"/>
        </w:rPr>
        <w:t>attorney has appeared for a patient, the attorney has a duty to represent that patient until any of the following events occurs:</w:t>
      </w:r>
    </w:p>
    <w:p w14:paraId="28F35A65" w14:textId="77777777" w:rsidR="00B7524D" w:rsidRPr="002353E9" w:rsidRDefault="00B7524D" w:rsidP="003C2C3A">
      <w:pPr>
        <w:pStyle w:val="NoSpacing"/>
        <w:jc w:val="both"/>
        <w:rPr>
          <w:rFonts w:ascii="Times New Roman" w:hAnsi="Times New Roman" w:cs="Times New Roman"/>
          <w:b/>
          <w:bCs/>
          <w:sz w:val="12"/>
          <w:szCs w:val="12"/>
        </w:rPr>
      </w:pPr>
    </w:p>
    <w:p w14:paraId="6F42B9F9" w14:textId="5349DAD1" w:rsidR="00070941" w:rsidRPr="002353E9" w:rsidRDefault="00794734" w:rsidP="00070941">
      <w:pPr>
        <w:pStyle w:val="NoSpacing"/>
        <w:numPr>
          <w:ilvl w:val="0"/>
          <w:numId w:val="18"/>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sz w:val="28"/>
          <w:szCs w:val="28"/>
        </w:rPr>
        <w:t xml:space="preserve">The court has granted a motion to withdraw </w:t>
      </w:r>
      <w:r w:rsidR="003C7889" w:rsidRPr="002353E9">
        <w:rPr>
          <w:rFonts w:ascii="Times New Roman" w:eastAsia="Times New Roman" w:hAnsi="Times New Roman" w:cs="Times New Roman"/>
          <w:sz w:val="28"/>
          <w:szCs w:val="28"/>
        </w:rPr>
        <w:t>made under</w:t>
      </w:r>
      <w:r w:rsidR="000A58FE" w:rsidRPr="002353E9">
        <w:rPr>
          <w:rFonts w:ascii="Times New Roman" w:eastAsia="Times New Roman" w:hAnsi="Times New Roman" w:cs="Times New Roman"/>
          <w:sz w:val="28"/>
          <w:szCs w:val="28"/>
        </w:rPr>
        <w:t xml:space="preserve"> </w:t>
      </w:r>
      <w:r w:rsidR="001A646D" w:rsidRPr="002353E9">
        <w:rPr>
          <w:rFonts w:ascii="Times New Roman" w:eastAsia="Times New Roman" w:hAnsi="Times New Roman" w:cs="Times New Roman"/>
          <w:sz w:val="28"/>
          <w:szCs w:val="28"/>
        </w:rPr>
        <w:t>section</w:t>
      </w:r>
      <w:r w:rsidR="009D52FD" w:rsidRPr="002353E9">
        <w:rPr>
          <w:rFonts w:ascii="Times New Roman" w:eastAsia="Times New Roman" w:hAnsi="Times New Roman" w:cs="Times New Roman"/>
          <w:sz w:val="28"/>
          <w:szCs w:val="28"/>
        </w:rPr>
        <w:t xml:space="preserve"> </w:t>
      </w:r>
      <w:r w:rsidR="00BD77E1" w:rsidRPr="002353E9">
        <w:rPr>
          <w:rFonts w:ascii="Times New Roman" w:eastAsia="Times New Roman" w:hAnsi="Times New Roman" w:cs="Times New Roman"/>
          <w:sz w:val="28"/>
          <w:szCs w:val="28"/>
        </w:rPr>
        <w:t xml:space="preserve">(f) or for substitution under </w:t>
      </w:r>
      <w:r w:rsidR="001A646D" w:rsidRPr="002353E9">
        <w:rPr>
          <w:rFonts w:ascii="Times New Roman" w:eastAsia="Times New Roman" w:hAnsi="Times New Roman" w:cs="Times New Roman"/>
          <w:sz w:val="28"/>
          <w:szCs w:val="28"/>
        </w:rPr>
        <w:t xml:space="preserve">subpart </w:t>
      </w:r>
      <w:r w:rsidR="00BD77E1" w:rsidRPr="002353E9">
        <w:rPr>
          <w:rFonts w:ascii="Times New Roman" w:eastAsia="Times New Roman" w:hAnsi="Times New Roman" w:cs="Times New Roman"/>
          <w:sz w:val="28"/>
          <w:szCs w:val="28"/>
        </w:rPr>
        <w:t>(</w:t>
      </w:r>
      <w:r w:rsidR="00822AC5" w:rsidRPr="002353E9">
        <w:rPr>
          <w:rFonts w:ascii="Times New Roman" w:eastAsia="Times New Roman" w:hAnsi="Times New Roman" w:cs="Times New Roman"/>
          <w:sz w:val="28"/>
          <w:szCs w:val="28"/>
        </w:rPr>
        <w:t>h</w:t>
      </w:r>
      <w:r w:rsidR="00070941" w:rsidRPr="002353E9">
        <w:rPr>
          <w:rFonts w:ascii="Times New Roman" w:eastAsia="Times New Roman" w:hAnsi="Times New Roman" w:cs="Times New Roman"/>
          <w:sz w:val="28"/>
          <w:szCs w:val="28"/>
        </w:rPr>
        <w:t>)</w:t>
      </w:r>
      <w:r w:rsidR="0004409D" w:rsidRPr="002353E9">
        <w:rPr>
          <w:rFonts w:ascii="Times New Roman" w:eastAsia="Times New Roman" w:hAnsi="Times New Roman" w:cs="Times New Roman"/>
          <w:sz w:val="28"/>
          <w:szCs w:val="28"/>
        </w:rPr>
        <w:t>(1)</w:t>
      </w:r>
      <w:r w:rsidR="00070941" w:rsidRPr="002353E9">
        <w:rPr>
          <w:rFonts w:ascii="Times New Roman" w:eastAsia="Times New Roman" w:hAnsi="Times New Roman" w:cs="Times New Roman"/>
          <w:sz w:val="28"/>
          <w:szCs w:val="28"/>
        </w:rPr>
        <w:t>,</w:t>
      </w:r>
    </w:p>
    <w:p w14:paraId="60D13962" w14:textId="77777777" w:rsidR="006A7221" w:rsidRPr="002353E9" w:rsidRDefault="006A7221" w:rsidP="00756987">
      <w:pPr>
        <w:pStyle w:val="NoSpacing"/>
        <w:ind w:left="1440"/>
        <w:jc w:val="both"/>
        <w:rPr>
          <w:rFonts w:ascii="Times New Roman" w:hAnsi="Times New Roman" w:cs="Times New Roman"/>
          <w:b/>
          <w:bCs/>
          <w:sz w:val="12"/>
          <w:szCs w:val="12"/>
        </w:rPr>
      </w:pPr>
    </w:p>
    <w:p w14:paraId="40C22D8E" w14:textId="47D24720" w:rsidR="00070941" w:rsidRPr="002353E9" w:rsidRDefault="00070941" w:rsidP="00070941">
      <w:pPr>
        <w:pStyle w:val="NoSpacing"/>
        <w:numPr>
          <w:ilvl w:val="0"/>
          <w:numId w:val="18"/>
        </w:numPr>
        <w:ind w:left="1440" w:hanging="720"/>
        <w:jc w:val="both"/>
        <w:rPr>
          <w:rFonts w:ascii="Times New Roman" w:hAnsi="Times New Roman" w:cs="Times New Roman"/>
          <w:b/>
          <w:bCs/>
          <w:sz w:val="28"/>
          <w:szCs w:val="28"/>
        </w:rPr>
      </w:pPr>
      <w:r w:rsidRPr="002353E9">
        <w:rPr>
          <w:rFonts w:ascii="Times New Roman" w:hAnsi="Times New Roman" w:cs="Times New Roman"/>
          <w:sz w:val="28"/>
          <w:szCs w:val="28"/>
        </w:rPr>
        <w:t>The court</w:t>
      </w:r>
      <w:r w:rsidR="005C37AE" w:rsidRPr="002353E9">
        <w:rPr>
          <w:rFonts w:ascii="Times New Roman" w:hAnsi="Times New Roman" w:cs="Times New Roman"/>
          <w:sz w:val="28"/>
          <w:szCs w:val="28"/>
        </w:rPr>
        <w:t>, for any other reason,</w:t>
      </w:r>
      <w:r w:rsidRPr="002353E9">
        <w:rPr>
          <w:rFonts w:ascii="Times New Roman" w:hAnsi="Times New Roman" w:cs="Times New Roman"/>
          <w:sz w:val="28"/>
          <w:szCs w:val="28"/>
        </w:rPr>
        <w:t xml:space="preserve"> terminates the represent</w:t>
      </w:r>
      <w:r w:rsidR="006A7221" w:rsidRPr="002353E9">
        <w:rPr>
          <w:rFonts w:ascii="Times New Roman" w:hAnsi="Times New Roman" w:cs="Times New Roman"/>
          <w:sz w:val="28"/>
          <w:szCs w:val="28"/>
        </w:rPr>
        <w:t>ation,</w:t>
      </w:r>
    </w:p>
    <w:p w14:paraId="41CE443E" w14:textId="77777777" w:rsidR="00794734" w:rsidRPr="002353E9" w:rsidRDefault="00794734" w:rsidP="00756987">
      <w:pPr>
        <w:pStyle w:val="NoSpacing"/>
        <w:ind w:left="1440"/>
        <w:jc w:val="both"/>
        <w:rPr>
          <w:rFonts w:ascii="Times New Roman" w:hAnsi="Times New Roman" w:cs="Times New Roman"/>
          <w:b/>
          <w:bCs/>
          <w:sz w:val="12"/>
          <w:szCs w:val="12"/>
        </w:rPr>
      </w:pPr>
    </w:p>
    <w:p w14:paraId="6424F7E7" w14:textId="0750CCD2" w:rsidR="00B7524D" w:rsidRPr="002353E9" w:rsidRDefault="00E01DB4" w:rsidP="00856FF7">
      <w:pPr>
        <w:pStyle w:val="NoSpacing"/>
        <w:numPr>
          <w:ilvl w:val="0"/>
          <w:numId w:val="18"/>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sz w:val="28"/>
          <w:szCs w:val="28"/>
        </w:rPr>
        <w:t>72 hours have elapsed after the entry of an order for inpatient evaluation, and no petition for court-ordered treatment has been filed, unless the court has entered a subsequent order for an outpatient evaluation,</w:t>
      </w:r>
    </w:p>
    <w:p w14:paraId="5C1F8561" w14:textId="77777777" w:rsidR="00A1106D" w:rsidRPr="002353E9" w:rsidRDefault="00A1106D" w:rsidP="003C2C3A">
      <w:pPr>
        <w:pStyle w:val="NoSpacing"/>
        <w:ind w:left="1440"/>
        <w:jc w:val="both"/>
        <w:rPr>
          <w:rFonts w:ascii="Times New Roman" w:hAnsi="Times New Roman" w:cs="Times New Roman"/>
          <w:b/>
          <w:bCs/>
          <w:sz w:val="12"/>
          <w:szCs w:val="12"/>
        </w:rPr>
      </w:pPr>
    </w:p>
    <w:p w14:paraId="29EEFB14" w14:textId="29766139" w:rsidR="00E01DB4" w:rsidRPr="002353E9" w:rsidRDefault="007D2553" w:rsidP="005651F4">
      <w:pPr>
        <w:pStyle w:val="NoSpacing"/>
        <w:numPr>
          <w:ilvl w:val="0"/>
          <w:numId w:val="18"/>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sz w:val="28"/>
          <w:szCs w:val="28"/>
        </w:rPr>
        <w:t>T</w:t>
      </w:r>
      <w:r w:rsidR="00EA6E28" w:rsidRPr="002353E9">
        <w:rPr>
          <w:rFonts w:ascii="Times New Roman" w:eastAsia="Times New Roman" w:hAnsi="Times New Roman" w:cs="Times New Roman"/>
          <w:sz w:val="28"/>
          <w:szCs w:val="28"/>
        </w:rPr>
        <w:t>he petition for court-ordered treatment is dismissed or denied,</w:t>
      </w:r>
    </w:p>
    <w:p w14:paraId="5B3A82B4" w14:textId="77777777" w:rsidR="00A1106D" w:rsidRPr="002353E9" w:rsidRDefault="00A1106D" w:rsidP="003C2C3A">
      <w:pPr>
        <w:pStyle w:val="NoSpacing"/>
        <w:jc w:val="both"/>
        <w:rPr>
          <w:rFonts w:ascii="Times New Roman" w:hAnsi="Times New Roman" w:cs="Times New Roman"/>
          <w:b/>
          <w:bCs/>
          <w:sz w:val="12"/>
          <w:szCs w:val="12"/>
        </w:rPr>
      </w:pPr>
    </w:p>
    <w:p w14:paraId="20DE9365" w14:textId="6C99DFB7" w:rsidR="001456C8" w:rsidRPr="002353E9" w:rsidRDefault="007D2553" w:rsidP="001456C8">
      <w:pPr>
        <w:pStyle w:val="NoSpacing"/>
        <w:numPr>
          <w:ilvl w:val="0"/>
          <w:numId w:val="18"/>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sz w:val="28"/>
          <w:szCs w:val="28"/>
        </w:rPr>
        <w:t>T</w:t>
      </w:r>
      <w:r w:rsidR="001456C8" w:rsidRPr="002353E9">
        <w:rPr>
          <w:rFonts w:ascii="Times New Roman" w:eastAsia="Times New Roman" w:hAnsi="Times New Roman" w:cs="Times New Roman"/>
          <w:sz w:val="28"/>
          <w:szCs w:val="28"/>
        </w:rPr>
        <w:t>he court enters a treatment order and the time to appeal that order has lapsed,</w:t>
      </w:r>
    </w:p>
    <w:bookmarkEnd w:id="3"/>
    <w:p w14:paraId="534A1F85" w14:textId="459E1744" w:rsidR="00EA6E28" w:rsidRPr="002353E9" w:rsidRDefault="00D40B1A" w:rsidP="005651F4">
      <w:pPr>
        <w:pStyle w:val="NoSpacing"/>
        <w:numPr>
          <w:ilvl w:val="0"/>
          <w:numId w:val="18"/>
        </w:numPr>
        <w:spacing w:before="120"/>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sz w:val="28"/>
          <w:szCs w:val="28"/>
        </w:rPr>
        <w:t>T</w:t>
      </w:r>
      <w:r w:rsidR="005C4EC6" w:rsidRPr="002353E9">
        <w:rPr>
          <w:rFonts w:ascii="Times New Roman" w:eastAsia="Times New Roman" w:hAnsi="Times New Roman" w:cs="Times New Roman"/>
          <w:sz w:val="28"/>
          <w:szCs w:val="28"/>
        </w:rPr>
        <w:t>he court order for treatment is terminated,</w:t>
      </w:r>
      <w:r w:rsidR="001456C8" w:rsidRPr="002353E9">
        <w:rPr>
          <w:rFonts w:ascii="Times New Roman" w:eastAsia="Times New Roman" w:hAnsi="Times New Roman" w:cs="Times New Roman"/>
          <w:sz w:val="28"/>
          <w:szCs w:val="28"/>
        </w:rPr>
        <w:t xml:space="preserve"> or</w:t>
      </w:r>
    </w:p>
    <w:p w14:paraId="7CB91DDD" w14:textId="77777777" w:rsidR="00A1106D" w:rsidRPr="002353E9" w:rsidRDefault="00A1106D" w:rsidP="003C2C3A">
      <w:pPr>
        <w:pStyle w:val="NoSpacing"/>
        <w:jc w:val="both"/>
        <w:rPr>
          <w:rFonts w:ascii="Times New Roman" w:hAnsi="Times New Roman" w:cs="Times New Roman"/>
          <w:b/>
          <w:bCs/>
          <w:sz w:val="12"/>
          <w:szCs w:val="12"/>
        </w:rPr>
      </w:pPr>
    </w:p>
    <w:p w14:paraId="494E3DA5" w14:textId="663FC0DE" w:rsidR="003D025B" w:rsidRPr="002353E9" w:rsidRDefault="00D40B1A" w:rsidP="00856FF7">
      <w:pPr>
        <w:pStyle w:val="NoSpacing"/>
        <w:numPr>
          <w:ilvl w:val="0"/>
          <w:numId w:val="18"/>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sz w:val="28"/>
          <w:szCs w:val="28"/>
        </w:rPr>
        <w:t>A</w:t>
      </w:r>
      <w:r w:rsidR="00A1106D" w:rsidRPr="002353E9">
        <w:rPr>
          <w:rFonts w:ascii="Times New Roman" w:eastAsia="Times New Roman" w:hAnsi="Times New Roman" w:cs="Times New Roman"/>
          <w:sz w:val="28"/>
          <w:szCs w:val="28"/>
        </w:rPr>
        <w:t>n attorney represented the party on appeal or in a special action, and the appellate court has entered its mandate or termination letter.</w:t>
      </w:r>
    </w:p>
    <w:p w14:paraId="22C4191E" w14:textId="77777777" w:rsidR="00A1106D" w:rsidRPr="002353E9" w:rsidRDefault="00A1106D" w:rsidP="003C2C3A">
      <w:pPr>
        <w:pStyle w:val="NoSpacing"/>
        <w:jc w:val="both"/>
        <w:rPr>
          <w:rFonts w:ascii="Times New Roman" w:hAnsi="Times New Roman" w:cs="Times New Roman"/>
          <w:b/>
          <w:bCs/>
          <w:sz w:val="12"/>
          <w:szCs w:val="12"/>
        </w:rPr>
      </w:pPr>
    </w:p>
    <w:p w14:paraId="2EA85D72" w14:textId="69CD2F7A" w:rsidR="00A1106D" w:rsidRPr="002353E9" w:rsidRDefault="00E20E6E" w:rsidP="00856FF7">
      <w:pPr>
        <w:pStyle w:val="NoSpacing"/>
        <w:numPr>
          <w:ilvl w:val="0"/>
          <w:numId w:val="17"/>
        </w:numPr>
        <w:ind w:hanging="720"/>
        <w:jc w:val="both"/>
        <w:rPr>
          <w:rFonts w:ascii="Times New Roman" w:hAnsi="Times New Roman" w:cs="Times New Roman"/>
          <w:b/>
          <w:bCs/>
          <w:sz w:val="28"/>
          <w:szCs w:val="28"/>
        </w:rPr>
      </w:pPr>
      <w:r w:rsidRPr="002353E9">
        <w:rPr>
          <w:rFonts w:ascii="Times New Roman" w:eastAsia="Times New Roman" w:hAnsi="Times New Roman" w:cs="Times New Roman"/>
          <w:b/>
          <w:bCs/>
          <w:sz w:val="28"/>
          <w:szCs w:val="28"/>
        </w:rPr>
        <w:t>Extending Representation or Re-Appointment.</w:t>
      </w:r>
      <w:r w:rsidRPr="002353E9">
        <w:rPr>
          <w:rFonts w:ascii="Times New Roman" w:eastAsia="Times New Roman" w:hAnsi="Times New Roman" w:cs="Times New Roman"/>
          <w:sz w:val="28"/>
          <w:szCs w:val="28"/>
        </w:rPr>
        <w:t xml:space="preserve"> Notwithstanding subpart (</w:t>
      </w:r>
      <w:r w:rsidR="00035456" w:rsidRPr="002353E9">
        <w:rPr>
          <w:rFonts w:ascii="Times New Roman" w:eastAsia="Times New Roman" w:hAnsi="Times New Roman" w:cs="Times New Roman"/>
          <w:sz w:val="28"/>
          <w:szCs w:val="28"/>
        </w:rPr>
        <w:t>d</w:t>
      </w:r>
      <w:r w:rsidRPr="002353E9">
        <w:rPr>
          <w:rFonts w:ascii="Times New Roman" w:eastAsia="Times New Roman" w:hAnsi="Times New Roman" w:cs="Times New Roman"/>
          <w:sz w:val="28"/>
          <w:szCs w:val="28"/>
        </w:rPr>
        <w:t>)(5), the court may extend the representation of a patient’s attorney beyond the entry of the treatment order, or it may re-appoint the attorney in further proceedings.</w:t>
      </w:r>
    </w:p>
    <w:p w14:paraId="7FA52216" w14:textId="77777777" w:rsidR="009A6C02" w:rsidRPr="002353E9" w:rsidRDefault="009A6C02" w:rsidP="003C2C3A">
      <w:pPr>
        <w:pStyle w:val="NoSpacing"/>
        <w:ind w:left="720"/>
        <w:jc w:val="both"/>
        <w:rPr>
          <w:rFonts w:ascii="Times New Roman" w:hAnsi="Times New Roman" w:cs="Times New Roman"/>
          <w:b/>
          <w:bCs/>
          <w:sz w:val="12"/>
          <w:szCs w:val="12"/>
        </w:rPr>
      </w:pPr>
    </w:p>
    <w:p w14:paraId="1590223A" w14:textId="44286E74" w:rsidR="004B1270" w:rsidRPr="002353E9" w:rsidRDefault="004B1270" w:rsidP="00856FF7">
      <w:pPr>
        <w:pStyle w:val="NoSpacing"/>
        <w:numPr>
          <w:ilvl w:val="0"/>
          <w:numId w:val="17"/>
        </w:numPr>
        <w:ind w:hanging="720"/>
        <w:jc w:val="both"/>
        <w:rPr>
          <w:rFonts w:ascii="Times New Roman" w:hAnsi="Times New Roman" w:cs="Times New Roman"/>
          <w:b/>
          <w:bCs/>
          <w:sz w:val="28"/>
          <w:szCs w:val="28"/>
        </w:rPr>
      </w:pPr>
      <w:r w:rsidRPr="002353E9">
        <w:rPr>
          <w:rFonts w:ascii="Times New Roman" w:eastAsia="Times New Roman" w:hAnsi="Times New Roman" w:cs="Times New Roman"/>
          <w:b/>
          <w:bCs/>
          <w:sz w:val="28"/>
          <w:szCs w:val="28"/>
        </w:rPr>
        <w:t>Withdrawal.</w:t>
      </w:r>
      <w:r w:rsidRPr="002353E9">
        <w:rPr>
          <w:rFonts w:ascii="Times New Roman" w:eastAsia="Times New Roman" w:hAnsi="Times New Roman" w:cs="Times New Roman"/>
          <w:sz w:val="28"/>
          <w:szCs w:val="28"/>
        </w:rPr>
        <w:t xml:space="preserve"> Except </w:t>
      </w:r>
      <w:r w:rsidRPr="002353E9">
        <w:rPr>
          <w:rFonts w:ascii="Times New Roman" w:hAnsi="Times New Roman" w:cs="Times New Roman"/>
          <w:sz w:val="28"/>
          <w:szCs w:val="28"/>
          <w:shd w:val="clear" w:color="auto" w:fill="FFFFFF"/>
        </w:rPr>
        <w:t>as provided in Rule 106(</w:t>
      </w:r>
      <w:r w:rsidR="00035456" w:rsidRPr="002353E9">
        <w:rPr>
          <w:rFonts w:ascii="Times New Roman" w:hAnsi="Times New Roman" w:cs="Times New Roman"/>
          <w:sz w:val="28"/>
          <w:szCs w:val="28"/>
          <w:shd w:val="clear" w:color="auto" w:fill="FFFFFF"/>
        </w:rPr>
        <w:t>d</w:t>
      </w:r>
      <w:r w:rsidRPr="002353E9">
        <w:rPr>
          <w:rFonts w:ascii="Times New Roman" w:hAnsi="Times New Roman" w:cs="Times New Roman"/>
          <w:sz w:val="28"/>
          <w:szCs w:val="28"/>
          <w:shd w:val="clear" w:color="auto" w:fill="FFFFFF"/>
        </w:rPr>
        <w:t xml:space="preserve">), an attorney of record may terminate representation of a client only by court order permitting withdrawal. The </w:t>
      </w:r>
      <w:r w:rsidR="00264388" w:rsidRPr="002353E9">
        <w:rPr>
          <w:rFonts w:ascii="Times New Roman" w:hAnsi="Times New Roman" w:cs="Times New Roman"/>
          <w:sz w:val="28"/>
          <w:szCs w:val="28"/>
          <w:shd w:val="clear" w:color="auto" w:fill="FFFFFF"/>
        </w:rPr>
        <w:t xml:space="preserve">attorney’s </w:t>
      </w:r>
      <w:r w:rsidRPr="002353E9">
        <w:rPr>
          <w:rFonts w:ascii="Times New Roman" w:hAnsi="Times New Roman" w:cs="Times New Roman"/>
          <w:sz w:val="28"/>
          <w:szCs w:val="28"/>
          <w:shd w:val="clear" w:color="auto" w:fill="FFFFFF"/>
        </w:rPr>
        <w:t>written or oral motion must state the reasons for withdrawal. The attorney remains the party’s attorney of record until the court grants the motion to withdraw.</w:t>
      </w:r>
    </w:p>
    <w:p w14:paraId="59495DAB" w14:textId="77777777" w:rsidR="009A6C02" w:rsidRPr="002353E9" w:rsidRDefault="009A6C02" w:rsidP="003C2C3A">
      <w:pPr>
        <w:pStyle w:val="NoSpacing"/>
        <w:jc w:val="both"/>
        <w:rPr>
          <w:rFonts w:ascii="Times New Roman" w:hAnsi="Times New Roman" w:cs="Times New Roman"/>
          <w:b/>
          <w:bCs/>
          <w:sz w:val="12"/>
          <w:szCs w:val="12"/>
        </w:rPr>
      </w:pPr>
    </w:p>
    <w:p w14:paraId="6FC17E21" w14:textId="6282EB03" w:rsidR="004B1270" w:rsidRPr="002353E9" w:rsidRDefault="009A6C02" w:rsidP="00856FF7">
      <w:pPr>
        <w:pStyle w:val="NoSpacing"/>
        <w:numPr>
          <w:ilvl w:val="0"/>
          <w:numId w:val="17"/>
        </w:numPr>
        <w:ind w:hanging="720"/>
        <w:jc w:val="both"/>
        <w:rPr>
          <w:rFonts w:ascii="Times New Roman" w:hAnsi="Times New Roman" w:cs="Times New Roman"/>
          <w:b/>
          <w:bCs/>
          <w:sz w:val="28"/>
          <w:szCs w:val="28"/>
        </w:rPr>
      </w:pPr>
      <w:r w:rsidRPr="002353E9">
        <w:rPr>
          <w:rFonts w:ascii="Times New Roman" w:eastAsia="Times New Roman" w:hAnsi="Times New Roman" w:cs="Times New Roman"/>
          <w:b/>
          <w:bCs/>
          <w:sz w:val="28"/>
          <w:szCs w:val="28"/>
        </w:rPr>
        <w:t>Advisory Attorney.</w:t>
      </w:r>
      <w:r w:rsidRPr="002353E9">
        <w:rPr>
          <w:rFonts w:ascii="Times New Roman" w:eastAsia="Times New Roman" w:hAnsi="Times New Roman" w:cs="Times New Roman"/>
          <w:sz w:val="28"/>
          <w:szCs w:val="28"/>
        </w:rPr>
        <w:t xml:space="preserve"> </w:t>
      </w:r>
      <w:r w:rsidRPr="002353E9">
        <w:rPr>
          <w:rFonts w:ascii="Times New Roman" w:hAnsi="Times New Roman" w:cs="Times New Roman"/>
          <w:sz w:val="28"/>
          <w:szCs w:val="28"/>
          <w:shd w:val="clear" w:color="auto" w:fill="FFFFFF"/>
        </w:rPr>
        <w:t>If the court permits a patient to be self-represented, the court may order the attorney to continue in the case as the patient’s advisory attorney.</w:t>
      </w:r>
    </w:p>
    <w:p w14:paraId="13752E41" w14:textId="77777777" w:rsidR="009A6C02" w:rsidRPr="002353E9" w:rsidRDefault="009A6C02" w:rsidP="003C2C3A">
      <w:pPr>
        <w:pStyle w:val="NoSpacing"/>
        <w:jc w:val="both"/>
        <w:rPr>
          <w:rFonts w:ascii="Times New Roman" w:hAnsi="Times New Roman" w:cs="Times New Roman"/>
          <w:b/>
          <w:bCs/>
          <w:sz w:val="12"/>
          <w:szCs w:val="12"/>
        </w:rPr>
      </w:pPr>
    </w:p>
    <w:p w14:paraId="078CC64C" w14:textId="62BB7F6D" w:rsidR="009A6C02" w:rsidRPr="002353E9" w:rsidRDefault="009A6C02" w:rsidP="00856FF7">
      <w:pPr>
        <w:pStyle w:val="NoSpacing"/>
        <w:numPr>
          <w:ilvl w:val="0"/>
          <w:numId w:val="17"/>
        </w:numPr>
        <w:ind w:hanging="720"/>
        <w:jc w:val="both"/>
        <w:rPr>
          <w:rFonts w:ascii="Times New Roman" w:hAnsi="Times New Roman" w:cs="Times New Roman"/>
          <w:b/>
          <w:bCs/>
          <w:sz w:val="28"/>
          <w:szCs w:val="28"/>
        </w:rPr>
      </w:pPr>
      <w:r w:rsidRPr="002353E9">
        <w:rPr>
          <w:rFonts w:ascii="Times New Roman" w:hAnsi="Times New Roman" w:cs="Times New Roman"/>
          <w:b/>
          <w:bCs/>
          <w:sz w:val="28"/>
          <w:szCs w:val="28"/>
          <w:shd w:val="clear" w:color="auto" w:fill="FFFFFF"/>
        </w:rPr>
        <w:t xml:space="preserve">Substitution. </w:t>
      </w:r>
    </w:p>
    <w:p w14:paraId="70557CCA" w14:textId="77777777" w:rsidR="0082638F" w:rsidRPr="002353E9" w:rsidRDefault="0082638F" w:rsidP="003C2C3A">
      <w:pPr>
        <w:pStyle w:val="NoSpacing"/>
        <w:jc w:val="both"/>
        <w:rPr>
          <w:rFonts w:ascii="Times New Roman" w:hAnsi="Times New Roman" w:cs="Times New Roman"/>
          <w:b/>
          <w:bCs/>
          <w:sz w:val="12"/>
          <w:szCs w:val="12"/>
        </w:rPr>
      </w:pPr>
    </w:p>
    <w:p w14:paraId="24B3BCE8" w14:textId="5426E5ED" w:rsidR="00314F86" w:rsidRPr="002353E9" w:rsidRDefault="00EA58C7" w:rsidP="00856FF7">
      <w:pPr>
        <w:pStyle w:val="NoSpacing"/>
        <w:numPr>
          <w:ilvl w:val="0"/>
          <w:numId w:val="19"/>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b/>
          <w:bCs/>
          <w:i/>
          <w:iCs/>
          <w:sz w:val="28"/>
          <w:szCs w:val="28"/>
        </w:rPr>
        <w:t>Generally</w:t>
      </w:r>
      <w:r w:rsidR="006A4882" w:rsidRPr="002353E9">
        <w:rPr>
          <w:rFonts w:ascii="Times New Roman" w:eastAsia="Times New Roman" w:hAnsi="Times New Roman" w:cs="Times New Roman"/>
          <w:sz w:val="28"/>
          <w:szCs w:val="28"/>
        </w:rPr>
        <w:t xml:space="preserve">. </w:t>
      </w:r>
      <w:r w:rsidRPr="002353E9">
        <w:rPr>
          <w:rFonts w:ascii="Times New Roman" w:eastAsia="Times New Roman" w:hAnsi="Times New Roman" w:cs="Times New Roman"/>
          <w:sz w:val="28"/>
          <w:szCs w:val="28"/>
        </w:rPr>
        <w:t>Except as provided in subpart (</w:t>
      </w:r>
      <w:r w:rsidR="00BC7AA6" w:rsidRPr="002353E9">
        <w:rPr>
          <w:rFonts w:ascii="Times New Roman" w:eastAsia="Times New Roman" w:hAnsi="Times New Roman" w:cs="Times New Roman"/>
          <w:sz w:val="28"/>
          <w:szCs w:val="28"/>
        </w:rPr>
        <w:t>h</w:t>
      </w:r>
      <w:r w:rsidRPr="002353E9">
        <w:rPr>
          <w:rFonts w:ascii="Times New Roman" w:eastAsia="Times New Roman" w:hAnsi="Times New Roman" w:cs="Times New Roman"/>
          <w:sz w:val="28"/>
          <w:szCs w:val="28"/>
        </w:rPr>
        <w:t xml:space="preserve">)(2), an attorney may substitute as attorney of record only by court order granting a written </w:t>
      </w:r>
      <w:r w:rsidR="00537566" w:rsidRPr="002353E9">
        <w:rPr>
          <w:rFonts w:ascii="Times New Roman" w:eastAsia="Times New Roman" w:hAnsi="Times New Roman" w:cs="Times New Roman"/>
          <w:sz w:val="28"/>
          <w:szCs w:val="28"/>
        </w:rPr>
        <w:t xml:space="preserve">or oral </w:t>
      </w:r>
      <w:r w:rsidRPr="002353E9">
        <w:rPr>
          <w:rFonts w:ascii="Times New Roman" w:eastAsia="Times New Roman" w:hAnsi="Times New Roman" w:cs="Times New Roman"/>
          <w:sz w:val="28"/>
          <w:szCs w:val="28"/>
        </w:rPr>
        <w:t xml:space="preserve">motion. </w:t>
      </w:r>
      <w:r w:rsidR="003A46A4" w:rsidRPr="002353E9">
        <w:rPr>
          <w:rFonts w:ascii="Times New Roman" w:eastAsia="Times New Roman" w:hAnsi="Times New Roman" w:cs="Times New Roman"/>
          <w:sz w:val="28"/>
          <w:szCs w:val="28"/>
        </w:rPr>
        <w:t>T</w:t>
      </w:r>
      <w:r w:rsidRPr="002353E9">
        <w:rPr>
          <w:rFonts w:ascii="Times New Roman" w:eastAsia="Times New Roman" w:hAnsi="Times New Roman" w:cs="Times New Roman"/>
          <w:sz w:val="28"/>
          <w:szCs w:val="28"/>
        </w:rPr>
        <w:t xml:space="preserve">he client must consent to the substitution in writing or </w:t>
      </w:r>
      <w:r w:rsidR="00D62032" w:rsidRPr="002353E9">
        <w:rPr>
          <w:rFonts w:ascii="Times New Roman" w:eastAsia="Times New Roman" w:hAnsi="Times New Roman" w:cs="Times New Roman"/>
          <w:sz w:val="28"/>
          <w:szCs w:val="28"/>
        </w:rPr>
        <w:t xml:space="preserve">on the record. </w:t>
      </w:r>
      <w:r w:rsidRPr="002353E9">
        <w:rPr>
          <w:rFonts w:ascii="Times New Roman" w:eastAsia="Times New Roman" w:hAnsi="Times New Roman" w:cs="Times New Roman"/>
          <w:sz w:val="28"/>
          <w:szCs w:val="28"/>
        </w:rPr>
        <w:t xml:space="preserve">The court may consider all relevant factors in deciding the motion, including </w:t>
      </w:r>
      <w:r w:rsidR="005E24CA" w:rsidRPr="002353E9">
        <w:rPr>
          <w:rFonts w:ascii="Times New Roman" w:eastAsia="Times New Roman" w:hAnsi="Times New Roman" w:cs="Times New Roman"/>
          <w:sz w:val="28"/>
          <w:szCs w:val="28"/>
        </w:rPr>
        <w:t xml:space="preserve">the </w:t>
      </w:r>
      <w:r w:rsidR="00112F29" w:rsidRPr="002353E9">
        <w:rPr>
          <w:rFonts w:ascii="Times New Roman" w:eastAsia="Times New Roman" w:hAnsi="Times New Roman" w:cs="Times New Roman"/>
          <w:sz w:val="28"/>
          <w:szCs w:val="28"/>
        </w:rPr>
        <w:t xml:space="preserve">client’s </w:t>
      </w:r>
      <w:r w:rsidRPr="002353E9">
        <w:rPr>
          <w:rFonts w:ascii="Times New Roman" w:eastAsia="Times New Roman" w:hAnsi="Times New Roman" w:cs="Times New Roman"/>
          <w:sz w:val="28"/>
          <w:szCs w:val="28"/>
        </w:rPr>
        <w:t xml:space="preserve">capacity to consent to the substitution. The substituting attorney must promptly notify the other </w:t>
      </w:r>
      <w:r w:rsidR="001C2DA3" w:rsidRPr="002353E9">
        <w:rPr>
          <w:rFonts w:ascii="Times New Roman" w:eastAsia="Times New Roman" w:hAnsi="Times New Roman" w:cs="Times New Roman"/>
          <w:sz w:val="28"/>
          <w:szCs w:val="28"/>
        </w:rPr>
        <w:t xml:space="preserve">parties’ </w:t>
      </w:r>
      <w:r w:rsidRPr="002353E9">
        <w:rPr>
          <w:rFonts w:ascii="Times New Roman" w:eastAsia="Times New Roman" w:hAnsi="Times New Roman" w:cs="Times New Roman"/>
          <w:sz w:val="28"/>
          <w:szCs w:val="28"/>
        </w:rPr>
        <w:t xml:space="preserve">attorneys of the substitution by </w:t>
      </w:r>
      <w:r w:rsidR="007E0B39" w:rsidRPr="002353E9">
        <w:rPr>
          <w:rFonts w:ascii="Times New Roman" w:eastAsia="Times New Roman" w:hAnsi="Times New Roman" w:cs="Times New Roman"/>
          <w:sz w:val="28"/>
          <w:szCs w:val="28"/>
        </w:rPr>
        <w:t>reasonable means</w:t>
      </w:r>
      <w:r w:rsidR="00771022" w:rsidRPr="002353E9">
        <w:rPr>
          <w:rFonts w:ascii="Times New Roman" w:eastAsia="Times New Roman" w:hAnsi="Times New Roman" w:cs="Times New Roman"/>
          <w:sz w:val="28"/>
          <w:szCs w:val="28"/>
        </w:rPr>
        <w:t>.</w:t>
      </w:r>
    </w:p>
    <w:p w14:paraId="77EF127F" w14:textId="77777777" w:rsidR="003F769F" w:rsidRPr="002353E9" w:rsidRDefault="003F769F" w:rsidP="003C2C3A">
      <w:pPr>
        <w:pStyle w:val="NoSpacing"/>
        <w:ind w:left="1440"/>
        <w:jc w:val="both"/>
        <w:rPr>
          <w:rFonts w:ascii="Times New Roman" w:hAnsi="Times New Roman" w:cs="Times New Roman"/>
          <w:b/>
          <w:bCs/>
          <w:sz w:val="12"/>
          <w:szCs w:val="12"/>
        </w:rPr>
      </w:pPr>
    </w:p>
    <w:p w14:paraId="7B4EC5E4" w14:textId="5DC2776F" w:rsidR="00771022" w:rsidRPr="002353E9" w:rsidRDefault="003F769F" w:rsidP="00856FF7">
      <w:pPr>
        <w:pStyle w:val="NoSpacing"/>
        <w:numPr>
          <w:ilvl w:val="0"/>
          <w:numId w:val="19"/>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b/>
          <w:bCs/>
          <w:i/>
          <w:iCs/>
          <w:sz w:val="28"/>
          <w:szCs w:val="28"/>
        </w:rPr>
        <w:t>Within the Same Firm or Office.</w:t>
      </w:r>
      <w:r w:rsidR="00437597" w:rsidRPr="002353E9">
        <w:rPr>
          <w:rFonts w:ascii="Times New Roman" w:eastAsia="Times New Roman" w:hAnsi="Times New Roman" w:cs="Times New Roman"/>
          <w:sz w:val="28"/>
          <w:szCs w:val="28"/>
        </w:rPr>
        <w:t xml:space="preserve"> </w:t>
      </w:r>
      <w:r w:rsidRPr="002353E9">
        <w:rPr>
          <w:rFonts w:ascii="Times New Roman" w:eastAsia="Times New Roman" w:hAnsi="Times New Roman" w:cs="Times New Roman"/>
          <w:sz w:val="28"/>
          <w:szCs w:val="28"/>
        </w:rPr>
        <w:t>If a case is reassigned to another attorney within the same law firm or governmental office, the new attorney must notify the court and other parties of the reassignment, including any changes in the physical or email address. An order of substitution is not required.</w:t>
      </w:r>
    </w:p>
    <w:p w14:paraId="5158F501" w14:textId="77777777" w:rsidR="003F769F" w:rsidRPr="002353E9" w:rsidRDefault="003F769F" w:rsidP="003C2C3A">
      <w:pPr>
        <w:pStyle w:val="NoSpacing"/>
        <w:jc w:val="both"/>
        <w:rPr>
          <w:rFonts w:ascii="Times New Roman" w:hAnsi="Times New Roman" w:cs="Times New Roman"/>
          <w:b/>
          <w:bCs/>
          <w:sz w:val="12"/>
          <w:szCs w:val="12"/>
        </w:rPr>
      </w:pPr>
    </w:p>
    <w:p w14:paraId="3F2FDC2C" w14:textId="37004449" w:rsidR="003F769F" w:rsidRPr="002353E9" w:rsidRDefault="00A45501" w:rsidP="00856FF7">
      <w:pPr>
        <w:pStyle w:val="NoSpacing"/>
        <w:numPr>
          <w:ilvl w:val="0"/>
          <w:numId w:val="17"/>
        </w:numPr>
        <w:ind w:hanging="720"/>
        <w:jc w:val="both"/>
        <w:rPr>
          <w:rFonts w:ascii="Times New Roman" w:hAnsi="Times New Roman" w:cs="Times New Roman"/>
          <w:b/>
          <w:bCs/>
          <w:sz w:val="28"/>
          <w:szCs w:val="28"/>
        </w:rPr>
      </w:pPr>
      <w:r w:rsidRPr="002353E9">
        <w:rPr>
          <w:rStyle w:val="Strong"/>
          <w:rFonts w:ascii="Times New Roman" w:hAnsi="Times New Roman" w:cs="Times New Roman"/>
          <w:sz w:val="28"/>
          <w:szCs w:val="28"/>
          <w:shd w:val="clear" w:color="auto" w:fill="FFFFFF"/>
        </w:rPr>
        <w:lastRenderedPageBreak/>
        <w:t>Duty of Attorney After Withdrawal or Substitution.</w:t>
      </w:r>
      <w:r w:rsidR="00437597" w:rsidRPr="002353E9">
        <w:rPr>
          <w:rFonts w:ascii="Times New Roman" w:hAnsi="Times New Roman" w:cs="Times New Roman"/>
          <w:sz w:val="28"/>
          <w:szCs w:val="28"/>
          <w:shd w:val="clear" w:color="auto" w:fill="FFFFFF"/>
        </w:rPr>
        <w:t xml:space="preserve"> </w:t>
      </w:r>
      <w:r w:rsidRPr="002353E9">
        <w:rPr>
          <w:rFonts w:ascii="Times New Roman" w:hAnsi="Times New Roman" w:cs="Times New Roman"/>
          <w:sz w:val="28"/>
          <w:szCs w:val="28"/>
          <w:shd w:val="clear" w:color="auto" w:fill="FFFFFF"/>
        </w:rPr>
        <w:t>Upon entry of an order for withdrawal or substitution, other than a reassignment within the same firm or office, the former attorney must promptly transfer the file and all disclosure to the new attorney or to the client, if self-represented, and provide the client</w:t>
      </w:r>
      <w:r w:rsidR="00263CB0" w:rsidRPr="002353E9">
        <w:rPr>
          <w:rFonts w:ascii="Times New Roman" w:hAnsi="Times New Roman" w:cs="Times New Roman"/>
          <w:sz w:val="28"/>
          <w:szCs w:val="28"/>
          <w:shd w:val="clear" w:color="auto" w:fill="FFFFFF"/>
        </w:rPr>
        <w:t>’</w:t>
      </w:r>
      <w:r w:rsidRPr="002353E9">
        <w:rPr>
          <w:rFonts w:ascii="Times New Roman" w:hAnsi="Times New Roman" w:cs="Times New Roman"/>
          <w:sz w:val="28"/>
          <w:szCs w:val="28"/>
          <w:shd w:val="clear" w:color="auto" w:fill="FFFFFF"/>
        </w:rPr>
        <w:t>s most current contact information to the new attorney.</w:t>
      </w:r>
    </w:p>
    <w:p w14:paraId="6AD2C342" w14:textId="77777777" w:rsidR="00A45501" w:rsidRPr="002353E9" w:rsidRDefault="00A45501" w:rsidP="003C2C3A">
      <w:pPr>
        <w:pStyle w:val="NoSpacing"/>
        <w:ind w:left="720"/>
        <w:jc w:val="both"/>
        <w:rPr>
          <w:rFonts w:ascii="Times New Roman" w:hAnsi="Times New Roman" w:cs="Times New Roman"/>
          <w:b/>
          <w:bCs/>
          <w:sz w:val="12"/>
          <w:szCs w:val="12"/>
        </w:rPr>
      </w:pPr>
    </w:p>
    <w:p w14:paraId="4E27C6B0" w14:textId="6E3E32BF" w:rsidR="00A45501" w:rsidRPr="002353E9" w:rsidRDefault="00A45501" w:rsidP="00856FF7">
      <w:pPr>
        <w:pStyle w:val="NoSpacing"/>
        <w:numPr>
          <w:ilvl w:val="0"/>
          <w:numId w:val="17"/>
        </w:numPr>
        <w:ind w:hanging="720"/>
        <w:jc w:val="both"/>
        <w:rPr>
          <w:rFonts w:ascii="Times New Roman" w:hAnsi="Times New Roman" w:cs="Times New Roman"/>
          <w:b/>
          <w:bCs/>
          <w:sz w:val="28"/>
          <w:szCs w:val="28"/>
        </w:rPr>
      </w:pPr>
      <w:r w:rsidRPr="002353E9">
        <w:rPr>
          <w:rFonts w:ascii="Times New Roman" w:hAnsi="Times New Roman" w:cs="Times New Roman"/>
          <w:b/>
          <w:bCs/>
          <w:sz w:val="28"/>
          <w:szCs w:val="28"/>
          <w:shd w:val="clear" w:color="auto" w:fill="FFFFFF"/>
        </w:rPr>
        <w:t>Responsibility to the Court.</w:t>
      </w:r>
    </w:p>
    <w:p w14:paraId="4C1C6326" w14:textId="77777777" w:rsidR="00A45501" w:rsidRPr="002353E9" w:rsidRDefault="00A45501" w:rsidP="003C2C3A">
      <w:pPr>
        <w:pStyle w:val="NoSpacing"/>
        <w:jc w:val="both"/>
        <w:rPr>
          <w:rFonts w:ascii="Times New Roman" w:hAnsi="Times New Roman" w:cs="Times New Roman"/>
          <w:b/>
          <w:bCs/>
          <w:sz w:val="12"/>
          <w:szCs w:val="12"/>
        </w:rPr>
      </w:pPr>
    </w:p>
    <w:p w14:paraId="5154BC12" w14:textId="6F081774" w:rsidR="00A45501" w:rsidRPr="002353E9" w:rsidRDefault="00566E21" w:rsidP="00856FF7">
      <w:pPr>
        <w:pStyle w:val="NoSpacing"/>
        <w:numPr>
          <w:ilvl w:val="0"/>
          <w:numId w:val="20"/>
        </w:numPr>
        <w:ind w:left="1440" w:hanging="720"/>
        <w:jc w:val="both"/>
        <w:rPr>
          <w:rFonts w:ascii="Times New Roman" w:hAnsi="Times New Roman" w:cs="Times New Roman"/>
          <w:b/>
          <w:bCs/>
          <w:i/>
          <w:iCs/>
          <w:sz w:val="28"/>
          <w:szCs w:val="28"/>
        </w:rPr>
      </w:pPr>
      <w:r w:rsidRPr="002353E9">
        <w:rPr>
          <w:rFonts w:ascii="Times New Roman" w:eastAsia="Times New Roman" w:hAnsi="Times New Roman" w:cs="Times New Roman"/>
          <w:b/>
          <w:bCs/>
          <w:i/>
          <w:iCs/>
          <w:sz w:val="28"/>
          <w:szCs w:val="28"/>
        </w:rPr>
        <w:t>Attorneys and Self-Represented Parties.</w:t>
      </w:r>
      <w:r w:rsidR="00130ED5" w:rsidRPr="002353E9">
        <w:rPr>
          <w:rFonts w:ascii="Times New Roman" w:eastAsia="Times New Roman" w:hAnsi="Times New Roman" w:cs="Times New Roman"/>
          <w:sz w:val="28"/>
          <w:szCs w:val="28"/>
        </w:rPr>
        <w:t xml:space="preserve"> </w:t>
      </w:r>
      <w:r w:rsidRPr="002353E9">
        <w:rPr>
          <w:rFonts w:ascii="Times New Roman" w:eastAsia="Times New Roman" w:hAnsi="Times New Roman" w:cs="Times New Roman"/>
          <w:sz w:val="28"/>
          <w:szCs w:val="28"/>
        </w:rPr>
        <w:t xml:space="preserve">Each attorney of record and self-represented party </w:t>
      </w:r>
      <w:r w:rsidR="00E840A7" w:rsidRPr="002353E9">
        <w:rPr>
          <w:rFonts w:ascii="Times New Roman" w:eastAsia="Times New Roman" w:hAnsi="Times New Roman" w:cs="Times New Roman"/>
          <w:sz w:val="28"/>
          <w:szCs w:val="28"/>
        </w:rPr>
        <w:t xml:space="preserve">in a mental health proceeding </w:t>
      </w:r>
      <w:r w:rsidRPr="002353E9">
        <w:rPr>
          <w:rFonts w:ascii="Times New Roman" w:eastAsia="Times New Roman" w:hAnsi="Times New Roman" w:cs="Times New Roman"/>
          <w:sz w:val="28"/>
          <w:szCs w:val="28"/>
        </w:rPr>
        <w:t xml:space="preserve">must remain informed of the status of, and the deadlines in, </w:t>
      </w:r>
      <w:r w:rsidR="00E840A7" w:rsidRPr="002353E9">
        <w:rPr>
          <w:rFonts w:ascii="Times New Roman" w:eastAsia="Times New Roman" w:hAnsi="Times New Roman" w:cs="Times New Roman"/>
          <w:sz w:val="28"/>
          <w:szCs w:val="28"/>
        </w:rPr>
        <w:t xml:space="preserve">that </w:t>
      </w:r>
      <w:r w:rsidR="00326A76" w:rsidRPr="002353E9">
        <w:rPr>
          <w:rFonts w:ascii="Times New Roman" w:eastAsia="Times New Roman" w:hAnsi="Times New Roman" w:cs="Times New Roman"/>
          <w:sz w:val="28"/>
          <w:szCs w:val="28"/>
        </w:rPr>
        <w:t>proceeding.</w:t>
      </w:r>
    </w:p>
    <w:p w14:paraId="27E851D5" w14:textId="77777777" w:rsidR="00F45EFA" w:rsidRPr="002353E9" w:rsidRDefault="00F45EFA" w:rsidP="003C2C3A">
      <w:pPr>
        <w:pStyle w:val="NoSpacing"/>
        <w:ind w:left="1440"/>
        <w:jc w:val="both"/>
        <w:rPr>
          <w:rFonts w:ascii="Times New Roman" w:hAnsi="Times New Roman" w:cs="Times New Roman"/>
          <w:b/>
          <w:bCs/>
          <w:i/>
          <w:iCs/>
          <w:sz w:val="12"/>
          <w:szCs w:val="12"/>
        </w:rPr>
      </w:pPr>
    </w:p>
    <w:p w14:paraId="14CDCFA8" w14:textId="25D0815E" w:rsidR="002B7895" w:rsidRPr="002353E9" w:rsidRDefault="002B7895" w:rsidP="00856FF7">
      <w:pPr>
        <w:pStyle w:val="NoSpacing"/>
        <w:numPr>
          <w:ilvl w:val="0"/>
          <w:numId w:val="20"/>
        </w:numPr>
        <w:ind w:left="1440" w:hanging="720"/>
        <w:jc w:val="both"/>
        <w:rPr>
          <w:rFonts w:ascii="Times New Roman" w:hAnsi="Times New Roman" w:cs="Times New Roman"/>
          <w:b/>
          <w:bCs/>
          <w:i/>
          <w:iCs/>
          <w:sz w:val="28"/>
          <w:szCs w:val="28"/>
        </w:rPr>
      </w:pPr>
      <w:r w:rsidRPr="002353E9">
        <w:rPr>
          <w:rFonts w:ascii="Times New Roman" w:eastAsia="Times New Roman" w:hAnsi="Times New Roman" w:cs="Times New Roman"/>
          <w:b/>
          <w:bCs/>
          <w:i/>
          <w:iCs/>
          <w:sz w:val="28"/>
          <w:szCs w:val="28"/>
        </w:rPr>
        <w:t>Attorneys.</w:t>
      </w:r>
      <w:r w:rsidR="00130ED5" w:rsidRPr="002353E9">
        <w:rPr>
          <w:rFonts w:ascii="Times New Roman" w:eastAsia="Times New Roman" w:hAnsi="Times New Roman" w:cs="Times New Roman"/>
          <w:sz w:val="28"/>
          <w:szCs w:val="28"/>
        </w:rPr>
        <w:t xml:space="preserve"> </w:t>
      </w:r>
      <w:r w:rsidRPr="002353E9">
        <w:rPr>
          <w:rFonts w:ascii="Times New Roman" w:eastAsia="Times New Roman" w:hAnsi="Times New Roman" w:cs="Times New Roman"/>
          <w:sz w:val="28"/>
          <w:szCs w:val="28"/>
        </w:rPr>
        <w:t xml:space="preserve">An attorney who changes an office address, email address, or telephone number must promptly notify the </w:t>
      </w:r>
      <w:r w:rsidR="004D05E2" w:rsidRPr="002353E9">
        <w:rPr>
          <w:rFonts w:ascii="Times New Roman" w:eastAsia="Times New Roman" w:hAnsi="Times New Roman" w:cs="Times New Roman"/>
          <w:sz w:val="28"/>
          <w:szCs w:val="28"/>
        </w:rPr>
        <w:t>c</w:t>
      </w:r>
      <w:r w:rsidRPr="002353E9">
        <w:rPr>
          <w:rFonts w:ascii="Times New Roman" w:eastAsia="Times New Roman" w:hAnsi="Times New Roman" w:cs="Times New Roman"/>
          <w:sz w:val="28"/>
          <w:szCs w:val="28"/>
        </w:rPr>
        <w:t>lerk in each county in which that attorney</w:t>
      </w:r>
      <w:r w:rsidR="00A060B2" w:rsidRPr="002353E9">
        <w:rPr>
          <w:rFonts w:ascii="Times New Roman" w:eastAsia="Times New Roman" w:hAnsi="Times New Roman" w:cs="Times New Roman"/>
          <w:sz w:val="28"/>
          <w:szCs w:val="28"/>
        </w:rPr>
        <w:t xml:space="preserve"> is an attorney of record</w:t>
      </w:r>
      <w:r w:rsidRPr="002353E9">
        <w:rPr>
          <w:rFonts w:ascii="Times New Roman" w:eastAsia="Times New Roman" w:hAnsi="Times New Roman" w:cs="Times New Roman"/>
          <w:sz w:val="28"/>
          <w:szCs w:val="28"/>
        </w:rPr>
        <w:t xml:space="preserve"> of the </w:t>
      </w:r>
      <w:r w:rsidR="00264388" w:rsidRPr="002353E9">
        <w:rPr>
          <w:rFonts w:ascii="Times New Roman" w:eastAsia="Times New Roman" w:hAnsi="Times New Roman" w:cs="Times New Roman"/>
          <w:sz w:val="28"/>
          <w:szCs w:val="28"/>
        </w:rPr>
        <w:t>attorney’s</w:t>
      </w:r>
      <w:r w:rsidRPr="002353E9">
        <w:rPr>
          <w:rFonts w:ascii="Times New Roman" w:eastAsia="Times New Roman" w:hAnsi="Times New Roman" w:cs="Times New Roman"/>
          <w:sz w:val="28"/>
          <w:szCs w:val="28"/>
        </w:rPr>
        <w:t xml:space="preserve"> current office and email addresses and telephone </w:t>
      </w:r>
      <w:r w:rsidR="00F679E2" w:rsidRPr="002353E9">
        <w:rPr>
          <w:rFonts w:ascii="Times New Roman" w:eastAsia="Times New Roman" w:hAnsi="Times New Roman" w:cs="Times New Roman"/>
          <w:sz w:val="28"/>
          <w:szCs w:val="28"/>
        </w:rPr>
        <w:t>number and</w:t>
      </w:r>
      <w:r w:rsidRPr="002353E9">
        <w:rPr>
          <w:rFonts w:ascii="Times New Roman" w:eastAsia="Times New Roman" w:hAnsi="Times New Roman" w:cs="Times New Roman"/>
          <w:sz w:val="28"/>
          <w:szCs w:val="28"/>
        </w:rPr>
        <w:t xml:space="preserve"> must file a notice in each case in which the attorney has appeared containing that information.</w:t>
      </w:r>
    </w:p>
    <w:p w14:paraId="647C7AEC" w14:textId="77777777" w:rsidR="00C87A88" w:rsidRPr="002353E9" w:rsidRDefault="00C87A88" w:rsidP="00C87A88">
      <w:pPr>
        <w:pStyle w:val="NoSpacing"/>
        <w:jc w:val="both"/>
        <w:rPr>
          <w:rFonts w:ascii="Times New Roman" w:hAnsi="Times New Roman" w:cs="Times New Roman"/>
          <w:b/>
          <w:bCs/>
          <w:i/>
          <w:iCs/>
          <w:sz w:val="12"/>
          <w:szCs w:val="12"/>
        </w:rPr>
      </w:pPr>
    </w:p>
    <w:p w14:paraId="5799B1B1" w14:textId="3F471ADE" w:rsidR="002B7895" w:rsidRPr="002353E9" w:rsidRDefault="00F45EFA" w:rsidP="00856FF7">
      <w:pPr>
        <w:pStyle w:val="NoSpacing"/>
        <w:numPr>
          <w:ilvl w:val="0"/>
          <w:numId w:val="20"/>
        </w:numPr>
        <w:ind w:left="1440" w:hanging="720"/>
        <w:jc w:val="both"/>
        <w:rPr>
          <w:rFonts w:ascii="Times New Roman" w:hAnsi="Times New Roman" w:cs="Times New Roman"/>
          <w:b/>
          <w:bCs/>
          <w:i/>
          <w:iCs/>
          <w:sz w:val="28"/>
          <w:szCs w:val="28"/>
        </w:rPr>
      </w:pPr>
      <w:r w:rsidRPr="002353E9">
        <w:rPr>
          <w:rFonts w:ascii="Times New Roman" w:eastAsia="Times New Roman" w:hAnsi="Times New Roman" w:cs="Times New Roman"/>
          <w:b/>
          <w:bCs/>
          <w:i/>
          <w:iCs/>
          <w:sz w:val="28"/>
          <w:szCs w:val="28"/>
        </w:rPr>
        <w:t>Self-Represented Parties.</w:t>
      </w:r>
      <w:r w:rsidR="00130ED5" w:rsidRPr="002353E9">
        <w:rPr>
          <w:rFonts w:ascii="Times New Roman" w:eastAsia="Times New Roman" w:hAnsi="Times New Roman" w:cs="Times New Roman"/>
          <w:sz w:val="28"/>
          <w:szCs w:val="28"/>
        </w:rPr>
        <w:t xml:space="preserve"> </w:t>
      </w:r>
      <w:r w:rsidR="00264388" w:rsidRPr="002353E9">
        <w:rPr>
          <w:rFonts w:ascii="Times New Roman" w:eastAsia="Times New Roman" w:hAnsi="Times New Roman" w:cs="Times New Roman"/>
          <w:sz w:val="28"/>
          <w:szCs w:val="28"/>
        </w:rPr>
        <w:t xml:space="preserve">When a self-represented party first appears, the court must instruct the self-represented party to </w:t>
      </w:r>
      <w:r w:rsidRPr="002353E9">
        <w:rPr>
          <w:rFonts w:ascii="Times New Roman" w:eastAsia="Times New Roman" w:hAnsi="Times New Roman" w:cs="Times New Roman"/>
          <w:sz w:val="28"/>
          <w:szCs w:val="28"/>
        </w:rPr>
        <w:t xml:space="preserve">file a notice containing the </w:t>
      </w:r>
      <w:r w:rsidR="00B21F19" w:rsidRPr="002353E9">
        <w:rPr>
          <w:rFonts w:ascii="Times New Roman" w:eastAsia="Times New Roman" w:hAnsi="Times New Roman" w:cs="Times New Roman"/>
          <w:sz w:val="28"/>
          <w:szCs w:val="28"/>
        </w:rPr>
        <w:t xml:space="preserve">party’s </w:t>
      </w:r>
      <w:r w:rsidRPr="002353E9">
        <w:rPr>
          <w:rFonts w:ascii="Times New Roman" w:eastAsia="Times New Roman" w:hAnsi="Times New Roman" w:cs="Times New Roman"/>
          <w:sz w:val="28"/>
          <w:szCs w:val="28"/>
        </w:rPr>
        <w:t xml:space="preserve">mailing address, telephone number, and any email address, and </w:t>
      </w:r>
      <w:r w:rsidR="00264388" w:rsidRPr="002353E9">
        <w:rPr>
          <w:rFonts w:ascii="Times New Roman" w:eastAsia="Times New Roman" w:hAnsi="Times New Roman" w:cs="Times New Roman"/>
          <w:sz w:val="28"/>
          <w:szCs w:val="28"/>
        </w:rPr>
        <w:t xml:space="preserve">to </w:t>
      </w:r>
      <w:r w:rsidRPr="002353E9">
        <w:rPr>
          <w:rFonts w:ascii="Times New Roman" w:eastAsia="Times New Roman" w:hAnsi="Times New Roman" w:cs="Times New Roman"/>
          <w:sz w:val="28"/>
          <w:szCs w:val="28"/>
        </w:rPr>
        <w:t xml:space="preserve">provide copies of the notice to the other </w:t>
      </w:r>
      <w:r w:rsidR="00264388" w:rsidRPr="002353E9">
        <w:rPr>
          <w:rFonts w:ascii="Times New Roman" w:eastAsia="Times New Roman" w:hAnsi="Times New Roman" w:cs="Times New Roman"/>
          <w:sz w:val="28"/>
          <w:szCs w:val="28"/>
        </w:rPr>
        <w:t xml:space="preserve">parties’ </w:t>
      </w:r>
      <w:r w:rsidRPr="002353E9">
        <w:rPr>
          <w:rFonts w:ascii="Times New Roman" w:eastAsia="Times New Roman" w:hAnsi="Times New Roman" w:cs="Times New Roman"/>
          <w:sz w:val="28"/>
          <w:szCs w:val="28"/>
        </w:rPr>
        <w:t>attorneys</w:t>
      </w:r>
      <w:r w:rsidR="005B2EB3" w:rsidRPr="002353E9">
        <w:rPr>
          <w:rFonts w:ascii="Times New Roman" w:eastAsia="Times New Roman" w:hAnsi="Times New Roman" w:cs="Times New Roman"/>
          <w:sz w:val="28"/>
          <w:szCs w:val="28"/>
        </w:rPr>
        <w:t xml:space="preserve"> and </w:t>
      </w:r>
      <w:r w:rsidR="005B2840" w:rsidRPr="002353E9">
        <w:rPr>
          <w:rFonts w:ascii="Times New Roman" w:eastAsia="Times New Roman" w:hAnsi="Times New Roman" w:cs="Times New Roman"/>
          <w:sz w:val="28"/>
          <w:szCs w:val="28"/>
        </w:rPr>
        <w:t>all self-represented parties</w:t>
      </w:r>
      <w:r w:rsidRPr="002353E9">
        <w:rPr>
          <w:rFonts w:ascii="Times New Roman" w:eastAsia="Times New Roman" w:hAnsi="Times New Roman" w:cs="Times New Roman"/>
          <w:sz w:val="28"/>
          <w:szCs w:val="28"/>
        </w:rPr>
        <w:t xml:space="preserve">. </w:t>
      </w:r>
      <w:r w:rsidR="00B906FA" w:rsidRPr="002353E9">
        <w:rPr>
          <w:rFonts w:ascii="Times New Roman" w:eastAsia="Times New Roman" w:hAnsi="Times New Roman" w:cs="Times New Roman"/>
          <w:sz w:val="28"/>
          <w:szCs w:val="28"/>
        </w:rPr>
        <w:t xml:space="preserve">A </w:t>
      </w:r>
      <w:r w:rsidRPr="002353E9">
        <w:rPr>
          <w:rFonts w:ascii="Times New Roman" w:eastAsia="Times New Roman" w:hAnsi="Times New Roman" w:cs="Times New Roman"/>
          <w:sz w:val="28"/>
          <w:szCs w:val="28"/>
        </w:rPr>
        <w:t>self-represented party</w:t>
      </w:r>
      <w:r w:rsidR="00B906FA" w:rsidRPr="002353E9">
        <w:rPr>
          <w:rFonts w:ascii="Times New Roman" w:eastAsia="Times New Roman" w:hAnsi="Times New Roman" w:cs="Times New Roman"/>
          <w:sz w:val="28"/>
          <w:szCs w:val="28"/>
        </w:rPr>
        <w:t xml:space="preserve"> must</w:t>
      </w:r>
      <w:r w:rsidRPr="002353E9">
        <w:rPr>
          <w:rFonts w:ascii="Times New Roman" w:eastAsia="Times New Roman" w:hAnsi="Times New Roman" w:cs="Times New Roman"/>
          <w:sz w:val="28"/>
          <w:szCs w:val="28"/>
        </w:rPr>
        <w:t xml:space="preserve"> file an updated notice of any change in contact information no later than 7 </w:t>
      </w:r>
      <w:r w:rsidR="00CF062B">
        <w:rPr>
          <w:rFonts w:ascii="Times New Roman" w:eastAsia="Times New Roman" w:hAnsi="Times New Roman" w:cs="Times New Roman"/>
          <w:sz w:val="28"/>
          <w:szCs w:val="28"/>
          <w:u w:val="single"/>
        </w:rPr>
        <w:t xml:space="preserve">business </w:t>
      </w:r>
      <w:r w:rsidRPr="002353E9">
        <w:rPr>
          <w:rFonts w:ascii="Times New Roman" w:eastAsia="Times New Roman" w:hAnsi="Times New Roman" w:cs="Times New Roman"/>
          <w:sz w:val="28"/>
          <w:szCs w:val="28"/>
        </w:rPr>
        <w:t xml:space="preserve">days after the change, and promptly provide a copy of the updated notice to the </w:t>
      </w:r>
      <w:r w:rsidR="00B2094C" w:rsidRPr="002353E9">
        <w:rPr>
          <w:rFonts w:ascii="Times New Roman" w:eastAsia="Times New Roman" w:hAnsi="Times New Roman" w:cs="Times New Roman"/>
          <w:sz w:val="28"/>
          <w:szCs w:val="28"/>
        </w:rPr>
        <w:t xml:space="preserve">other </w:t>
      </w:r>
      <w:r w:rsidR="00264388" w:rsidRPr="002353E9">
        <w:rPr>
          <w:rFonts w:ascii="Times New Roman" w:eastAsia="Times New Roman" w:hAnsi="Times New Roman" w:cs="Times New Roman"/>
          <w:sz w:val="28"/>
          <w:szCs w:val="28"/>
        </w:rPr>
        <w:t>parties</w:t>
      </w:r>
      <w:r w:rsidR="00B2094C" w:rsidRPr="002353E9">
        <w:rPr>
          <w:rFonts w:ascii="Times New Roman" w:eastAsia="Times New Roman" w:hAnsi="Times New Roman" w:cs="Times New Roman"/>
          <w:sz w:val="28"/>
          <w:szCs w:val="28"/>
        </w:rPr>
        <w:t xml:space="preserve"> as required by Rule 109</w:t>
      </w:r>
      <w:r w:rsidRPr="002353E9">
        <w:rPr>
          <w:rFonts w:ascii="Times New Roman" w:eastAsia="Times New Roman" w:hAnsi="Times New Roman" w:cs="Times New Roman"/>
          <w:sz w:val="28"/>
          <w:szCs w:val="28"/>
        </w:rPr>
        <w:t>.</w:t>
      </w:r>
    </w:p>
    <w:p w14:paraId="675B450F" w14:textId="77777777" w:rsidR="00F45EFA" w:rsidRPr="002353E9" w:rsidRDefault="00F45EFA" w:rsidP="003C2C3A">
      <w:pPr>
        <w:pStyle w:val="NoSpacing"/>
        <w:jc w:val="both"/>
        <w:rPr>
          <w:rFonts w:ascii="Times New Roman" w:eastAsia="Times New Roman" w:hAnsi="Times New Roman" w:cs="Times New Roman"/>
          <w:sz w:val="12"/>
          <w:szCs w:val="12"/>
        </w:rPr>
      </w:pPr>
    </w:p>
    <w:p w14:paraId="31E9BECA" w14:textId="5FAC409E" w:rsidR="00F45EFA" w:rsidRPr="002353E9" w:rsidRDefault="00A11289" w:rsidP="003C2C3A">
      <w:pPr>
        <w:pStyle w:val="NoSpacing"/>
        <w:jc w:val="both"/>
        <w:rPr>
          <w:rFonts w:ascii="Times New Roman" w:eastAsia="Times New Roman" w:hAnsi="Times New Roman" w:cs="Times New Roman"/>
          <w:b/>
          <w:bCs/>
          <w:sz w:val="28"/>
          <w:szCs w:val="28"/>
        </w:rPr>
      </w:pPr>
      <w:r w:rsidRPr="002353E9">
        <w:rPr>
          <w:rFonts w:ascii="Times New Roman" w:eastAsia="Times New Roman" w:hAnsi="Times New Roman" w:cs="Times New Roman"/>
          <w:b/>
          <w:bCs/>
          <w:sz w:val="28"/>
          <w:szCs w:val="28"/>
        </w:rPr>
        <w:t xml:space="preserve">2027 </w:t>
      </w:r>
      <w:r w:rsidR="00F45EFA" w:rsidRPr="002353E9">
        <w:rPr>
          <w:rFonts w:ascii="Times New Roman" w:eastAsia="Times New Roman" w:hAnsi="Times New Roman" w:cs="Times New Roman"/>
          <w:b/>
          <w:bCs/>
          <w:sz w:val="28"/>
          <w:szCs w:val="28"/>
        </w:rPr>
        <w:t>Comment to Rule 106</w:t>
      </w:r>
    </w:p>
    <w:p w14:paraId="6DC6F98F" w14:textId="640185BF" w:rsidR="001A3FE0" w:rsidRPr="002353E9" w:rsidRDefault="001A3FE0" w:rsidP="003C2C3A">
      <w:pPr>
        <w:shd w:val="clear" w:color="auto" w:fill="FFFFFF"/>
        <w:spacing w:after="0" w:line="240" w:lineRule="auto"/>
        <w:jc w:val="both"/>
        <w:rPr>
          <w:rFonts w:ascii="Times New Roman" w:eastAsia="Times New Roman" w:hAnsi="Times New Roman" w:cs="Times New Roman"/>
          <w:sz w:val="28"/>
          <w:szCs w:val="28"/>
        </w:rPr>
      </w:pPr>
      <w:r w:rsidRPr="002353E9">
        <w:rPr>
          <w:rFonts w:ascii="Times New Roman" w:eastAsia="Times New Roman" w:hAnsi="Times New Roman" w:cs="Times New Roman"/>
          <w:sz w:val="28"/>
          <w:szCs w:val="28"/>
        </w:rPr>
        <w:t xml:space="preserve">If a patient requests to be self-represented, the court should follow the procedure in </w:t>
      </w:r>
      <w:r w:rsidRPr="002353E9">
        <w:rPr>
          <w:rFonts w:ascii="Times New Roman" w:eastAsia="Times New Roman" w:hAnsi="Times New Roman" w:cs="Times New Roman"/>
          <w:i/>
          <w:iCs/>
          <w:sz w:val="28"/>
          <w:szCs w:val="28"/>
        </w:rPr>
        <w:t>In re Jesse M.</w:t>
      </w:r>
      <w:r w:rsidRPr="002353E9">
        <w:rPr>
          <w:rFonts w:ascii="Times New Roman" w:eastAsia="Times New Roman" w:hAnsi="Times New Roman" w:cs="Times New Roman"/>
          <w:sz w:val="28"/>
          <w:szCs w:val="28"/>
        </w:rPr>
        <w:t xml:space="preserve">, 217 Ariz. 74 (App. 2007). </w:t>
      </w:r>
    </w:p>
    <w:p w14:paraId="01BD2597" w14:textId="77777777" w:rsidR="001A3FE0" w:rsidRPr="002353E9" w:rsidRDefault="001A3FE0" w:rsidP="003C2C3A">
      <w:pPr>
        <w:shd w:val="clear" w:color="auto" w:fill="FFFFFF"/>
        <w:spacing w:after="0" w:line="240" w:lineRule="auto"/>
        <w:jc w:val="both"/>
        <w:rPr>
          <w:rFonts w:ascii="Times New Roman" w:eastAsia="Times New Roman" w:hAnsi="Times New Roman" w:cs="Times New Roman"/>
          <w:sz w:val="24"/>
          <w:szCs w:val="24"/>
        </w:rPr>
      </w:pPr>
    </w:p>
    <w:p w14:paraId="529EBB07" w14:textId="74E8C0A0" w:rsidR="001A3FE0" w:rsidRPr="002353E9" w:rsidRDefault="001A3FE0" w:rsidP="003C2C3A">
      <w:pPr>
        <w:shd w:val="clear" w:color="auto" w:fill="FFFFFF"/>
        <w:spacing w:after="0" w:line="240" w:lineRule="auto"/>
        <w:jc w:val="both"/>
        <w:rPr>
          <w:rFonts w:ascii="Times New Roman" w:eastAsia="Times New Roman" w:hAnsi="Times New Roman" w:cs="Times New Roman"/>
          <w:b/>
          <w:bCs/>
          <w:sz w:val="28"/>
          <w:szCs w:val="28"/>
        </w:rPr>
      </w:pPr>
      <w:r w:rsidRPr="002353E9">
        <w:rPr>
          <w:rFonts w:ascii="Times New Roman" w:eastAsia="Times New Roman" w:hAnsi="Times New Roman" w:cs="Times New Roman"/>
          <w:b/>
          <w:bCs/>
          <w:sz w:val="28"/>
          <w:szCs w:val="28"/>
        </w:rPr>
        <w:t>Rule 107. Computing and Extending Time</w:t>
      </w:r>
    </w:p>
    <w:p w14:paraId="043439B7" w14:textId="77777777" w:rsidR="006127E4" w:rsidRPr="002353E9" w:rsidRDefault="006127E4" w:rsidP="003C2C3A">
      <w:pPr>
        <w:shd w:val="clear" w:color="auto" w:fill="FFFFFF"/>
        <w:spacing w:after="0" w:line="240" w:lineRule="auto"/>
        <w:jc w:val="both"/>
        <w:rPr>
          <w:rFonts w:ascii="Times New Roman" w:eastAsia="Times New Roman" w:hAnsi="Times New Roman" w:cs="Times New Roman"/>
          <w:b/>
          <w:bCs/>
          <w:sz w:val="12"/>
          <w:szCs w:val="12"/>
        </w:rPr>
      </w:pPr>
    </w:p>
    <w:p w14:paraId="52266DA3" w14:textId="4A0BF2D8" w:rsidR="006127E4" w:rsidRPr="002353E9" w:rsidRDefault="006127E4" w:rsidP="00856FF7">
      <w:pPr>
        <w:pStyle w:val="ListParagraph"/>
        <w:numPr>
          <w:ilvl w:val="0"/>
          <w:numId w:val="21"/>
        </w:numPr>
        <w:shd w:val="clear" w:color="auto" w:fill="FFFFFF"/>
        <w:spacing w:after="0" w:line="240" w:lineRule="auto"/>
        <w:ind w:hanging="720"/>
        <w:jc w:val="both"/>
        <w:rPr>
          <w:rFonts w:ascii="Times New Roman" w:eastAsia="Times New Roman" w:hAnsi="Times New Roman" w:cs="Times New Roman"/>
          <w:b/>
          <w:bCs/>
          <w:sz w:val="28"/>
          <w:szCs w:val="28"/>
        </w:rPr>
      </w:pPr>
      <w:r w:rsidRPr="002353E9">
        <w:rPr>
          <w:rFonts w:ascii="Times New Roman" w:eastAsia="Times New Roman" w:hAnsi="Times New Roman" w:cs="Times New Roman"/>
          <w:b/>
          <w:bCs/>
          <w:sz w:val="28"/>
          <w:szCs w:val="28"/>
        </w:rPr>
        <w:t>Definitions.</w:t>
      </w:r>
    </w:p>
    <w:p w14:paraId="355C714D" w14:textId="77777777" w:rsidR="006127E4" w:rsidRPr="002353E9" w:rsidRDefault="006127E4" w:rsidP="003C2C3A">
      <w:pPr>
        <w:shd w:val="clear" w:color="auto" w:fill="FFFFFF"/>
        <w:spacing w:after="0" w:line="240" w:lineRule="auto"/>
        <w:jc w:val="both"/>
        <w:rPr>
          <w:rFonts w:ascii="Times New Roman" w:eastAsia="Times New Roman" w:hAnsi="Times New Roman" w:cs="Times New Roman"/>
          <w:b/>
          <w:bCs/>
          <w:sz w:val="12"/>
          <w:szCs w:val="12"/>
        </w:rPr>
      </w:pPr>
    </w:p>
    <w:p w14:paraId="5A43A3B9" w14:textId="1DA3AB55" w:rsidR="006127E4" w:rsidRPr="00A7220A" w:rsidRDefault="00A7220A" w:rsidP="00A7220A">
      <w:pPr>
        <w:shd w:val="clear" w:color="auto" w:fill="FFFFFF"/>
        <w:tabs>
          <w:tab w:val="left" w:pos="1440"/>
        </w:tabs>
        <w:spacing w:after="0" w:line="240" w:lineRule="auto"/>
        <w:ind w:left="1440" w:hanging="720"/>
        <w:jc w:val="both"/>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 xml:space="preserve">(1) </w:t>
      </w:r>
      <w:r>
        <w:rPr>
          <w:rFonts w:ascii="Times New Roman" w:eastAsia="Times New Roman" w:hAnsi="Times New Roman" w:cs="Times New Roman"/>
          <w:b/>
          <w:bCs/>
          <w:i/>
          <w:iCs/>
          <w:sz w:val="28"/>
          <w:szCs w:val="28"/>
        </w:rPr>
        <w:tab/>
      </w:r>
      <w:r w:rsidR="00884A34" w:rsidRPr="00A7220A">
        <w:rPr>
          <w:rFonts w:ascii="Times New Roman" w:eastAsia="Times New Roman" w:hAnsi="Times New Roman" w:cs="Times New Roman"/>
          <w:b/>
          <w:bCs/>
          <w:i/>
          <w:iCs/>
          <w:sz w:val="28"/>
          <w:szCs w:val="28"/>
        </w:rPr>
        <w:t xml:space="preserve">“Business </w:t>
      </w:r>
      <w:r w:rsidR="00290F66" w:rsidRPr="00A7220A">
        <w:rPr>
          <w:rFonts w:ascii="Times New Roman" w:eastAsia="Times New Roman" w:hAnsi="Times New Roman" w:cs="Times New Roman"/>
          <w:b/>
          <w:bCs/>
          <w:i/>
          <w:iCs/>
          <w:sz w:val="28"/>
          <w:szCs w:val="28"/>
        </w:rPr>
        <w:t>d</w:t>
      </w:r>
      <w:r w:rsidR="00884A34" w:rsidRPr="00A7220A">
        <w:rPr>
          <w:rFonts w:ascii="Times New Roman" w:eastAsia="Times New Roman" w:hAnsi="Times New Roman" w:cs="Times New Roman"/>
          <w:b/>
          <w:bCs/>
          <w:i/>
          <w:iCs/>
          <w:sz w:val="28"/>
          <w:szCs w:val="28"/>
        </w:rPr>
        <w:t>ay”</w:t>
      </w:r>
      <w:r w:rsidR="00884A34" w:rsidRPr="00A7220A">
        <w:rPr>
          <w:rFonts w:ascii="Times New Roman" w:eastAsia="Times New Roman" w:hAnsi="Times New Roman" w:cs="Times New Roman"/>
          <w:sz w:val="28"/>
          <w:szCs w:val="28"/>
        </w:rPr>
        <w:t xml:space="preserve"> is a day that is not a Saturday, a Sunday, or a legal holiday in the county where the proceeding is pending.</w:t>
      </w:r>
    </w:p>
    <w:p w14:paraId="67EA8187" w14:textId="77777777" w:rsidR="00890249" w:rsidRPr="002353E9" w:rsidRDefault="00890249" w:rsidP="00A7220A">
      <w:pPr>
        <w:pStyle w:val="ListParagraph"/>
        <w:shd w:val="clear" w:color="auto" w:fill="FFFFFF"/>
        <w:spacing w:after="0" w:line="240" w:lineRule="auto"/>
        <w:ind w:left="1440"/>
        <w:jc w:val="both"/>
        <w:rPr>
          <w:rFonts w:ascii="Times New Roman" w:eastAsia="Times New Roman" w:hAnsi="Times New Roman" w:cs="Times New Roman"/>
          <w:b/>
          <w:bCs/>
          <w:i/>
          <w:iCs/>
          <w:sz w:val="12"/>
          <w:szCs w:val="12"/>
        </w:rPr>
      </w:pPr>
    </w:p>
    <w:p w14:paraId="1959DBD6" w14:textId="43721F2B" w:rsidR="00C313A2" w:rsidRPr="00A7220A" w:rsidRDefault="00A7220A" w:rsidP="00A7220A">
      <w:pPr>
        <w:shd w:val="clear" w:color="auto" w:fill="FFFFFF"/>
        <w:spacing w:after="0" w:line="240" w:lineRule="auto"/>
        <w:ind w:left="1440" w:hanging="720"/>
        <w:jc w:val="both"/>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(2)</w:t>
      </w:r>
      <w:r>
        <w:rPr>
          <w:rFonts w:ascii="Times New Roman" w:eastAsia="Times New Roman" w:hAnsi="Times New Roman" w:cs="Times New Roman"/>
          <w:b/>
          <w:bCs/>
          <w:i/>
          <w:iCs/>
          <w:sz w:val="28"/>
          <w:szCs w:val="28"/>
        </w:rPr>
        <w:tab/>
      </w:r>
      <w:r w:rsidR="00890249" w:rsidRPr="00A7220A">
        <w:rPr>
          <w:rFonts w:ascii="Times New Roman" w:eastAsia="Times New Roman" w:hAnsi="Times New Roman" w:cs="Times New Roman"/>
          <w:b/>
          <w:bCs/>
          <w:i/>
          <w:iCs/>
          <w:sz w:val="28"/>
          <w:szCs w:val="28"/>
        </w:rPr>
        <w:t xml:space="preserve">“Legal </w:t>
      </w:r>
      <w:r w:rsidR="00290F66" w:rsidRPr="00A7220A">
        <w:rPr>
          <w:rFonts w:ascii="Times New Roman" w:eastAsia="Times New Roman" w:hAnsi="Times New Roman" w:cs="Times New Roman"/>
          <w:b/>
          <w:bCs/>
          <w:i/>
          <w:iCs/>
          <w:sz w:val="28"/>
          <w:szCs w:val="28"/>
        </w:rPr>
        <w:t>h</w:t>
      </w:r>
      <w:r w:rsidR="00890249" w:rsidRPr="00A7220A">
        <w:rPr>
          <w:rFonts w:ascii="Times New Roman" w:eastAsia="Times New Roman" w:hAnsi="Times New Roman" w:cs="Times New Roman"/>
          <w:b/>
          <w:bCs/>
          <w:i/>
          <w:iCs/>
          <w:sz w:val="28"/>
          <w:szCs w:val="28"/>
        </w:rPr>
        <w:t>oliday”</w:t>
      </w:r>
      <w:r w:rsidR="00890249" w:rsidRPr="00A7220A">
        <w:rPr>
          <w:rFonts w:ascii="Times New Roman" w:eastAsia="Times New Roman" w:hAnsi="Times New Roman" w:cs="Times New Roman"/>
          <w:b/>
          <w:bCs/>
          <w:sz w:val="28"/>
          <w:szCs w:val="28"/>
        </w:rPr>
        <w:t xml:space="preserve"> </w:t>
      </w:r>
      <w:r w:rsidR="00890249" w:rsidRPr="00A7220A">
        <w:rPr>
          <w:rFonts w:ascii="Times New Roman" w:eastAsia="Times New Roman" w:hAnsi="Times New Roman" w:cs="Times New Roman"/>
          <w:sz w:val="28"/>
          <w:szCs w:val="28"/>
        </w:rPr>
        <w:t>is a holiday that is observed by the court in the county in which the proceeding is pending.</w:t>
      </w:r>
    </w:p>
    <w:p w14:paraId="5D12BF93" w14:textId="77777777" w:rsidR="00A7220A" w:rsidRDefault="00A7220A" w:rsidP="00A7220A">
      <w:pPr>
        <w:shd w:val="clear" w:color="auto" w:fill="FFFFFF"/>
        <w:spacing w:after="0" w:line="240" w:lineRule="auto"/>
        <w:ind w:left="720"/>
        <w:jc w:val="both"/>
        <w:rPr>
          <w:rFonts w:ascii="Times New Roman" w:eastAsia="Times New Roman" w:hAnsi="Times New Roman" w:cs="Times New Roman"/>
          <w:b/>
          <w:bCs/>
          <w:i/>
          <w:iCs/>
          <w:sz w:val="28"/>
          <w:szCs w:val="28"/>
          <w:highlight w:val="yellow"/>
          <w:u w:val="single"/>
        </w:rPr>
      </w:pPr>
    </w:p>
    <w:p w14:paraId="43576164" w14:textId="2826A81F" w:rsidR="00CF062B" w:rsidRPr="00A7220A" w:rsidRDefault="00A7220A" w:rsidP="00C67D79">
      <w:pPr>
        <w:shd w:val="clear" w:color="auto" w:fill="FFFFFF"/>
        <w:spacing w:after="0" w:line="240" w:lineRule="auto"/>
        <w:ind w:left="1440" w:hanging="720"/>
        <w:jc w:val="both"/>
        <w:rPr>
          <w:rFonts w:ascii="Times New Roman" w:eastAsia="Times New Roman" w:hAnsi="Times New Roman" w:cs="Times New Roman"/>
          <w:b/>
          <w:bCs/>
          <w:i/>
          <w:iCs/>
          <w:sz w:val="28"/>
          <w:szCs w:val="28"/>
          <w:u w:val="single"/>
        </w:rPr>
      </w:pPr>
      <w:r w:rsidRPr="00A7220A">
        <w:rPr>
          <w:rFonts w:ascii="Times New Roman" w:eastAsia="Times New Roman" w:hAnsi="Times New Roman" w:cs="Times New Roman"/>
          <w:b/>
          <w:bCs/>
          <w:i/>
          <w:iCs/>
          <w:sz w:val="28"/>
          <w:szCs w:val="28"/>
          <w:u w:val="single"/>
        </w:rPr>
        <w:t>(3)</w:t>
      </w:r>
      <w:r w:rsidRPr="00A7220A">
        <w:rPr>
          <w:rFonts w:ascii="Times New Roman" w:eastAsia="Times New Roman" w:hAnsi="Times New Roman" w:cs="Times New Roman"/>
          <w:b/>
          <w:bCs/>
          <w:i/>
          <w:iCs/>
          <w:sz w:val="28"/>
          <w:szCs w:val="28"/>
          <w:u w:val="single"/>
        </w:rPr>
        <w:tab/>
      </w:r>
      <w:r w:rsidR="00CF062B" w:rsidRPr="00A7220A">
        <w:rPr>
          <w:rFonts w:ascii="Times New Roman" w:eastAsia="Times New Roman" w:hAnsi="Times New Roman" w:cs="Times New Roman"/>
          <w:b/>
          <w:bCs/>
          <w:i/>
          <w:iCs/>
          <w:sz w:val="28"/>
          <w:szCs w:val="28"/>
          <w:u w:val="single"/>
        </w:rPr>
        <w:t>“Calendar day”</w:t>
      </w:r>
      <w:r w:rsidR="00CF062B" w:rsidRPr="00A7220A">
        <w:rPr>
          <w:rFonts w:ascii="Times New Roman" w:eastAsia="Times New Roman" w:hAnsi="Times New Roman" w:cs="Times New Roman"/>
          <w:i/>
          <w:iCs/>
          <w:sz w:val="28"/>
          <w:szCs w:val="28"/>
          <w:u w:val="single"/>
        </w:rPr>
        <w:t xml:space="preserve"> is any day, including Saturdays, Sundays, and legal holidays in the county where the proceeding is pending.</w:t>
      </w:r>
    </w:p>
    <w:p w14:paraId="5B4FC5AE" w14:textId="77777777" w:rsidR="00890249" w:rsidRPr="002353E9" w:rsidRDefault="00890249" w:rsidP="00A7220A">
      <w:pPr>
        <w:shd w:val="clear" w:color="auto" w:fill="FFFFFF"/>
        <w:spacing w:after="0" w:line="240" w:lineRule="auto"/>
        <w:jc w:val="both"/>
        <w:rPr>
          <w:rFonts w:ascii="Times New Roman" w:eastAsia="Times New Roman" w:hAnsi="Times New Roman" w:cs="Times New Roman"/>
          <w:b/>
          <w:bCs/>
          <w:sz w:val="12"/>
          <w:szCs w:val="12"/>
        </w:rPr>
      </w:pPr>
    </w:p>
    <w:p w14:paraId="6E6E2CA9" w14:textId="44399952" w:rsidR="00890249" w:rsidRPr="002353E9" w:rsidRDefault="00345F8D" w:rsidP="00856FF7">
      <w:pPr>
        <w:pStyle w:val="ListParagraph"/>
        <w:numPr>
          <w:ilvl w:val="0"/>
          <w:numId w:val="21"/>
        </w:numPr>
        <w:shd w:val="clear" w:color="auto" w:fill="FFFFFF"/>
        <w:spacing w:after="0" w:line="240" w:lineRule="auto"/>
        <w:ind w:hanging="720"/>
        <w:jc w:val="both"/>
        <w:rPr>
          <w:rFonts w:ascii="Times New Roman" w:eastAsia="Times New Roman" w:hAnsi="Times New Roman" w:cs="Times New Roman"/>
          <w:b/>
          <w:bCs/>
          <w:sz w:val="28"/>
          <w:szCs w:val="28"/>
        </w:rPr>
      </w:pPr>
      <w:r w:rsidRPr="002353E9">
        <w:rPr>
          <w:rFonts w:ascii="Times New Roman" w:eastAsia="Times New Roman" w:hAnsi="Times New Roman" w:cs="Times New Roman"/>
          <w:b/>
          <w:bCs/>
          <w:sz w:val="28"/>
          <w:szCs w:val="28"/>
        </w:rPr>
        <w:lastRenderedPageBreak/>
        <w:t>General Time Computation.</w:t>
      </w:r>
      <w:r w:rsidR="00130ED5" w:rsidRPr="002353E9">
        <w:rPr>
          <w:rFonts w:ascii="Times New Roman" w:eastAsia="Times New Roman" w:hAnsi="Times New Roman" w:cs="Times New Roman"/>
          <w:sz w:val="28"/>
          <w:szCs w:val="28"/>
        </w:rPr>
        <w:t xml:space="preserve"> </w:t>
      </w:r>
      <w:r w:rsidRPr="002353E9">
        <w:rPr>
          <w:rFonts w:ascii="Times New Roman" w:eastAsia="Times New Roman" w:hAnsi="Times New Roman" w:cs="Times New Roman"/>
          <w:sz w:val="28"/>
          <w:szCs w:val="28"/>
        </w:rPr>
        <w:t xml:space="preserve">When computing any time period of more than 24 hours that is prescribed by these </w:t>
      </w:r>
      <w:r w:rsidR="00D8410B" w:rsidRPr="002353E9">
        <w:rPr>
          <w:rFonts w:ascii="Times New Roman" w:eastAsia="Times New Roman" w:hAnsi="Times New Roman" w:cs="Times New Roman"/>
          <w:sz w:val="28"/>
          <w:szCs w:val="28"/>
        </w:rPr>
        <w:t>R</w:t>
      </w:r>
      <w:r w:rsidRPr="002353E9">
        <w:rPr>
          <w:rFonts w:ascii="Times New Roman" w:eastAsia="Times New Roman" w:hAnsi="Times New Roman" w:cs="Times New Roman"/>
          <w:sz w:val="28"/>
          <w:szCs w:val="28"/>
        </w:rPr>
        <w:t xml:space="preserve">ules, by a court order, or by an applicable statute, the following </w:t>
      </w:r>
      <w:r w:rsidR="00D134E9" w:rsidRPr="002353E9">
        <w:rPr>
          <w:rFonts w:ascii="Times New Roman" w:eastAsia="Times New Roman" w:hAnsi="Times New Roman" w:cs="Times New Roman"/>
          <w:sz w:val="28"/>
          <w:szCs w:val="28"/>
        </w:rPr>
        <w:t xml:space="preserve">provisions </w:t>
      </w:r>
      <w:r w:rsidRPr="002353E9">
        <w:rPr>
          <w:rFonts w:ascii="Times New Roman" w:eastAsia="Times New Roman" w:hAnsi="Times New Roman" w:cs="Times New Roman"/>
          <w:sz w:val="28"/>
          <w:szCs w:val="28"/>
        </w:rPr>
        <w:t>apply:</w:t>
      </w:r>
    </w:p>
    <w:p w14:paraId="70C19AEC" w14:textId="77777777" w:rsidR="00345F8D" w:rsidRPr="002353E9" w:rsidRDefault="00345F8D" w:rsidP="003C2C3A">
      <w:pPr>
        <w:shd w:val="clear" w:color="auto" w:fill="FFFFFF"/>
        <w:spacing w:after="0" w:line="240" w:lineRule="auto"/>
        <w:jc w:val="both"/>
        <w:rPr>
          <w:rFonts w:ascii="Times New Roman" w:eastAsia="Times New Roman" w:hAnsi="Times New Roman" w:cs="Times New Roman"/>
          <w:b/>
          <w:bCs/>
          <w:sz w:val="12"/>
          <w:szCs w:val="12"/>
        </w:rPr>
      </w:pPr>
    </w:p>
    <w:p w14:paraId="3575C46C" w14:textId="77777777" w:rsidR="00C87A88" w:rsidRPr="002353E9" w:rsidRDefault="00B51FDE" w:rsidP="00004189">
      <w:pPr>
        <w:pStyle w:val="ListParagraph"/>
        <w:numPr>
          <w:ilvl w:val="0"/>
          <w:numId w:val="89"/>
        </w:numPr>
        <w:shd w:val="clear" w:color="auto" w:fill="FFFFFF"/>
        <w:spacing w:after="0" w:line="240" w:lineRule="auto"/>
        <w:ind w:left="1440" w:hanging="720"/>
        <w:jc w:val="both"/>
        <w:rPr>
          <w:rFonts w:ascii="Times New Roman" w:eastAsia="Times New Roman" w:hAnsi="Times New Roman" w:cs="Times New Roman"/>
          <w:b/>
          <w:bCs/>
          <w:i/>
          <w:iCs/>
          <w:sz w:val="28"/>
          <w:szCs w:val="28"/>
        </w:rPr>
      </w:pPr>
      <w:r w:rsidRPr="002353E9">
        <w:rPr>
          <w:rFonts w:ascii="Times New Roman" w:eastAsia="Times New Roman" w:hAnsi="Times New Roman" w:cs="Times New Roman"/>
          <w:b/>
          <w:bCs/>
          <w:i/>
          <w:iCs/>
          <w:sz w:val="28"/>
          <w:szCs w:val="28"/>
        </w:rPr>
        <w:t>Day of the Event.</w:t>
      </w:r>
      <w:r w:rsidR="00130ED5" w:rsidRPr="002353E9">
        <w:rPr>
          <w:rFonts w:ascii="Times New Roman" w:eastAsia="Times New Roman" w:hAnsi="Times New Roman" w:cs="Times New Roman"/>
          <w:sz w:val="28"/>
          <w:szCs w:val="28"/>
        </w:rPr>
        <w:t xml:space="preserve"> </w:t>
      </w:r>
      <w:r w:rsidRPr="002353E9">
        <w:rPr>
          <w:rFonts w:ascii="Times New Roman" w:eastAsia="Times New Roman" w:hAnsi="Times New Roman" w:cs="Times New Roman"/>
          <w:sz w:val="28"/>
          <w:szCs w:val="28"/>
        </w:rPr>
        <w:t>Do not count the day of the act or event from which the designated time period begins to run.</w:t>
      </w:r>
    </w:p>
    <w:p w14:paraId="6AF49562" w14:textId="77777777" w:rsidR="00C87A88" w:rsidRPr="002353E9" w:rsidRDefault="00C87A88" w:rsidP="00C87A88">
      <w:pPr>
        <w:pStyle w:val="ListParagraph"/>
        <w:shd w:val="clear" w:color="auto" w:fill="FFFFFF"/>
        <w:spacing w:after="0" w:line="240" w:lineRule="auto"/>
        <w:ind w:left="1440"/>
        <w:jc w:val="both"/>
        <w:rPr>
          <w:rFonts w:ascii="Times New Roman" w:eastAsia="Times New Roman" w:hAnsi="Times New Roman" w:cs="Times New Roman"/>
          <w:b/>
          <w:bCs/>
          <w:i/>
          <w:iCs/>
          <w:sz w:val="12"/>
          <w:szCs w:val="12"/>
        </w:rPr>
      </w:pPr>
    </w:p>
    <w:p w14:paraId="49C7FD4A" w14:textId="2F323CE1" w:rsidR="00C87A88" w:rsidRPr="002353E9" w:rsidRDefault="00643B0A" w:rsidP="00004189">
      <w:pPr>
        <w:pStyle w:val="ListParagraph"/>
        <w:numPr>
          <w:ilvl w:val="0"/>
          <w:numId w:val="89"/>
        </w:numPr>
        <w:shd w:val="clear" w:color="auto" w:fill="FFFFFF"/>
        <w:spacing w:after="0" w:line="240" w:lineRule="auto"/>
        <w:ind w:left="1440" w:hanging="720"/>
        <w:jc w:val="both"/>
        <w:rPr>
          <w:rFonts w:ascii="Times New Roman" w:eastAsia="Times New Roman" w:hAnsi="Times New Roman" w:cs="Times New Roman"/>
          <w:b/>
          <w:bCs/>
          <w:i/>
          <w:iCs/>
          <w:sz w:val="28"/>
          <w:szCs w:val="28"/>
        </w:rPr>
      </w:pPr>
      <w:r w:rsidRPr="002353E9">
        <w:rPr>
          <w:rFonts w:ascii="Times New Roman" w:eastAsia="Times New Roman" w:hAnsi="Times New Roman" w:cs="Times New Roman"/>
          <w:b/>
          <w:bCs/>
          <w:i/>
          <w:iCs/>
          <w:sz w:val="28"/>
          <w:szCs w:val="28"/>
        </w:rPr>
        <w:t>Last Day.</w:t>
      </w:r>
      <w:r w:rsidR="00130ED5" w:rsidRPr="002353E9">
        <w:rPr>
          <w:rFonts w:ascii="Times New Roman" w:eastAsia="Times New Roman" w:hAnsi="Times New Roman" w:cs="Times New Roman"/>
          <w:b/>
          <w:bCs/>
          <w:sz w:val="28"/>
          <w:szCs w:val="28"/>
        </w:rPr>
        <w:t xml:space="preserve"> </w:t>
      </w:r>
      <w:r w:rsidR="00DD5513" w:rsidRPr="002353E9">
        <w:rPr>
          <w:rFonts w:ascii="Times New Roman" w:eastAsia="Times New Roman" w:hAnsi="Times New Roman" w:cs="Times New Roman"/>
          <w:sz w:val="28"/>
          <w:szCs w:val="28"/>
        </w:rPr>
        <w:t>Include the last day of the period, unless it is a Saturday, Sunday, or legal holiday, in which case the period ends on the next day that is not a Saturday, Sunday, or legal holiday.</w:t>
      </w:r>
    </w:p>
    <w:p w14:paraId="4A656A10" w14:textId="77777777" w:rsidR="00C87A88" w:rsidRPr="002353E9" w:rsidRDefault="00C87A88" w:rsidP="00C87A88">
      <w:pPr>
        <w:shd w:val="clear" w:color="auto" w:fill="FFFFFF"/>
        <w:spacing w:after="0" w:line="240" w:lineRule="auto"/>
        <w:jc w:val="both"/>
        <w:rPr>
          <w:rFonts w:ascii="Times New Roman" w:eastAsia="Times New Roman" w:hAnsi="Times New Roman" w:cs="Times New Roman"/>
          <w:b/>
          <w:bCs/>
          <w:i/>
          <w:iCs/>
          <w:sz w:val="12"/>
          <w:szCs w:val="12"/>
        </w:rPr>
      </w:pPr>
    </w:p>
    <w:p w14:paraId="2078087B" w14:textId="7A6FB66D" w:rsidR="00C87A88" w:rsidRPr="00CF062B" w:rsidRDefault="006E685E" w:rsidP="00004189">
      <w:pPr>
        <w:pStyle w:val="ListParagraph"/>
        <w:numPr>
          <w:ilvl w:val="0"/>
          <w:numId w:val="89"/>
        </w:numPr>
        <w:shd w:val="clear" w:color="auto" w:fill="FFFFFF"/>
        <w:spacing w:after="0" w:line="240" w:lineRule="auto"/>
        <w:ind w:left="1440" w:hanging="720"/>
        <w:jc w:val="both"/>
        <w:rPr>
          <w:rFonts w:ascii="Times New Roman" w:eastAsia="Times New Roman" w:hAnsi="Times New Roman" w:cs="Times New Roman"/>
          <w:b/>
          <w:bCs/>
          <w:i/>
          <w:iCs/>
          <w:strike/>
          <w:sz w:val="28"/>
          <w:szCs w:val="28"/>
        </w:rPr>
      </w:pPr>
      <w:r w:rsidRPr="00CF062B">
        <w:rPr>
          <w:rFonts w:ascii="Times New Roman" w:eastAsia="Times New Roman" w:hAnsi="Times New Roman" w:cs="Times New Roman"/>
          <w:b/>
          <w:bCs/>
          <w:i/>
          <w:iCs/>
          <w:strike/>
          <w:sz w:val="28"/>
          <w:szCs w:val="28"/>
        </w:rPr>
        <w:t>Time Period Less Than 7 Days.</w:t>
      </w:r>
      <w:r w:rsidR="00130ED5" w:rsidRPr="00CF062B">
        <w:rPr>
          <w:rFonts w:ascii="Times New Roman" w:eastAsia="Times New Roman" w:hAnsi="Times New Roman" w:cs="Times New Roman"/>
          <w:strike/>
          <w:sz w:val="28"/>
          <w:szCs w:val="28"/>
        </w:rPr>
        <w:t xml:space="preserve"> </w:t>
      </w:r>
      <w:r w:rsidRPr="00CF062B">
        <w:rPr>
          <w:rFonts w:ascii="Times New Roman" w:eastAsia="Times New Roman" w:hAnsi="Times New Roman" w:cs="Times New Roman"/>
          <w:strike/>
          <w:sz w:val="28"/>
          <w:szCs w:val="28"/>
        </w:rPr>
        <w:t xml:space="preserve">If the </w:t>
      </w:r>
      <w:proofErr w:type="gramStart"/>
      <w:r w:rsidRPr="00CF062B">
        <w:rPr>
          <w:rFonts w:ascii="Times New Roman" w:eastAsia="Times New Roman" w:hAnsi="Times New Roman" w:cs="Times New Roman"/>
          <w:strike/>
          <w:sz w:val="28"/>
          <w:szCs w:val="28"/>
        </w:rPr>
        <w:t>time period</w:t>
      </w:r>
      <w:proofErr w:type="gramEnd"/>
      <w:r w:rsidRPr="00CF062B">
        <w:rPr>
          <w:rFonts w:ascii="Times New Roman" w:eastAsia="Times New Roman" w:hAnsi="Times New Roman" w:cs="Times New Roman"/>
          <w:strike/>
          <w:sz w:val="28"/>
          <w:szCs w:val="28"/>
        </w:rPr>
        <w:t xml:space="preserve"> is less than 7 days, do not count intermediate Saturdays, Sundays, and legal holidays in the computation.</w:t>
      </w:r>
    </w:p>
    <w:p w14:paraId="37EA0EF5" w14:textId="77777777" w:rsidR="00C87A88" w:rsidRPr="002353E9" w:rsidRDefault="00C87A88" w:rsidP="00C87A88">
      <w:pPr>
        <w:pStyle w:val="ListParagraph"/>
        <w:rPr>
          <w:rFonts w:ascii="Times New Roman" w:eastAsia="Times New Roman" w:hAnsi="Times New Roman" w:cs="Times New Roman"/>
          <w:b/>
          <w:bCs/>
          <w:i/>
          <w:iCs/>
          <w:sz w:val="12"/>
          <w:szCs w:val="12"/>
        </w:rPr>
      </w:pPr>
    </w:p>
    <w:p w14:paraId="20E5F5EC" w14:textId="4BE51B2B" w:rsidR="008A4EC9" w:rsidRPr="00CF062B" w:rsidRDefault="00A7220A" w:rsidP="00A7220A">
      <w:pPr>
        <w:pStyle w:val="ListParagraph"/>
        <w:shd w:val="clear" w:color="auto" w:fill="FFFFFF"/>
        <w:spacing w:after="0" w:line="240" w:lineRule="auto"/>
        <w:ind w:left="1440" w:hanging="720"/>
        <w:jc w:val="both"/>
        <w:rPr>
          <w:rFonts w:ascii="Times New Roman" w:eastAsia="Times New Roman" w:hAnsi="Times New Roman" w:cs="Times New Roman"/>
          <w:b/>
          <w:bCs/>
          <w:i/>
          <w:iCs/>
          <w:sz w:val="28"/>
          <w:szCs w:val="28"/>
        </w:rPr>
      </w:pPr>
      <w:r w:rsidRPr="00A7220A">
        <w:rPr>
          <w:rFonts w:ascii="Times New Roman" w:eastAsia="Times New Roman" w:hAnsi="Times New Roman" w:cs="Times New Roman"/>
          <w:b/>
          <w:bCs/>
          <w:i/>
          <w:iCs/>
          <w:strike/>
          <w:sz w:val="28"/>
          <w:szCs w:val="28"/>
        </w:rPr>
        <w:t>(4)</w:t>
      </w:r>
      <w:r w:rsidRPr="00A7220A">
        <w:rPr>
          <w:rFonts w:ascii="Times New Roman" w:eastAsia="Times New Roman" w:hAnsi="Times New Roman" w:cs="Times New Roman"/>
          <w:b/>
          <w:bCs/>
          <w:i/>
          <w:iCs/>
          <w:sz w:val="28"/>
          <w:szCs w:val="28"/>
          <w:u w:val="single"/>
        </w:rPr>
        <w:t>(3)</w:t>
      </w:r>
      <w:r w:rsidRPr="00A7220A">
        <w:rPr>
          <w:rFonts w:ascii="Times New Roman" w:eastAsia="Times New Roman" w:hAnsi="Times New Roman" w:cs="Times New Roman"/>
          <w:b/>
          <w:bCs/>
          <w:i/>
          <w:iCs/>
          <w:sz w:val="28"/>
          <w:szCs w:val="28"/>
        </w:rPr>
        <w:tab/>
      </w:r>
      <w:r w:rsidR="008A4EC9" w:rsidRPr="00A7220A">
        <w:rPr>
          <w:rFonts w:ascii="Times New Roman" w:eastAsia="Times New Roman" w:hAnsi="Times New Roman" w:cs="Times New Roman"/>
          <w:b/>
          <w:bCs/>
          <w:i/>
          <w:iCs/>
          <w:sz w:val="28"/>
          <w:szCs w:val="28"/>
        </w:rPr>
        <w:t>Next Day.</w:t>
      </w:r>
      <w:r w:rsidR="00130ED5" w:rsidRPr="00CF062B">
        <w:rPr>
          <w:rFonts w:ascii="Times New Roman" w:eastAsia="Times New Roman" w:hAnsi="Times New Roman" w:cs="Times New Roman"/>
          <w:sz w:val="28"/>
          <w:szCs w:val="28"/>
        </w:rPr>
        <w:t xml:space="preserve"> </w:t>
      </w:r>
      <w:r w:rsidR="008A4EC9" w:rsidRPr="00CF062B">
        <w:rPr>
          <w:rFonts w:ascii="Times New Roman" w:eastAsia="Times New Roman" w:hAnsi="Times New Roman" w:cs="Times New Roman"/>
          <w:sz w:val="28"/>
          <w:szCs w:val="28"/>
        </w:rPr>
        <w:t>The “next day” is determined by counting forward when the period is measured after an event, and backward when measured before an event.</w:t>
      </w:r>
    </w:p>
    <w:p w14:paraId="4C48BFCF" w14:textId="77777777" w:rsidR="008A4EC9" w:rsidRPr="002353E9" w:rsidRDefault="008A4EC9" w:rsidP="003C2C3A">
      <w:pPr>
        <w:shd w:val="clear" w:color="auto" w:fill="FFFFFF"/>
        <w:spacing w:after="0" w:line="240" w:lineRule="auto"/>
        <w:jc w:val="both"/>
        <w:rPr>
          <w:rFonts w:ascii="Times New Roman" w:eastAsia="Times New Roman" w:hAnsi="Times New Roman" w:cs="Times New Roman"/>
          <w:b/>
          <w:bCs/>
          <w:i/>
          <w:iCs/>
          <w:sz w:val="12"/>
          <w:szCs w:val="12"/>
        </w:rPr>
      </w:pPr>
    </w:p>
    <w:p w14:paraId="234CEE86" w14:textId="32CDF647" w:rsidR="008A4EC9" w:rsidRPr="002353E9" w:rsidRDefault="00385282" w:rsidP="00856FF7">
      <w:pPr>
        <w:pStyle w:val="ListParagraph"/>
        <w:numPr>
          <w:ilvl w:val="0"/>
          <w:numId w:val="21"/>
        </w:numPr>
        <w:shd w:val="clear" w:color="auto" w:fill="FFFFFF"/>
        <w:spacing w:after="0" w:line="240" w:lineRule="auto"/>
        <w:ind w:hanging="720"/>
        <w:jc w:val="both"/>
        <w:rPr>
          <w:rFonts w:ascii="Times New Roman" w:eastAsia="Times New Roman" w:hAnsi="Times New Roman" w:cs="Times New Roman"/>
          <w:b/>
          <w:bCs/>
          <w:sz w:val="28"/>
          <w:szCs w:val="28"/>
        </w:rPr>
      </w:pPr>
      <w:r w:rsidRPr="002353E9">
        <w:rPr>
          <w:rFonts w:ascii="Times New Roman" w:eastAsia="Times New Roman" w:hAnsi="Times New Roman" w:cs="Times New Roman"/>
          <w:b/>
          <w:bCs/>
          <w:sz w:val="28"/>
          <w:szCs w:val="28"/>
        </w:rPr>
        <w:t>Computation of 24 Hours.</w:t>
      </w:r>
      <w:r w:rsidRPr="002353E9">
        <w:rPr>
          <w:rFonts w:ascii="Times New Roman" w:eastAsia="Times New Roman" w:hAnsi="Times New Roman" w:cs="Times New Roman"/>
          <w:sz w:val="28"/>
          <w:szCs w:val="28"/>
        </w:rPr>
        <w:t xml:space="preserve"> </w:t>
      </w:r>
      <w:r w:rsidR="00D365B7" w:rsidRPr="002353E9">
        <w:rPr>
          <w:rFonts w:ascii="Times New Roman" w:eastAsia="Times New Roman" w:hAnsi="Times New Roman" w:cs="Times New Roman"/>
          <w:sz w:val="28"/>
          <w:szCs w:val="28"/>
        </w:rPr>
        <w:t>For purposes of these Rules, a</w:t>
      </w:r>
      <w:r w:rsidRPr="002353E9">
        <w:rPr>
          <w:rFonts w:ascii="Times New Roman" w:eastAsia="Times New Roman" w:hAnsi="Times New Roman" w:cs="Times New Roman"/>
          <w:sz w:val="28"/>
          <w:szCs w:val="28"/>
        </w:rPr>
        <w:t xml:space="preserve"> period of 24 hours does not include </w:t>
      </w:r>
      <w:r w:rsidRPr="00CF062B">
        <w:rPr>
          <w:rFonts w:ascii="Times New Roman" w:eastAsia="Times New Roman" w:hAnsi="Times New Roman" w:cs="Times New Roman"/>
          <w:strike/>
          <w:sz w:val="28"/>
          <w:szCs w:val="28"/>
        </w:rPr>
        <w:t xml:space="preserve">those </w:t>
      </w:r>
      <w:r w:rsidR="00CF062B">
        <w:rPr>
          <w:rFonts w:ascii="Times New Roman" w:eastAsia="Times New Roman" w:hAnsi="Times New Roman" w:cs="Times New Roman"/>
          <w:sz w:val="28"/>
          <w:szCs w:val="28"/>
          <w:u w:val="single"/>
        </w:rPr>
        <w:t xml:space="preserve">any </w:t>
      </w:r>
      <w:r w:rsidRPr="002353E9">
        <w:rPr>
          <w:rFonts w:ascii="Times New Roman" w:eastAsia="Times New Roman" w:hAnsi="Times New Roman" w:cs="Times New Roman"/>
          <w:sz w:val="28"/>
          <w:szCs w:val="28"/>
        </w:rPr>
        <w:t>hours that fall on a non-business day.</w:t>
      </w:r>
    </w:p>
    <w:p w14:paraId="29D0A68F" w14:textId="77777777" w:rsidR="00084F4B" w:rsidRPr="002353E9" w:rsidRDefault="00084F4B" w:rsidP="003C2C3A">
      <w:pPr>
        <w:pStyle w:val="ListParagraph"/>
        <w:shd w:val="clear" w:color="auto" w:fill="FFFFFF"/>
        <w:spacing w:after="0" w:line="240" w:lineRule="auto"/>
        <w:jc w:val="both"/>
        <w:rPr>
          <w:rFonts w:ascii="Times New Roman" w:eastAsia="Times New Roman" w:hAnsi="Times New Roman" w:cs="Times New Roman"/>
          <w:b/>
          <w:bCs/>
          <w:sz w:val="12"/>
          <w:szCs w:val="12"/>
        </w:rPr>
      </w:pPr>
    </w:p>
    <w:p w14:paraId="1F18D373" w14:textId="04D4206F" w:rsidR="00385282" w:rsidRPr="002353E9" w:rsidRDefault="00084F4B" w:rsidP="00856FF7">
      <w:pPr>
        <w:pStyle w:val="ListParagraph"/>
        <w:numPr>
          <w:ilvl w:val="0"/>
          <w:numId w:val="21"/>
        </w:numPr>
        <w:shd w:val="clear" w:color="auto" w:fill="FFFFFF"/>
        <w:spacing w:after="0" w:line="240" w:lineRule="auto"/>
        <w:ind w:hanging="720"/>
        <w:jc w:val="both"/>
        <w:rPr>
          <w:rFonts w:ascii="Times New Roman" w:eastAsia="Times New Roman" w:hAnsi="Times New Roman" w:cs="Times New Roman"/>
          <w:b/>
          <w:bCs/>
          <w:sz w:val="28"/>
          <w:szCs w:val="28"/>
        </w:rPr>
      </w:pPr>
      <w:r w:rsidRPr="002353E9">
        <w:rPr>
          <w:rFonts w:ascii="Times New Roman" w:eastAsia="Times New Roman" w:hAnsi="Times New Roman" w:cs="Times New Roman"/>
          <w:b/>
          <w:bCs/>
          <w:sz w:val="28"/>
          <w:szCs w:val="28"/>
        </w:rPr>
        <w:t xml:space="preserve">Extending </w:t>
      </w:r>
      <w:r w:rsidR="00A34113" w:rsidRPr="002353E9">
        <w:rPr>
          <w:rFonts w:ascii="Times New Roman" w:eastAsia="Times New Roman" w:hAnsi="Times New Roman" w:cs="Times New Roman"/>
          <w:b/>
          <w:bCs/>
          <w:sz w:val="28"/>
          <w:szCs w:val="28"/>
        </w:rPr>
        <w:t xml:space="preserve">or Reducing </w:t>
      </w:r>
      <w:r w:rsidRPr="002353E9">
        <w:rPr>
          <w:rFonts w:ascii="Times New Roman" w:eastAsia="Times New Roman" w:hAnsi="Times New Roman" w:cs="Times New Roman"/>
          <w:b/>
          <w:bCs/>
          <w:sz w:val="28"/>
          <w:szCs w:val="28"/>
        </w:rPr>
        <w:t>Time.</w:t>
      </w:r>
      <w:r w:rsidR="00130ED5" w:rsidRPr="002353E9">
        <w:rPr>
          <w:rFonts w:ascii="Times New Roman" w:eastAsia="Times New Roman" w:hAnsi="Times New Roman" w:cs="Times New Roman"/>
          <w:sz w:val="28"/>
          <w:szCs w:val="28"/>
        </w:rPr>
        <w:t xml:space="preserve"> </w:t>
      </w:r>
      <w:r w:rsidR="00D11915" w:rsidRPr="002353E9">
        <w:rPr>
          <w:rFonts w:ascii="Times New Roman" w:eastAsia="Times New Roman" w:hAnsi="Times New Roman" w:cs="Times New Roman"/>
          <w:sz w:val="28"/>
          <w:szCs w:val="28"/>
        </w:rPr>
        <w:t>W</w:t>
      </w:r>
      <w:r w:rsidRPr="002353E9">
        <w:rPr>
          <w:rFonts w:ascii="Times New Roman" w:eastAsia="Times New Roman" w:hAnsi="Times New Roman" w:cs="Times New Roman"/>
          <w:sz w:val="28"/>
          <w:szCs w:val="28"/>
        </w:rPr>
        <w:t>hen an act may or must be done within a specified time, for good cause</w:t>
      </w:r>
      <w:r w:rsidR="008369E3" w:rsidRPr="002353E9">
        <w:rPr>
          <w:rFonts w:ascii="Times New Roman" w:eastAsia="Times New Roman" w:hAnsi="Times New Roman" w:cs="Times New Roman"/>
          <w:sz w:val="28"/>
          <w:szCs w:val="28"/>
        </w:rPr>
        <w:t xml:space="preserve"> or where justice</w:t>
      </w:r>
      <w:r w:rsidR="009E78E4" w:rsidRPr="002353E9">
        <w:rPr>
          <w:rFonts w:ascii="Times New Roman" w:eastAsia="Times New Roman" w:hAnsi="Times New Roman" w:cs="Times New Roman"/>
          <w:sz w:val="28"/>
          <w:szCs w:val="28"/>
        </w:rPr>
        <w:t xml:space="preserve"> otherwise</w:t>
      </w:r>
      <w:r w:rsidR="008369E3" w:rsidRPr="002353E9">
        <w:rPr>
          <w:rFonts w:ascii="Times New Roman" w:eastAsia="Times New Roman" w:hAnsi="Times New Roman" w:cs="Times New Roman"/>
          <w:sz w:val="28"/>
          <w:szCs w:val="28"/>
        </w:rPr>
        <w:t xml:space="preserve"> requires</w:t>
      </w:r>
      <w:r w:rsidR="00755753" w:rsidRPr="002353E9">
        <w:rPr>
          <w:rFonts w:ascii="Times New Roman" w:eastAsia="Times New Roman" w:hAnsi="Times New Roman" w:cs="Times New Roman"/>
          <w:sz w:val="28"/>
          <w:szCs w:val="28"/>
        </w:rPr>
        <w:t xml:space="preserve">, </w:t>
      </w:r>
      <w:r w:rsidR="009E78E4" w:rsidRPr="002353E9">
        <w:rPr>
          <w:rFonts w:ascii="Times New Roman" w:eastAsia="Times New Roman" w:hAnsi="Times New Roman" w:cs="Times New Roman"/>
          <w:sz w:val="28"/>
          <w:szCs w:val="28"/>
        </w:rPr>
        <w:t xml:space="preserve">on motion or on </w:t>
      </w:r>
      <w:r w:rsidR="00B5046A" w:rsidRPr="002353E9">
        <w:rPr>
          <w:rFonts w:ascii="Times New Roman" w:eastAsia="Times New Roman" w:hAnsi="Times New Roman" w:cs="Times New Roman"/>
          <w:sz w:val="28"/>
          <w:szCs w:val="28"/>
        </w:rPr>
        <w:t>its own initiative</w:t>
      </w:r>
      <w:r w:rsidR="009E78E4" w:rsidRPr="002353E9">
        <w:rPr>
          <w:rFonts w:ascii="Times New Roman" w:eastAsia="Times New Roman" w:hAnsi="Times New Roman" w:cs="Times New Roman"/>
          <w:sz w:val="28"/>
          <w:szCs w:val="28"/>
        </w:rPr>
        <w:t>,</w:t>
      </w:r>
      <w:r w:rsidR="00F66524" w:rsidRPr="002353E9">
        <w:rPr>
          <w:rFonts w:ascii="Times New Roman" w:eastAsia="Times New Roman" w:hAnsi="Times New Roman" w:cs="Times New Roman"/>
          <w:sz w:val="28"/>
          <w:szCs w:val="28"/>
        </w:rPr>
        <w:t xml:space="preserve"> </w:t>
      </w:r>
      <w:r w:rsidR="00C40E94" w:rsidRPr="002353E9">
        <w:rPr>
          <w:rFonts w:ascii="Times New Roman" w:eastAsia="Times New Roman" w:hAnsi="Times New Roman" w:cs="Times New Roman"/>
          <w:sz w:val="28"/>
          <w:szCs w:val="28"/>
        </w:rPr>
        <w:t xml:space="preserve">the court </w:t>
      </w:r>
      <w:r w:rsidRPr="002353E9">
        <w:rPr>
          <w:rFonts w:ascii="Times New Roman" w:eastAsia="Times New Roman" w:hAnsi="Times New Roman" w:cs="Times New Roman"/>
          <w:sz w:val="28"/>
          <w:szCs w:val="28"/>
        </w:rPr>
        <w:t>may extend</w:t>
      </w:r>
      <w:r w:rsidR="00A34113" w:rsidRPr="002353E9">
        <w:rPr>
          <w:rFonts w:ascii="Times New Roman" w:eastAsia="Times New Roman" w:hAnsi="Times New Roman" w:cs="Times New Roman"/>
          <w:sz w:val="28"/>
          <w:szCs w:val="28"/>
        </w:rPr>
        <w:t xml:space="preserve"> or reduce</w:t>
      </w:r>
      <w:r w:rsidRPr="002353E9">
        <w:rPr>
          <w:rFonts w:ascii="Times New Roman" w:eastAsia="Times New Roman" w:hAnsi="Times New Roman" w:cs="Times New Roman"/>
          <w:sz w:val="28"/>
          <w:szCs w:val="28"/>
        </w:rPr>
        <w:t xml:space="preserve"> time</w:t>
      </w:r>
      <w:r w:rsidR="009E78E4" w:rsidRPr="002353E9">
        <w:rPr>
          <w:rFonts w:ascii="Times New Roman" w:eastAsia="Times New Roman" w:hAnsi="Times New Roman" w:cs="Times New Roman"/>
          <w:sz w:val="28"/>
          <w:szCs w:val="28"/>
        </w:rPr>
        <w:t>.</w:t>
      </w:r>
      <w:r w:rsidR="00821D67" w:rsidRPr="002353E9">
        <w:rPr>
          <w:rFonts w:ascii="Times New Roman" w:eastAsia="Times New Roman" w:hAnsi="Times New Roman" w:cs="Times New Roman"/>
          <w:sz w:val="28"/>
          <w:szCs w:val="28"/>
        </w:rPr>
        <w:t xml:space="preserve"> This</w:t>
      </w:r>
      <w:r w:rsidR="00070EF8" w:rsidRPr="002353E9">
        <w:rPr>
          <w:rFonts w:ascii="Times New Roman" w:eastAsia="Times New Roman" w:hAnsi="Times New Roman" w:cs="Times New Roman"/>
          <w:sz w:val="28"/>
          <w:szCs w:val="28"/>
        </w:rPr>
        <w:t xml:space="preserve"> section</w:t>
      </w:r>
      <w:r w:rsidR="00821D67" w:rsidRPr="002353E9">
        <w:rPr>
          <w:rFonts w:ascii="Times New Roman" w:eastAsia="Times New Roman" w:hAnsi="Times New Roman" w:cs="Times New Roman"/>
          <w:sz w:val="28"/>
          <w:szCs w:val="28"/>
        </w:rPr>
        <w:t xml:space="preserve"> does not apply to statutorily-imposed deadlines.</w:t>
      </w:r>
    </w:p>
    <w:p w14:paraId="01B4750C" w14:textId="3F49625C" w:rsidR="00A1017E" w:rsidRPr="002353E9" w:rsidRDefault="00A1017E" w:rsidP="003C2C3A">
      <w:pPr>
        <w:shd w:val="clear" w:color="auto" w:fill="FFFFFF"/>
        <w:spacing w:after="0" w:line="240" w:lineRule="auto"/>
        <w:jc w:val="both"/>
        <w:rPr>
          <w:rFonts w:ascii="Times New Roman" w:eastAsia="Times New Roman" w:hAnsi="Times New Roman" w:cs="Times New Roman"/>
          <w:b/>
          <w:bCs/>
          <w:i/>
          <w:iCs/>
          <w:sz w:val="12"/>
          <w:szCs w:val="12"/>
        </w:rPr>
      </w:pPr>
    </w:p>
    <w:p w14:paraId="62DD176B" w14:textId="3A75698B" w:rsidR="00A1017E" w:rsidRPr="002353E9" w:rsidRDefault="00C90F0E" w:rsidP="00856FF7">
      <w:pPr>
        <w:pStyle w:val="ListParagraph"/>
        <w:numPr>
          <w:ilvl w:val="0"/>
          <w:numId w:val="21"/>
        </w:numPr>
        <w:shd w:val="clear" w:color="auto" w:fill="FFFFFF"/>
        <w:spacing w:after="0" w:line="240" w:lineRule="auto"/>
        <w:ind w:hanging="720"/>
        <w:jc w:val="both"/>
        <w:rPr>
          <w:rFonts w:ascii="Times New Roman" w:eastAsia="Times New Roman" w:hAnsi="Times New Roman" w:cs="Times New Roman"/>
          <w:b/>
          <w:bCs/>
          <w:sz w:val="28"/>
          <w:szCs w:val="28"/>
        </w:rPr>
      </w:pPr>
      <w:r w:rsidRPr="002353E9">
        <w:rPr>
          <w:rFonts w:ascii="Times New Roman" w:eastAsia="Times New Roman" w:hAnsi="Times New Roman" w:cs="Times New Roman"/>
          <w:b/>
          <w:bCs/>
          <w:sz w:val="28"/>
          <w:szCs w:val="28"/>
        </w:rPr>
        <w:t xml:space="preserve">Time </w:t>
      </w:r>
      <w:r w:rsidR="00630920" w:rsidRPr="002353E9">
        <w:rPr>
          <w:rFonts w:ascii="Times New Roman" w:eastAsia="Times New Roman" w:hAnsi="Times New Roman" w:cs="Times New Roman"/>
          <w:b/>
          <w:bCs/>
          <w:sz w:val="28"/>
          <w:szCs w:val="28"/>
        </w:rPr>
        <w:t>of</w:t>
      </w:r>
      <w:r w:rsidRPr="002353E9">
        <w:rPr>
          <w:rFonts w:ascii="Times New Roman" w:eastAsia="Times New Roman" w:hAnsi="Times New Roman" w:cs="Times New Roman"/>
          <w:b/>
          <w:bCs/>
          <w:sz w:val="28"/>
          <w:szCs w:val="28"/>
        </w:rPr>
        <w:t xml:space="preserve"> </w:t>
      </w:r>
      <w:r w:rsidR="00C352B2" w:rsidRPr="002353E9">
        <w:rPr>
          <w:rFonts w:ascii="Times New Roman" w:eastAsia="Times New Roman" w:hAnsi="Times New Roman" w:cs="Times New Roman"/>
          <w:b/>
          <w:bCs/>
          <w:sz w:val="28"/>
          <w:szCs w:val="28"/>
        </w:rPr>
        <w:t>Entry</w:t>
      </w:r>
      <w:r w:rsidRPr="002353E9">
        <w:rPr>
          <w:rFonts w:ascii="Times New Roman" w:eastAsia="Times New Roman" w:hAnsi="Times New Roman" w:cs="Times New Roman"/>
          <w:b/>
          <w:bCs/>
          <w:sz w:val="28"/>
          <w:szCs w:val="28"/>
        </w:rPr>
        <w:t xml:space="preserve"> of an Order</w:t>
      </w:r>
      <w:r w:rsidR="00C352B2" w:rsidRPr="002353E9">
        <w:rPr>
          <w:rFonts w:ascii="Times New Roman" w:eastAsia="Times New Roman" w:hAnsi="Times New Roman" w:cs="Times New Roman"/>
          <w:b/>
          <w:bCs/>
          <w:sz w:val="28"/>
          <w:szCs w:val="28"/>
        </w:rPr>
        <w:t>.</w:t>
      </w:r>
      <w:r w:rsidR="00130ED5" w:rsidRPr="002353E9">
        <w:rPr>
          <w:rFonts w:ascii="Times New Roman" w:eastAsia="Times New Roman" w:hAnsi="Times New Roman" w:cs="Times New Roman"/>
          <w:sz w:val="28"/>
          <w:szCs w:val="28"/>
        </w:rPr>
        <w:t xml:space="preserve"> </w:t>
      </w:r>
      <w:r w:rsidR="00C352B2" w:rsidRPr="002353E9">
        <w:rPr>
          <w:rFonts w:ascii="Times New Roman" w:eastAsia="Times New Roman" w:hAnsi="Times New Roman" w:cs="Times New Roman"/>
          <w:sz w:val="28"/>
          <w:szCs w:val="28"/>
        </w:rPr>
        <w:t>A court order is entered when the clerk files it.</w:t>
      </w:r>
    </w:p>
    <w:p w14:paraId="691C3D0E" w14:textId="77777777" w:rsidR="00CF3A21" w:rsidRPr="002353E9" w:rsidRDefault="00CF3A21" w:rsidP="003C2C3A">
      <w:pPr>
        <w:shd w:val="clear" w:color="auto" w:fill="FFFFFF"/>
        <w:spacing w:after="0" w:line="240" w:lineRule="auto"/>
        <w:jc w:val="both"/>
        <w:rPr>
          <w:rFonts w:ascii="Times New Roman" w:eastAsia="Times New Roman" w:hAnsi="Times New Roman" w:cs="Times New Roman"/>
          <w:b/>
          <w:bCs/>
          <w:sz w:val="24"/>
          <w:szCs w:val="24"/>
        </w:rPr>
      </w:pPr>
    </w:p>
    <w:p w14:paraId="3791B988" w14:textId="3EA363EC" w:rsidR="00CF3A21" w:rsidRPr="002353E9" w:rsidRDefault="00CF3A21" w:rsidP="003C2C3A">
      <w:pPr>
        <w:shd w:val="clear" w:color="auto" w:fill="FFFFFF"/>
        <w:spacing w:after="0" w:line="240" w:lineRule="auto"/>
        <w:jc w:val="both"/>
        <w:rPr>
          <w:rFonts w:ascii="Times New Roman" w:eastAsia="Times New Roman" w:hAnsi="Times New Roman" w:cs="Times New Roman"/>
          <w:b/>
          <w:bCs/>
          <w:sz w:val="28"/>
          <w:szCs w:val="28"/>
        </w:rPr>
      </w:pPr>
      <w:r w:rsidRPr="002353E9">
        <w:rPr>
          <w:rFonts w:ascii="Times New Roman" w:eastAsia="Times New Roman" w:hAnsi="Times New Roman" w:cs="Times New Roman"/>
          <w:b/>
          <w:bCs/>
          <w:sz w:val="28"/>
          <w:szCs w:val="28"/>
        </w:rPr>
        <w:t>Rule 108. Filing Documents with the Court; Electronic Filing; Email</w:t>
      </w:r>
    </w:p>
    <w:p w14:paraId="4BC42EC6" w14:textId="77777777" w:rsidR="00CF3A21" w:rsidRPr="002353E9" w:rsidRDefault="00CF3A21" w:rsidP="003C2C3A">
      <w:pPr>
        <w:shd w:val="clear" w:color="auto" w:fill="FFFFFF"/>
        <w:spacing w:after="0" w:line="240" w:lineRule="auto"/>
        <w:jc w:val="both"/>
        <w:rPr>
          <w:rFonts w:ascii="Times New Roman" w:eastAsia="Times New Roman" w:hAnsi="Times New Roman" w:cs="Times New Roman"/>
          <w:b/>
          <w:bCs/>
          <w:sz w:val="12"/>
          <w:szCs w:val="12"/>
        </w:rPr>
      </w:pPr>
    </w:p>
    <w:p w14:paraId="6D5781C6" w14:textId="734F893D" w:rsidR="00CF3A21" w:rsidRPr="002353E9" w:rsidRDefault="00CF2EC6" w:rsidP="00856FF7">
      <w:pPr>
        <w:pStyle w:val="ListParagraph"/>
        <w:numPr>
          <w:ilvl w:val="0"/>
          <w:numId w:val="23"/>
        </w:numPr>
        <w:shd w:val="clear" w:color="auto" w:fill="FFFFFF"/>
        <w:spacing w:after="0" w:line="240" w:lineRule="auto"/>
        <w:ind w:hanging="720"/>
        <w:jc w:val="both"/>
        <w:rPr>
          <w:rFonts w:ascii="Times New Roman" w:eastAsia="Times New Roman" w:hAnsi="Times New Roman" w:cs="Times New Roman"/>
          <w:b/>
          <w:bCs/>
          <w:sz w:val="28"/>
          <w:szCs w:val="28"/>
        </w:rPr>
      </w:pPr>
      <w:r w:rsidRPr="002353E9">
        <w:rPr>
          <w:rFonts w:ascii="Times New Roman" w:hAnsi="Times New Roman"/>
          <w:b/>
          <w:bCs/>
          <w:sz w:val="28"/>
          <w:szCs w:val="28"/>
        </w:rPr>
        <w:t xml:space="preserve">Generally. </w:t>
      </w:r>
      <w:r w:rsidR="00D703CB" w:rsidRPr="002353E9">
        <w:rPr>
          <w:rFonts w:ascii="Times New Roman" w:hAnsi="Times New Roman"/>
          <w:sz w:val="28"/>
          <w:szCs w:val="28"/>
        </w:rPr>
        <w:t xml:space="preserve">A document is “filed” with the court by providing </w:t>
      </w:r>
      <w:r w:rsidR="0075284D" w:rsidRPr="002353E9">
        <w:rPr>
          <w:rFonts w:ascii="Times New Roman" w:hAnsi="Times New Roman"/>
          <w:sz w:val="28"/>
          <w:szCs w:val="28"/>
        </w:rPr>
        <w:t xml:space="preserve">it to the clerk for filing. </w:t>
      </w:r>
      <w:r w:rsidRPr="002353E9">
        <w:rPr>
          <w:rFonts w:ascii="Times New Roman" w:hAnsi="Times New Roman"/>
          <w:sz w:val="28"/>
          <w:szCs w:val="28"/>
        </w:rPr>
        <w:t>If a judge permits, a party</w:t>
      </w:r>
      <w:r w:rsidR="00AC61FE" w:rsidRPr="002353E9">
        <w:rPr>
          <w:rFonts w:ascii="Times New Roman" w:hAnsi="Times New Roman"/>
          <w:sz w:val="28"/>
          <w:szCs w:val="28"/>
        </w:rPr>
        <w:t xml:space="preserve"> in open court</w:t>
      </w:r>
      <w:r w:rsidRPr="002353E9">
        <w:rPr>
          <w:rFonts w:ascii="Times New Roman" w:hAnsi="Times New Roman"/>
          <w:sz w:val="28"/>
          <w:szCs w:val="28"/>
        </w:rPr>
        <w:t xml:space="preserve"> may submit a document directly to </w:t>
      </w:r>
      <w:r w:rsidR="002B7BC1" w:rsidRPr="002353E9">
        <w:rPr>
          <w:rFonts w:ascii="Times New Roman" w:hAnsi="Times New Roman"/>
          <w:sz w:val="28"/>
          <w:szCs w:val="28"/>
        </w:rPr>
        <w:t xml:space="preserve">the </w:t>
      </w:r>
      <w:r w:rsidRPr="002353E9">
        <w:rPr>
          <w:rFonts w:ascii="Times New Roman" w:hAnsi="Times New Roman"/>
          <w:sz w:val="28"/>
          <w:szCs w:val="28"/>
        </w:rPr>
        <w:t>judge, who must promptly transmit it to the clerk for filing and notify the clerk of the date of its receipt.</w:t>
      </w:r>
    </w:p>
    <w:p w14:paraId="7DCA3EC5" w14:textId="77777777" w:rsidR="001A5F41" w:rsidRPr="002353E9" w:rsidRDefault="001A5F41" w:rsidP="003C2C3A">
      <w:pPr>
        <w:pStyle w:val="ListParagraph"/>
        <w:shd w:val="clear" w:color="auto" w:fill="FFFFFF"/>
        <w:spacing w:after="0" w:line="240" w:lineRule="auto"/>
        <w:jc w:val="both"/>
        <w:rPr>
          <w:rFonts w:ascii="Times New Roman" w:eastAsia="Times New Roman" w:hAnsi="Times New Roman" w:cs="Times New Roman"/>
          <w:b/>
          <w:bCs/>
          <w:sz w:val="12"/>
          <w:szCs w:val="12"/>
        </w:rPr>
      </w:pPr>
    </w:p>
    <w:p w14:paraId="7D9A6895" w14:textId="227C2C6B" w:rsidR="00CF2EC6" w:rsidRPr="002353E9" w:rsidRDefault="006610A8" w:rsidP="00856FF7">
      <w:pPr>
        <w:pStyle w:val="ListParagraph"/>
        <w:numPr>
          <w:ilvl w:val="0"/>
          <w:numId w:val="23"/>
        </w:numPr>
        <w:shd w:val="clear" w:color="auto" w:fill="FFFFFF"/>
        <w:spacing w:after="0" w:line="240" w:lineRule="auto"/>
        <w:ind w:hanging="720"/>
        <w:jc w:val="both"/>
        <w:rPr>
          <w:rFonts w:ascii="Times New Roman" w:eastAsia="Times New Roman" w:hAnsi="Times New Roman" w:cs="Times New Roman"/>
          <w:b/>
          <w:bCs/>
          <w:sz w:val="28"/>
          <w:szCs w:val="28"/>
        </w:rPr>
      </w:pPr>
      <w:r w:rsidRPr="002353E9">
        <w:rPr>
          <w:rFonts w:ascii="Times New Roman" w:hAnsi="Times New Roman"/>
          <w:b/>
          <w:bCs/>
          <w:sz w:val="28"/>
          <w:szCs w:val="28"/>
        </w:rPr>
        <w:t xml:space="preserve">Electronic Filing. </w:t>
      </w:r>
      <w:r w:rsidRPr="002353E9">
        <w:rPr>
          <w:rFonts w:ascii="Times New Roman" w:hAnsi="Times New Roman"/>
          <w:sz w:val="28"/>
          <w:szCs w:val="28"/>
        </w:rPr>
        <w:t>Electronic filing of documents</w:t>
      </w:r>
      <w:r w:rsidR="00D63A77" w:rsidRPr="002353E9">
        <w:rPr>
          <w:rFonts w:ascii="Times New Roman" w:hAnsi="Times New Roman"/>
          <w:sz w:val="28"/>
          <w:szCs w:val="28"/>
        </w:rPr>
        <w:t xml:space="preserve">, </w:t>
      </w:r>
      <w:r w:rsidR="00763FBC" w:rsidRPr="002353E9">
        <w:rPr>
          <w:rFonts w:ascii="Times New Roman" w:hAnsi="Times New Roman"/>
          <w:sz w:val="28"/>
          <w:szCs w:val="28"/>
        </w:rPr>
        <w:t>where available,</w:t>
      </w:r>
      <w:r w:rsidRPr="002353E9">
        <w:rPr>
          <w:rFonts w:ascii="Times New Roman" w:hAnsi="Times New Roman"/>
          <w:sz w:val="28"/>
          <w:szCs w:val="28"/>
        </w:rPr>
        <w:t xml:space="preserve"> is authorized as provided by the Arizona Code of Judicial Administration</w:t>
      </w:r>
      <w:r w:rsidR="000E5643" w:rsidRPr="002353E9">
        <w:rPr>
          <w:rFonts w:ascii="Times New Roman" w:hAnsi="Times New Roman"/>
          <w:sz w:val="28"/>
          <w:szCs w:val="28"/>
        </w:rPr>
        <w:t xml:space="preserve"> §</w:t>
      </w:r>
      <w:r w:rsidR="003F04DC" w:rsidRPr="002353E9">
        <w:rPr>
          <w:rFonts w:ascii="Times New Roman" w:hAnsi="Times New Roman"/>
          <w:sz w:val="28"/>
          <w:szCs w:val="28"/>
        </w:rPr>
        <w:t xml:space="preserve"> </w:t>
      </w:r>
      <w:r w:rsidR="000E5643" w:rsidRPr="002353E9">
        <w:rPr>
          <w:rFonts w:ascii="Times New Roman" w:hAnsi="Times New Roman"/>
          <w:sz w:val="28"/>
          <w:szCs w:val="28"/>
        </w:rPr>
        <w:t>1-901</w:t>
      </w:r>
      <w:r w:rsidR="001A5F41" w:rsidRPr="002353E9">
        <w:rPr>
          <w:rFonts w:ascii="Times New Roman" w:hAnsi="Times New Roman"/>
          <w:sz w:val="28"/>
          <w:szCs w:val="28"/>
        </w:rPr>
        <w:t>.</w:t>
      </w:r>
    </w:p>
    <w:p w14:paraId="1E2D9EDA" w14:textId="77777777" w:rsidR="001A5F41" w:rsidRPr="002353E9" w:rsidRDefault="001A5F41" w:rsidP="003C2C3A">
      <w:pPr>
        <w:shd w:val="clear" w:color="auto" w:fill="FFFFFF"/>
        <w:spacing w:after="0" w:line="240" w:lineRule="auto"/>
        <w:jc w:val="both"/>
        <w:rPr>
          <w:rFonts w:ascii="Times New Roman" w:eastAsia="Times New Roman" w:hAnsi="Times New Roman" w:cs="Times New Roman"/>
          <w:b/>
          <w:bCs/>
          <w:sz w:val="12"/>
          <w:szCs w:val="12"/>
        </w:rPr>
      </w:pPr>
    </w:p>
    <w:p w14:paraId="2B79C9B5" w14:textId="508367D4" w:rsidR="00C32DEF" w:rsidRPr="002353E9" w:rsidRDefault="003556B9" w:rsidP="00856FF7">
      <w:pPr>
        <w:pStyle w:val="ListParagraph"/>
        <w:numPr>
          <w:ilvl w:val="0"/>
          <w:numId w:val="23"/>
        </w:numPr>
        <w:shd w:val="clear" w:color="auto" w:fill="FFFFFF"/>
        <w:spacing w:after="0" w:line="240" w:lineRule="auto"/>
        <w:ind w:hanging="720"/>
        <w:jc w:val="both"/>
        <w:rPr>
          <w:rFonts w:ascii="Times New Roman" w:hAnsi="Times New Roman"/>
          <w:b/>
          <w:bCs/>
          <w:sz w:val="28"/>
          <w:szCs w:val="28"/>
        </w:rPr>
      </w:pPr>
      <w:r w:rsidRPr="002353E9">
        <w:rPr>
          <w:rFonts w:ascii="Times New Roman" w:hAnsi="Times New Roman"/>
          <w:b/>
          <w:bCs/>
          <w:sz w:val="28"/>
          <w:szCs w:val="28"/>
        </w:rPr>
        <w:t>Email</w:t>
      </w:r>
      <w:r w:rsidRPr="002353E9">
        <w:rPr>
          <w:rFonts w:ascii="Times New Roman" w:hAnsi="Times New Roman"/>
          <w:sz w:val="28"/>
          <w:szCs w:val="28"/>
        </w:rPr>
        <w:t xml:space="preserve">. Parties may not submit motions and requests to the </w:t>
      </w:r>
      <w:r w:rsidR="00E118FE" w:rsidRPr="002353E9">
        <w:rPr>
          <w:rFonts w:ascii="Times New Roman" w:hAnsi="Times New Roman"/>
          <w:sz w:val="28"/>
          <w:szCs w:val="28"/>
        </w:rPr>
        <w:t>judge</w:t>
      </w:r>
      <w:r w:rsidR="0019055B" w:rsidRPr="002353E9">
        <w:rPr>
          <w:rFonts w:ascii="Times New Roman" w:hAnsi="Times New Roman"/>
          <w:sz w:val="28"/>
          <w:szCs w:val="28"/>
        </w:rPr>
        <w:t xml:space="preserve"> or the judge’s staff</w:t>
      </w:r>
      <w:r w:rsidR="00E118FE" w:rsidRPr="002353E9">
        <w:rPr>
          <w:rFonts w:ascii="Times New Roman" w:hAnsi="Times New Roman"/>
          <w:sz w:val="28"/>
          <w:szCs w:val="28"/>
        </w:rPr>
        <w:t xml:space="preserve"> </w:t>
      </w:r>
      <w:r w:rsidRPr="002353E9">
        <w:rPr>
          <w:rFonts w:ascii="Times New Roman" w:hAnsi="Times New Roman"/>
          <w:sz w:val="28"/>
          <w:szCs w:val="28"/>
        </w:rPr>
        <w:t xml:space="preserve">by email </w:t>
      </w:r>
      <w:r w:rsidR="000C2C5D" w:rsidRPr="002353E9">
        <w:rPr>
          <w:rFonts w:ascii="Times New Roman" w:hAnsi="Times New Roman"/>
          <w:sz w:val="28"/>
          <w:szCs w:val="28"/>
        </w:rPr>
        <w:t xml:space="preserve">for filing </w:t>
      </w:r>
      <w:r w:rsidRPr="002353E9">
        <w:rPr>
          <w:rFonts w:ascii="Times New Roman" w:hAnsi="Times New Roman"/>
          <w:sz w:val="28"/>
          <w:szCs w:val="28"/>
        </w:rPr>
        <w:t xml:space="preserve">unless authorized by a specific </w:t>
      </w:r>
      <w:r w:rsidR="001C651D" w:rsidRPr="002353E9">
        <w:rPr>
          <w:rFonts w:ascii="Times New Roman" w:hAnsi="Times New Roman"/>
          <w:sz w:val="28"/>
          <w:szCs w:val="28"/>
        </w:rPr>
        <w:t>r</w:t>
      </w:r>
      <w:r w:rsidR="00E118FE" w:rsidRPr="002353E9">
        <w:rPr>
          <w:rFonts w:ascii="Times New Roman" w:hAnsi="Times New Roman"/>
          <w:sz w:val="28"/>
          <w:szCs w:val="28"/>
        </w:rPr>
        <w:t>ule</w:t>
      </w:r>
      <w:r w:rsidRPr="002353E9">
        <w:rPr>
          <w:rFonts w:ascii="Times New Roman" w:hAnsi="Times New Roman"/>
          <w:sz w:val="28"/>
          <w:szCs w:val="28"/>
        </w:rPr>
        <w:t>.</w:t>
      </w:r>
    </w:p>
    <w:p w14:paraId="1300E75A" w14:textId="77777777" w:rsidR="003556B9" w:rsidRPr="002353E9" w:rsidRDefault="003556B9" w:rsidP="003C2C3A">
      <w:pPr>
        <w:pStyle w:val="NormalWeb"/>
        <w:jc w:val="both"/>
        <w:rPr>
          <w:rFonts w:ascii="Times New Roman" w:hAnsi="Times New Roman"/>
          <w:color w:val="auto"/>
        </w:rPr>
      </w:pPr>
    </w:p>
    <w:p w14:paraId="484A3DE3" w14:textId="56B56201" w:rsidR="003556B9" w:rsidRPr="002353E9" w:rsidRDefault="003556B9" w:rsidP="003C2C3A">
      <w:pPr>
        <w:pStyle w:val="NormalWeb"/>
        <w:jc w:val="both"/>
        <w:rPr>
          <w:rFonts w:ascii="Times New Roman" w:hAnsi="Times New Roman"/>
          <w:b/>
          <w:bCs/>
          <w:color w:val="auto"/>
          <w:sz w:val="28"/>
          <w:szCs w:val="28"/>
        </w:rPr>
      </w:pPr>
      <w:r w:rsidRPr="002353E9">
        <w:rPr>
          <w:rFonts w:ascii="Times New Roman" w:hAnsi="Times New Roman"/>
          <w:b/>
          <w:bCs/>
          <w:color w:val="auto"/>
          <w:sz w:val="28"/>
          <w:szCs w:val="28"/>
        </w:rPr>
        <w:t>Rule 109. Serving Filed Documents</w:t>
      </w:r>
      <w:r w:rsidR="003119CD" w:rsidRPr="002353E9">
        <w:rPr>
          <w:rFonts w:ascii="Times New Roman" w:hAnsi="Times New Roman"/>
          <w:b/>
          <w:bCs/>
          <w:color w:val="auto"/>
          <w:sz w:val="28"/>
          <w:szCs w:val="28"/>
        </w:rPr>
        <w:t>; Certificate of Service</w:t>
      </w:r>
      <w:r w:rsidR="005E6DF5" w:rsidRPr="002353E9">
        <w:rPr>
          <w:rFonts w:ascii="Times New Roman" w:hAnsi="Times New Roman"/>
          <w:b/>
          <w:bCs/>
          <w:color w:val="auto"/>
          <w:sz w:val="28"/>
          <w:szCs w:val="28"/>
        </w:rPr>
        <w:t>; Copy</w:t>
      </w:r>
      <w:r w:rsidR="00337881" w:rsidRPr="002353E9">
        <w:rPr>
          <w:rFonts w:ascii="Times New Roman" w:hAnsi="Times New Roman"/>
          <w:b/>
          <w:bCs/>
          <w:color w:val="auto"/>
          <w:sz w:val="28"/>
          <w:szCs w:val="28"/>
        </w:rPr>
        <w:t xml:space="preserve"> to Judge</w:t>
      </w:r>
    </w:p>
    <w:p w14:paraId="01B46441" w14:textId="77777777" w:rsidR="003556B9" w:rsidRPr="002353E9" w:rsidRDefault="003556B9" w:rsidP="003C2C3A">
      <w:pPr>
        <w:pStyle w:val="NormalWeb"/>
        <w:jc w:val="both"/>
        <w:rPr>
          <w:rFonts w:ascii="Times New Roman" w:hAnsi="Times New Roman"/>
          <w:b/>
          <w:bCs/>
          <w:color w:val="auto"/>
          <w:sz w:val="12"/>
          <w:szCs w:val="12"/>
        </w:rPr>
      </w:pPr>
    </w:p>
    <w:p w14:paraId="64C1F411" w14:textId="4F171B89" w:rsidR="003556B9" w:rsidRPr="002353E9" w:rsidRDefault="003119CD" w:rsidP="00004189">
      <w:pPr>
        <w:pStyle w:val="NormalWeb"/>
        <w:numPr>
          <w:ilvl w:val="0"/>
          <w:numId w:val="87"/>
        </w:numPr>
        <w:ind w:left="720" w:hanging="720"/>
        <w:jc w:val="both"/>
        <w:rPr>
          <w:rFonts w:ascii="Times New Roman" w:hAnsi="Times New Roman"/>
          <w:color w:val="auto"/>
          <w:sz w:val="28"/>
          <w:szCs w:val="28"/>
        </w:rPr>
      </w:pPr>
      <w:r w:rsidRPr="002353E9">
        <w:rPr>
          <w:rFonts w:ascii="Times New Roman" w:hAnsi="Times New Roman"/>
          <w:b/>
          <w:bCs/>
          <w:color w:val="auto"/>
          <w:sz w:val="28"/>
          <w:szCs w:val="28"/>
        </w:rPr>
        <w:lastRenderedPageBreak/>
        <w:t>Duty to Serve</w:t>
      </w:r>
      <w:r w:rsidRPr="002353E9">
        <w:rPr>
          <w:rFonts w:ascii="Times New Roman" w:hAnsi="Times New Roman"/>
          <w:color w:val="auto"/>
          <w:sz w:val="28"/>
          <w:szCs w:val="28"/>
        </w:rPr>
        <w:t xml:space="preserve">. </w:t>
      </w:r>
      <w:r w:rsidR="00716141" w:rsidRPr="002353E9">
        <w:rPr>
          <w:rFonts w:ascii="Times New Roman" w:hAnsi="Times New Roman"/>
          <w:color w:val="auto"/>
          <w:sz w:val="28"/>
          <w:szCs w:val="28"/>
        </w:rPr>
        <w:t xml:space="preserve">Except as specified </w:t>
      </w:r>
      <w:r w:rsidR="006D1E86" w:rsidRPr="002353E9">
        <w:rPr>
          <w:rFonts w:ascii="Times New Roman" w:hAnsi="Times New Roman"/>
          <w:color w:val="auto"/>
          <w:sz w:val="28"/>
          <w:szCs w:val="28"/>
        </w:rPr>
        <w:t>elsewhere in these Rules</w:t>
      </w:r>
      <w:r w:rsidR="0018426B" w:rsidRPr="002353E9">
        <w:rPr>
          <w:rFonts w:ascii="Times New Roman" w:hAnsi="Times New Roman"/>
          <w:color w:val="auto"/>
          <w:sz w:val="28"/>
          <w:szCs w:val="28"/>
        </w:rPr>
        <w:t xml:space="preserve"> or A.R.S. Title 36, Chapter 5</w:t>
      </w:r>
      <w:r w:rsidR="00716141" w:rsidRPr="002353E9">
        <w:rPr>
          <w:rFonts w:ascii="Times New Roman" w:hAnsi="Times New Roman"/>
          <w:color w:val="auto"/>
          <w:sz w:val="28"/>
          <w:szCs w:val="28"/>
        </w:rPr>
        <w:t>, any party who files a document with the court must provide a copy of that document, as well as any notice of hearing</w:t>
      </w:r>
      <w:r w:rsidR="003E4969" w:rsidRPr="002353E9">
        <w:rPr>
          <w:rFonts w:ascii="Times New Roman" w:hAnsi="Times New Roman"/>
          <w:color w:val="auto"/>
          <w:sz w:val="28"/>
          <w:szCs w:val="28"/>
        </w:rPr>
        <w:t xml:space="preserve"> </w:t>
      </w:r>
      <w:r w:rsidR="0018426B" w:rsidRPr="002353E9">
        <w:rPr>
          <w:rFonts w:ascii="Times New Roman" w:hAnsi="Times New Roman"/>
          <w:color w:val="auto"/>
          <w:sz w:val="28"/>
          <w:szCs w:val="28"/>
        </w:rPr>
        <w:t xml:space="preserve">for which service is </w:t>
      </w:r>
      <w:r w:rsidR="003E4969" w:rsidRPr="002353E9">
        <w:rPr>
          <w:rFonts w:ascii="Times New Roman" w:hAnsi="Times New Roman"/>
          <w:color w:val="auto"/>
          <w:sz w:val="28"/>
          <w:szCs w:val="28"/>
        </w:rPr>
        <w:t>required</w:t>
      </w:r>
      <w:r w:rsidR="00716141" w:rsidRPr="002353E9">
        <w:rPr>
          <w:rFonts w:ascii="Times New Roman" w:hAnsi="Times New Roman"/>
          <w:color w:val="auto"/>
          <w:sz w:val="28"/>
          <w:szCs w:val="28"/>
        </w:rPr>
        <w:t>, to the other parties</w:t>
      </w:r>
      <w:r w:rsidR="00AE7500" w:rsidRPr="002353E9">
        <w:rPr>
          <w:rFonts w:ascii="Times New Roman" w:hAnsi="Times New Roman"/>
          <w:color w:val="auto"/>
          <w:sz w:val="28"/>
          <w:szCs w:val="28"/>
        </w:rPr>
        <w:t xml:space="preserve"> </w:t>
      </w:r>
      <w:r w:rsidR="00716141" w:rsidRPr="002353E9">
        <w:rPr>
          <w:rFonts w:ascii="Times New Roman" w:hAnsi="Times New Roman"/>
          <w:color w:val="auto"/>
          <w:sz w:val="28"/>
          <w:szCs w:val="28"/>
        </w:rPr>
        <w:t xml:space="preserve">by </w:t>
      </w:r>
      <w:r w:rsidR="007E0B39" w:rsidRPr="002353E9">
        <w:rPr>
          <w:rFonts w:ascii="Times New Roman" w:hAnsi="Times New Roman"/>
          <w:color w:val="auto"/>
          <w:sz w:val="28"/>
          <w:szCs w:val="28"/>
        </w:rPr>
        <w:t>reasonable means</w:t>
      </w:r>
      <w:r w:rsidR="00716141" w:rsidRPr="002353E9">
        <w:rPr>
          <w:rFonts w:ascii="Times New Roman" w:hAnsi="Times New Roman"/>
          <w:color w:val="auto"/>
          <w:sz w:val="28"/>
          <w:szCs w:val="28"/>
        </w:rPr>
        <w:t>.</w:t>
      </w:r>
      <w:r w:rsidR="004312CE" w:rsidRPr="002353E9">
        <w:rPr>
          <w:rFonts w:ascii="Times New Roman" w:hAnsi="Times New Roman"/>
          <w:color w:val="auto"/>
          <w:sz w:val="28"/>
          <w:szCs w:val="28"/>
        </w:rPr>
        <w:t xml:space="preserve"> If a party is represented by an attorney, </w:t>
      </w:r>
      <w:r w:rsidR="006547E8" w:rsidRPr="002353E9">
        <w:rPr>
          <w:rFonts w:ascii="Times New Roman" w:hAnsi="Times New Roman"/>
          <w:color w:val="auto"/>
          <w:sz w:val="28"/>
          <w:szCs w:val="28"/>
        </w:rPr>
        <w:t>service must be made on the attorney unless the court orders</w:t>
      </w:r>
      <w:r w:rsidR="004563D5" w:rsidRPr="002353E9">
        <w:rPr>
          <w:rFonts w:ascii="Times New Roman" w:hAnsi="Times New Roman"/>
          <w:color w:val="auto"/>
          <w:sz w:val="28"/>
          <w:szCs w:val="28"/>
        </w:rPr>
        <w:t>,</w:t>
      </w:r>
      <w:r w:rsidR="006547E8" w:rsidRPr="002353E9">
        <w:rPr>
          <w:rFonts w:ascii="Times New Roman" w:hAnsi="Times New Roman"/>
          <w:color w:val="auto"/>
          <w:sz w:val="28"/>
          <w:szCs w:val="28"/>
        </w:rPr>
        <w:t xml:space="preserve"> or a</w:t>
      </w:r>
      <w:r w:rsidR="00BD53BA" w:rsidRPr="002353E9">
        <w:rPr>
          <w:rFonts w:ascii="Times New Roman" w:hAnsi="Times New Roman"/>
          <w:color w:val="auto"/>
          <w:sz w:val="28"/>
          <w:szCs w:val="28"/>
        </w:rPr>
        <w:t xml:space="preserve"> specific rule or statute </w:t>
      </w:r>
      <w:r w:rsidR="0076226A" w:rsidRPr="002353E9">
        <w:rPr>
          <w:rFonts w:ascii="Times New Roman" w:hAnsi="Times New Roman"/>
          <w:color w:val="auto"/>
          <w:sz w:val="28"/>
          <w:szCs w:val="28"/>
        </w:rPr>
        <w:t>requires</w:t>
      </w:r>
      <w:r w:rsidR="004563D5" w:rsidRPr="002353E9">
        <w:rPr>
          <w:rFonts w:ascii="Times New Roman" w:hAnsi="Times New Roman"/>
          <w:color w:val="auto"/>
          <w:sz w:val="28"/>
          <w:szCs w:val="28"/>
        </w:rPr>
        <w:t>,</w:t>
      </w:r>
      <w:r w:rsidR="0076226A" w:rsidRPr="002353E9">
        <w:rPr>
          <w:rFonts w:ascii="Times New Roman" w:hAnsi="Times New Roman"/>
          <w:color w:val="auto"/>
          <w:sz w:val="28"/>
          <w:szCs w:val="28"/>
        </w:rPr>
        <w:t xml:space="preserve"> service on the party.</w:t>
      </w:r>
    </w:p>
    <w:p w14:paraId="77D6BB03" w14:textId="77777777" w:rsidR="003119CD" w:rsidRPr="002353E9" w:rsidRDefault="003119CD" w:rsidP="00860143">
      <w:pPr>
        <w:pStyle w:val="NormalWeb"/>
        <w:ind w:left="720" w:hanging="720"/>
        <w:jc w:val="both"/>
        <w:rPr>
          <w:rFonts w:ascii="Times New Roman" w:hAnsi="Times New Roman"/>
          <w:color w:val="auto"/>
          <w:sz w:val="12"/>
          <w:szCs w:val="12"/>
        </w:rPr>
      </w:pPr>
    </w:p>
    <w:p w14:paraId="4540F503" w14:textId="1E33698C" w:rsidR="003510E0" w:rsidRPr="002353E9" w:rsidRDefault="003119CD" w:rsidP="00004189">
      <w:pPr>
        <w:pStyle w:val="ListParagraph"/>
        <w:numPr>
          <w:ilvl w:val="0"/>
          <w:numId w:val="87"/>
        </w:numPr>
        <w:shd w:val="clear" w:color="auto" w:fill="FFFFFF"/>
        <w:spacing w:after="0" w:line="240" w:lineRule="auto"/>
        <w:ind w:left="720" w:hanging="720"/>
        <w:jc w:val="both"/>
        <w:rPr>
          <w:rFonts w:ascii="Times New Roman" w:hAnsi="Times New Roman"/>
          <w:b/>
          <w:bCs/>
          <w:i/>
          <w:iCs/>
          <w:sz w:val="28"/>
          <w:szCs w:val="28"/>
        </w:rPr>
      </w:pPr>
      <w:r w:rsidRPr="002353E9">
        <w:rPr>
          <w:rFonts w:ascii="Times New Roman" w:hAnsi="Times New Roman"/>
          <w:b/>
          <w:bCs/>
          <w:sz w:val="28"/>
          <w:szCs w:val="28"/>
        </w:rPr>
        <w:t>Certificate of Service</w:t>
      </w:r>
      <w:r w:rsidRPr="002353E9">
        <w:rPr>
          <w:rFonts w:ascii="Times New Roman" w:hAnsi="Times New Roman"/>
          <w:b/>
          <w:bCs/>
          <w:i/>
          <w:iCs/>
          <w:sz w:val="28"/>
          <w:szCs w:val="28"/>
        </w:rPr>
        <w:t>.</w:t>
      </w:r>
      <w:r w:rsidRPr="002353E9">
        <w:rPr>
          <w:rFonts w:ascii="Times New Roman" w:hAnsi="Times New Roman"/>
          <w:sz w:val="28"/>
          <w:szCs w:val="28"/>
        </w:rPr>
        <w:t xml:space="preserve"> Except as specified </w:t>
      </w:r>
      <w:r w:rsidR="006D1E86" w:rsidRPr="002353E9">
        <w:rPr>
          <w:rFonts w:ascii="Times New Roman" w:hAnsi="Times New Roman"/>
          <w:sz w:val="28"/>
          <w:szCs w:val="28"/>
        </w:rPr>
        <w:t>elsewhere in these Rules</w:t>
      </w:r>
      <w:r w:rsidRPr="002353E9">
        <w:rPr>
          <w:rFonts w:ascii="Times New Roman" w:hAnsi="Times New Roman"/>
          <w:sz w:val="28"/>
          <w:szCs w:val="28"/>
        </w:rPr>
        <w:t>, the date and manner of providing the document must be noted on the last page of the filed copy of each filed document, or in a separate certificate, in a form substantially as follows:</w:t>
      </w:r>
      <w:r w:rsidR="00C87A88" w:rsidRPr="002353E9">
        <w:rPr>
          <w:rFonts w:ascii="Times New Roman" w:hAnsi="Times New Roman"/>
          <w:sz w:val="28"/>
          <w:szCs w:val="28"/>
        </w:rPr>
        <w:t xml:space="preserve"> </w:t>
      </w:r>
      <w:r w:rsidRPr="002353E9">
        <w:rPr>
          <w:rFonts w:ascii="Times New Roman" w:hAnsi="Times New Roman" w:cs="Times New Roman"/>
          <w:i/>
          <w:iCs/>
          <w:sz w:val="28"/>
          <w:szCs w:val="28"/>
        </w:rPr>
        <w:t>“A copy has been, or will be [emailed, hand-delivered, mailed] on [insert date] to [name of opposing party or attorney and their address]</w:t>
      </w:r>
      <w:r w:rsidR="00C87A88" w:rsidRPr="002353E9">
        <w:rPr>
          <w:rFonts w:ascii="Times New Roman" w:hAnsi="Times New Roman" w:cs="Times New Roman"/>
          <w:i/>
          <w:iCs/>
          <w:sz w:val="28"/>
          <w:szCs w:val="28"/>
        </w:rPr>
        <w:t>.</w:t>
      </w:r>
      <w:r w:rsidRPr="002353E9">
        <w:rPr>
          <w:rFonts w:ascii="Times New Roman" w:hAnsi="Times New Roman" w:cs="Times New Roman"/>
          <w:i/>
          <w:iCs/>
          <w:sz w:val="28"/>
          <w:szCs w:val="28"/>
        </w:rPr>
        <w:t>”</w:t>
      </w:r>
    </w:p>
    <w:p w14:paraId="06DA18E2" w14:textId="77777777" w:rsidR="008D44F6" w:rsidRPr="002353E9" w:rsidRDefault="008D44F6" w:rsidP="003F04DC">
      <w:pPr>
        <w:pStyle w:val="ListParagraph"/>
        <w:rPr>
          <w:rFonts w:ascii="Times New Roman" w:hAnsi="Times New Roman"/>
          <w:b/>
          <w:bCs/>
          <w:i/>
          <w:iCs/>
          <w:sz w:val="12"/>
          <w:szCs w:val="12"/>
        </w:rPr>
      </w:pPr>
    </w:p>
    <w:p w14:paraId="07C760D2" w14:textId="311196A1" w:rsidR="008D44F6" w:rsidRPr="002353E9" w:rsidRDefault="00EE6B41" w:rsidP="00004189">
      <w:pPr>
        <w:pStyle w:val="ListParagraph"/>
        <w:numPr>
          <w:ilvl w:val="0"/>
          <w:numId w:val="87"/>
        </w:numPr>
        <w:shd w:val="clear" w:color="auto" w:fill="FFFFFF"/>
        <w:spacing w:after="0" w:line="240" w:lineRule="auto"/>
        <w:ind w:left="720" w:hanging="720"/>
        <w:jc w:val="both"/>
        <w:rPr>
          <w:rFonts w:ascii="Times New Roman" w:hAnsi="Times New Roman"/>
          <w:b/>
          <w:bCs/>
          <w:i/>
          <w:iCs/>
          <w:sz w:val="28"/>
          <w:szCs w:val="28"/>
        </w:rPr>
      </w:pPr>
      <w:r w:rsidRPr="002353E9">
        <w:rPr>
          <w:rFonts w:ascii="Times New Roman" w:hAnsi="Times New Roman"/>
          <w:b/>
          <w:bCs/>
          <w:sz w:val="28"/>
          <w:szCs w:val="28"/>
        </w:rPr>
        <w:t>C</w:t>
      </w:r>
      <w:r w:rsidR="007C7B15" w:rsidRPr="002353E9">
        <w:rPr>
          <w:rFonts w:ascii="Times New Roman" w:hAnsi="Times New Roman"/>
          <w:b/>
          <w:bCs/>
          <w:sz w:val="28"/>
          <w:szCs w:val="28"/>
        </w:rPr>
        <w:t xml:space="preserve">opy to </w:t>
      </w:r>
      <w:r w:rsidRPr="002353E9">
        <w:rPr>
          <w:rFonts w:ascii="Times New Roman" w:hAnsi="Times New Roman"/>
          <w:b/>
          <w:bCs/>
          <w:sz w:val="28"/>
          <w:szCs w:val="28"/>
        </w:rPr>
        <w:t>A</w:t>
      </w:r>
      <w:r w:rsidR="007C7B15" w:rsidRPr="002353E9">
        <w:rPr>
          <w:rFonts w:ascii="Times New Roman" w:hAnsi="Times New Roman"/>
          <w:b/>
          <w:bCs/>
          <w:sz w:val="28"/>
          <w:szCs w:val="28"/>
        </w:rPr>
        <w:t xml:space="preserve">ssigned </w:t>
      </w:r>
      <w:r w:rsidRPr="002353E9">
        <w:rPr>
          <w:rFonts w:ascii="Times New Roman" w:hAnsi="Times New Roman"/>
          <w:b/>
          <w:bCs/>
          <w:sz w:val="28"/>
          <w:szCs w:val="28"/>
        </w:rPr>
        <w:t>J</w:t>
      </w:r>
      <w:r w:rsidR="007C7B15" w:rsidRPr="002353E9">
        <w:rPr>
          <w:rFonts w:ascii="Times New Roman" w:hAnsi="Times New Roman"/>
          <w:b/>
          <w:bCs/>
          <w:sz w:val="28"/>
          <w:szCs w:val="28"/>
        </w:rPr>
        <w:t>udge</w:t>
      </w:r>
      <w:r w:rsidR="00F24110" w:rsidRPr="002353E9">
        <w:rPr>
          <w:rFonts w:ascii="Times New Roman" w:hAnsi="Times New Roman"/>
          <w:b/>
          <w:bCs/>
          <w:sz w:val="28"/>
          <w:szCs w:val="28"/>
        </w:rPr>
        <w:t xml:space="preserve">. </w:t>
      </w:r>
      <w:r w:rsidR="00EB4B1F" w:rsidRPr="002353E9">
        <w:rPr>
          <w:rFonts w:ascii="Times New Roman" w:hAnsi="Times New Roman"/>
          <w:sz w:val="28"/>
          <w:szCs w:val="28"/>
        </w:rPr>
        <w:t>Unless other</w:t>
      </w:r>
      <w:r w:rsidR="00C92A06" w:rsidRPr="002353E9">
        <w:rPr>
          <w:rFonts w:ascii="Times New Roman" w:hAnsi="Times New Roman"/>
          <w:sz w:val="28"/>
          <w:szCs w:val="28"/>
        </w:rPr>
        <w:t>wise</w:t>
      </w:r>
      <w:r w:rsidR="00EB4B1F" w:rsidRPr="002353E9">
        <w:rPr>
          <w:rFonts w:ascii="Times New Roman" w:hAnsi="Times New Roman"/>
          <w:sz w:val="28"/>
          <w:szCs w:val="28"/>
        </w:rPr>
        <w:t xml:space="preserve"> required by these Rules, a</w:t>
      </w:r>
      <w:r w:rsidR="004A5C4C" w:rsidRPr="002353E9">
        <w:rPr>
          <w:rFonts w:ascii="Times New Roman" w:hAnsi="Times New Roman"/>
          <w:sz w:val="28"/>
          <w:szCs w:val="28"/>
        </w:rPr>
        <w:t>ny party who files a document may provide the assigned judge with a copy of the document</w:t>
      </w:r>
      <w:r w:rsidRPr="002353E9">
        <w:rPr>
          <w:rFonts w:ascii="Times New Roman" w:hAnsi="Times New Roman"/>
          <w:sz w:val="28"/>
          <w:szCs w:val="28"/>
        </w:rPr>
        <w:t>.</w:t>
      </w:r>
    </w:p>
    <w:p w14:paraId="34C9A3BC" w14:textId="77777777" w:rsidR="00A22DFE" w:rsidRPr="002353E9" w:rsidRDefault="00A22DFE" w:rsidP="00A22DFE">
      <w:pPr>
        <w:shd w:val="clear" w:color="auto" w:fill="FFFFFF"/>
        <w:spacing w:after="0" w:line="240" w:lineRule="auto"/>
        <w:jc w:val="both"/>
        <w:rPr>
          <w:rFonts w:ascii="Times New Roman" w:hAnsi="Times New Roman"/>
          <w:b/>
          <w:bCs/>
          <w:i/>
          <w:iCs/>
          <w:sz w:val="24"/>
          <w:szCs w:val="24"/>
        </w:rPr>
      </w:pPr>
    </w:p>
    <w:p w14:paraId="06F69335" w14:textId="2ACDC5EF" w:rsidR="003510E0" w:rsidRPr="002353E9" w:rsidRDefault="003510E0"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Rule 110. Evidence</w:t>
      </w:r>
    </w:p>
    <w:p w14:paraId="229C1EB0" w14:textId="77777777" w:rsidR="00340EDB" w:rsidRPr="002353E9" w:rsidRDefault="00340EDB" w:rsidP="003C2C3A">
      <w:pPr>
        <w:pStyle w:val="NormalWeb"/>
        <w:shd w:val="clear" w:color="auto" w:fill="FFFFFF"/>
        <w:jc w:val="both"/>
        <w:rPr>
          <w:rFonts w:ascii="Times New Roman" w:hAnsi="Times New Roman"/>
          <w:b/>
          <w:bCs/>
          <w:color w:val="auto"/>
          <w:sz w:val="12"/>
          <w:szCs w:val="12"/>
        </w:rPr>
      </w:pPr>
    </w:p>
    <w:p w14:paraId="342250AD" w14:textId="02DA07B4" w:rsidR="003510E0" w:rsidRPr="00CF062B" w:rsidRDefault="00340EDB" w:rsidP="00856FF7">
      <w:pPr>
        <w:pStyle w:val="NormalWeb"/>
        <w:numPr>
          <w:ilvl w:val="0"/>
          <w:numId w:val="24"/>
        </w:numPr>
        <w:shd w:val="clear" w:color="auto" w:fill="FFFFFF"/>
        <w:ind w:hanging="720"/>
        <w:jc w:val="both"/>
        <w:rPr>
          <w:rFonts w:ascii="Times New Roman" w:hAnsi="Times New Roman"/>
          <w:b/>
          <w:bCs/>
          <w:strike/>
          <w:color w:val="auto"/>
          <w:sz w:val="28"/>
          <w:szCs w:val="28"/>
        </w:rPr>
      </w:pPr>
      <w:r w:rsidRPr="00CF062B">
        <w:rPr>
          <w:rFonts w:ascii="Times New Roman" w:hAnsi="Times New Roman"/>
          <w:b/>
          <w:bCs/>
          <w:strike/>
          <w:color w:val="auto"/>
          <w:sz w:val="28"/>
          <w:szCs w:val="28"/>
        </w:rPr>
        <w:t xml:space="preserve">Generally. </w:t>
      </w:r>
      <w:r w:rsidRPr="00CF062B">
        <w:rPr>
          <w:rFonts w:ascii="Times New Roman" w:hAnsi="Times New Roman"/>
          <w:strike/>
          <w:color w:val="auto"/>
          <w:sz w:val="28"/>
          <w:szCs w:val="28"/>
        </w:rPr>
        <w:t>Except as provided in the Arizona Rules of Evidence, the court must consider all relevant evidence presented by the parties that is admitted by the court and give weight to the admitted evidence as the court determines appropriate.</w:t>
      </w:r>
    </w:p>
    <w:p w14:paraId="1DFCAEA4" w14:textId="77777777" w:rsidR="00982192" w:rsidRPr="002353E9" w:rsidRDefault="00982192" w:rsidP="003C2C3A">
      <w:pPr>
        <w:pStyle w:val="NormalWeb"/>
        <w:shd w:val="clear" w:color="auto" w:fill="FFFFFF"/>
        <w:ind w:left="720"/>
        <w:jc w:val="both"/>
        <w:rPr>
          <w:rFonts w:ascii="Times New Roman" w:hAnsi="Times New Roman"/>
          <w:b/>
          <w:bCs/>
          <w:color w:val="auto"/>
          <w:sz w:val="12"/>
          <w:szCs w:val="12"/>
        </w:rPr>
      </w:pPr>
    </w:p>
    <w:p w14:paraId="20D0BBBB" w14:textId="00197F02" w:rsidR="00EA0FD8" w:rsidRPr="002353E9" w:rsidRDefault="00A7220A" w:rsidP="00A7220A">
      <w:pPr>
        <w:pStyle w:val="NormalWeb"/>
        <w:shd w:val="clear" w:color="auto" w:fill="FFFFFF"/>
        <w:ind w:left="720" w:hanging="720"/>
        <w:jc w:val="both"/>
        <w:rPr>
          <w:rFonts w:ascii="Times New Roman" w:hAnsi="Times New Roman"/>
          <w:b/>
          <w:bCs/>
          <w:color w:val="auto"/>
          <w:sz w:val="28"/>
          <w:szCs w:val="28"/>
        </w:rPr>
      </w:pPr>
      <w:r w:rsidRPr="00A7220A">
        <w:rPr>
          <w:rFonts w:ascii="Times New Roman" w:hAnsi="Times New Roman"/>
          <w:b/>
          <w:bCs/>
          <w:strike/>
          <w:color w:val="auto"/>
          <w:sz w:val="28"/>
          <w:szCs w:val="28"/>
        </w:rPr>
        <w:t>(b)</w:t>
      </w:r>
      <w:r w:rsidRPr="00A7220A">
        <w:rPr>
          <w:rFonts w:ascii="Times New Roman" w:hAnsi="Times New Roman"/>
          <w:b/>
          <w:bCs/>
          <w:color w:val="auto"/>
          <w:sz w:val="28"/>
          <w:szCs w:val="28"/>
          <w:u w:val="single"/>
        </w:rPr>
        <w:t>(a)</w:t>
      </w:r>
      <w:r w:rsidRPr="00A7220A">
        <w:rPr>
          <w:rFonts w:ascii="Times New Roman" w:hAnsi="Times New Roman"/>
          <w:b/>
          <w:bCs/>
          <w:color w:val="auto"/>
          <w:sz w:val="28"/>
          <w:szCs w:val="28"/>
        </w:rPr>
        <w:tab/>
      </w:r>
      <w:r w:rsidR="00907195" w:rsidRPr="00A7220A">
        <w:rPr>
          <w:rFonts w:ascii="Times New Roman" w:hAnsi="Times New Roman"/>
          <w:b/>
          <w:bCs/>
          <w:color w:val="auto"/>
          <w:sz w:val="28"/>
          <w:szCs w:val="28"/>
        </w:rPr>
        <w:t>Incorporation by Reference.</w:t>
      </w:r>
      <w:r w:rsidR="00D417AA" w:rsidRPr="002353E9">
        <w:rPr>
          <w:rFonts w:ascii="Times New Roman" w:hAnsi="Times New Roman"/>
          <w:color w:val="auto"/>
          <w:sz w:val="28"/>
          <w:szCs w:val="28"/>
        </w:rPr>
        <w:t xml:space="preserve"> </w:t>
      </w:r>
      <w:r w:rsidR="002451F4" w:rsidRPr="002353E9">
        <w:rPr>
          <w:rFonts w:ascii="Times New Roman" w:hAnsi="Times New Roman"/>
          <w:color w:val="auto"/>
          <w:sz w:val="28"/>
          <w:szCs w:val="28"/>
        </w:rPr>
        <w:t>If a</w:t>
      </w:r>
      <w:r w:rsidR="00907195" w:rsidRPr="002353E9">
        <w:rPr>
          <w:rFonts w:ascii="Times New Roman" w:hAnsi="Times New Roman"/>
          <w:color w:val="auto"/>
          <w:sz w:val="28"/>
          <w:szCs w:val="28"/>
        </w:rPr>
        <w:t xml:space="preserve">n affidavit </w:t>
      </w:r>
      <w:r w:rsidR="00FA4219" w:rsidRPr="002353E9">
        <w:rPr>
          <w:rFonts w:ascii="Times New Roman" w:hAnsi="Times New Roman"/>
          <w:color w:val="auto"/>
          <w:sz w:val="28"/>
          <w:szCs w:val="28"/>
        </w:rPr>
        <w:t xml:space="preserve">is </w:t>
      </w:r>
      <w:r w:rsidR="00907195" w:rsidRPr="002353E9">
        <w:rPr>
          <w:rFonts w:ascii="Times New Roman" w:hAnsi="Times New Roman"/>
          <w:color w:val="auto"/>
          <w:sz w:val="28"/>
          <w:szCs w:val="28"/>
        </w:rPr>
        <w:t xml:space="preserve">submitted pursuant to A.R.S. Title 36, Chapter 5 or these </w:t>
      </w:r>
      <w:r w:rsidR="00D8410B" w:rsidRPr="002353E9">
        <w:rPr>
          <w:rFonts w:ascii="Times New Roman" w:hAnsi="Times New Roman"/>
          <w:color w:val="auto"/>
          <w:sz w:val="28"/>
          <w:szCs w:val="28"/>
        </w:rPr>
        <w:t>R</w:t>
      </w:r>
      <w:r w:rsidR="00907195" w:rsidRPr="002353E9">
        <w:rPr>
          <w:rFonts w:ascii="Times New Roman" w:hAnsi="Times New Roman"/>
          <w:color w:val="auto"/>
          <w:sz w:val="28"/>
          <w:szCs w:val="28"/>
        </w:rPr>
        <w:t xml:space="preserve">ules </w:t>
      </w:r>
      <w:r w:rsidR="00FA4219" w:rsidRPr="002353E9">
        <w:rPr>
          <w:rFonts w:ascii="Times New Roman" w:hAnsi="Times New Roman"/>
          <w:color w:val="auto"/>
          <w:sz w:val="28"/>
          <w:szCs w:val="28"/>
        </w:rPr>
        <w:t>and</w:t>
      </w:r>
      <w:r w:rsidR="00907195" w:rsidRPr="002353E9">
        <w:rPr>
          <w:rFonts w:ascii="Times New Roman" w:hAnsi="Times New Roman"/>
          <w:color w:val="auto"/>
          <w:sz w:val="28"/>
          <w:szCs w:val="28"/>
        </w:rPr>
        <w:t xml:space="preserve"> incorporate</w:t>
      </w:r>
      <w:r w:rsidR="00FA4219" w:rsidRPr="002353E9">
        <w:rPr>
          <w:rFonts w:ascii="Times New Roman" w:hAnsi="Times New Roman"/>
          <w:color w:val="auto"/>
          <w:sz w:val="28"/>
          <w:szCs w:val="28"/>
        </w:rPr>
        <w:t>s</w:t>
      </w:r>
      <w:r w:rsidR="00907195" w:rsidRPr="002353E9">
        <w:rPr>
          <w:rFonts w:ascii="Times New Roman" w:hAnsi="Times New Roman"/>
          <w:color w:val="auto"/>
          <w:sz w:val="28"/>
          <w:szCs w:val="28"/>
        </w:rPr>
        <w:t xml:space="preserve"> another document by reference</w:t>
      </w:r>
      <w:r w:rsidR="00FA4219" w:rsidRPr="002353E9">
        <w:rPr>
          <w:rFonts w:ascii="Times New Roman" w:hAnsi="Times New Roman"/>
          <w:color w:val="auto"/>
          <w:sz w:val="28"/>
          <w:szCs w:val="28"/>
        </w:rPr>
        <w:t xml:space="preserve">, a copy of that </w:t>
      </w:r>
      <w:r w:rsidR="00907195" w:rsidRPr="002353E9">
        <w:rPr>
          <w:rFonts w:ascii="Times New Roman" w:hAnsi="Times New Roman"/>
          <w:color w:val="auto"/>
          <w:sz w:val="28"/>
          <w:szCs w:val="28"/>
        </w:rPr>
        <w:t xml:space="preserve">document </w:t>
      </w:r>
      <w:r w:rsidR="00FA4219" w:rsidRPr="002353E9">
        <w:rPr>
          <w:rFonts w:ascii="Times New Roman" w:hAnsi="Times New Roman"/>
          <w:color w:val="auto"/>
          <w:sz w:val="28"/>
          <w:szCs w:val="28"/>
        </w:rPr>
        <w:t>must be attached to the affidavit</w:t>
      </w:r>
      <w:r w:rsidR="00907195" w:rsidRPr="002353E9">
        <w:rPr>
          <w:rFonts w:ascii="Times New Roman" w:hAnsi="Times New Roman"/>
          <w:color w:val="auto"/>
          <w:sz w:val="28"/>
          <w:szCs w:val="28"/>
        </w:rPr>
        <w:t>.</w:t>
      </w:r>
    </w:p>
    <w:p w14:paraId="5295EC10" w14:textId="77777777" w:rsidR="00D417AA" w:rsidRPr="002353E9" w:rsidRDefault="00D417AA" w:rsidP="003C2C3A">
      <w:pPr>
        <w:pStyle w:val="NormalWeb"/>
        <w:shd w:val="clear" w:color="auto" w:fill="FFFFFF"/>
        <w:jc w:val="both"/>
        <w:rPr>
          <w:rFonts w:ascii="Times New Roman" w:hAnsi="Times New Roman"/>
          <w:b/>
          <w:bCs/>
          <w:color w:val="auto"/>
          <w:sz w:val="12"/>
          <w:szCs w:val="12"/>
        </w:rPr>
      </w:pPr>
    </w:p>
    <w:p w14:paraId="782E9040" w14:textId="1AEDFF28" w:rsidR="00BD7310" w:rsidRPr="002353E9" w:rsidRDefault="00A7220A" w:rsidP="00A7220A">
      <w:pPr>
        <w:pStyle w:val="NormalWeb"/>
        <w:shd w:val="clear" w:color="auto" w:fill="FFFFFF"/>
        <w:ind w:left="720" w:hanging="720"/>
        <w:jc w:val="both"/>
        <w:rPr>
          <w:rFonts w:ascii="Times New Roman" w:hAnsi="Times New Roman"/>
          <w:b/>
          <w:bCs/>
          <w:color w:val="auto"/>
          <w:sz w:val="28"/>
          <w:szCs w:val="28"/>
        </w:rPr>
      </w:pPr>
      <w:r w:rsidRPr="00A7220A">
        <w:rPr>
          <w:rFonts w:ascii="Times New Roman" w:hAnsi="Times New Roman"/>
          <w:b/>
          <w:bCs/>
          <w:strike/>
          <w:color w:val="auto"/>
          <w:sz w:val="28"/>
          <w:szCs w:val="28"/>
        </w:rPr>
        <w:t>(c)</w:t>
      </w:r>
      <w:r w:rsidRPr="00A7220A">
        <w:rPr>
          <w:rFonts w:ascii="Times New Roman" w:hAnsi="Times New Roman"/>
          <w:b/>
          <w:bCs/>
          <w:color w:val="auto"/>
          <w:sz w:val="28"/>
          <w:szCs w:val="28"/>
          <w:u w:val="single"/>
        </w:rPr>
        <w:t>(b)</w:t>
      </w:r>
      <w:r w:rsidRPr="00A7220A">
        <w:rPr>
          <w:rFonts w:ascii="Times New Roman" w:hAnsi="Times New Roman"/>
          <w:b/>
          <w:bCs/>
          <w:color w:val="auto"/>
          <w:sz w:val="28"/>
          <w:szCs w:val="28"/>
        </w:rPr>
        <w:tab/>
      </w:r>
      <w:r w:rsidR="00BD7310" w:rsidRPr="00A7220A">
        <w:rPr>
          <w:rFonts w:ascii="Times New Roman" w:hAnsi="Times New Roman"/>
          <w:b/>
          <w:bCs/>
          <w:color w:val="auto"/>
          <w:sz w:val="28"/>
          <w:szCs w:val="28"/>
        </w:rPr>
        <w:t>Stipulations to the Admission of Filed Documents.</w:t>
      </w:r>
      <w:r w:rsidR="00BD7310" w:rsidRPr="002353E9">
        <w:rPr>
          <w:rFonts w:ascii="Times New Roman" w:hAnsi="Times New Roman"/>
          <w:color w:val="auto"/>
          <w:sz w:val="28"/>
          <w:szCs w:val="28"/>
        </w:rPr>
        <w:t xml:space="preserve"> If parties stipulate to the admission of a document that has been filed and is part of the court’s record, that document does not need to be separately marked and admitted as an exhibit and the court will consider the document as evidence.</w:t>
      </w:r>
    </w:p>
    <w:p w14:paraId="713A4C5A" w14:textId="77777777" w:rsidR="00BD7310" w:rsidRPr="002353E9" w:rsidRDefault="00BD7310" w:rsidP="003C2C3A">
      <w:pPr>
        <w:pStyle w:val="NormalWeb"/>
        <w:shd w:val="clear" w:color="auto" w:fill="FFFFFF"/>
        <w:jc w:val="both"/>
        <w:rPr>
          <w:rFonts w:ascii="Times New Roman" w:hAnsi="Times New Roman"/>
          <w:b/>
          <w:bCs/>
          <w:color w:val="auto"/>
          <w:sz w:val="12"/>
          <w:szCs w:val="12"/>
        </w:rPr>
      </w:pPr>
    </w:p>
    <w:p w14:paraId="481C13C0" w14:textId="2976DE44" w:rsidR="00BD7310" w:rsidRPr="002353E9" w:rsidRDefault="00A7220A" w:rsidP="00A7220A">
      <w:pPr>
        <w:pStyle w:val="NormalWeb"/>
        <w:shd w:val="clear" w:color="auto" w:fill="FFFFFF"/>
        <w:ind w:left="720" w:hanging="720"/>
        <w:jc w:val="both"/>
        <w:rPr>
          <w:rFonts w:ascii="Times New Roman" w:hAnsi="Times New Roman"/>
          <w:b/>
          <w:bCs/>
          <w:color w:val="auto"/>
          <w:sz w:val="28"/>
          <w:szCs w:val="28"/>
        </w:rPr>
      </w:pPr>
      <w:r w:rsidRPr="00A7220A">
        <w:rPr>
          <w:rFonts w:ascii="Times New Roman" w:hAnsi="Times New Roman"/>
          <w:b/>
          <w:bCs/>
          <w:strike/>
          <w:color w:val="auto"/>
          <w:sz w:val="28"/>
          <w:szCs w:val="28"/>
        </w:rPr>
        <w:t>(d)</w:t>
      </w:r>
      <w:r w:rsidRPr="00A7220A">
        <w:rPr>
          <w:rFonts w:ascii="Times New Roman" w:hAnsi="Times New Roman"/>
          <w:b/>
          <w:bCs/>
          <w:color w:val="auto"/>
          <w:sz w:val="28"/>
          <w:szCs w:val="28"/>
          <w:u w:val="single"/>
        </w:rPr>
        <w:t>(c)</w:t>
      </w:r>
      <w:r w:rsidRPr="00A7220A">
        <w:rPr>
          <w:rFonts w:ascii="Times New Roman" w:hAnsi="Times New Roman"/>
          <w:b/>
          <w:bCs/>
          <w:color w:val="auto"/>
          <w:sz w:val="28"/>
          <w:szCs w:val="28"/>
        </w:rPr>
        <w:tab/>
      </w:r>
      <w:r w:rsidR="007211E3" w:rsidRPr="00A7220A">
        <w:rPr>
          <w:rFonts w:ascii="Times New Roman" w:hAnsi="Times New Roman"/>
          <w:b/>
          <w:bCs/>
          <w:color w:val="auto"/>
          <w:sz w:val="28"/>
          <w:szCs w:val="28"/>
        </w:rPr>
        <w:t>Exhibits.</w:t>
      </w:r>
      <w:r w:rsidR="007211E3" w:rsidRPr="002353E9">
        <w:rPr>
          <w:rFonts w:ascii="Times New Roman" w:hAnsi="Times New Roman"/>
          <w:color w:val="auto"/>
          <w:sz w:val="28"/>
          <w:szCs w:val="28"/>
        </w:rPr>
        <w:t xml:space="preserve"> The clerk must mark exhibits for identification</w:t>
      </w:r>
      <w:r w:rsidR="007C540D" w:rsidRPr="002353E9">
        <w:rPr>
          <w:rFonts w:ascii="Times New Roman" w:hAnsi="Times New Roman"/>
          <w:color w:val="auto"/>
          <w:sz w:val="28"/>
          <w:szCs w:val="28"/>
        </w:rPr>
        <w:t xml:space="preserve"> and </w:t>
      </w:r>
      <w:r w:rsidR="000C3943" w:rsidRPr="002353E9">
        <w:rPr>
          <w:rFonts w:ascii="Times New Roman" w:hAnsi="Times New Roman"/>
          <w:color w:val="auto"/>
          <w:sz w:val="28"/>
          <w:szCs w:val="28"/>
        </w:rPr>
        <w:t xml:space="preserve">must </w:t>
      </w:r>
      <w:r w:rsidR="007C540D" w:rsidRPr="002353E9">
        <w:rPr>
          <w:rFonts w:ascii="Times New Roman" w:hAnsi="Times New Roman"/>
          <w:color w:val="auto"/>
          <w:sz w:val="28"/>
          <w:szCs w:val="28"/>
        </w:rPr>
        <w:t xml:space="preserve">maintain and dispose of those exhibits according to the </w:t>
      </w:r>
      <w:r w:rsidR="00BA038E" w:rsidRPr="002353E9">
        <w:rPr>
          <w:rFonts w:ascii="Times New Roman" w:hAnsi="Times New Roman"/>
          <w:color w:val="auto"/>
          <w:sz w:val="28"/>
          <w:szCs w:val="28"/>
        </w:rPr>
        <w:t xml:space="preserve">Arizona </w:t>
      </w:r>
      <w:r w:rsidR="000C3943" w:rsidRPr="002353E9">
        <w:rPr>
          <w:rFonts w:ascii="Times New Roman" w:hAnsi="Times New Roman"/>
          <w:color w:val="auto"/>
          <w:sz w:val="28"/>
          <w:szCs w:val="28"/>
        </w:rPr>
        <w:t>Superior</w:t>
      </w:r>
      <w:r w:rsidR="007C540D" w:rsidRPr="002353E9">
        <w:rPr>
          <w:rFonts w:ascii="Times New Roman" w:hAnsi="Times New Roman"/>
          <w:color w:val="auto"/>
          <w:sz w:val="28"/>
          <w:szCs w:val="28"/>
        </w:rPr>
        <w:t xml:space="preserve"> Court Record</w:t>
      </w:r>
      <w:r w:rsidR="00BA038E" w:rsidRPr="002353E9">
        <w:rPr>
          <w:rFonts w:ascii="Times New Roman" w:hAnsi="Times New Roman"/>
          <w:color w:val="auto"/>
          <w:sz w:val="28"/>
          <w:szCs w:val="28"/>
        </w:rPr>
        <w:t>s</w:t>
      </w:r>
      <w:r w:rsidR="007C540D" w:rsidRPr="002353E9">
        <w:rPr>
          <w:rFonts w:ascii="Times New Roman" w:hAnsi="Times New Roman"/>
          <w:color w:val="auto"/>
          <w:sz w:val="28"/>
          <w:szCs w:val="28"/>
        </w:rPr>
        <w:t xml:space="preserve"> Retention </w:t>
      </w:r>
      <w:r w:rsidR="00BA038E" w:rsidRPr="002353E9">
        <w:rPr>
          <w:rFonts w:ascii="Times New Roman" w:hAnsi="Times New Roman"/>
          <w:color w:val="auto"/>
          <w:sz w:val="28"/>
          <w:szCs w:val="28"/>
        </w:rPr>
        <w:t xml:space="preserve">and </w:t>
      </w:r>
      <w:r w:rsidR="000C3943" w:rsidRPr="002353E9">
        <w:rPr>
          <w:rFonts w:ascii="Times New Roman" w:hAnsi="Times New Roman"/>
          <w:color w:val="auto"/>
          <w:sz w:val="28"/>
          <w:szCs w:val="28"/>
        </w:rPr>
        <w:t>Disposition</w:t>
      </w:r>
      <w:r w:rsidR="00BA038E" w:rsidRPr="002353E9">
        <w:rPr>
          <w:rFonts w:ascii="Times New Roman" w:hAnsi="Times New Roman"/>
          <w:color w:val="auto"/>
          <w:sz w:val="28"/>
          <w:szCs w:val="28"/>
        </w:rPr>
        <w:t xml:space="preserve"> </w:t>
      </w:r>
      <w:r w:rsidR="007C540D" w:rsidRPr="002353E9">
        <w:rPr>
          <w:rFonts w:ascii="Times New Roman" w:hAnsi="Times New Roman"/>
          <w:color w:val="auto"/>
          <w:sz w:val="28"/>
          <w:szCs w:val="28"/>
        </w:rPr>
        <w:t>Schedule</w:t>
      </w:r>
      <w:r w:rsidR="00BA038E" w:rsidRPr="002353E9">
        <w:rPr>
          <w:rFonts w:ascii="Times New Roman" w:hAnsi="Times New Roman"/>
          <w:color w:val="auto"/>
          <w:sz w:val="28"/>
          <w:szCs w:val="28"/>
        </w:rPr>
        <w:t xml:space="preserve">, Arizona Code </w:t>
      </w:r>
      <w:r w:rsidR="000C3943" w:rsidRPr="002353E9">
        <w:rPr>
          <w:rFonts w:ascii="Times New Roman" w:hAnsi="Times New Roman"/>
          <w:color w:val="auto"/>
          <w:sz w:val="28"/>
          <w:szCs w:val="28"/>
        </w:rPr>
        <w:t>of Judicial Administration § 3-402</w:t>
      </w:r>
      <w:r w:rsidR="007211E3" w:rsidRPr="002353E9">
        <w:rPr>
          <w:rFonts w:ascii="Times New Roman" w:hAnsi="Times New Roman"/>
          <w:color w:val="auto"/>
          <w:sz w:val="28"/>
          <w:szCs w:val="28"/>
        </w:rPr>
        <w:t>.</w:t>
      </w:r>
    </w:p>
    <w:p w14:paraId="6D65F3E6" w14:textId="77777777" w:rsidR="007211E3" w:rsidRPr="002353E9" w:rsidRDefault="007211E3" w:rsidP="003C2C3A">
      <w:pPr>
        <w:pStyle w:val="NormalWeb"/>
        <w:shd w:val="clear" w:color="auto" w:fill="FFFFFF"/>
        <w:jc w:val="both"/>
        <w:rPr>
          <w:rFonts w:ascii="Times New Roman" w:hAnsi="Times New Roman"/>
          <w:b/>
          <w:bCs/>
          <w:color w:val="auto"/>
          <w:sz w:val="12"/>
          <w:szCs w:val="12"/>
        </w:rPr>
      </w:pPr>
    </w:p>
    <w:p w14:paraId="349D50EA" w14:textId="7ED6670E" w:rsidR="007211E3" w:rsidRPr="002353E9" w:rsidRDefault="0060797E" w:rsidP="00856FF7">
      <w:pPr>
        <w:pStyle w:val="NormalWeb"/>
        <w:numPr>
          <w:ilvl w:val="0"/>
          <w:numId w:val="26"/>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Admitted Exhibits.</w:t>
      </w:r>
      <w:r w:rsidRPr="002353E9">
        <w:rPr>
          <w:rFonts w:ascii="Times New Roman" w:hAnsi="Times New Roman"/>
          <w:color w:val="auto"/>
          <w:sz w:val="28"/>
          <w:szCs w:val="28"/>
        </w:rPr>
        <w:t xml:space="preserve"> The clerk must file in</w:t>
      </w:r>
      <w:r w:rsidR="002A6623" w:rsidRPr="002353E9">
        <w:rPr>
          <w:rFonts w:ascii="Times New Roman" w:hAnsi="Times New Roman"/>
          <w:color w:val="auto"/>
          <w:sz w:val="28"/>
          <w:szCs w:val="28"/>
        </w:rPr>
        <w:t>to</w:t>
      </w:r>
      <w:r w:rsidRPr="002353E9">
        <w:rPr>
          <w:rFonts w:ascii="Times New Roman" w:hAnsi="Times New Roman"/>
          <w:color w:val="auto"/>
          <w:sz w:val="28"/>
          <w:szCs w:val="28"/>
        </w:rPr>
        <w:t xml:space="preserve"> the court record all exhibits that are admitted into evidence.</w:t>
      </w:r>
      <w:r w:rsidR="002A6623" w:rsidRPr="002353E9">
        <w:rPr>
          <w:rFonts w:ascii="Times New Roman" w:hAnsi="Times New Roman"/>
          <w:color w:val="auto"/>
          <w:sz w:val="28"/>
          <w:szCs w:val="28"/>
        </w:rPr>
        <w:t xml:space="preserve"> </w:t>
      </w:r>
    </w:p>
    <w:p w14:paraId="1B2A5941" w14:textId="77777777" w:rsidR="00D0622A" w:rsidRPr="002353E9" w:rsidRDefault="00D0622A" w:rsidP="003C2C3A">
      <w:pPr>
        <w:pStyle w:val="NormalWeb"/>
        <w:shd w:val="clear" w:color="auto" w:fill="FFFFFF"/>
        <w:ind w:left="1440"/>
        <w:jc w:val="both"/>
        <w:rPr>
          <w:rFonts w:ascii="Times New Roman" w:hAnsi="Times New Roman"/>
          <w:b/>
          <w:bCs/>
          <w:i/>
          <w:iCs/>
          <w:color w:val="auto"/>
          <w:sz w:val="12"/>
          <w:szCs w:val="12"/>
        </w:rPr>
      </w:pPr>
    </w:p>
    <w:p w14:paraId="7EE540C0" w14:textId="0645FDE3" w:rsidR="0060797E" w:rsidRPr="002353E9" w:rsidRDefault="00394B39" w:rsidP="00856FF7">
      <w:pPr>
        <w:pStyle w:val="NormalWeb"/>
        <w:numPr>
          <w:ilvl w:val="0"/>
          <w:numId w:val="26"/>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Exhibits Offered but not Admitted.</w:t>
      </w:r>
      <w:r w:rsidRPr="002353E9">
        <w:rPr>
          <w:rFonts w:ascii="Times New Roman" w:hAnsi="Times New Roman"/>
          <w:b/>
          <w:bCs/>
          <w:color w:val="auto"/>
          <w:sz w:val="28"/>
          <w:szCs w:val="28"/>
        </w:rPr>
        <w:t xml:space="preserve"> </w:t>
      </w:r>
      <w:r w:rsidRPr="002353E9">
        <w:rPr>
          <w:rFonts w:ascii="Times New Roman" w:hAnsi="Times New Roman"/>
          <w:color w:val="auto"/>
          <w:sz w:val="28"/>
          <w:szCs w:val="28"/>
        </w:rPr>
        <w:t>The clerk must retain any exhibits that a party offers into evidence but that are not admitted.</w:t>
      </w:r>
    </w:p>
    <w:p w14:paraId="48117996" w14:textId="77777777" w:rsidR="00D0622A" w:rsidRPr="002353E9" w:rsidRDefault="00D0622A" w:rsidP="003C2C3A">
      <w:pPr>
        <w:pStyle w:val="NormalWeb"/>
        <w:shd w:val="clear" w:color="auto" w:fill="FFFFFF"/>
        <w:jc w:val="both"/>
        <w:rPr>
          <w:rFonts w:ascii="Times New Roman" w:hAnsi="Times New Roman"/>
          <w:b/>
          <w:bCs/>
          <w:i/>
          <w:iCs/>
          <w:color w:val="auto"/>
          <w:sz w:val="12"/>
          <w:szCs w:val="12"/>
        </w:rPr>
      </w:pPr>
    </w:p>
    <w:p w14:paraId="15BB19B1" w14:textId="057C3042" w:rsidR="00D0622A" w:rsidRPr="002353E9" w:rsidRDefault="00D0622A" w:rsidP="00856FF7">
      <w:pPr>
        <w:pStyle w:val="NormalWeb"/>
        <w:numPr>
          <w:ilvl w:val="0"/>
          <w:numId w:val="26"/>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lastRenderedPageBreak/>
        <w:t>Exhibits not Offered.</w:t>
      </w:r>
      <w:r w:rsidRPr="002353E9">
        <w:rPr>
          <w:rFonts w:ascii="Times New Roman" w:hAnsi="Times New Roman"/>
          <w:color w:val="auto"/>
          <w:sz w:val="28"/>
          <w:szCs w:val="28"/>
        </w:rPr>
        <w:t xml:space="preserve"> The clerk may return to the party who provided it any exhibit that was marked but was not offered into evidence.</w:t>
      </w:r>
    </w:p>
    <w:p w14:paraId="4C1BEDAF" w14:textId="77777777" w:rsidR="00D0622A" w:rsidRPr="002353E9" w:rsidRDefault="00D0622A" w:rsidP="003C2C3A">
      <w:pPr>
        <w:pStyle w:val="NormalWeb"/>
        <w:shd w:val="clear" w:color="auto" w:fill="FFFFFF"/>
        <w:jc w:val="both"/>
        <w:rPr>
          <w:rFonts w:ascii="Times New Roman" w:hAnsi="Times New Roman"/>
          <w:b/>
          <w:bCs/>
          <w:i/>
          <w:iCs/>
          <w:color w:val="auto"/>
          <w:sz w:val="12"/>
          <w:szCs w:val="12"/>
        </w:rPr>
      </w:pPr>
    </w:p>
    <w:p w14:paraId="47FEEFB1" w14:textId="63C32683" w:rsidR="00CF062B" w:rsidRPr="009D6E8D" w:rsidRDefault="00A7220A" w:rsidP="00A7220A">
      <w:pPr>
        <w:pStyle w:val="NormalWeb"/>
        <w:shd w:val="clear" w:color="auto" w:fill="FFFFFF"/>
        <w:ind w:left="720" w:hanging="720"/>
        <w:jc w:val="both"/>
        <w:rPr>
          <w:rFonts w:ascii="Times New Roman" w:hAnsi="Times New Roman"/>
          <w:b/>
          <w:bCs/>
          <w:color w:val="auto"/>
          <w:sz w:val="28"/>
          <w:szCs w:val="28"/>
        </w:rPr>
      </w:pPr>
      <w:r w:rsidRPr="00A7220A">
        <w:rPr>
          <w:rFonts w:ascii="Times New Roman" w:hAnsi="Times New Roman"/>
          <w:b/>
          <w:bCs/>
          <w:color w:val="auto"/>
          <w:sz w:val="28"/>
          <w:szCs w:val="28"/>
          <w:u w:val="single"/>
        </w:rPr>
        <w:t>(d)</w:t>
      </w:r>
      <w:r w:rsidRPr="00A7220A">
        <w:rPr>
          <w:rFonts w:ascii="Times New Roman" w:hAnsi="Times New Roman"/>
          <w:b/>
          <w:bCs/>
          <w:color w:val="auto"/>
          <w:sz w:val="28"/>
          <w:szCs w:val="28"/>
          <w:u w:val="single"/>
        </w:rPr>
        <w:tab/>
      </w:r>
      <w:r w:rsidR="002065D0" w:rsidRPr="00A7220A">
        <w:rPr>
          <w:rFonts w:ascii="Times New Roman" w:hAnsi="Times New Roman"/>
          <w:b/>
          <w:bCs/>
          <w:color w:val="auto"/>
          <w:sz w:val="28"/>
          <w:szCs w:val="28"/>
        </w:rPr>
        <w:t>Judicial Notice.</w:t>
      </w:r>
      <w:r w:rsidR="002065D0" w:rsidRPr="002353E9">
        <w:rPr>
          <w:rFonts w:ascii="Times New Roman" w:hAnsi="Times New Roman"/>
          <w:b/>
          <w:bCs/>
          <w:color w:val="auto"/>
          <w:sz w:val="28"/>
          <w:szCs w:val="28"/>
        </w:rPr>
        <w:t xml:space="preserve"> </w:t>
      </w:r>
      <w:r w:rsidR="002065D0" w:rsidRPr="002353E9">
        <w:rPr>
          <w:rFonts w:ascii="Times New Roman" w:hAnsi="Times New Roman"/>
          <w:color w:val="auto"/>
          <w:sz w:val="28"/>
          <w:szCs w:val="28"/>
        </w:rPr>
        <w:t>The court may take judicial notice</w:t>
      </w:r>
      <w:r w:rsidR="00CF062B">
        <w:rPr>
          <w:rFonts w:ascii="Times New Roman" w:hAnsi="Times New Roman"/>
          <w:color w:val="auto"/>
          <w:sz w:val="28"/>
          <w:szCs w:val="28"/>
          <w:u w:val="single"/>
        </w:rPr>
        <w:t>, pursuant to Arizona Rule of Evidence 201,</w:t>
      </w:r>
      <w:r w:rsidR="002065D0" w:rsidRPr="002353E9">
        <w:rPr>
          <w:rFonts w:ascii="Times New Roman" w:hAnsi="Times New Roman"/>
          <w:color w:val="auto"/>
          <w:sz w:val="28"/>
          <w:szCs w:val="28"/>
        </w:rPr>
        <w:t xml:space="preserve"> of records contained in those cases filed in the Superior Court of Arizona in which the patient is</w:t>
      </w:r>
      <w:r w:rsidR="005958A8" w:rsidRPr="002353E9">
        <w:rPr>
          <w:rFonts w:ascii="Times New Roman" w:hAnsi="Times New Roman"/>
          <w:color w:val="auto"/>
          <w:sz w:val="28"/>
          <w:szCs w:val="28"/>
        </w:rPr>
        <w:t>,</w:t>
      </w:r>
      <w:r w:rsidR="002065D0" w:rsidRPr="002353E9">
        <w:rPr>
          <w:rFonts w:ascii="Times New Roman" w:hAnsi="Times New Roman"/>
          <w:color w:val="auto"/>
          <w:sz w:val="28"/>
          <w:szCs w:val="28"/>
        </w:rPr>
        <w:t xml:space="preserve"> or was</w:t>
      </w:r>
      <w:r w:rsidR="005958A8" w:rsidRPr="002353E9">
        <w:rPr>
          <w:rFonts w:ascii="Times New Roman" w:hAnsi="Times New Roman"/>
          <w:color w:val="auto"/>
          <w:sz w:val="28"/>
          <w:szCs w:val="28"/>
        </w:rPr>
        <w:t>,</w:t>
      </w:r>
      <w:r w:rsidR="002065D0" w:rsidRPr="002353E9">
        <w:rPr>
          <w:rFonts w:ascii="Times New Roman" w:hAnsi="Times New Roman"/>
          <w:color w:val="auto"/>
          <w:sz w:val="28"/>
          <w:szCs w:val="28"/>
        </w:rPr>
        <w:t xml:space="preserve"> a party</w:t>
      </w:r>
      <w:r w:rsidR="00B80A0A">
        <w:rPr>
          <w:rFonts w:ascii="Times New Roman" w:hAnsi="Times New Roman"/>
          <w:color w:val="auto"/>
          <w:sz w:val="28"/>
          <w:szCs w:val="28"/>
          <w:u w:val="single"/>
        </w:rPr>
        <w:t>,</w:t>
      </w:r>
      <w:r w:rsidR="00830D69" w:rsidRPr="002353E9">
        <w:rPr>
          <w:rFonts w:ascii="Times New Roman" w:hAnsi="Times New Roman"/>
          <w:color w:val="auto"/>
          <w:sz w:val="28"/>
          <w:szCs w:val="28"/>
        </w:rPr>
        <w:t xml:space="preserve"> if the court determines those records are relevant.</w:t>
      </w:r>
      <w:r w:rsidR="00CF062B" w:rsidRPr="00CF062B">
        <w:rPr>
          <w:rFonts w:ascii="Times New Roman" w:hAnsi="Times New Roman"/>
          <w:color w:val="auto"/>
          <w:sz w:val="28"/>
          <w:szCs w:val="28"/>
          <w:u w:val="single"/>
        </w:rPr>
        <w:t xml:space="preserve"> In lieu of repeatedly admitting evidence previously admitted in the same case, the court may take judicial notice of the evidence as previously admitted.</w:t>
      </w:r>
    </w:p>
    <w:p w14:paraId="5FD2908B" w14:textId="1A3E3B3C" w:rsidR="0056517C" w:rsidRPr="00A7220A" w:rsidRDefault="0056517C" w:rsidP="0071189D">
      <w:pPr>
        <w:pStyle w:val="NormalWeb"/>
        <w:shd w:val="clear" w:color="auto" w:fill="FFFFFF"/>
        <w:jc w:val="both"/>
        <w:rPr>
          <w:rFonts w:ascii="Times New Roman" w:hAnsi="Times New Roman"/>
          <w:b/>
          <w:bCs/>
          <w:color w:val="auto"/>
          <w:sz w:val="12"/>
          <w:szCs w:val="12"/>
        </w:rPr>
      </w:pPr>
    </w:p>
    <w:p w14:paraId="46AD8C12" w14:textId="7A68B70F" w:rsidR="0071189D" w:rsidRPr="0071189D" w:rsidRDefault="00A7220A" w:rsidP="00A7220A">
      <w:pPr>
        <w:pStyle w:val="NormalWeb"/>
        <w:jc w:val="both"/>
        <w:rPr>
          <w:rFonts w:ascii="Times New Roman" w:hAnsi="Times New Roman"/>
          <w:sz w:val="28"/>
          <w:szCs w:val="28"/>
          <w:u w:val="single"/>
        </w:rPr>
      </w:pPr>
      <w:r w:rsidRPr="00A7220A">
        <w:rPr>
          <w:rFonts w:ascii="Times New Roman" w:hAnsi="Times New Roman"/>
          <w:b/>
          <w:bCs/>
          <w:color w:val="auto"/>
          <w:sz w:val="28"/>
          <w:szCs w:val="28"/>
          <w:u w:val="single"/>
        </w:rPr>
        <w:t>(e)</w:t>
      </w:r>
      <w:r w:rsidRPr="00A7220A">
        <w:rPr>
          <w:rFonts w:ascii="Times New Roman" w:hAnsi="Times New Roman"/>
          <w:b/>
          <w:bCs/>
          <w:color w:val="auto"/>
          <w:sz w:val="28"/>
          <w:szCs w:val="28"/>
          <w:u w:val="single"/>
        </w:rPr>
        <w:tab/>
      </w:r>
      <w:r w:rsidR="0071189D" w:rsidRPr="00A7220A">
        <w:rPr>
          <w:rFonts w:ascii="Times New Roman" w:hAnsi="Times New Roman"/>
          <w:b/>
          <w:bCs/>
          <w:color w:val="auto"/>
          <w:sz w:val="28"/>
          <w:szCs w:val="28"/>
          <w:u w:val="single"/>
        </w:rPr>
        <w:t>Retention and Disposition of Evidence and Illustrative Aids.</w:t>
      </w:r>
      <w:r w:rsidR="0071189D" w:rsidRPr="0071189D">
        <w:rPr>
          <w:rFonts w:ascii="Times New Roman" w:hAnsi="Times New Roman"/>
          <w:color w:val="auto"/>
          <w:sz w:val="28"/>
          <w:szCs w:val="28"/>
          <w:u w:val="single"/>
        </w:rPr>
        <w:t xml:space="preserve"> </w:t>
      </w:r>
    </w:p>
    <w:p w14:paraId="0AE3793E" w14:textId="77777777" w:rsidR="0071189D" w:rsidRPr="0071189D" w:rsidRDefault="0071189D" w:rsidP="0071189D">
      <w:pPr>
        <w:pStyle w:val="NormalWeb"/>
        <w:jc w:val="both"/>
        <w:rPr>
          <w:rFonts w:ascii="Times New Roman" w:hAnsi="Times New Roman"/>
          <w:sz w:val="12"/>
          <w:szCs w:val="12"/>
          <w:u w:val="single"/>
        </w:rPr>
      </w:pPr>
    </w:p>
    <w:p w14:paraId="53AEE5D0" w14:textId="77777777" w:rsidR="0071189D" w:rsidRPr="0071189D" w:rsidRDefault="0071189D" w:rsidP="0071189D">
      <w:pPr>
        <w:pStyle w:val="NormalWeb"/>
        <w:ind w:firstLine="720"/>
        <w:jc w:val="both"/>
        <w:rPr>
          <w:rFonts w:ascii="Times New Roman" w:hAnsi="Times New Roman"/>
          <w:sz w:val="28"/>
          <w:szCs w:val="28"/>
          <w:u w:val="single"/>
        </w:rPr>
      </w:pPr>
      <w:r w:rsidRPr="0071189D">
        <w:rPr>
          <w:rFonts w:ascii="Times New Roman" w:hAnsi="Times New Roman"/>
          <w:b/>
          <w:bCs/>
          <w:i/>
          <w:iCs/>
          <w:sz w:val="28"/>
          <w:szCs w:val="28"/>
          <w:u w:val="single"/>
        </w:rPr>
        <w:t>(1)    Generally.</w:t>
      </w:r>
      <w:r w:rsidRPr="0071189D">
        <w:rPr>
          <w:rFonts w:ascii="Times New Roman" w:hAnsi="Times New Roman"/>
          <w:i/>
          <w:iCs/>
          <w:sz w:val="28"/>
          <w:szCs w:val="28"/>
          <w:u w:val="single"/>
        </w:rPr>
        <w:t> </w:t>
      </w:r>
      <w:r w:rsidRPr="0071189D">
        <w:rPr>
          <w:rFonts w:ascii="Times New Roman" w:hAnsi="Times New Roman"/>
          <w:sz w:val="28"/>
          <w:szCs w:val="28"/>
          <w:u w:val="single"/>
        </w:rPr>
        <w:t>The clerk receives and maintains:</w:t>
      </w:r>
    </w:p>
    <w:p w14:paraId="77B32F6E" w14:textId="77777777" w:rsidR="0071189D" w:rsidRPr="0071189D" w:rsidRDefault="0071189D" w:rsidP="0071189D">
      <w:pPr>
        <w:pStyle w:val="NormalWeb"/>
        <w:ind w:left="1440" w:hanging="720"/>
        <w:jc w:val="both"/>
        <w:rPr>
          <w:rFonts w:ascii="Times New Roman" w:hAnsi="Times New Roman"/>
          <w:sz w:val="12"/>
          <w:szCs w:val="12"/>
          <w:u w:val="single"/>
        </w:rPr>
      </w:pPr>
    </w:p>
    <w:p w14:paraId="302F8B1E" w14:textId="77777777" w:rsidR="0071189D" w:rsidRPr="0071189D" w:rsidRDefault="0071189D" w:rsidP="0071189D">
      <w:pPr>
        <w:pStyle w:val="NormalWeb"/>
        <w:ind w:left="1440"/>
        <w:jc w:val="both"/>
        <w:rPr>
          <w:rFonts w:ascii="Times New Roman" w:hAnsi="Times New Roman"/>
          <w:sz w:val="28"/>
          <w:szCs w:val="28"/>
          <w:u w:val="single"/>
        </w:rPr>
      </w:pPr>
      <w:r w:rsidRPr="0071189D">
        <w:rPr>
          <w:rFonts w:ascii="Times New Roman" w:hAnsi="Times New Roman"/>
          <w:sz w:val="28"/>
          <w:szCs w:val="28"/>
          <w:u w:val="single"/>
        </w:rPr>
        <w:t>(A) all exhibits offered for admission in evidence but not received in evidence;</w:t>
      </w:r>
    </w:p>
    <w:p w14:paraId="2AF8D6FD" w14:textId="77777777" w:rsidR="0071189D" w:rsidRPr="0071189D" w:rsidRDefault="0071189D" w:rsidP="0071189D">
      <w:pPr>
        <w:pStyle w:val="NormalWeb"/>
        <w:ind w:left="1440"/>
        <w:jc w:val="both"/>
        <w:rPr>
          <w:rFonts w:ascii="Times New Roman" w:hAnsi="Times New Roman"/>
          <w:sz w:val="12"/>
          <w:szCs w:val="12"/>
          <w:u w:val="single"/>
        </w:rPr>
      </w:pPr>
    </w:p>
    <w:p w14:paraId="275C80A1" w14:textId="77777777" w:rsidR="0071189D" w:rsidRPr="0071189D" w:rsidRDefault="0071189D" w:rsidP="0071189D">
      <w:pPr>
        <w:pStyle w:val="NormalWeb"/>
        <w:ind w:left="1440"/>
        <w:jc w:val="both"/>
        <w:rPr>
          <w:rFonts w:ascii="Times New Roman" w:hAnsi="Times New Roman"/>
          <w:sz w:val="28"/>
          <w:szCs w:val="28"/>
          <w:u w:val="single"/>
        </w:rPr>
      </w:pPr>
      <w:r w:rsidRPr="0071189D">
        <w:rPr>
          <w:rFonts w:ascii="Times New Roman" w:hAnsi="Times New Roman"/>
          <w:sz w:val="28"/>
          <w:szCs w:val="28"/>
          <w:u w:val="single"/>
        </w:rPr>
        <w:t>(B) all exhibits admitted in evidence; and</w:t>
      </w:r>
    </w:p>
    <w:p w14:paraId="22BF565D" w14:textId="77777777" w:rsidR="0071189D" w:rsidRPr="0071189D" w:rsidRDefault="0071189D" w:rsidP="0071189D">
      <w:pPr>
        <w:pStyle w:val="NormalWeb"/>
        <w:ind w:left="1440"/>
        <w:jc w:val="both"/>
        <w:rPr>
          <w:rFonts w:ascii="Times New Roman" w:hAnsi="Times New Roman"/>
          <w:sz w:val="12"/>
          <w:szCs w:val="12"/>
          <w:u w:val="single"/>
        </w:rPr>
      </w:pPr>
    </w:p>
    <w:p w14:paraId="2160F844" w14:textId="77777777" w:rsidR="0071189D" w:rsidRPr="0071189D" w:rsidRDefault="0071189D" w:rsidP="0071189D">
      <w:pPr>
        <w:pStyle w:val="NormalWeb"/>
        <w:ind w:left="1440"/>
        <w:jc w:val="both"/>
        <w:rPr>
          <w:rFonts w:ascii="Times New Roman" w:hAnsi="Times New Roman"/>
          <w:sz w:val="28"/>
          <w:szCs w:val="28"/>
          <w:u w:val="single"/>
        </w:rPr>
      </w:pPr>
      <w:r w:rsidRPr="0071189D">
        <w:rPr>
          <w:rFonts w:ascii="Times New Roman" w:hAnsi="Times New Roman"/>
          <w:sz w:val="28"/>
          <w:szCs w:val="28"/>
          <w:u w:val="single"/>
        </w:rPr>
        <w:t>(C) any illustrative aid used. “Illustrative aid” has the meaning  described in Rule 107 of the Arizona Rules of Evidence.</w:t>
      </w:r>
    </w:p>
    <w:p w14:paraId="20211150" w14:textId="77777777" w:rsidR="0071189D" w:rsidRPr="0071189D" w:rsidRDefault="0071189D" w:rsidP="0071189D">
      <w:pPr>
        <w:pStyle w:val="NormalWeb"/>
        <w:ind w:left="1440" w:hanging="720"/>
        <w:jc w:val="both"/>
        <w:rPr>
          <w:rFonts w:ascii="Times New Roman" w:hAnsi="Times New Roman"/>
          <w:b/>
          <w:bCs/>
          <w:sz w:val="12"/>
          <w:szCs w:val="12"/>
          <w:u w:val="single"/>
        </w:rPr>
      </w:pPr>
    </w:p>
    <w:p w14:paraId="2FA1DDEA" w14:textId="77777777" w:rsidR="0071189D" w:rsidRPr="0071189D" w:rsidRDefault="0071189D" w:rsidP="0071189D">
      <w:pPr>
        <w:pStyle w:val="NormalWeb"/>
        <w:ind w:left="810" w:hanging="90"/>
        <w:jc w:val="both"/>
        <w:rPr>
          <w:rFonts w:ascii="Times New Roman" w:hAnsi="Times New Roman"/>
          <w:sz w:val="28"/>
          <w:szCs w:val="28"/>
          <w:u w:val="single"/>
        </w:rPr>
      </w:pPr>
      <w:r w:rsidRPr="0071189D">
        <w:rPr>
          <w:rFonts w:ascii="Times New Roman" w:hAnsi="Times New Roman"/>
          <w:b/>
          <w:bCs/>
          <w:i/>
          <w:iCs/>
          <w:sz w:val="28"/>
          <w:szCs w:val="28"/>
          <w:u w:val="single"/>
        </w:rPr>
        <w:t xml:space="preserve">(2) </w:t>
      </w:r>
      <w:r w:rsidRPr="0071189D">
        <w:rPr>
          <w:rFonts w:ascii="Times New Roman" w:hAnsi="Times New Roman"/>
          <w:b/>
          <w:bCs/>
          <w:i/>
          <w:iCs/>
          <w:sz w:val="28"/>
          <w:szCs w:val="28"/>
          <w:u w:val="single"/>
        </w:rPr>
        <w:tab/>
        <w:t>Manner of Disposition.</w:t>
      </w:r>
      <w:r w:rsidRPr="0071189D">
        <w:rPr>
          <w:rFonts w:ascii="Times New Roman" w:hAnsi="Times New Roman"/>
          <w:sz w:val="28"/>
          <w:szCs w:val="28"/>
          <w:u w:val="single"/>
        </w:rPr>
        <w:t> Unless the court orders otherwise, after the case is no longer subject to modification, the clerk must dispose of evidence and illustrative aids in the case as follows:</w:t>
      </w:r>
    </w:p>
    <w:p w14:paraId="6FCB2828" w14:textId="77777777" w:rsidR="0071189D" w:rsidRPr="0071189D" w:rsidRDefault="0071189D" w:rsidP="0071189D">
      <w:pPr>
        <w:pStyle w:val="NormalWeb"/>
        <w:ind w:left="1440" w:hanging="90"/>
        <w:jc w:val="both"/>
        <w:rPr>
          <w:rFonts w:ascii="Times New Roman" w:hAnsi="Times New Roman"/>
          <w:sz w:val="12"/>
          <w:szCs w:val="12"/>
          <w:u w:val="single"/>
        </w:rPr>
      </w:pPr>
    </w:p>
    <w:p w14:paraId="5FD071AD" w14:textId="77777777" w:rsidR="0071189D" w:rsidRPr="0071189D" w:rsidRDefault="0071189D" w:rsidP="0071189D">
      <w:pPr>
        <w:pStyle w:val="NormalWeb"/>
        <w:ind w:left="1440"/>
        <w:jc w:val="both"/>
        <w:rPr>
          <w:rFonts w:ascii="Times New Roman" w:hAnsi="Times New Roman"/>
          <w:sz w:val="28"/>
          <w:szCs w:val="28"/>
          <w:u w:val="single"/>
        </w:rPr>
      </w:pPr>
      <w:r w:rsidRPr="0071189D">
        <w:rPr>
          <w:rFonts w:ascii="Times New Roman" w:hAnsi="Times New Roman"/>
          <w:sz w:val="28"/>
          <w:szCs w:val="28"/>
          <w:u w:val="single"/>
        </w:rPr>
        <w:t>(A) Any exhibit submitted through a digital evidence portal (a “digital  exhibit”) must be deleted by the clerk without further notice.</w:t>
      </w:r>
    </w:p>
    <w:p w14:paraId="5AA5F075" w14:textId="77777777" w:rsidR="0071189D" w:rsidRPr="0071189D" w:rsidRDefault="0071189D" w:rsidP="0071189D">
      <w:pPr>
        <w:pStyle w:val="NormalWeb"/>
        <w:ind w:left="1440"/>
        <w:jc w:val="both"/>
        <w:rPr>
          <w:rFonts w:ascii="Times New Roman" w:hAnsi="Times New Roman"/>
          <w:sz w:val="12"/>
          <w:szCs w:val="12"/>
          <w:u w:val="single"/>
        </w:rPr>
      </w:pPr>
    </w:p>
    <w:p w14:paraId="2B06A6F3" w14:textId="77777777" w:rsidR="0071189D" w:rsidRPr="0071189D" w:rsidRDefault="0071189D" w:rsidP="0071189D">
      <w:pPr>
        <w:pStyle w:val="NormalWeb"/>
        <w:ind w:left="1440"/>
        <w:jc w:val="both"/>
        <w:rPr>
          <w:rFonts w:ascii="Times New Roman" w:hAnsi="Times New Roman"/>
          <w:sz w:val="28"/>
          <w:szCs w:val="28"/>
          <w:u w:val="single"/>
        </w:rPr>
      </w:pPr>
      <w:r w:rsidRPr="0071189D">
        <w:rPr>
          <w:rFonts w:ascii="Times New Roman" w:hAnsi="Times New Roman"/>
          <w:sz w:val="28"/>
          <w:szCs w:val="28"/>
          <w:u w:val="single"/>
        </w:rPr>
        <w:t>(B) For any exhibit or evidence not submitted through a digital evidence portal (a “physical exhibit”) and illustrative aids, the clerk must provide at least 30 calendar days’ notice to the party who submitted the physical exhibit or illustrative aid for that party to claim and, if claimed, return it to the party who submitted it. If the party who submitted the physical exhibit or illustrative aid does not claim it after 30 calendar days from such notice, the clerk may dispose of the physical exhibit or illustrative aid.</w:t>
      </w:r>
    </w:p>
    <w:p w14:paraId="393F8814" w14:textId="77777777" w:rsidR="0071189D" w:rsidRPr="0071189D" w:rsidRDefault="0071189D" w:rsidP="0071189D">
      <w:pPr>
        <w:pStyle w:val="NormalWeb"/>
        <w:ind w:left="1440" w:hanging="90"/>
        <w:jc w:val="both"/>
        <w:rPr>
          <w:rFonts w:ascii="Times New Roman" w:hAnsi="Times New Roman"/>
          <w:b/>
          <w:bCs/>
          <w:sz w:val="12"/>
          <w:szCs w:val="12"/>
          <w:u w:val="single"/>
        </w:rPr>
      </w:pPr>
    </w:p>
    <w:p w14:paraId="55542BE6" w14:textId="77777777" w:rsidR="0071189D" w:rsidRPr="0071189D" w:rsidRDefault="0071189D" w:rsidP="0071189D">
      <w:pPr>
        <w:pStyle w:val="NormalWeb"/>
        <w:ind w:left="810" w:hanging="90"/>
        <w:jc w:val="both"/>
        <w:rPr>
          <w:rFonts w:ascii="Times New Roman" w:hAnsi="Times New Roman"/>
          <w:sz w:val="28"/>
          <w:szCs w:val="28"/>
          <w:u w:val="single"/>
        </w:rPr>
      </w:pPr>
      <w:r w:rsidRPr="0071189D">
        <w:rPr>
          <w:rFonts w:ascii="Times New Roman" w:hAnsi="Times New Roman"/>
          <w:b/>
          <w:bCs/>
          <w:i/>
          <w:iCs/>
          <w:sz w:val="28"/>
          <w:szCs w:val="28"/>
          <w:u w:val="single"/>
        </w:rPr>
        <w:t xml:space="preserve">(3) </w:t>
      </w:r>
      <w:r w:rsidRPr="0071189D">
        <w:rPr>
          <w:rFonts w:ascii="Times New Roman" w:hAnsi="Times New Roman"/>
          <w:b/>
          <w:bCs/>
          <w:i/>
          <w:iCs/>
          <w:sz w:val="28"/>
          <w:szCs w:val="28"/>
          <w:u w:val="single"/>
        </w:rPr>
        <w:tab/>
        <w:t>Definition of “Subject to Modification.”</w:t>
      </w:r>
      <w:r w:rsidRPr="0071189D">
        <w:rPr>
          <w:rFonts w:ascii="Times New Roman" w:hAnsi="Times New Roman"/>
          <w:i/>
          <w:iCs/>
          <w:sz w:val="28"/>
          <w:szCs w:val="28"/>
          <w:u w:val="single"/>
        </w:rPr>
        <w:t> </w:t>
      </w:r>
      <w:r w:rsidRPr="0071189D">
        <w:rPr>
          <w:rFonts w:ascii="Times New Roman" w:hAnsi="Times New Roman"/>
          <w:sz w:val="28"/>
          <w:szCs w:val="28"/>
          <w:u w:val="single"/>
        </w:rPr>
        <w:t>For purposes of this rule, a case is “no longer subject to modification” when no further matters remain pending and 90 calendar days after:</w:t>
      </w:r>
    </w:p>
    <w:p w14:paraId="1924FF15" w14:textId="77777777" w:rsidR="0071189D" w:rsidRPr="0071189D" w:rsidRDefault="0071189D" w:rsidP="0071189D">
      <w:pPr>
        <w:pStyle w:val="NormalWeb"/>
        <w:ind w:left="1440" w:hanging="90"/>
        <w:jc w:val="both"/>
        <w:rPr>
          <w:rFonts w:ascii="Times New Roman" w:hAnsi="Times New Roman"/>
          <w:sz w:val="12"/>
          <w:szCs w:val="12"/>
          <w:u w:val="single"/>
        </w:rPr>
      </w:pPr>
    </w:p>
    <w:p w14:paraId="3B5A8B04" w14:textId="77777777" w:rsidR="0071189D" w:rsidRPr="0071189D" w:rsidRDefault="0071189D" w:rsidP="0071189D">
      <w:pPr>
        <w:pStyle w:val="NormalWeb"/>
        <w:ind w:left="1440"/>
        <w:jc w:val="both"/>
        <w:rPr>
          <w:rFonts w:ascii="Times New Roman" w:hAnsi="Times New Roman"/>
          <w:sz w:val="28"/>
          <w:szCs w:val="28"/>
          <w:u w:val="single"/>
        </w:rPr>
      </w:pPr>
      <w:r w:rsidRPr="0071189D">
        <w:rPr>
          <w:rFonts w:ascii="Times New Roman" w:hAnsi="Times New Roman"/>
          <w:sz w:val="28"/>
          <w:szCs w:val="28"/>
          <w:u w:val="single"/>
        </w:rPr>
        <w:t>(A) the trial court dismisses all petitions, unless a party files a notice of appeal;</w:t>
      </w:r>
    </w:p>
    <w:p w14:paraId="1B93EFBF" w14:textId="77777777" w:rsidR="0071189D" w:rsidRPr="0071189D" w:rsidRDefault="0071189D" w:rsidP="0071189D">
      <w:pPr>
        <w:pStyle w:val="NormalWeb"/>
        <w:ind w:left="1440"/>
        <w:jc w:val="both"/>
        <w:rPr>
          <w:rFonts w:ascii="Times New Roman" w:hAnsi="Times New Roman"/>
          <w:sz w:val="12"/>
          <w:szCs w:val="12"/>
          <w:u w:val="single"/>
        </w:rPr>
      </w:pPr>
    </w:p>
    <w:p w14:paraId="15613D51" w14:textId="77777777" w:rsidR="0071189D" w:rsidRPr="0071189D" w:rsidRDefault="0071189D" w:rsidP="0071189D">
      <w:pPr>
        <w:pStyle w:val="NormalWeb"/>
        <w:ind w:left="1440"/>
        <w:jc w:val="both"/>
        <w:rPr>
          <w:rFonts w:ascii="Times New Roman" w:hAnsi="Times New Roman"/>
          <w:sz w:val="28"/>
          <w:szCs w:val="28"/>
          <w:u w:val="single"/>
        </w:rPr>
      </w:pPr>
      <w:r w:rsidRPr="0071189D">
        <w:rPr>
          <w:rFonts w:ascii="Times New Roman" w:hAnsi="Times New Roman"/>
          <w:sz w:val="28"/>
          <w:szCs w:val="28"/>
          <w:u w:val="single"/>
        </w:rPr>
        <w:t>(B) the entry of an appealable judgment or appealable order, unless a party files a notice of appeal or a motion to vacate a treatment order;</w:t>
      </w:r>
    </w:p>
    <w:p w14:paraId="4E7A187A" w14:textId="77777777" w:rsidR="0071189D" w:rsidRPr="0071189D" w:rsidRDefault="0071189D" w:rsidP="0071189D">
      <w:pPr>
        <w:pStyle w:val="NormalWeb"/>
        <w:ind w:left="1440"/>
        <w:jc w:val="both"/>
        <w:rPr>
          <w:rFonts w:ascii="Times New Roman" w:hAnsi="Times New Roman"/>
          <w:sz w:val="12"/>
          <w:szCs w:val="12"/>
          <w:u w:val="single"/>
        </w:rPr>
      </w:pPr>
    </w:p>
    <w:p w14:paraId="3D09E82C" w14:textId="77777777" w:rsidR="0071189D" w:rsidRPr="0071189D" w:rsidRDefault="0071189D" w:rsidP="0071189D">
      <w:pPr>
        <w:pStyle w:val="NormalWeb"/>
        <w:ind w:left="1440"/>
        <w:jc w:val="both"/>
        <w:rPr>
          <w:rFonts w:ascii="Times New Roman" w:hAnsi="Times New Roman"/>
          <w:sz w:val="28"/>
          <w:szCs w:val="28"/>
          <w:u w:val="single"/>
        </w:rPr>
      </w:pPr>
      <w:r w:rsidRPr="0071189D">
        <w:rPr>
          <w:rFonts w:ascii="Times New Roman" w:hAnsi="Times New Roman"/>
          <w:sz w:val="28"/>
          <w:szCs w:val="28"/>
          <w:u w:val="single"/>
        </w:rPr>
        <w:t>(C) the trial court denies a motion to vacate a treatment order, unless a party  files a notice of appeal from the denial of that motion; or</w:t>
      </w:r>
    </w:p>
    <w:p w14:paraId="401CB062" w14:textId="77777777" w:rsidR="0071189D" w:rsidRPr="0071189D" w:rsidRDefault="0071189D" w:rsidP="0071189D">
      <w:pPr>
        <w:pStyle w:val="NormalWeb"/>
        <w:ind w:left="1440"/>
        <w:jc w:val="both"/>
        <w:rPr>
          <w:rFonts w:ascii="Times New Roman" w:hAnsi="Times New Roman"/>
          <w:sz w:val="12"/>
          <w:szCs w:val="12"/>
          <w:u w:val="single"/>
        </w:rPr>
      </w:pPr>
    </w:p>
    <w:p w14:paraId="223AD942" w14:textId="27A7759F" w:rsidR="0071189D" w:rsidRDefault="0071189D" w:rsidP="0071189D">
      <w:pPr>
        <w:pStyle w:val="NormalWeb"/>
        <w:shd w:val="clear" w:color="auto" w:fill="FFFFFF"/>
        <w:ind w:left="1440"/>
        <w:jc w:val="both"/>
        <w:rPr>
          <w:rFonts w:ascii="Times New Roman" w:hAnsi="Times New Roman"/>
          <w:sz w:val="28"/>
          <w:szCs w:val="28"/>
          <w:u w:val="single"/>
        </w:rPr>
      </w:pPr>
      <w:r w:rsidRPr="0071189D">
        <w:rPr>
          <w:rFonts w:ascii="Times New Roman" w:hAnsi="Times New Roman"/>
          <w:sz w:val="28"/>
          <w:szCs w:val="28"/>
          <w:u w:val="single"/>
        </w:rPr>
        <w:t>(D) the trial court receives an appellate court mandate affirming.</w:t>
      </w:r>
    </w:p>
    <w:p w14:paraId="0A4EF87B" w14:textId="77777777" w:rsidR="00AF64EF" w:rsidRPr="0071189D" w:rsidRDefault="00AF64EF" w:rsidP="0071189D">
      <w:pPr>
        <w:pStyle w:val="NormalWeb"/>
        <w:shd w:val="clear" w:color="auto" w:fill="FFFFFF"/>
        <w:ind w:left="1440"/>
        <w:jc w:val="both"/>
        <w:rPr>
          <w:rFonts w:ascii="Times New Roman" w:hAnsi="Times New Roman"/>
          <w:b/>
          <w:bCs/>
          <w:color w:val="auto"/>
          <w:sz w:val="28"/>
          <w:szCs w:val="28"/>
          <w:u w:val="single"/>
        </w:rPr>
      </w:pPr>
    </w:p>
    <w:p w14:paraId="7FE95A85" w14:textId="77777777" w:rsidR="00A22DFE" w:rsidRPr="002353E9" w:rsidRDefault="00A22DFE" w:rsidP="003C2C3A">
      <w:pPr>
        <w:pStyle w:val="NormalWeb"/>
        <w:shd w:val="clear" w:color="auto" w:fill="FFFFFF"/>
        <w:jc w:val="both"/>
        <w:rPr>
          <w:rFonts w:ascii="Times New Roman" w:hAnsi="Times New Roman"/>
          <w:color w:val="auto"/>
          <w:sz w:val="12"/>
          <w:szCs w:val="12"/>
        </w:rPr>
      </w:pPr>
    </w:p>
    <w:p w14:paraId="16D8B512" w14:textId="34CE7B8B" w:rsidR="00A22DFE" w:rsidRPr="002353E9" w:rsidRDefault="00B6721B" w:rsidP="003C2C3A">
      <w:pPr>
        <w:pStyle w:val="NormalWeb"/>
        <w:shd w:val="clear" w:color="auto" w:fill="FFFFFF"/>
        <w:jc w:val="both"/>
        <w:rPr>
          <w:rFonts w:ascii="Times New Roman" w:hAnsi="Times New Roman"/>
          <w:b/>
          <w:bCs/>
          <w:color w:val="auto"/>
          <w:sz w:val="28"/>
          <w:szCs w:val="28"/>
        </w:rPr>
      </w:pPr>
      <w:bookmarkStart w:id="4" w:name="_Hlk221612379"/>
      <w:r w:rsidRPr="002353E9">
        <w:rPr>
          <w:rFonts w:ascii="Times New Roman" w:hAnsi="Times New Roman"/>
          <w:b/>
          <w:bCs/>
          <w:color w:val="auto"/>
          <w:sz w:val="28"/>
          <w:szCs w:val="28"/>
        </w:rPr>
        <w:t xml:space="preserve">2027 </w:t>
      </w:r>
      <w:r w:rsidR="002065D0" w:rsidRPr="002353E9">
        <w:rPr>
          <w:rFonts w:ascii="Times New Roman" w:hAnsi="Times New Roman"/>
          <w:b/>
          <w:bCs/>
          <w:color w:val="auto"/>
          <w:sz w:val="28"/>
          <w:szCs w:val="28"/>
        </w:rPr>
        <w:t>Comment</w:t>
      </w:r>
      <w:r w:rsidRPr="002353E9">
        <w:rPr>
          <w:rFonts w:ascii="Times New Roman" w:hAnsi="Times New Roman"/>
          <w:b/>
          <w:bCs/>
          <w:color w:val="auto"/>
          <w:sz w:val="28"/>
          <w:szCs w:val="28"/>
        </w:rPr>
        <w:t xml:space="preserve"> to Rule 110</w:t>
      </w:r>
    </w:p>
    <w:p w14:paraId="70097A2C" w14:textId="27DC6AA8" w:rsidR="00AC3E76" w:rsidRPr="002353E9" w:rsidRDefault="00390D31" w:rsidP="00AC3E76">
      <w:pPr>
        <w:pStyle w:val="NormalWeb"/>
        <w:shd w:val="clear" w:color="auto" w:fill="FFFFFF"/>
        <w:jc w:val="both"/>
        <w:rPr>
          <w:rFonts w:ascii="Times New Roman" w:hAnsi="Times New Roman"/>
          <w:b/>
          <w:bCs/>
          <w:color w:val="auto"/>
          <w:sz w:val="28"/>
          <w:szCs w:val="28"/>
        </w:rPr>
      </w:pPr>
      <w:r w:rsidRPr="002353E9">
        <w:rPr>
          <w:rFonts w:ascii="Times New Roman" w:hAnsi="Times New Roman"/>
          <w:color w:val="auto"/>
          <w:sz w:val="28"/>
          <w:szCs w:val="28"/>
        </w:rPr>
        <w:t xml:space="preserve">Examples of </w:t>
      </w:r>
      <w:r w:rsidR="00AC3E76" w:rsidRPr="002353E9">
        <w:rPr>
          <w:rFonts w:ascii="Times New Roman" w:hAnsi="Times New Roman"/>
          <w:color w:val="auto"/>
          <w:sz w:val="28"/>
          <w:szCs w:val="28"/>
        </w:rPr>
        <w:t>relevant evidence include</w:t>
      </w:r>
      <w:r w:rsidR="00C65782" w:rsidRPr="002353E9">
        <w:rPr>
          <w:rFonts w:ascii="Times New Roman" w:hAnsi="Times New Roman"/>
          <w:color w:val="auto"/>
          <w:sz w:val="28"/>
          <w:szCs w:val="28"/>
        </w:rPr>
        <w:t>,</w:t>
      </w:r>
      <w:r w:rsidR="00AC3E76" w:rsidRPr="002353E9">
        <w:rPr>
          <w:rFonts w:ascii="Times New Roman" w:hAnsi="Times New Roman"/>
          <w:color w:val="auto"/>
          <w:sz w:val="28"/>
          <w:szCs w:val="28"/>
        </w:rPr>
        <w:t xml:space="preserve"> but </w:t>
      </w:r>
      <w:r w:rsidR="00C65782" w:rsidRPr="002353E9">
        <w:rPr>
          <w:rFonts w:ascii="Times New Roman" w:hAnsi="Times New Roman"/>
          <w:color w:val="auto"/>
          <w:sz w:val="28"/>
          <w:szCs w:val="28"/>
        </w:rPr>
        <w:t xml:space="preserve">are </w:t>
      </w:r>
      <w:r w:rsidR="00AC3E76" w:rsidRPr="002353E9">
        <w:rPr>
          <w:rFonts w:ascii="Times New Roman" w:hAnsi="Times New Roman"/>
          <w:color w:val="auto"/>
          <w:sz w:val="28"/>
          <w:szCs w:val="28"/>
        </w:rPr>
        <w:t>not limited to</w:t>
      </w:r>
      <w:r w:rsidR="00C65782" w:rsidRPr="002353E9">
        <w:rPr>
          <w:rFonts w:ascii="Times New Roman" w:hAnsi="Times New Roman"/>
          <w:color w:val="auto"/>
          <w:sz w:val="28"/>
          <w:szCs w:val="28"/>
        </w:rPr>
        <w:t>,</w:t>
      </w:r>
      <w:r w:rsidR="00AC3E76" w:rsidRPr="002353E9">
        <w:rPr>
          <w:rFonts w:ascii="Times New Roman" w:hAnsi="Times New Roman"/>
          <w:color w:val="auto"/>
          <w:sz w:val="28"/>
          <w:szCs w:val="28"/>
        </w:rPr>
        <w:t xml:space="preserve"> the following</w:t>
      </w:r>
      <w:r w:rsidRPr="002353E9">
        <w:rPr>
          <w:rFonts w:ascii="Times New Roman" w:hAnsi="Times New Roman"/>
          <w:color w:val="auto"/>
          <w:sz w:val="28"/>
          <w:szCs w:val="28"/>
        </w:rPr>
        <w:t>, regardless of its age</w:t>
      </w:r>
      <w:r w:rsidR="00AC3E76" w:rsidRPr="002353E9">
        <w:rPr>
          <w:rFonts w:ascii="Times New Roman" w:hAnsi="Times New Roman"/>
          <w:color w:val="auto"/>
          <w:sz w:val="28"/>
          <w:szCs w:val="28"/>
        </w:rPr>
        <w:t>:</w:t>
      </w:r>
    </w:p>
    <w:p w14:paraId="36A0E16C" w14:textId="77777777" w:rsidR="00AC3E76" w:rsidRPr="002353E9" w:rsidRDefault="00AC3E76" w:rsidP="00AC3E76">
      <w:pPr>
        <w:pStyle w:val="NormalWeb"/>
        <w:shd w:val="clear" w:color="auto" w:fill="FFFFFF"/>
        <w:jc w:val="both"/>
        <w:rPr>
          <w:rFonts w:ascii="Times New Roman" w:hAnsi="Times New Roman"/>
          <w:b/>
          <w:bCs/>
          <w:i/>
          <w:iCs/>
          <w:color w:val="auto"/>
          <w:sz w:val="12"/>
          <w:szCs w:val="12"/>
        </w:rPr>
      </w:pPr>
    </w:p>
    <w:p w14:paraId="54F4B464" w14:textId="77777777" w:rsidR="00AC3E76" w:rsidRPr="002353E9" w:rsidRDefault="00AC3E76" w:rsidP="00AC3E76">
      <w:pPr>
        <w:pStyle w:val="NormalWeb"/>
        <w:numPr>
          <w:ilvl w:val="0"/>
          <w:numId w:val="25"/>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Prior court orders for the patient’s mental health treatment and dismissals or denials of the same,</w:t>
      </w:r>
    </w:p>
    <w:bookmarkEnd w:id="4"/>
    <w:p w14:paraId="4AB93718" w14:textId="77777777" w:rsidR="00AC3E76" w:rsidRPr="002353E9" w:rsidRDefault="00AC3E76" w:rsidP="00AC3E76">
      <w:pPr>
        <w:pStyle w:val="NormalWeb"/>
        <w:shd w:val="clear" w:color="auto" w:fill="FFFFFF"/>
        <w:ind w:left="1440"/>
        <w:jc w:val="both"/>
        <w:rPr>
          <w:rFonts w:ascii="Times New Roman" w:hAnsi="Times New Roman"/>
          <w:b/>
          <w:bCs/>
          <w:i/>
          <w:iCs/>
          <w:color w:val="auto"/>
          <w:sz w:val="12"/>
          <w:szCs w:val="12"/>
        </w:rPr>
      </w:pPr>
    </w:p>
    <w:p w14:paraId="3E837A99" w14:textId="77777777" w:rsidR="00AC3E76" w:rsidRPr="002353E9" w:rsidRDefault="00AC3E76" w:rsidP="00AC3E76">
      <w:pPr>
        <w:pStyle w:val="NormalWeb"/>
        <w:numPr>
          <w:ilvl w:val="0"/>
          <w:numId w:val="25"/>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Records of prior mental health proceedings for the patient, including but not limited to transcripts of witnesses’ testimony and documents admitted into evidence or otherwise considered by the court in rendering its decision,</w:t>
      </w:r>
    </w:p>
    <w:p w14:paraId="5503021E" w14:textId="77777777" w:rsidR="00AC3E76" w:rsidRPr="002353E9" w:rsidRDefault="00AC3E76" w:rsidP="00AC3E76">
      <w:pPr>
        <w:pStyle w:val="NormalWeb"/>
        <w:shd w:val="clear" w:color="auto" w:fill="FFFFFF"/>
        <w:jc w:val="both"/>
        <w:rPr>
          <w:rFonts w:ascii="Times New Roman" w:hAnsi="Times New Roman"/>
          <w:b/>
          <w:bCs/>
          <w:i/>
          <w:iCs/>
          <w:color w:val="auto"/>
          <w:sz w:val="12"/>
          <w:szCs w:val="12"/>
        </w:rPr>
      </w:pPr>
    </w:p>
    <w:p w14:paraId="6F751E20" w14:textId="77777777" w:rsidR="00AC3E76" w:rsidRPr="002353E9" w:rsidRDefault="00AC3E76" w:rsidP="00AC3E76">
      <w:pPr>
        <w:pStyle w:val="NormalWeb"/>
        <w:numPr>
          <w:ilvl w:val="0"/>
          <w:numId w:val="25"/>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Any history of the patient’s compliance or non-compliance with prior treatment recommendations or court orders,</w:t>
      </w:r>
    </w:p>
    <w:p w14:paraId="7B119AAC" w14:textId="77777777" w:rsidR="00AC3E76" w:rsidRPr="002353E9" w:rsidRDefault="00AC3E76" w:rsidP="00AC3E76">
      <w:pPr>
        <w:pStyle w:val="NormalWeb"/>
        <w:shd w:val="clear" w:color="auto" w:fill="FFFFFF"/>
        <w:jc w:val="both"/>
        <w:rPr>
          <w:rFonts w:ascii="Times New Roman" w:hAnsi="Times New Roman"/>
          <w:b/>
          <w:bCs/>
          <w:i/>
          <w:iCs/>
          <w:color w:val="auto"/>
          <w:sz w:val="12"/>
          <w:szCs w:val="12"/>
        </w:rPr>
      </w:pPr>
    </w:p>
    <w:p w14:paraId="6D67ABCC" w14:textId="77777777" w:rsidR="00AC3E76" w:rsidRPr="002353E9" w:rsidRDefault="00AC3E76" w:rsidP="00AC3E76">
      <w:pPr>
        <w:pStyle w:val="NormalWeb"/>
        <w:numPr>
          <w:ilvl w:val="0"/>
          <w:numId w:val="25"/>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The patient’s medical and psychological records,</w:t>
      </w:r>
    </w:p>
    <w:p w14:paraId="3D369FEE" w14:textId="77777777" w:rsidR="00AC3E76" w:rsidRPr="002353E9" w:rsidRDefault="00AC3E76" w:rsidP="00AC3E76">
      <w:pPr>
        <w:pStyle w:val="NormalWeb"/>
        <w:shd w:val="clear" w:color="auto" w:fill="FFFFFF"/>
        <w:jc w:val="both"/>
        <w:rPr>
          <w:rFonts w:ascii="Times New Roman" w:hAnsi="Times New Roman"/>
          <w:b/>
          <w:bCs/>
          <w:i/>
          <w:iCs/>
          <w:color w:val="auto"/>
          <w:sz w:val="12"/>
          <w:szCs w:val="12"/>
        </w:rPr>
      </w:pPr>
    </w:p>
    <w:p w14:paraId="73A239CF" w14:textId="77777777" w:rsidR="00AC3E76" w:rsidRPr="002353E9" w:rsidRDefault="00AC3E76" w:rsidP="00AC3E76">
      <w:pPr>
        <w:pStyle w:val="NormalWeb"/>
        <w:numPr>
          <w:ilvl w:val="0"/>
          <w:numId w:val="25"/>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Law enforcement reports concerning the patient, and</w:t>
      </w:r>
    </w:p>
    <w:p w14:paraId="3190BDED" w14:textId="77777777" w:rsidR="00AC3E76" w:rsidRPr="002353E9" w:rsidRDefault="00AC3E76" w:rsidP="00AC3E76">
      <w:pPr>
        <w:pStyle w:val="NormalWeb"/>
        <w:shd w:val="clear" w:color="auto" w:fill="FFFFFF"/>
        <w:jc w:val="both"/>
        <w:rPr>
          <w:rFonts w:ascii="Times New Roman" w:hAnsi="Times New Roman"/>
          <w:b/>
          <w:bCs/>
          <w:i/>
          <w:iCs/>
          <w:color w:val="auto"/>
          <w:sz w:val="12"/>
          <w:szCs w:val="12"/>
        </w:rPr>
      </w:pPr>
    </w:p>
    <w:p w14:paraId="18D2ED2A" w14:textId="77777777" w:rsidR="00AC3E76" w:rsidRPr="002353E9" w:rsidRDefault="00AC3E76" w:rsidP="00AC3E76">
      <w:pPr>
        <w:pStyle w:val="NormalWeb"/>
        <w:numPr>
          <w:ilvl w:val="0"/>
          <w:numId w:val="25"/>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Prior acts and statements of the patient.</w:t>
      </w:r>
    </w:p>
    <w:p w14:paraId="00B665F3" w14:textId="77777777" w:rsidR="00AC3E76" w:rsidRPr="002353E9" w:rsidRDefault="00AC3E76" w:rsidP="003C2C3A">
      <w:pPr>
        <w:pStyle w:val="NormalWeb"/>
        <w:shd w:val="clear" w:color="auto" w:fill="FFFFFF"/>
        <w:jc w:val="both"/>
        <w:rPr>
          <w:rFonts w:ascii="Times New Roman" w:hAnsi="Times New Roman"/>
          <w:color w:val="auto"/>
        </w:rPr>
      </w:pPr>
    </w:p>
    <w:p w14:paraId="56C113DD" w14:textId="3818887E" w:rsidR="00071C6D" w:rsidRPr="002353E9" w:rsidRDefault="00B00A88" w:rsidP="003C2C3A">
      <w:pPr>
        <w:pStyle w:val="NormalWeb"/>
        <w:shd w:val="clear" w:color="auto" w:fill="FFFFFF"/>
        <w:jc w:val="both"/>
        <w:rPr>
          <w:rFonts w:ascii="Times New Roman" w:hAnsi="Times New Roman"/>
          <w:color w:val="auto"/>
          <w:sz w:val="28"/>
          <w:szCs w:val="28"/>
        </w:rPr>
      </w:pPr>
      <w:bookmarkStart w:id="5" w:name="_Hlk221612590"/>
      <w:r w:rsidRPr="002353E9">
        <w:rPr>
          <w:rFonts w:ascii="Times New Roman" w:hAnsi="Times New Roman"/>
          <w:color w:val="auto"/>
          <w:sz w:val="28"/>
          <w:szCs w:val="28"/>
        </w:rPr>
        <w:t>Section (</w:t>
      </w:r>
      <w:r w:rsidR="00CD47F9" w:rsidRPr="002353E9">
        <w:rPr>
          <w:rFonts w:ascii="Times New Roman" w:hAnsi="Times New Roman"/>
          <w:color w:val="auto"/>
          <w:sz w:val="28"/>
          <w:szCs w:val="28"/>
        </w:rPr>
        <w:t>b</w:t>
      </w:r>
      <w:r w:rsidRPr="002353E9">
        <w:rPr>
          <w:rFonts w:ascii="Times New Roman" w:hAnsi="Times New Roman"/>
          <w:color w:val="auto"/>
          <w:sz w:val="28"/>
          <w:szCs w:val="28"/>
        </w:rPr>
        <w:t xml:space="preserve">) expands the </w:t>
      </w:r>
      <w:r w:rsidR="00355064" w:rsidRPr="002353E9">
        <w:rPr>
          <w:rFonts w:ascii="Times New Roman" w:hAnsi="Times New Roman"/>
          <w:color w:val="auto"/>
          <w:sz w:val="28"/>
          <w:szCs w:val="28"/>
        </w:rPr>
        <w:t xml:space="preserve">Arizona </w:t>
      </w:r>
      <w:r w:rsidRPr="002353E9">
        <w:rPr>
          <w:rFonts w:ascii="Times New Roman" w:hAnsi="Times New Roman"/>
          <w:color w:val="auto"/>
          <w:sz w:val="28"/>
          <w:szCs w:val="28"/>
        </w:rPr>
        <w:t xml:space="preserve">Supreme Court’s holding in </w:t>
      </w:r>
      <w:hyperlink r:id="rId12" w:history="1">
        <w:r w:rsidRPr="002353E9">
          <w:rPr>
            <w:rStyle w:val="Hyperlink"/>
            <w:rFonts w:ascii="Times New Roman" w:hAnsi="Times New Roman"/>
            <w:i/>
            <w:iCs/>
            <w:color w:val="auto"/>
            <w:sz w:val="28"/>
            <w:szCs w:val="28"/>
          </w:rPr>
          <w:t>In Re: Pima County MH No. 20200860221</w:t>
        </w:r>
      </w:hyperlink>
      <w:r w:rsidRPr="002353E9">
        <w:rPr>
          <w:rFonts w:ascii="Times New Roman" w:hAnsi="Times New Roman"/>
          <w:color w:val="auto"/>
          <w:sz w:val="28"/>
          <w:szCs w:val="28"/>
        </w:rPr>
        <w:t xml:space="preserve">, 255 Ariz. 519 (2023), </w:t>
      </w:r>
      <w:bookmarkEnd w:id="5"/>
      <w:r w:rsidRPr="002353E9">
        <w:rPr>
          <w:rFonts w:ascii="Times New Roman" w:hAnsi="Times New Roman"/>
          <w:color w:val="auto"/>
          <w:sz w:val="28"/>
          <w:szCs w:val="28"/>
        </w:rPr>
        <w:t xml:space="preserve">to all affidavits submitted under </w:t>
      </w:r>
      <w:r w:rsidR="0011163A" w:rsidRPr="002353E9">
        <w:rPr>
          <w:rFonts w:ascii="Times New Roman" w:hAnsi="Times New Roman"/>
          <w:color w:val="auto"/>
          <w:sz w:val="28"/>
          <w:szCs w:val="28"/>
        </w:rPr>
        <w:t xml:space="preserve">A.R.S. </w:t>
      </w:r>
      <w:r w:rsidRPr="002353E9">
        <w:rPr>
          <w:rFonts w:ascii="Times New Roman" w:hAnsi="Times New Roman"/>
          <w:color w:val="auto"/>
          <w:sz w:val="28"/>
          <w:szCs w:val="28"/>
        </w:rPr>
        <w:t>Title 36</w:t>
      </w:r>
      <w:r w:rsidR="00EE3881" w:rsidRPr="002353E9">
        <w:rPr>
          <w:rFonts w:ascii="Times New Roman" w:hAnsi="Times New Roman"/>
          <w:color w:val="auto"/>
          <w:sz w:val="28"/>
          <w:szCs w:val="28"/>
        </w:rPr>
        <w:t>,</w:t>
      </w:r>
      <w:r w:rsidRPr="002353E9">
        <w:rPr>
          <w:rFonts w:ascii="Times New Roman" w:hAnsi="Times New Roman"/>
          <w:color w:val="auto"/>
          <w:sz w:val="28"/>
          <w:szCs w:val="28"/>
        </w:rPr>
        <w:t xml:space="preserve"> Chapter 5</w:t>
      </w:r>
      <w:r w:rsidR="0011163A" w:rsidRPr="002353E9">
        <w:rPr>
          <w:rFonts w:ascii="Times New Roman" w:hAnsi="Times New Roman"/>
          <w:color w:val="auto"/>
          <w:sz w:val="28"/>
          <w:szCs w:val="28"/>
        </w:rPr>
        <w:t>,</w:t>
      </w:r>
      <w:r w:rsidRPr="002353E9">
        <w:rPr>
          <w:rFonts w:ascii="Times New Roman" w:hAnsi="Times New Roman"/>
          <w:color w:val="auto"/>
          <w:sz w:val="28"/>
          <w:szCs w:val="28"/>
        </w:rPr>
        <w:t xml:space="preserve"> or these </w:t>
      </w:r>
      <w:r w:rsidR="00D8410B" w:rsidRPr="002353E9">
        <w:rPr>
          <w:rFonts w:ascii="Times New Roman" w:hAnsi="Times New Roman"/>
          <w:color w:val="auto"/>
          <w:sz w:val="28"/>
          <w:szCs w:val="28"/>
        </w:rPr>
        <w:t>R</w:t>
      </w:r>
      <w:r w:rsidRPr="002353E9">
        <w:rPr>
          <w:rFonts w:ascii="Times New Roman" w:hAnsi="Times New Roman"/>
          <w:color w:val="auto"/>
          <w:sz w:val="28"/>
          <w:szCs w:val="28"/>
        </w:rPr>
        <w:t>ules.</w:t>
      </w:r>
      <w:r w:rsidR="00AB7752" w:rsidRPr="002353E9">
        <w:rPr>
          <w:rFonts w:ascii="Times New Roman" w:hAnsi="Times New Roman"/>
          <w:color w:val="auto"/>
          <w:sz w:val="28"/>
          <w:szCs w:val="28"/>
        </w:rPr>
        <w:t xml:space="preserve"> Although incorporation by reference in an affidavit is permissible</w:t>
      </w:r>
      <w:r w:rsidR="001D15B6" w:rsidRPr="002353E9">
        <w:rPr>
          <w:rFonts w:ascii="Times New Roman" w:hAnsi="Times New Roman"/>
          <w:color w:val="auto"/>
          <w:sz w:val="28"/>
          <w:szCs w:val="28"/>
        </w:rPr>
        <w:t xml:space="preserve">, “it remains best practice to provide all the statutory required information in the affidavit itself.” </w:t>
      </w:r>
      <w:r w:rsidR="00896398" w:rsidRPr="002353E9">
        <w:rPr>
          <w:rFonts w:ascii="Times New Roman" w:hAnsi="Times New Roman"/>
          <w:i/>
          <w:iCs/>
          <w:color w:val="auto"/>
          <w:sz w:val="28"/>
          <w:szCs w:val="28"/>
        </w:rPr>
        <w:t xml:space="preserve">Id </w:t>
      </w:r>
      <w:r w:rsidR="006B233E" w:rsidRPr="002353E9">
        <w:rPr>
          <w:rFonts w:ascii="Times New Roman" w:hAnsi="Times New Roman"/>
          <w:i/>
          <w:iCs/>
          <w:color w:val="auto"/>
          <w:sz w:val="28"/>
          <w:szCs w:val="28"/>
        </w:rPr>
        <w:t xml:space="preserve">¶ </w:t>
      </w:r>
      <w:r w:rsidR="00896398" w:rsidRPr="002353E9">
        <w:rPr>
          <w:rFonts w:ascii="Times New Roman" w:hAnsi="Times New Roman"/>
          <w:color w:val="auto"/>
          <w:sz w:val="28"/>
          <w:szCs w:val="28"/>
        </w:rPr>
        <w:t>18</w:t>
      </w:r>
      <w:r w:rsidR="00896398" w:rsidRPr="002353E9">
        <w:rPr>
          <w:rFonts w:ascii="Times New Roman" w:hAnsi="Times New Roman"/>
          <w:i/>
          <w:iCs/>
          <w:color w:val="auto"/>
          <w:sz w:val="28"/>
          <w:szCs w:val="28"/>
        </w:rPr>
        <w:t>.</w:t>
      </w:r>
    </w:p>
    <w:p w14:paraId="75F965B3" w14:textId="77777777" w:rsidR="00071C6D" w:rsidRPr="002353E9" w:rsidRDefault="00071C6D" w:rsidP="003C2C3A">
      <w:pPr>
        <w:pStyle w:val="NormalWeb"/>
        <w:shd w:val="clear" w:color="auto" w:fill="FFFFFF"/>
        <w:jc w:val="both"/>
        <w:rPr>
          <w:rFonts w:ascii="Times New Roman" w:hAnsi="Times New Roman"/>
          <w:b/>
          <w:bCs/>
          <w:color w:val="auto"/>
          <w:sz w:val="28"/>
          <w:szCs w:val="28"/>
        </w:rPr>
      </w:pPr>
    </w:p>
    <w:p w14:paraId="0B6FF7E7" w14:textId="6E90BF89" w:rsidR="00D2706F" w:rsidRPr="002353E9" w:rsidRDefault="00F75CE3" w:rsidP="00F75CE3">
      <w:pPr>
        <w:pStyle w:val="NoSpacing"/>
        <w:jc w:val="center"/>
        <w:rPr>
          <w:rFonts w:ascii="Times New Roman" w:hAnsi="Times New Roman" w:cs="Times New Roman"/>
          <w:b/>
          <w:bCs/>
          <w:sz w:val="28"/>
          <w:szCs w:val="28"/>
        </w:rPr>
      </w:pPr>
      <w:r w:rsidRPr="002353E9">
        <w:rPr>
          <w:rFonts w:ascii="Times New Roman" w:hAnsi="Times New Roman" w:cs="Times New Roman"/>
          <w:b/>
          <w:bCs/>
          <w:sz w:val="28"/>
          <w:szCs w:val="28"/>
        </w:rPr>
        <w:t>PART II. RULES RELATING TO COURT PROCEEDINGS</w:t>
      </w:r>
    </w:p>
    <w:p w14:paraId="42919046" w14:textId="77777777" w:rsidR="00816037" w:rsidRPr="002353E9" w:rsidRDefault="00816037" w:rsidP="003C2C3A">
      <w:pPr>
        <w:pStyle w:val="NoSpacing"/>
        <w:jc w:val="both"/>
        <w:rPr>
          <w:rFonts w:ascii="Times New Roman" w:hAnsi="Times New Roman" w:cs="Times New Roman"/>
          <w:b/>
          <w:bCs/>
          <w:sz w:val="24"/>
          <w:szCs w:val="24"/>
          <w:u w:val="single"/>
        </w:rPr>
      </w:pPr>
    </w:p>
    <w:p w14:paraId="14C5575D" w14:textId="22B9A5CF" w:rsidR="00816037" w:rsidRPr="002353E9" w:rsidRDefault="00816037" w:rsidP="003C2C3A">
      <w:pPr>
        <w:pStyle w:val="NoSpacing"/>
        <w:jc w:val="both"/>
        <w:rPr>
          <w:rFonts w:ascii="Times New Roman" w:hAnsi="Times New Roman" w:cs="Times New Roman"/>
          <w:b/>
          <w:bCs/>
          <w:sz w:val="28"/>
          <w:szCs w:val="28"/>
        </w:rPr>
      </w:pPr>
      <w:bookmarkStart w:id="6" w:name="_Hlk221612873"/>
      <w:r w:rsidRPr="002353E9">
        <w:rPr>
          <w:rFonts w:ascii="Times New Roman" w:hAnsi="Times New Roman" w:cs="Times New Roman"/>
          <w:b/>
          <w:bCs/>
          <w:sz w:val="28"/>
          <w:szCs w:val="28"/>
        </w:rPr>
        <w:t>Rule 201. Requests and Motions</w:t>
      </w:r>
    </w:p>
    <w:p w14:paraId="65DAB8C9" w14:textId="77777777" w:rsidR="00816037" w:rsidRPr="002353E9" w:rsidRDefault="00816037" w:rsidP="003C2C3A">
      <w:pPr>
        <w:pStyle w:val="NoSpacing"/>
        <w:jc w:val="both"/>
        <w:rPr>
          <w:rFonts w:ascii="Times New Roman" w:hAnsi="Times New Roman" w:cs="Times New Roman"/>
          <w:b/>
          <w:bCs/>
          <w:sz w:val="12"/>
          <w:szCs w:val="12"/>
        </w:rPr>
      </w:pPr>
    </w:p>
    <w:p w14:paraId="1596B4D0" w14:textId="20392603" w:rsidR="00816037" w:rsidRPr="002353E9" w:rsidRDefault="00597AF0" w:rsidP="00856FF7">
      <w:pPr>
        <w:pStyle w:val="NoSpacing"/>
        <w:numPr>
          <w:ilvl w:val="0"/>
          <w:numId w:val="27"/>
        </w:numPr>
        <w:ind w:hanging="720"/>
        <w:jc w:val="both"/>
        <w:rPr>
          <w:rFonts w:ascii="Times New Roman" w:hAnsi="Times New Roman" w:cs="Times New Roman"/>
          <w:b/>
          <w:bCs/>
          <w:sz w:val="28"/>
          <w:szCs w:val="28"/>
        </w:rPr>
      </w:pPr>
      <w:r w:rsidRPr="002353E9">
        <w:rPr>
          <w:rFonts w:ascii="Times New Roman" w:eastAsia="Times New Roman" w:hAnsi="Times New Roman" w:cs="Times New Roman"/>
          <w:b/>
          <w:bCs/>
          <w:sz w:val="28"/>
          <w:szCs w:val="28"/>
        </w:rPr>
        <w:t>Requests.</w:t>
      </w:r>
      <w:r w:rsidRPr="002353E9">
        <w:rPr>
          <w:rFonts w:ascii="Times New Roman" w:eastAsia="Times New Roman" w:hAnsi="Times New Roman" w:cs="Times New Roman"/>
          <w:sz w:val="28"/>
          <w:szCs w:val="28"/>
        </w:rPr>
        <w:t xml:space="preserve"> Statutes and these </w:t>
      </w:r>
      <w:r w:rsidR="00D8410B" w:rsidRPr="002353E9">
        <w:rPr>
          <w:rFonts w:ascii="Times New Roman" w:eastAsia="Times New Roman" w:hAnsi="Times New Roman" w:cs="Times New Roman"/>
          <w:sz w:val="28"/>
          <w:szCs w:val="28"/>
        </w:rPr>
        <w:t>R</w:t>
      </w:r>
      <w:r w:rsidRPr="002353E9">
        <w:rPr>
          <w:rFonts w:ascii="Times New Roman" w:eastAsia="Times New Roman" w:hAnsi="Times New Roman" w:cs="Times New Roman"/>
          <w:sz w:val="28"/>
          <w:szCs w:val="28"/>
        </w:rPr>
        <w:t>ules refer to “requests” and “motions.” Unless a specific rule or a court order provides otherwise, the requirements and procedures of section (b) concerning motions also apply to requests.</w:t>
      </w:r>
    </w:p>
    <w:bookmarkEnd w:id="6"/>
    <w:p w14:paraId="43C162F4" w14:textId="77777777" w:rsidR="00796C00" w:rsidRPr="002353E9" w:rsidRDefault="00796C00" w:rsidP="003C2C3A">
      <w:pPr>
        <w:pStyle w:val="NoSpacing"/>
        <w:ind w:left="720"/>
        <w:jc w:val="both"/>
        <w:rPr>
          <w:rFonts w:ascii="Times New Roman" w:hAnsi="Times New Roman" w:cs="Times New Roman"/>
          <w:b/>
          <w:bCs/>
          <w:sz w:val="12"/>
          <w:szCs w:val="12"/>
        </w:rPr>
      </w:pPr>
    </w:p>
    <w:p w14:paraId="07B5939D" w14:textId="1FB43AFA" w:rsidR="00796C00" w:rsidRPr="002353E9" w:rsidRDefault="00796C00" w:rsidP="00856FF7">
      <w:pPr>
        <w:pStyle w:val="NoSpacing"/>
        <w:numPr>
          <w:ilvl w:val="0"/>
          <w:numId w:val="27"/>
        </w:numPr>
        <w:ind w:hanging="720"/>
        <w:jc w:val="both"/>
        <w:rPr>
          <w:rFonts w:ascii="Times New Roman" w:hAnsi="Times New Roman" w:cs="Times New Roman"/>
          <w:b/>
          <w:bCs/>
          <w:sz w:val="28"/>
          <w:szCs w:val="28"/>
        </w:rPr>
      </w:pPr>
      <w:r w:rsidRPr="002353E9">
        <w:rPr>
          <w:rFonts w:ascii="Times New Roman" w:eastAsia="Times New Roman" w:hAnsi="Times New Roman" w:cs="Times New Roman"/>
          <w:b/>
          <w:bCs/>
          <w:sz w:val="28"/>
          <w:szCs w:val="28"/>
        </w:rPr>
        <w:t>Motions.</w:t>
      </w:r>
      <w:r w:rsidR="0059332E" w:rsidRPr="002353E9">
        <w:rPr>
          <w:rFonts w:ascii="Times New Roman" w:eastAsia="Times New Roman" w:hAnsi="Times New Roman" w:cs="Times New Roman"/>
          <w:sz w:val="28"/>
          <w:szCs w:val="28"/>
        </w:rPr>
        <w:t xml:space="preserve"> </w:t>
      </w:r>
      <w:r w:rsidR="00E23FAB" w:rsidRPr="002353E9">
        <w:rPr>
          <w:rFonts w:ascii="Times New Roman" w:eastAsia="Times New Roman" w:hAnsi="Times New Roman" w:cs="Times New Roman"/>
          <w:sz w:val="28"/>
          <w:szCs w:val="28"/>
        </w:rPr>
        <w:t>Motions must state a detailed basi</w:t>
      </w:r>
      <w:r w:rsidR="00A851E8" w:rsidRPr="002353E9">
        <w:rPr>
          <w:rFonts w:ascii="Times New Roman" w:eastAsia="Times New Roman" w:hAnsi="Times New Roman" w:cs="Times New Roman"/>
          <w:sz w:val="28"/>
          <w:szCs w:val="28"/>
        </w:rPr>
        <w:t xml:space="preserve">s for the relief sought. </w:t>
      </w:r>
      <w:r w:rsidR="0034364F" w:rsidRPr="002353E9">
        <w:rPr>
          <w:rFonts w:ascii="Times New Roman" w:eastAsia="Times New Roman" w:hAnsi="Times New Roman" w:cs="Times New Roman"/>
          <w:sz w:val="28"/>
          <w:szCs w:val="28"/>
        </w:rPr>
        <w:t xml:space="preserve">Motions generally should be in writing, but if the court or these </w:t>
      </w:r>
      <w:r w:rsidR="00D8410B" w:rsidRPr="002353E9">
        <w:rPr>
          <w:rFonts w:ascii="Times New Roman" w:eastAsia="Times New Roman" w:hAnsi="Times New Roman" w:cs="Times New Roman"/>
          <w:sz w:val="28"/>
          <w:szCs w:val="28"/>
        </w:rPr>
        <w:t>R</w:t>
      </w:r>
      <w:r w:rsidR="0034364F" w:rsidRPr="002353E9">
        <w:rPr>
          <w:rFonts w:ascii="Times New Roman" w:eastAsia="Times New Roman" w:hAnsi="Times New Roman" w:cs="Times New Roman"/>
          <w:sz w:val="28"/>
          <w:szCs w:val="28"/>
        </w:rPr>
        <w:t xml:space="preserve">ules permit an oral motion, the motion must be made on the record. </w:t>
      </w:r>
      <w:r w:rsidRPr="002353E9">
        <w:rPr>
          <w:rFonts w:ascii="Times New Roman" w:eastAsia="Times New Roman" w:hAnsi="Times New Roman" w:cs="Times New Roman"/>
          <w:sz w:val="28"/>
          <w:szCs w:val="28"/>
        </w:rPr>
        <w:t xml:space="preserve">The </w:t>
      </w:r>
      <w:r w:rsidR="000F61C6" w:rsidRPr="002353E9">
        <w:rPr>
          <w:rFonts w:ascii="Times New Roman" w:eastAsia="Times New Roman" w:hAnsi="Times New Roman" w:cs="Times New Roman"/>
          <w:sz w:val="28"/>
          <w:szCs w:val="28"/>
        </w:rPr>
        <w:t>movant</w:t>
      </w:r>
      <w:r w:rsidRPr="002353E9">
        <w:rPr>
          <w:rFonts w:ascii="Times New Roman" w:eastAsia="Times New Roman" w:hAnsi="Times New Roman" w:cs="Times New Roman"/>
          <w:sz w:val="28"/>
          <w:szCs w:val="28"/>
        </w:rPr>
        <w:t xml:space="preserve"> must make a good faith effort to confer with all parties before filing the motion. The </w:t>
      </w:r>
      <w:r w:rsidR="00F803B7" w:rsidRPr="002353E9">
        <w:rPr>
          <w:rFonts w:ascii="Times New Roman" w:eastAsia="Times New Roman" w:hAnsi="Times New Roman" w:cs="Times New Roman"/>
          <w:sz w:val="28"/>
          <w:szCs w:val="28"/>
        </w:rPr>
        <w:t>movant</w:t>
      </w:r>
      <w:r w:rsidRPr="002353E9">
        <w:rPr>
          <w:rFonts w:ascii="Times New Roman" w:eastAsia="Times New Roman" w:hAnsi="Times New Roman" w:cs="Times New Roman"/>
          <w:sz w:val="28"/>
          <w:szCs w:val="28"/>
        </w:rPr>
        <w:t xml:space="preserve"> </w:t>
      </w:r>
      <w:r w:rsidRPr="002353E9">
        <w:rPr>
          <w:rFonts w:ascii="Times New Roman" w:eastAsia="Times New Roman" w:hAnsi="Times New Roman" w:cs="Times New Roman"/>
          <w:sz w:val="28"/>
          <w:szCs w:val="28"/>
        </w:rPr>
        <w:lastRenderedPageBreak/>
        <w:t>must state the other parties</w:t>
      </w:r>
      <w:r w:rsidR="000F5297" w:rsidRPr="002353E9">
        <w:rPr>
          <w:rFonts w:ascii="Times New Roman" w:eastAsia="Times New Roman" w:hAnsi="Times New Roman" w:cs="Times New Roman"/>
          <w:sz w:val="28"/>
          <w:szCs w:val="28"/>
        </w:rPr>
        <w:t>’</w:t>
      </w:r>
      <w:r w:rsidRPr="002353E9">
        <w:rPr>
          <w:rFonts w:ascii="Times New Roman" w:eastAsia="Times New Roman" w:hAnsi="Times New Roman" w:cs="Times New Roman"/>
          <w:sz w:val="28"/>
          <w:szCs w:val="28"/>
        </w:rPr>
        <w:t xml:space="preserve"> positions on the issues raised by the motion, or if their positions are not known, must inform the court of the efforts made to contact the other parties.</w:t>
      </w:r>
    </w:p>
    <w:p w14:paraId="5F286B92" w14:textId="77777777" w:rsidR="00A22DFE" w:rsidRPr="002353E9" w:rsidRDefault="00A22DFE" w:rsidP="00A22DFE">
      <w:pPr>
        <w:pStyle w:val="NoSpacing"/>
        <w:jc w:val="both"/>
        <w:rPr>
          <w:rFonts w:ascii="Times New Roman" w:hAnsi="Times New Roman" w:cs="Times New Roman"/>
          <w:b/>
          <w:bCs/>
          <w:sz w:val="12"/>
          <w:szCs w:val="12"/>
        </w:rPr>
      </w:pPr>
    </w:p>
    <w:p w14:paraId="2B162F11" w14:textId="0D47F183" w:rsidR="00856FF7" w:rsidRPr="002353E9" w:rsidRDefault="00271239" w:rsidP="00004189">
      <w:pPr>
        <w:pStyle w:val="NoSpacing"/>
        <w:numPr>
          <w:ilvl w:val="0"/>
          <w:numId w:val="90"/>
        </w:numPr>
        <w:ind w:left="1440" w:hanging="720"/>
        <w:jc w:val="both"/>
        <w:rPr>
          <w:rFonts w:ascii="Times New Roman" w:hAnsi="Times New Roman" w:cs="Times New Roman"/>
          <w:b/>
          <w:bCs/>
          <w:i/>
          <w:iCs/>
          <w:sz w:val="28"/>
          <w:szCs w:val="28"/>
        </w:rPr>
      </w:pPr>
      <w:r w:rsidRPr="002353E9">
        <w:rPr>
          <w:rFonts w:ascii="Times New Roman" w:eastAsia="Times New Roman" w:hAnsi="Times New Roman" w:cs="Times New Roman"/>
          <w:b/>
          <w:bCs/>
          <w:sz w:val="28"/>
          <w:szCs w:val="28"/>
        </w:rPr>
        <w:t>Filing.</w:t>
      </w:r>
      <w:r w:rsidR="0059332E" w:rsidRPr="002353E9">
        <w:rPr>
          <w:rFonts w:ascii="Times New Roman" w:eastAsia="Times New Roman" w:hAnsi="Times New Roman" w:cs="Times New Roman"/>
          <w:sz w:val="28"/>
          <w:szCs w:val="28"/>
        </w:rPr>
        <w:t xml:space="preserve"> </w:t>
      </w:r>
      <w:r w:rsidRPr="002353E9">
        <w:rPr>
          <w:rFonts w:ascii="Times New Roman" w:eastAsia="Times New Roman" w:hAnsi="Times New Roman" w:cs="Times New Roman"/>
          <w:sz w:val="28"/>
          <w:szCs w:val="28"/>
        </w:rPr>
        <w:t xml:space="preserve">A written motion must be filed with the clerk. </w:t>
      </w:r>
      <w:r w:rsidR="00C3005F" w:rsidRPr="002353E9">
        <w:rPr>
          <w:rFonts w:ascii="Times New Roman" w:eastAsia="Times New Roman" w:hAnsi="Times New Roman" w:cs="Times New Roman"/>
          <w:sz w:val="28"/>
          <w:szCs w:val="28"/>
        </w:rPr>
        <w:t>T</w:t>
      </w:r>
      <w:r w:rsidR="00935C60" w:rsidRPr="002353E9">
        <w:rPr>
          <w:rFonts w:ascii="Times New Roman" w:eastAsia="Times New Roman" w:hAnsi="Times New Roman" w:cs="Times New Roman"/>
          <w:sz w:val="28"/>
          <w:szCs w:val="28"/>
        </w:rPr>
        <w:t xml:space="preserve">he </w:t>
      </w:r>
      <w:r w:rsidR="00E73AA2" w:rsidRPr="002353E9">
        <w:rPr>
          <w:rFonts w:ascii="Times New Roman" w:eastAsia="Times New Roman" w:hAnsi="Times New Roman" w:cs="Times New Roman"/>
          <w:sz w:val="28"/>
          <w:szCs w:val="28"/>
        </w:rPr>
        <w:t>movant</w:t>
      </w:r>
      <w:r w:rsidR="00935C60" w:rsidRPr="002353E9">
        <w:rPr>
          <w:rFonts w:ascii="Times New Roman" w:eastAsia="Times New Roman" w:hAnsi="Times New Roman" w:cs="Times New Roman"/>
          <w:sz w:val="28"/>
          <w:szCs w:val="28"/>
        </w:rPr>
        <w:t xml:space="preserve"> must provide a</w:t>
      </w:r>
      <w:r w:rsidRPr="002353E9">
        <w:rPr>
          <w:rFonts w:ascii="Times New Roman" w:eastAsia="Times New Roman" w:hAnsi="Times New Roman" w:cs="Times New Roman"/>
          <w:sz w:val="28"/>
          <w:szCs w:val="28"/>
        </w:rPr>
        <w:t xml:space="preserve"> copy of the motion, along with a proposed form of order, to the assigned judge</w:t>
      </w:r>
      <w:r w:rsidR="003810C7" w:rsidRPr="002353E9">
        <w:rPr>
          <w:rFonts w:ascii="Times New Roman" w:eastAsia="Times New Roman" w:hAnsi="Times New Roman" w:cs="Times New Roman"/>
          <w:sz w:val="28"/>
          <w:szCs w:val="28"/>
        </w:rPr>
        <w:t>.</w:t>
      </w:r>
      <w:r w:rsidRPr="002353E9">
        <w:rPr>
          <w:rFonts w:ascii="Times New Roman" w:eastAsia="Times New Roman" w:hAnsi="Times New Roman" w:cs="Times New Roman"/>
          <w:sz w:val="28"/>
          <w:szCs w:val="28"/>
        </w:rPr>
        <w:t xml:space="preserve"> </w:t>
      </w:r>
      <w:r w:rsidR="003810C7" w:rsidRPr="002353E9">
        <w:rPr>
          <w:rFonts w:ascii="Times New Roman" w:eastAsia="Times New Roman" w:hAnsi="Times New Roman" w:cs="Times New Roman"/>
          <w:sz w:val="28"/>
          <w:szCs w:val="28"/>
        </w:rPr>
        <w:t>This</w:t>
      </w:r>
      <w:r w:rsidR="00226C6E" w:rsidRPr="002353E9">
        <w:rPr>
          <w:rFonts w:ascii="Times New Roman" w:eastAsia="Times New Roman" w:hAnsi="Times New Roman" w:cs="Times New Roman"/>
          <w:sz w:val="28"/>
          <w:szCs w:val="28"/>
        </w:rPr>
        <w:t xml:space="preserve"> </w:t>
      </w:r>
      <w:r w:rsidR="00E669F3" w:rsidRPr="002353E9">
        <w:rPr>
          <w:rFonts w:ascii="Times New Roman" w:eastAsia="Times New Roman" w:hAnsi="Times New Roman" w:cs="Times New Roman"/>
          <w:sz w:val="28"/>
          <w:szCs w:val="28"/>
        </w:rPr>
        <w:t xml:space="preserve">may be </w:t>
      </w:r>
      <w:r w:rsidR="00C51A63" w:rsidRPr="002353E9">
        <w:rPr>
          <w:rFonts w:ascii="Times New Roman" w:eastAsia="Times New Roman" w:hAnsi="Times New Roman" w:cs="Times New Roman"/>
          <w:sz w:val="28"/>
          <w:szCs w:val="28"/>
        </w:rPr>
        <w:t>done</w:t>
      </w:r>
      <w:r w:rsidR="00E669F3" w:rsidRPr="002353E9">
        <w:rPr>
          <w:rFonts w:ascii="Times New Roman" w:eastAsia="Times New Roman" w:hAnsi="Times New Roman" w:cs="Times New Roman"/>
          <w:sz w:val="28"/>
          <w:szCs w:val="28"/>
        </w:rPr>
        <w:t xml:space="preserve"> through an electronic filing system</w:t>
      </w:r>
      <w:r w:rsidR="00F32446" w:rsidRPr="002353E9">
        <w:rPr>
          <w:rFonts w:ascii="Times New Roman" w:eastAsia="Times New Roman" w:hAnsi="Times New Roman" w:cs="Times New Roman"/>
          <w:sz w:val="28"/>
          <w:szCs w:val="28"/>
        </w:rPr>
        <w:t xml:space="preserve"> if </w:t>
      </w:r>
      <w:r w:rsidR="00E5590D" w:rsidRPr="002353E9">
        <w:rPr>
          <w:rFonts w:ascii="Times New Roman" w:eastAsia="Times New Roman" w:hAnsi="Times New Roman" w:cs="Times New Roman"/>
          <w:sz w:val="28"/>
          <w:szCs w:val="28"/>
        </w:rPr>
        <w:t>the system has th</w:t>
      </w:r>
      <w:r w:rsidR="00D67876" w:rsidRPr="002353E9">
        <w:rPr>
          <w:rFonts w:ascii="Times New Roman" w:eastAsia="Times New Roman" w:hAnsi="Times New Roman" w:cs="Times New Roman"/>
          <w:sz w:val="28"/>
          <w:szCs w:val="28"/>
        </w:rPr>
        <w:t>at</w:t>
      </w:r>
      <w:r w:rsidR="00E5590D" w:rsidRPr="002353E9">
        <w:rPr>
          <w:rFonts w:ascii="Times New Roman" w:eastAsia="Times New Roman" w:hAnsi="Times New Roman" w:cs="Times New Roman"/>
          <w:sz w:val="28"/>
          <w:szCs w:val="28"/>
        </w:rPr>
        <w:t xml:space="preserve"> functionality</w:t>
      </w:r>
      <w:r w:rsidR="00E669F3" w:rsidRPr="002353E9">
        <w:rPr>
          <w:rFonts w:ascii="Times New Roman" w:eastAsia="Times New Roman" w:hAnsi="Times New Roman" w:cs="Times New Roman"/>
          <w:sz w:val="28"/>
          <w:szCs w:val="28"/>
        </w:rPr>
        <w:t xml:space="preserve">. </w:t>
      </w:r>
      <w:r w:rsidRPr="002353E9">
        <w:rPr>
          <w:rFonts w:ascii="Times New Roman" w:eastAsia="Times New Roman" w:hAnsi="Times New Roman" w:cs="Times New Roman"/>
          <w:sz w:val="28"/>
          <w:szCs w:val="28"/>
        </w:rPr>
        <w:t>If a judge has not yet been assigned to the matter, a copy of the motion must be provided to the presiding judge. Pursuant to Rule 109, the filing party must provide all other parties with a copy of the motion and any proposed order</w:t>
      </w:r>
      <w:r w:rsidR="00662EDA" w:rsidRPr="002353E9">
        <w:rPr>
          <w:rFonts w:ascii="Times New Roman" w:eastAsia="Times New Roman" w:hAnsi="Times New Roman" w:cs="Times New Roman"/>
          <w:sz w:val="28"/>
          <w:szCs w:val="28"/>
        </w:rPr>
        <w:t xml:space="preserve"> by </w:t>
      </w:r>
      <w:r w:rsidR="007E0B39" w:rsidRPr="002353E9">
        <w:rPr>
          <w:rFonts w:ascii="Times New Roman" w:eastAsia="Times New Roman" w:hAnsi="Times New Roman" w:cs="Times New Roman"/>
          <w:sz w:val="28"/>
          <w:szCs w:val="28"/>
        </w:rPr>
        <w:t>reasonable means</w:t>
      </w:r>
      <w:r w:rsidRPr="002353E9">
        <w:rPr>
          <w:rFonts w:ascii="Times New Roman" w:eastAsia="Times New Roman" w:hAnsi="Times New Roman" w:cs="Times New Roman"/>
          <w:sz w:val="28"/>
          <w:szCs w:val="28"/>
        </w:rPr>
        <w:t>.</w:t>
      </w:r>
    </w:p>
    <w:p w14:paraId="31AFF991" w14:textId="77777777" w:rsidR="00856FF7" w:rsidRPr="002353E9" w:rsidRDefault="00856FF7" w:rsidP="00856FF7">
      <w:pPr>
        <w:pStyle w:val="NoSpacing"/>
        <w:ind w:left="1440"/>
        <w:jc w:val="both"/>
        <w:rPr>
          <w:rFonts w:ascii="Times New Roman" w:hAnsi="Times New Roman" w:cs="Times New Roman"/>
          <w:b/>
          <w:bCs/>
          <w:i/>
          <w:iCs/>
          <w:sz w:val="12"/>
          <w:szCs w:val="12"/>
        </w:rPr>
      </w:pPr>
    </w:p>
    <w:p w14:paraId="7EF2DF9B" w14:textId="55414E6A" w:rsidR="00856FF7" w:rsidRPr="002353E9" w:rsidRDefault="00904B81" w:rsidP="00004189">
      <w:pPr>
        <w:pStyle w:val="NoSpacing"/>
        <w:numPr>
          <w:ilvl w:val="0"/>
          <w:numId w:val="90"/>
        </w:numPr>
        <w:ind w:left="1440" w:hanging="720"/>
        <w:jc w:val="both"/>
        <w:rPr>
          <w:rFonts w:ascii="Times New Roman" w:hAnsi="Times New Roman" w:cs="Times New Roman"/>
          <w:b/>
          <w:bCs/>
          <w:i/>
          <w:iCs/>
          <w:sz w:val="28"/>
          <w:szCs w:val="28"/>
        </w:rPr>
      </w:pPr>
      <w:r w:rsidRPr="002353E9">
        <w:rPr>
          <w:rFonts w:ascii="Times New Roman" w:eastAsia="Times New Roman" w:hAnsi="Times New Roman" w:cs="Times New Roman"/>
          <w:b/>
          <w:bCs/>
          <w:sz w:val="28"/>
          <w:szCs w:val="28"/>
        </w:rPr>
        <w:t>Response and Reply.</w:t>
      </w:r>
      <w:r w:rsidR="0059332E" w:rsidRPr="002353E9">
        <w:rPr>
          <w:rFonts w:ascii="Times New Roman" w:eastAsia="Times New Roman" w:hAnsi="Times New Roman" w:cs="Times New Roman"/>
          <w:sz w:val="28"/>
          <w:szCs w:val="28"/>
        </w:rPr>
        <w:t xml:space="preserve"> </w:t>
      </w:r>
      <w:r w:rsidRPr="002353E9">
        <w:rPr>
          <w:rFonts w:ascii="Times New Roman" w:eastAsia="Times New Roman" w:hAnsi="Times New Roman" w:cs="Times New Roman"/>
          <w:sz w:val="28"/>
          <w:szCs w:val="28"/>
        </w:rPr>
        <w:t xml:space="preserve">A party may file a response to a motion no later than </w:t>
      </w:r>
      <w:r w:rsidR="00AA0D57" w:rsidRPr="002353E9">
        <w:rPr>
          <w:rFonts w:ascii="Times New Roman" w:eastAsia="Times New Roman" w:hAnsi="Times New Roman" w:cs="Times New Roman"/>
          <w:sz w:val="28"/>
          <w:szCs w:val="28"/>
        </w:rPr>
        <w:t xml:space="preserve">3 </w:t>
      </w:r>
      <w:r w:rsidRPr="002353E9">
        <w:rPr>
          <w:rFonts w:ascii="Times New Roman" w:eastAsia="Times New Roman" w:hAnsi="Times New Roman" w:cs="Times New Roman"/>
          <w:sz w:val="28"/>
          <w:szCs w:val="28"/>
        </w:rPr>
        <w:t xml:space="preserve">business days after service under subpart </w:t>
      </w:r>
      <w:r w:rsidR="00861AFC" w:rsidRPr="002353E9">
        <w:rPr>
          <w:rFonts w:ascii="Times New Roman" w:eastAsia="Times New Roman" w:hAnsi="Times New Roman" w:cs="Times New Roman"/>
          <w:sz w:val="28"/>
          <w:szCs w:val="28"/>
        </w:rPr>
        <w:t>(b)</w:t>
      </w:r>
      <w:r w:rsidRPr="002353E9">
        <w:rPr>
          <w:rFonts w:ascii="Times New Roman" w:eastAsia="Times New Roman" w:hAnsi="Times New Roman" w:cs="Times New Roman"/>
          <w:sz w:val="28"/>
          <w:szCs w:val="28"/>
        </w:rPr>
        <w:t xml:space="preserve">(1). </w:t>
      </w:r>
      <w:r w:rsidR="000270E0" w:rsidRPr="002353E9">
        <w:rPr>
          <w:rFonts w:ascii="Times New Roman" w:eastAsia="Times New Roman" w:hAnsi="Times New Roman" w:cs="Times New Roman"/>
          <w:sz w:val="28"/>
          <w:szCs w:val="28"/>
        </w:rPr>
        <w:t xml:space="preserve">The </w:t>
      </w:r>
      <w:r w:rsidR="00F670BD" w:rsidRPr="002353E9">
        <w:rPr>
          <w:rFonts w:ascii="Times New Roman" w:eastAsia="Times New Roman" w:hAnsi="Times New Roman" w:cs="Times New Roman"/>
          <w:sz w:val="28"/>
          <w:szCs w:val="28"/>
        </w:rPr>
        <w:t>movant</w:t>
      </w:r>
      <w:r w:rsidR="000270E0" w:rsidRPr="002353E9">
        <w:rPr>
          <w:rFonts w:ascii="Times New Roman" w:eastAsia="Times New Roman" w:hAnsi="Times New Roman" w:cs="Times New Roman"/>
          <w:sz w:val="28"/>
          <w:szCs w:val="28"/>
        </w:rPr>
        <w:t xml:space="preserve"> may file a reply no later than 3 business days after service of </w:t>
      </w:r>
      <w:r w:rsidR="00B8309D" w:rsidRPr="002353E9">
        <w:rPr>
          <w:rFonts w:ascii="Times New Roman" w:eastAsia="Times New Roman" w:hAnsi="Times New Roman" w:cs="Times New Roman"/>
          <w:sz w:val="28"/>
          <w:szCs w:val="28"/>
        </w:rPr>
        <w:t xml:space="preserve">a </w:t>
      </w:r>
      <w:r w:rsidR="000270E0" w:rsidRPr="002353E9">
        <w:rPr>
          <w:rFonts w:ascii="Times New Roman" w:eastAsia="Times New Roman" w:hAnsi="Times New Roman" w:cs="Times New Roman"/>
          <w:sz w:val="28"/>
          <w:szCs w:val="28"/>
        </w:rPr>
        <w:t xml:space="preserve">response. The reply must be limited to the </w:t>
      </w:r>
      <w:r w:rsidR="00FB42D2" w:rsidRPr="002353E9">
        <w:rPr>
          <w:rFonts w:ascii="Times New Roman" w:eastAsia="Times New Roman" w:hAnsi="Times New Roman" w:cs="Times New Roman"/>
          <w:sz w:val="28"/>
          <w:szCs w:val="28"/>
        </w:rPr>
        <w:t xml:space="preserve">matters raised </w:t>
      </w:r>
      <w:r w:rsidR="000270E0" w:rsidRPr="002353E9">
        <w:rPr>
          <w:rFonts w:ascii="Times New Roman" w:eastAsia="Times New Roman" w:hAnsi="Times New Roman" w:cs="Times New Roman"/>
          <w:sz w:val="28"/>
          <w:szCs w:val="28"/>
        </w:rPr>
        <w:t>in the response.</w:t>
      </w:r>
    </w:p>
    <w:p w14:paraId="4A7A6339" w14:textId="77777777" w:rsidR="00856FF7" w:rsidRPr="002353E9" w:rsidRDefault="00856FF7" w:rsidP="00856FF7">
      <w:pPr>
        <w:pStyle w:val="NoSpacing"/>
        <w:jc w:val="both"/>
        <w:rPr>
          <w:rFonts w:ascii="Times New Roman" w:hAnsi="Times New Roman" w:cs="Times New Roman"/>
          <w:b/>
          <w:bCs/>
          <w:i/>
          <w:iCs/>
          <w:sz w:val="12"/>
          <w:szCs w:val="12"/>
        </w:rPr>
      </w:pPr>
    </w:p>
    <w:p w14:paraId="3F430EE1" w14:textId="54B07581" w:rsidR="00CF4FC9" w:rsidRPr="002353E9" w:rsidRDefault="00DD2792" w:rsidP="00004189">
      <w:pPr>
        <w:pStyle w:val="NoSpacing"/>
        <w:numPr>
          <w:ilvl w:val="0"/>
          <w:numId w:val="90"/>
        </w:numPr>
        <w:ind w:left="1440" w:hanging="720"/>
        <w:jc w:val="both"/>
        <w:rPr>
          <w:rFonts w:ascii="Times New Roman" w:hAnsi="Times New Roman" w:cs="Times New Roman"/>
          <w:b/>
          <w:bCs/>
          <w:i/>
          <w:iCs/>
          <w:sz w:val="28"/>
          <w:szCs w:val="28"/>
        </w:rPr>
      </w:pPr>
      <w:r w:rsidRPr="002353E9">
        <w:rPr>
          <w:rFonts w:ascii="Times New Roman" w:hAnsi="Times New Roman" w:cs="Times New Roman"/>
          <w:b/>
          <w:bCs/>
          <w:sz w:val="28"/>
          <w:szCs w:val="28"/>
        </w:rPr>
        <w:t>Page Length</w:t>
      </w:r>
      <w:r w:rsidR="00D65D80" w:rsidRPr="002353E9">
        <w:rPr>
          <w:rFonts w:ascii="Times New Roman" w:hAnsi="Times New Roman" w:cs="Times New Roman"/>
          <w:b/>
          <w:bCs/>
          <w:sz w:val="28"/>
          <w:szCs w:val="28"/>
        </w:rPr>
        <w:t>.</w:t>
      </w:r>
      <w:r w:rsidRPr="002353E9">
        <w:rPr>
          <w:rFonts w:ascii="Times New Roman" w:hAnsi="Times New Roman" w:cs="Times New Roman"/>
          <w:sz w:val="28"/>
          <w:szCs w:val="28"/>
        </w:rPr>
        <w:t xml:space="preserve"> </w:t>
      </w:r>
      <w:r w:rsidR="00A56897" w:rsidRPr="002353E9">
        <w:rPr>
          <w:rFonts w:ascii="Times New Roman" w:hAnsi="Times New Roman" w:cs="Times New Roman"/>
          <w:sz w:val="28"/>
          <w:szCs w:val="28"/>
        </w:rPr>
        <w:t xml:space="preserve">Unless the court </w:t>
      </w:r>
      <w:r w:rsidR="00A22DFE" w:rsidRPr="002353E9">
        <w:rPr>
          <w:rFonts w:ascii="Times New Roman" w:hAnsi="Times New Roman" w:cs="Times New Roman"/>
          <w:sz w:val="28"/>
          <w:szCs w:val="28"/>
        </w:rPr>
        <w:t>allows</w:t>
      </w:r>
      <w:r w:rsidR="00671DAC" w:rsidRPr="002353E9">
        <w:rPr>
          <w:rFonts w:ascii="Times New Roman" w:hAnsi="Times New Roman" w:cs="Times New Roman"/>
          <w:sz w:val="28"/>
          <w:szCs w:val="28"/>
        </w:rPr>
        <w:t xml:space="preserve"> otherwise</w:t>
      </w:r>
      <w:r w:rsidR="001F4671" w:rsidRPr="002353E9">
        <w:rPr>
          <w:rFonts w:ascii="Times New Roman" w:hAnsi="Times New Roman" w:cs="Times New Roman"/>
          <w:sz w:val="28"/>
          <w:szCs w:val="28"/>
        </w:rPr>
        <w:t>,</w:t>
      </w:r>
      <w:r w:rsidR="00A56897" w:rsidRPr="002353E9">
        <w:rPr>
          <w:rFonts w:ascii="Times New Roman" w:hAnsi="Times New Roman" w:cs="Times New Roman"/>
          <w:sz w:val="28"/>
          <w:szCs w:val="28"/>
        </w:rPr>
        <w:t xml:space="preserve"> </w:t>
      </w:r>
      <w:r w:rsidR="00F32446" w:rsidRPr="002353E9">
        <w:rPr>
          <w:rFonts w:ascii="Times New Roman" w:hAnsi="Times New Roman" w:cs="Times New Roman"/>
          <w:sz w:val="28"/>
          <w:szCs w:val="28"/>
        </w:rPr>
        <w:t xml:space="preserve">the length of </w:t>
      </w:r>
      <w:r w:rsidR="00A56897" w:rsidRPr="002353E9">
        <w:rPr>
          <w:rFonts w:ascii="Times New Roman" w:hAnsi="Times New Roman" w:cs="Times New Roman"/>
          <w:sz w:val="28"/>
          <w:szCs w:val="28"/>
        </w:rPr>
        <w:t xml:space="preserve">a motion </w:t>
      </w:r>
      <w:r w:rsidR="00104F52" w:rsidRPr="002353E9">
        <w:rPr>
          <w:rFonts w:ascii="Times New Roman" w:hAnsi="Times New Roman" w:cs="Times New Roman"/>
          <w:sz w:val="28"/>
          <w:szCs w:val="28"/>
        </w:rPr>
        <w:t>or</w:t>
      </w:r>
      <w:r w:rsidR="00A56897" w:rsidRPr="002353E9">
        <w:rPr>
          <w:rFonts w:ascii="Times New Roman" w:hAnsi="Times New Roman" w:cs="Times New Roman"/>
          <w:sz w:val="28"/>
          <w:szCs w:val="28"/>
        </w:rPr>
        <w:t xml:space="preserve"> a response</w:t>
      </w:r>
      <w:r w:rsidR="00B006A8" w:rsidRPr="002353E9">
        <w:rPr>
          <w:rFonts w:ascii="Times New Roman" w:hAnsi="Times New Roman" w:cs="Times New Roman"/>
          <w:sz w:val="28"/>
          <w:szCs w:val="28"/>
        </w:rPr>
        <w:t xml:space="preserve"> to a motion</w:t>
      </w:r>
      <w:r w:rsidR="00A56897" w:rsidRPr="002353E9">
        <w:rPr>
          <w:rFonts w:ascii="Times New Roman" w:hAnsi="Times New Roman" w:cs="Times New Roman"/>
          <w:sz w:val="28"/>
          <w:szCs w:val="28"/>
        </w:rPr>
        <w:t xml:space="preserve">, including </w:t>
      </w:r>
      <w:r w:rsidR="005C3C9C" w:rsidRPr="002353E9">
        <w:rPr>
          <w:rFonts w:ascii="Times New Roman" w:hAnsi="Times New Roman" w:cs="Times New Roman"/>
          <w:sz w:val="28"/>
          <w:szCs w:val="28"/>
        </w:rPr>
        <w:t xml:space="preserve">supporting </w:t>
      </w:r>
      <w:r w:rsidR="00A56897" w:rsidRPr="002353E9">
        <w:rPr>
          <w:rFonts w:ascii="Times New Roman" w:hAnsi="Times New Roman" w:cs="Times New Roman"/>
          <w:sz w:val="28"/>
          <w:szCs w:val="28"/>
        </w:rPr>
        <w:t>memor</w:t>
      </w:r>
      <w:r w:rsidR="007367F7" w:rsidRPr="002353E9">
        <w:rPr>
          <w:rFonts w:ascii="Times New Roman" w:hAnsi="Times New Roman" w:cs="Times New Roman"/>
          <w:sz w:val="28"/>
          <w:szCs w:val="28"/>
        </w:rPr>
        <w:t xml:space="preserve">andum, may not exceed </w:t>
      </w:r>
      <w:r w:rsidR="009E55EA" w:rsidRPr="002353E9">
        <w:rPr>
          <w:rFonts w:ascii="Times New Roman" w:hAnsi="Times New Roman" w:cs="Times New Roman"/>
          <w:sz w:val="28"/>
          <w:szCs w:val="28"/>
        </w:rPr>
        <w:t xml:space="preserve">10 </w:t>
      </w:r>
      <w:r w:rsidR="007367F7" w:rsidRPr="002353E9">
        <w:rPr>
          <w:rFonts w:ascii="Times New Roman" w:hAnsi="Times New Roman" w:cs="Times New Roman"/>
          <w:sz w:val="28"/>
          <w:szCs w:val="28"/>
        </w:rPr>
        <w:t>pages</w:t>
      </w:r>
      <w:r w:rsidR="009E55EA" w:rsidRPr="002353E9">
        <w:rPr>
          <w:rFonts w:ascii="Times New Roman" w:hAnsi="Times New Roman" w:cs="Times New Roman"/>
          <w:sz w:val="28"/>
          <w:szCs w:val="28"/>
        </w:rPr>
        <w:t>, and the reply may not exceed 5 pages.</w:t>
      </w:r>
    </w:p>
    <w:p w14:paraId="2D5C219C" w14:textId="77777777" w:rsidR="00904B81" w:rsidRPr="002353E9" w:rsidRDefault="00904B81" w:rsidP="003C2C3A">
      <w:pPr>
        <w:pStyle w:val="NoSpacing"/>
        <w:ind w:left="1440"/>
        <w:jc w:val="both"/>
        <w:rPr>
          <w:rFonts w:ascii="Times New Roman" w:hAnsi="Times New Roman" w:cs="Times New Roman"/>
          <w:b/>
          <w:bCs/>
          <w:i/>
          <w:iCs/>
          <w:sz w:val="12"/>
          <w:szCs w:val="12"/>
        </w:rPr>
      </w:pPr>
    </w:p>
    <w:p w14:paraId="69B96070" w14:textId="3C695EAD" w:rsidR="00796C00" w:rsidRPr="002353E9" w:rsidRDefault="00904B81" w:rsidP="00856FF7">
      <w:pPr>
        <w:pStyle w:val="NoSpacing"/>
        <w:numPr>
          <w:ilvl w:val="0"/>
          <w:numId w:val="27"/>
        </w:numPr>
        <w:ind w:hanging="720"/>
        <w:jc w:val="both"/>
        <w:rPr>
          <w:rFonts w:ascii="Times New Roman" w:hAnsi="Times New Roman" w:cs="Times New Roman"/>
          <w:b/>
          <w:bCs/>
          <w:sz w:val="28"/>
          <w:szCs w:val="28"/>
        </w:rPr>
      </w:pPr>
      <w:bookmarkStart w:id="7" w:name="_Hlk221613340"/>
      <w:r w:rsidRPr="002353E9">
        <w:rPr>
          <w:rFonts w:ascii="Times New Roman" w:hAnsi="Times New Roman" w:cs="Times New Roman"/>
          <w:b/>
          <w:bCs/>
          <w:sz w:val="28"/>
          <w:szCs w:val="28"/>
        </w:rPr>
        <w:t>Court</w:t>
      </w:r>
      <w:r w:rsidR="00796C00" w:rsidRPr="002353E9">
        <w:rPr>
          <w:rFonts w:ascii="Times New Roman" w:hAnsi="Times New Roman" w:cs="Times New Roman"/>
          <w:b/>
          <w:bCs/>
          <w:sz w:val="28"/>
          <w:szCs w:val="28"/>
        </w:rPr>
        <w:t xml:space="preserve"> Ruling.</w:t>
      </w:r>
      <w:r w:rsidR="0086784C" w:rsidRPr="002353E9">
        <w:rPr>
          <w:rFonts w:ascii="Times New Roman" w:eastAsia="Times New Roman" w:hAnsi="Times New Roman" w:cs="Times New Roman"/>
          <w:b/>
          <w:bCs/>
          <w:sz w:val="28"/>
          <w:szCs w:val="28"/>
        </w:rPr>
        <w:t xml:space="preserve"> </w:t>
      </w:r>
      <w:r w:rsidR="0086784C" w:rsidRPr="002353E9">
        <w:rPr>
          <w:rFonts w:ascii="Times New Roman" w:eastAsia="Times New Roman" w:hAnsi="Times New Roman" w:cs="Times New Roman"/>
          <w:sz w:val="28"/>
          <w:szCs w:val="28"/>
        </w:rPr>
        <w:t xml:space="preserve">Except as these </w:t>
      </w:r>
      <w:r w:rsidR="00D8410B" w:rsidRPr="002353E9">
        <w:rPr>
          <w:rFonts w:ascii="Times New Roman" w:eastAsia="Times New Roman" w:hAnsi="Times New Roman" w:cs="Times New Roman"/>
          <w:sz w:val="28"/>
          <w:szCs w:val="28"/>
        </w:rPr>
        <w:t>R</w:t>
      </w:r>
      <w:r w:rsidR="0086784C" w:rsidRPr="002353E9">
        <w:rPr>
          <w:rFonts w:ascii="Times New Roman" w:eastAsia="Times New Roman" w:hAnsi="Times New Roman" w:cs="Times New Roman"/>
          <w:sz w:val="28"/>
          <w:szCs w:val="28"/>
        </w:rPr>
        <w:t>ules or statutes provide otherwise,</w:t>
      </w:r>
      <w:r w:rsidR="00994CF4" w:rsidRPr="002353E9">
        <w:rPr>
          <w:rFonts w:ascii="Times New Roman" w:eastAsia="Times New Roman" w:hAnsi="Times New Roman" w:cs="Times New Roman"/>
          <w:sz w:val="28"/>
          <w:szCs w:val="28"/>
        </w:rPr>
        <w:t xml:space="preserve"> the court may </w:t>
      </w:r>
      <w:r w:rsidR="00325D13" w:rsidRPr="002353E9">
        <w:rPr>
          <w:rFonts w:ascii="Times New Roman" w:eastAsia="Times New Roman" w:hAnsi="Times New Roman" w:cs="Times New Roman"/>
          <w:sz w:val="28"/>
          <w:szCs w:val="28"/>
        </w:rPr>
        <w:t xml:space="preserve">summarily </w:t>
      </w:r>
      <w:r w:rsidR="00994CF4" w:rsidRPr="002353E9">
        <w:rPr>
          <w:rFonts w:ascii="Times New Roman" w:eastAsia="Times New Roman" w:hAnsi="Times New Roman" w:cs="Times New Roman"/>
          <w:sz w:val="28"/>
          <w:szCs w:val="28"/>
        </w:rPr>
        <w:t xml:space="preserve">rule on the request or motion </w:t>
      </w:r>
      <w:r w:rsidR="0091685F" w:rsidRPr="002353E9">
        <w:rPr>
          <w:rFonts w:ascii="Times New Roman" w:eastAsia="Times New Roman" w:hAnsi="Times New Roman" w:cs="Times New Roman"/>
          <w:sz w:val="28"/>
          <w:szCs w:val="28"/>
        </w:rPr>
        <w:t>if either (</w:t>
      </w:r>
      <w:r w:rsidR="00293D85" w:rsidRPr="002353E9">
        <w:rPr>
          <w:rFonts w:ascii="Times New Roman" w:eastAsia="Times New Roman" w:hAnsi="Times New Roman" w:cs="Times New Roman"/>
          <w:sz w:val="28"/>
          <w:szCs w:val="28"/>
        </w:rPr>
        <w:t>1</w:t>
      </w:r>
      <w:r w:rsidR="0091685F" w:rsidRPr="002353E9">
        <w:rPr>
          <w:rFonts w:ascii="Times New Roman" w:eastAsia="Times New Roman" w:hAnsi="Times New Roman" w:cs="Times New Roman"/>
          <w:sz w:val="28"/>
          <w:szCs w:val="28"/>
        </w:rPr>
        <w:t xml:space="preserve">) </w:t>
      </w:r>
      <w:r w:rsidR="00994CF4" w:rsidRPr="002353E9">
        <w:rPr>
          <w:rFonts w:ascii="Times New Roman" w:eastAsia="Times New Roman" w:hAnsi="Times New Roman" w:cs="Times New Roman"/>
          <w:sz w:val="28"/>
          <w:szCs w:val="28"/>
        </w:rPr>
        <w:t xml:space="preserve">the motion or request indicates that </w:t>
      </w:r>
      <w:r w:rsidR="0086784C" w:rsidRPr="002353E9">
        <w:rPr>
          <w:rFonts w:ascii="Times New Roman" w:eastAsia="Times New Roman" w:hAnsi="Times New Roman" w:cs="Times New Roman"/>
          <w:sz w:val="28"/>
          <w:szCs w:val="28"/>
        </w:rPr>
        <w:t xml:space="preserve">no party objects to </w:t>
      </w:r>
      <w:r w:rsidR="00E05083" w:rsidRPr="002353E9">
        <w:rPr>
          <w:rFonts w:ascii="Times New Roman" w:eastAsia="Times New Roman" w:hAnsi="Times New Roman" w:cs="Times New Roman"/>
          <w:sz w:val="28"/>
          <w:szCs w:val="28"/>
        </w:rPr>
        <w:t xml:space="preserve">the </w:t>
      </w:r>
      <w:r w:rsidR="0086784C" w:rsidRPr="002353E9">
        <w:rPr>
          <w:rFonts w:ascii="Times New Roman" w:eastAsia="Times New Roman" w:hAnsi="Times New Roman" w:cs="Times New Roman"/>
          <w:sz w:val="28"/>
          <w:szCs w:val="28"/>
        </w:rPr>
        <w:t>request</w:t>
      </w:r>
      <w:r w:rsidR="00C45B5C" w:rsidRPr="002353E9">
        <w:rPr>
          <w:rFonts w:ascii="Times New Roman" w:eastAsia="Times New Roman" w:hAnsi="Times New Roman" w:cs="Times New Roman"/>
          <w:sz w:val="28"/>
          <w:szCs w:val="28"/>
        </w:rPr>
        <w:t xml:space="preserve"> or motion,</w:t>
      </w:r>
      <w:r w:rsidR="0086784C" w:rsidRPr="002353E9">
        <w:rPr>
          <w:rFonts w:ascii="Times New Roman" w:eastAsia="Times New Roman" w:hAnsi="Times New Roman" w:cs="Times New Roman"/>
          <w:sz w:val="28"/>
          <w:szCs w:val="28"/>
        </w:rPr>
        <w:t xml:space="preserve"> or </w:t>
      </w:r>
      <w:r w:rsidR="0091685F" w:rsidRPr="002353E9">
        <w:rPr>
          <w:rFonts w:ascii="Times New Roman" w:eastAsia="Times New Roman" w:hAnsi="Times New Roman" w:cs="Times New Roman"/>
          <w:sz w:val="28"/>
          <w:szCs w:val="28"/>
        </w:rPr>
        <w:t>(</w:t>
      </w:r>
      <w:r w:rsidR="00293D85" w:rsidRPr="002353E9">
        <w:rPr>
          <w:rFonts w:ascii="Times New Roman" w:eastAsia="Times New Roman" w:hAnsi="Times New Roman" w:cs="Times New Roman"/>
          <w:sz w:val="28"/>
          <w:szCs w:val="28"/>
        </w:rPr>
        <w:t>2</w:t>
      </w:r>
      <w:r w:rsidR="0091685F" w:rsidRPr="002353E9">
        <w:rPr>
          <w:rFonts w:ascii="Times New Roman" w:eastAsia="Times New Roman" w:hAnsi="Times New Roman" w:cs="Times New Roman"/>
          <w:sz w:val="28"/>
          <w:szCs w:val="28"/>
        </w:rPr>
        <w:t xml:space="preserve">) </w:t>
      </w:r>
      <w:r w:rsidR="00762E20" w:rsidRPr="002353E9">
        <w:rPr>
          <w:rFonts w:ascii="Times New Roman" w:eastAsia="Times New Roman" w:hAnsi="Times New Roman" w:cs="Times New Roman"/>
          <w:sz w:val="28"/>
          <w:szCs w:val="28"/>
        </w:rPr>
        <w:t xml:space="preserve">no party has timely filed </w:t>
      </w:r>
      <w:r w:rsidR="00E05083" w:rsidRPr="002353E9">
        <w:rPr>
          <w:rFonts w:ascii="Times New Roman" w:eastAsia="Times New Roman" w:hAnsi="Times New Roman" w:cs="Times New Roman"/>
          <w:sz w:val="28"/>
          <w:szCs w:val="28"/>
        </w:rPr>
        <w:t>a written response objecting to the motion or request.</w:t>
      </w:r>
    </w:p>
    <w:bookmarkEnd w:id="7"/>
    <w:p w14:paraId="67A04B27" w14:textId="77777777" w:rsidR="00D2706F" w:rsidRPr="002353E9" w:rsidRDefault="00D2706F" w:rsidP="003C2C3A">
      <w:pPr>
        <w:pStyle w:val="NormalWeb"/>
        <w:shd w:val="clear" w:color="auto" w:fill="FFFFFF"/>
        <w:jc w:val="both"/>
        <w:rPr>
          <w:rFonts w:ascii="Times New Roman" w:hAnsi="Times New Roman"/>
          <w:b/>
          <w:bCs/>
          <w:color w:val="auto"/>
        </w:rPr>
      </w:pPr>
    </w:p>
    <w:p w14:paraId="538F7267" w14:textId="2CDB9EF6" w:rsidR="00904B81" w:rsidRPr="002353E9" w:rsidRDefault="00904B81"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Rule 202. Attendance at Court Proceedings; Exceptions</w:t>
      </w:r>
    </w:p>
    <w:p w14:paraId="17753931" w14:textId="77777777" w:rsidR="00904B81" w:rsidRPr="002353E9" w:rsidRDefault="00904B81" w:rsidP="003C2C3A">
      <w:pPr>
        <w:pStyle w:val="NormalWeb"/>
        <w:shd w:val="clear" w:color="auto" w:fill="FFFFFF"/>
        <w:jc w:val="both"/>
        <w:rPr>
          <w:rFonts w:ascii="Times New Roman" w:hAnsi="Times New Roman"/>
          <w:b/>
          <w:bCs/>
          <w:color w:val="auto"/>
          <w:sz w:val="12"/>
          <w:szCs w:val="12"/>
        </w:rPr>
      </w:pPr>
    </w:p>
    <w:p w14:paraId="6B7E9A2B" w14:textId="288D3D5F" w:rsidR="00904B81" w:rsidRPr="002353E9" w:rsidRDefault="00C51BE3" w:rsidP="00856FF7">
      <w:pPr>
        <w:pStyle w:val="NormalWeb"/>
        <w:numPr>
          <w:ilvl w:val="0"/>
          <w:numId w:val="28"/>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Generally.</w:t>
      </w:r>
      <w:r w:rsidRPr="002353E9">
        <w:rPr>
          <w:rFonts w:ascii="Times New Roman" w:hAnsi="Times New Roman"/>
          <w:color w:val="auto"/>
          <w:sz w:val="28"/>
          <w:szCs w:val="28"/>
        </w:rPr>
        <w:t xml:space="preserve"> Except as otherwise provided by this rule, mental health proceedings are confidential and are not open to persons other than parties and witnesses and their attorneys.</w:t>
      </w:r>
    </w:p>
    <w:p w14:paraId="73A7A686" w14:textId="77777777" w:rsidR="005D3301" w:rsidRPr="002353E9" w:rsidRDefault="005D3301" w:rsidP="003C2C3A">
      <w:pPr>
        <w:pStyle w:val="NormalWeb"/>
        <w:shd w:val="clear" w:color="auto" w:fill="FFFFFF"/>
        <w:ind w:left="720"/>
        <w:jc w:val="both"/>
        <w:rPr>
          <w:rFonts w:ascii="Times New Roman" w:hAnsi="Times New Roman"/>
          <w:b/>
          <w:bCs/>
          <w:color w:val="auto"/>
          <w:sz w:val="12"/>
          <w:szCs w:val="12"/>
        </w:rPr>
      </w:pPr>
    </w:p>
    <w:p w14:paraId="1CC53640" w14:textId="60405EBB" w:rsidR="00C51BE3" w:rsidRPr="002353E9" w:rsidRDefault="005D3301" w:rsidP="00856FF7">
      <w:pPr>
        <w:pStyle w:val="NormalWeb"/>
        <w:numPr>
          <w:ilvl w:val="0"/>
          <w:numId w:val="28"/>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Exceptions.</w:t>
      </w:r>
      <w:r w:rsidRPr="002353E9">
        <w:rPr>
          <w:rFonts w:ascii="Times New Roman" w:hAnsi="Times New Roman"/>
          <w:color w:val="auto"/>
          <w:sz w:val="28"/>
          <w:szCs w:val="28"/>
        </w:rPr>
        <w:t xml:space="preserve"> After considering any party’s objection and the patient’s privacy interest, the court may permit the following persons and their attorneys to attend a mental health proceeding:</w:t>
      </w:r>
    </w:p>
    <w:p w14:paraId="4E5FDE27" w14:textId="77777777" w:rsidR="005D3301" w:rsidRPr="002353E9" w:rsidRDefault="005D3301" w:rsidP="003C2C3A">
      <w:pPr>
        <w:pStyle w:val="NormalWeb"/>
        <w:shd w:val="clear" w:color="auto" w:fill="FFFFFF"/>
        <w:jc w:val="both"/>
        <w:rPr>
          <w:rFonts w:ascii="Times New Roman" w:hAnsi="Times New Roman"/>
          <w:b/>
          <w:bCs/>
          <w:color w:val="auto"/>
          <w:sz w:val="12"/>
          <w:szCs w:val="12"/>
        </w:rPr>
      </w:pPr>
    </w:p>
    <w:p w14:paraId="231B5270" w14:textId="71C93C6A" w:rsidR="005D3301" w:rsidRPr="002353E9" w:rsidRDefault="00215F94" w:rsidP="00856FF7">
      <w:pPr>
        <w:pStyle w:val="NormalWeb"/>
        <w:numPr>
          <w:ilvl w:val="0"/>
          <w:numId w:val="29"/>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An agent under either a health care power of attorney or a mental health care power of attorney executed by the patient as principal under A.R.S. Title 36, Chapter 32, Article 2 or Article 6, and who is not a party under Rule 105,</w:t>
      </w:r>
    </w:p>
    <w:p w14:paraId="658572E0" w14:textId="77777777" w:rsidR="008C7C98" w:rsidRPr="002353E9" w:rsidRDefault="008C7C98" w:rsidP="003C2C3A">
      <w:pPr>
        <w:pStyle w:val="NormalWeb"/>
        <w:shd w:val="clear" w:color="auto" w:fill="FFFFFF"/>
        <w:ind w:left="1440"/>
        <w:jc w:val="both"/>
        <w:rPr>
          <w:rFonts w:ascii="Times New Roman" w:hAnsi="Times New Roman"/>
          <w:b/>
          <w:bCs/>
          <w:i/>
          <w:iCs/>
          <w:color w:val="auto"/>
          <w:sz w:val="12"/>
          <w:szCs w:val="12"/>
        </w:rPr>
      </w:pPr>
    </w:p>
    <w:p w14:paraId="66599DA8" w14:textId="149E53C7" w:rsidR="00215F94" w:rsidRPr="002353E9" w:rsidRDefault="00684600" w:rsidP="00856FF7">
      <w:pPr>
        <w:pStyle w:val="NormalWeb"/>
        <w:numPr>
          <w:ilvl w:val="0"/>
          <w:numId w:val="29"/>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The patient’s conservator,</w:t>
      </w:r>
    </w:p>
    <w:p w14:paraId="2906622B" w14:textId="77777777" w:rsidR="008C7C98" w:rsidRPr="002353E9" w:rsidRDefault="008C7C98" w:rsidP="003C2C3A">
      <w:pPr>
        <w:pStyle w:val="NormalWeb"/>
        <w:shd w:val="clear" w:color="auto" w:fill="FFFFFF"/>
        <w:jc w:val="both"/>
        <w:rPr>
          <w:rFonts w:ascii="Times New Roman" w:hAnsi="Times New Roman"/>
          <w:b/>
          <w:bCs/>
          <w:i/>
          <w:iCs/>
          <w:color w:val="auto"/>
          <w:sz w:val="12"/>
          <w:szCs w:val="12"/>
        </w:rPr>
      </w:pPr>
    </w:p>
    <w:p w14:paraId="4B0A8690" w14:textId="517A23EA" w:rsidR="00684600" w:rsidRPr="002353E9" w:rsidRDefault="00FC2250" w:rsidP="00856FF7">
      <w:pPr>
        <w:pStyle w:val="NormalWeb"/>
        <w:numPr>
          <w:ilvl w:val="0"/>
          <w:numId w:val="29"/>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lastRenderedPageBreak/>
        <w:t>Anyone nominated in a then-pending petition to serve as the patient’s guardian or conservator,</w:t>
      </w:r>
    </w:p>
    <w:p w14:paraId="6D3F9BEA" w14:textId="77777777" w:rsidR="008C7C98" w:rsidRPr="002353E9" w:rsidRDefault="008C7C98" w:rsidP="003C2C3A">
      <w:pPr>
        <w:pStyle w:val="NormalWeb"/>
        <w:shd w:val="clear" w:color="auto" w:fill="FFFFFF"/>
        <w:jc w:val="both"/>
        <w:rPr>
          <w:rFonts w:ascii="Times New Roman" w:hAnsi="Times New Roman"/>
          <w:b/>
          <w:bCs/>
          <w:i/>
          <w:iCs/>
          <w:color w:val="auto"/>
          <w:sz w:val="12"/>
          <w:szCs w:val="12"/>
        </w:rPr>
      </w:pPr>
    </w:p>
    <w:p w14:paraId="5DD967CA" w14:textId="1C4362C0" w:rsidR="00FC2250" w:rsidRPr="002353E9" w:rsidRDefault="00DD5857" w:rsidP="00856FF7">
      <w:pPr>
        <w:pStyle w:val="NormalWeb"/>
        <w:numPr>
          <w:ilvl w:val="0"/>
          <w:numId w:val="29"/>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The patient’s guardian ad litem if not appointed in the mental health proceeding,</w:t>
      </w:r>
    </w:p>
    <w:p w14:paraId="75B09CA6" w14:textId="77777777" w:rsidR="008C7C98" w:rsidRPr="002353E9" w:rsidRDefault="008C7C98" w:rsidP="003C2C3A">
      <w:pPr>
        <w:pStyle w:val="NormalWeb"/>
        <w:shd w:val="clear" w:color="auto" w:fill="FFFFFF"/>
        <w:jc w:val="both"/>
        <w:rPr>
          <w:rFonts w:ascii="Times New Roman" w:hAnsi="Times New Roman"/>
          <w:b/>
          <w:bCs/>
          <w:i/>
          <w:iCs/>
          <w:color w:val="auto"/>
          <w:sz w:val="12"/>
          <w:szCs w:val="12"/>
        </w:rPr>
      </w:pPr>
    </w:p>
    <w:p w14:paraId="107EF53B" w14:textId="6D2E1111" w:rsidR="00E77D8C" w:rsidRPr="002353E9" w:rsidRDefault="00E77D8C" w:rsidP="00856FF7">
      <w:pPr>
        <w:pStyle w:val="NormalWeb"/>
        <w:numPr>
          <w:ilvl w:val="0"/>
          <w:numId w:val="29"/>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The patient’s attorney in any other court proceeding,</w:t>
      </w:r>
    </w:p>
    <w:p w14:paraId="307804F9" w14:textId="77777777" w:rsidR="008C7C98" w:rsidRPr="002353E9" w:rsidRDefault="008C7C98" w:rsidP="003C2C3A">
      <w:pPr>
        <w:pStyle w:val="NormalWeb"/>
        <w:shd w:val="clear" w:color="auto" w:fill="FFFFFF"/>
        <w:ind w:left="1440"/>
        <w:jc w:val="both"/>
        <w:rPr>
          <w:rFonts w:ascii="Times New Roman" w:hAnsi="Times New Roman"/>
          <w:b/>
          <w:bCs/>
          <w:i/>
          <w:iCs/>
          <w:color w:val="auto"/>
          <w:sz w:val="12"/>
          <w:szCs w:val="12"/>
        </w:rPr>
      </w:pPr>
    </w:p>
    <w:p w14:paraId="28E59420" w14:textId="15C8A4DF" w:rsidR="00E77D8C" w:rsidRPr="002353E9" w:rsidRDefault="006357E6" w:rsidP="00856FF7">
      <w:pPr>
        <w:pStyle w:val="NormalWeb"/>
        <w:numPr>
          <w:ilvl w:val="0"/>
          <w:numId w:val="29"/>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Any person entitled to notice of the proceeding pursuant to A.R.S. Title 36, Chapter 5,</w:t>
      </w:r>
    </w:p>
    <w:p w14:paraId="1274EA07" w14:textId="77777777" w:rsidR="008C7C98" w:rsidRPr="002353E9" w:rsidRDefault="008C7C98" w:rsidP="003C2C3A">
      <w:pPr>
        <w:pStyle w:val="NormalWeb"/>
        <w:shd w:val="clear" w:color="auto" w:fill="FFFFFF"/>
        <w:jc w:val="both"/>
        <w:rPr>
          <w:rFonts w:ascii="Times New Roman" w:hAnsi="Times New Roman"/>
          <w:b/>
          <w:bCs/>
          <w:i/>
          <w:iCs/>
          <w:color w:val="auto"/>
          <w:sz w:val="12"/>
          <w:szCs w:val="12"/>
        </w:rPr>
      </w:pPr>
    </w:p>
    <w:p w14:paraId="6E35B172" w14:textId="4AB34748" w:rsidR="006357E6" w:rsidRPr="002353E9" w:rsidRDefault="00B21465" w:rsidP="00856FF7">
      <w:pPr>
        <w:pStyle w:val="NormalWeb"/>
        <w:numPr>
          <w:ilvl w:val="0"/>
          <w:numId w:val="29"/>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Those persons necessary to ensure the safety and health of the patient and the safety of others who are present during the proceeding,</w:t>
      </w:r>
    </w:p>
    <w:p w14:paraId="5369AC0F" w14:textId="77777777" w:rsidR="008C7C98" w:rsidRPr="002353E9" w:rsidRDefault="008C7C98" w:rsidP="003C2C3A">
      <w:pPr>
        <w:pStyle w:val="NormalWeb"/>
        <w:shd w:val="clear" w:color="auto" w:fill="FFFFFF"/>
        <w:jc w:val="both"/>
        <w:rPr>
          <w:rFonts w:ascii="Times New Roman" w:hAnsi="Times New Roman"/>
          <w:b/>
          <w:bCs/>
          <w:i/>
          <w:iCs/>
          <w:color w:val="auto"/>
          <w:sz w:val="12"/>
          <w:szCs w:val="12"/>
        </w:rPr>
      </w:pPr>
    </w:p>
    <w:p w14:paraId="7DE4C9C0" w14:textId="4D1CD30B" w:rsidR="00E40BEC" w:rsidRPr="002353E9" w:rsidRDefault="00E40BEC" w:rsidP="00856FF7">
      <w:pPr>
        <w:pStyle w:val="NormalWeb"/>
        <w:numPr>
          <w:ilvl w:val="0"/>
          <w:numId w:val="29"/>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Any person who the court determines has a significant nexus to the care, treatment, or maintenance of the patient, including the patient’s family members and inpatient and outpatient behavior health care providers, and</w:t>
      </w:r>
    </w:p>
    <w:p w14:paraId="2E6D1091" w14:textId="77777777" w:rsidR="008C7C98" w:rsidRPr="002353E9" w:rsidRDefault="008C7C98" w:rsidP="003C2C3A">
      <w:pPr>
        <w:pStyle w:val="NormalWeb"/>
        <w:shd w:val="clear" w:color="auto" w:fill="FFFFFF"/>
        <w:jc w:val="both"/>
        <w:rPr>
          <w:rFonts w:ascii="Times New Roman" w:hAnsi="Times New Roman"/>
          <w:b/>
          <w:bCs/>
          <w:i/>
          <w:iCs/>
          <w:color w:val="auto"/>
          <w:sz w:val="12"/>
          <w:szCs w:val="12"/>
        </w:rPr>
      </w:pPr>
    </w:p>
    <w:p w14:paraId="290A33D6" w14:textId="4A794051" w:rsidR="008C7C98" w:rsidRPr="002353E9" w:rsidRDefault="008C7C98" w:rsidP="00856FF7">
      <w:pPr>
        <w:pStyle w:val="NormalWeb"/>
        <w:numPr>
          <w:ilvl w:val="0"/>
          <w:numId w:val="29"/>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Any other person for good cause.</w:t>
      </w:r>
    </w:p>
    <w:p w14:paraId="727C18D1" w14:textId="1039719C" w:rsidR="009B6E81" w:rsidRPr="002353E9" w:rsidRDefault="009B6E81" w:rsidP="003C2C3A">
      <w:pPr>
        <w:pStyle w:val="NormalWeb"/>
        <w:shd w:val="clear" w:color="auto" w:fill="FFFFFF"/>
        <w:jc w:val="both"/>
        <w:rPr>
          <w:rFonts w:ascii="Times New Roman" w:hAnsi="Times New Roman"/>
          <w:b/>
          <w:bCs/>
          <w:i/>
          <w:iCs/>
          <w:color w:val="auto"/>
          <w:sz w:val="12"/>
          <w:szCs w:val="12"/>
        </w:rPr>
      </w:pPr>
    </w:p>
    <w:p w14:paraId="24FF1CB3" w14:textId="6985E6DC" w:rsidR="009B6E81" w:rsidRPr="002353E9" w:rsidRDefault="00AD092A" w:rsidP="00856FF7">
      <w:pPr>
        <w:pStyle w:val="NormalWeb"/>
        <w:numPr>
          <w:ilvl w:val="0"/>
          <w:numId w:val="28"/>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Participation.</w:t>
      </w:r>
      <w:r w:rsidRPr="002353E9">
        <w:rPr>
          <w:rFonts w:ascii="Times New Roman" w:hAnsi="Times New Roman"/>
          <w:color w:val="auto"/>
          <w:sz w:val="28"/>
          <w:szCs w:val="28"/>
          <w:shd w:val="clear" w:color="auto" w:fill="FFFFFF"/>
        </w:rPr>
        <w:t xml:space="preserve"> </w:t>
      </w:r>
      <w:r w:rsidR="00DE66D3" w:rsidRPr="002353E9">
        <w:rPr>
          <w:rFonts w:ascii="Times New Roman" w:hAnsi="Times New Roman"/>
          <w:color w:val="auto"/>
          <w:sz w:val="28"/>
          <w:szCs w:val="28"/>
          <w:shd w:val="clear" w:color="auto" w:fill="FFFFFF"/>
        </w:rPr>
        <w:t>A p</w:t>
      </w:r>
      <w:r w:rsidRPr="002353E9">
        <w:rPr>
          <w:rFonts w:ascii="Times New Roman" w:hAnsi="Times New Roman"/>
          <w:color w:val="auto"/>
          <w:sz w:val="28"/>
          <w:szCs w:val="28"/>
          <w:shd w:val="clear" w:color="auto" w:fill="FFFFFF"/>
        </w:rPr>
        <w:t>erson permit</w:t>
      </w:r>
      <w:r w:rsidR="00A60C88" w:rsidRPr="002353E9">
        <w:rPr>
          <w:rFonts w:ascii="Times New Roman" w:hAnsi="Times New Roman"/>
          <w:color w:val="auto"/>
          <w:sz w:val="28"/>
          <w:szCs w:val="28"/>
          <w:shd w:val="clear" w:color="auto" w:fill="FFFFFF"/>
        </w:rPr>
        <w:t>ted</w:t>
      </w:r>
      <w:r w:rsidRPr="002353E9">
        <w:rPr>
          <w:rFonts w:ascii="Times New Roman" w:hAnsi="Times New Roman"/>
          <w:color w:val="auto"/>
          <w:sz w:val="28"/>
          <w:szCs w:val="28"/>
          <w:shd w:val="clear" w:color="auto" w:fill="FFFFFF"/>
        </w:rPr>
        <w:t xml:space="preserve"> to attend a proceeding</w:t>
      </w:r>
      <w:r w:rsidR="00A60C88" w:rsidRPr="002353E9">
        <w:rPr>
          <w:rFonts w:ascii="Times New Roman" w:hAnsi="Times New Roman"/>
          <w:color w:val="auto"/>
          <w:sz w:val="28"/>
          <w:szCs w:val="28"/>
          <w:shd w:val="clear" w:color="auto" w:fill="FFFFFF"/>
        </w:rPr>
        <w:t xml:space="preserve"> under section (</w:t>
      </w:r>
      <w:r w:rsidR="003E1D95" w:rsidRPr="002353E9">
        <w:rPr>
          <w:rFonts w:ascii="Times New Roman" w:hAnsi="Times New Roman"/>
          <w:color w:val="auto"/>
          <w:sz w:val="28"/>
          <w:szCs w:val="28"/>
          <w:shd w:val="clear" w:color="auto" w:fill="FFFFFF"/>
        </w:rPr>
        <w:t>b</w:t>
      </w:r>
      <w:r w:rsidR="00A60C88" w:rsidRPr="002353E9">
        <w:rPr>
          <w:rFonts w:ascii="Times New Roman" w:hAnsi="Times New Roman"/>
          <w:color w:val="auto"/>
          <w:sz w:val="28"/>
          <w:szCs w:val="28"/>
          <w:shd w:val="clear" w:color="auto" w:fill="FFFFFF"/>
        </w:rPr>
        <w:t>)</w:t>
      </w:r>
      <w:r w:rsidRPr="002353E9">
        <w:rPr>
          <w:rFonts w:ascii="Times New Roman" w:hAnsi="Times New Roman"/>
          <w:color w:val="auto"/>
          <w:sz w:val="28"/>
          <w:szCs w:val="28"/>
          <w:shd w:val="clear" w:color="auto" w:fill="FFFFFF"/>
        </w:rPr>
        <w:t xml:space="preserve"> </w:t>
      </w:r>
      <w:r w:rsidR="00DE66D3" w:rsidRPr="002353E9">
        <w:rPr>
          <w:rFonts w:ascii="Times New Roman" w:hAnsi="Times New Roman"/>
          <w:color w:val="auto"/>
          <w:sz w:val="28"/>
          <w:szCs w:val="28"/>
          <w:shd w:val="clear" w:color="auto" w:fill="FFFFFF"/>
        </w:rPr>
        <w:t xml:space="preserve">is </w:t>
      </w:r>
      <w:r w:rsidRPr="002353E9">
        <w:rPr>
          <w:rFonts w:ascii="Times New Roman" w:hAnsi="Times New Roman"/>
          <w:color w:val="auto"/>
          <w:sz w:val="28"/>
          <w:szCs w:val="28"/>
          <w:shd w:val="clear" w:color="auto" w:fill="FFFFFF"/>
        </w:rPr>
        <w:t>not</w:t>
      </w:r>
      <w:r w:rsidR="009452A4" w:rsidRPr="002353E9">
        <w:rPr>
          <w:rFonts w:ascii="Times New Roman" w:hAnsi="Times New Roman"/>
          <w:color w:val="auto"/>
          <w:sz w:val="28"/>
          <w:szCs w:val="28"/>
          <w:shd w:val="clear" w:color="auto" w:fill="FFFFFF"/>
        </w:rPr>
        <w:t xml:space="preserve"> elevated to the status of</w:t>
      </w:r>
      <w:r w:rsidR="00DE66D3" w:rsidRPr="002353E9">
        <w:rPr>
          <w:rFonts w:ascii="Times New Roman" w:hAnsi="Times New Roman"/>
          <w:color w:val="auto"/>
          <w:sz w:val="28"/>
          <w:szCs w:val="28"/>
          <w:shd w:val="clear" w:color="auto" w:fill="FFFFFF"/>
        </w:rPr>
        <w:t xml:space="preserve"> a party and</w:t>
      </w:r>
      <w:r w:rsidRPr="002353E9">
        <w:rPr>
          <w:rFonts w:ascii="Times New Roman" w:hAnsi="Times New Roman"/>
          <w:color w:val="auto"/>
          <w:sz w:val="28"/>
          <w:szCs w:val="28"/>
          <w:shd w:val="clear" w:color="auto" w:fill="FFFFFF"/>
        </w:rPr>
        <w:t xml:space="preserve"> may not file documents, present evidence, or cross-examine witnesses unless the court allows otherwise. The court for good cause</w:t>
      </w:r>
      <w:r w:rsidR="00F60B53" w:rsidRPr="002353E9">
        <w:rPr>
          <w:rFonts w:ascii="Times New Roman" w:hAnsi="Times New Roman"/>
          <w:color w:val="auto"/>
          <w:sz w:val="28"/>
          <w:szCs w:val="28"/>
          <w:shd w:val="clear" w:color="auto" w:fill="FFFFFF"/>
        </w:rPr>
        <w:t>, however,</w:t>
      </w:r>
      <w:r w:rsidRPr="002353E9">
        <w:rPr>
          <w:rFonts w:ascii="Times New Roman" w:hAnsi="Times New Roman"/>
          <w:color w:val="auto"/>
          <w:sz w:val="28"/>
          <w:szCs w:val="28"/>
          <w:shd w:val="clear" w:color="auto" w:fill="FFFFFF"/>
        </w:rPr>
        <w:t xml:space="preserve"> may allow a person attending the proceeding to participate</w:t>
      </w:r>
      <w:r w:rsidR="00F60B53" w:rsidRPr="002353E9">
        <w:rPr>
          <w:rFonts w:ascii="Times New Roman" w:hAnsi="Times New Roman"/>
          <w:color w:val="auto"/>
          <w:sz w:val="28"/>
          <w:szCs w:val="28"/>
          <w:shd w:val="clear" w:color="auto" w:fill="FFFFFF"/>
        </w:rPr>
        <w:t>, but</w:t>
      </w:r>
      <w:r w:rsidRPr="002353E9">
        <w:rPr>
          <w:rFonts w:ascii="Times New Roman" w:hAnsi="Times New Roman"/>
          <w:color w:val="auto"/>
          <w:sz w:val="28"/>
          <w:szCs w:val="28"/>
          <w:shd w:val="clear" w:color="auto" w:fill="FFFFFF"/>
        </w:rPr>
        <w:t xml:space="preserve"> only in a manner that the court permits.</w:t>
      </w:r>
    </w:p>
    <w:p w14:paraId="34D7023B" w14:textId="77777777" w:rsidR="00AD74EF" w:rsidRPr="002353E9" w:rsidRDefault="00AD74EF" w:rsidP="003C2C3A">
      <w:pPr>
        <w:pStyle w:val="NormalWeb"/>
        <w:shd w:val="clear" w:color="auto" w:fill="FFFFFF"/>
        <w:ind w:left="720"/>
        <w:jc w:val="both"/>
        <w:rPr>
          <w:rFonts w:ascii="Times New Roman" w:hAnsi="Times New Roman"/>
          <w:b/>
          <w:bCs/>
          <w:color w:val="auto"/>
          <w:sz w:val="12"/>
          <w:szCs w:val="12"/>
        </w:rPr>
      </w:pPr>
    </w:p>
    <w:p w14:paraId="44E6D0EC" w14:textId="7D799A42" w:rsidR="00AD74EF" w:rsidRPr="002353E9" w:rsidRDefault="00D736D4" w:rsidP="00856FF7">
      <w:pPr>
        <w:pStyle w:val="NormalWeb"/>
        <w:numPr>
          <w:ilvl w:val="0"/>
          <w:numId w:val="28"/>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Confidentiality</w:t>
      </w:r>
      <w:r w:rsidR="00AB3531" w:rsidRPr="002353E9">
        <w:rPr>
          <w:rFonts w:ascii="Times New Roman" w:hAnsi="Times New Roman"/>
          <w:b/>
          <w:bCs/>
          <w:color w:val="auto"/>
          <w:sz w:val="28"/>
          <w:szCs w:val="28"/>
        </w:rPr>
        <w:t>.</w:t>
      </w:r>
      <w:r w:rsidRPr="002353E9">
        <w:rPr>
          <w:rFonts w:ascii="Times New Roman" w:hAnsi="Times New Roman"/>
          <w:color w:val="auto"/>
          <w:sz w:val="28"/>
          <w:szCs w:val="28"/>
        </w:rPr>
        <w:t xml:space="preserve"> </w:t>
      </w:r>
      <w:r w:rsidR="00F35ECD" w:rsidRPr="002353E9">
        <w:rPr>
          <w:rFonts w:ascii="Times New Roman" w:hAnsi="Times New Roman"/>
          <w:color w:val="auto"/>
          <w:sz w:val="28"/>
          <w:szCs w:val="28"/>
        </w:rPr>
        <w:t>The court must take steps</w:t>
      </w:r>
      <w:r w:rsidR="006F2288" w:rsidRPr="002353E9">
        <w:rPr>
          <w:rFonts w:ascii="Times New Roman" w:hAnsi="Times New Roman"/>
          <w:color w:val="auto"/>
          <w:sz w:val="28"/>
          <w:szCs w:val="28"/>
        </w:rPr>
        <w:t xml:space="preserve"> that are reasonably calculated</w:t>
      </w:r>
      <w:r w:rsidR="00F35ECD" w:rsidRPr="002353E9">
        <w:rPr>
          <w:rFonts w:ascii="Times New Roman" w:hAnsi="Times New Roman"/>
          <w:color w:val="auto"/>
          <w:sz w:val="28"/>
          <w:szCs w:val="28"/>
        </w:rPr>
        <w:t xml:space="preserve"> to inform attendees that, pursuant to </w:t>
      </w:r>
      <w:bookmarkStart w:id="8" w:name="_Hlk221613607"/>
      <w:r w:rsidR="00F35ECD" w:rsidRPr="002353E9">
        <w:rPr>
          <w:rFonts w:ascii="Times New Roman" w:hAnsi="Times New Roman"/>
          <w:color w:val="auto"/>
          <w:sz w:val="28"/>
          <w:szCs w:val="28"/>
        </w:rPr>
        <w:t xml:space="preserve">A.R.S. §§ 36-509 and </w:t>
      </w:r>
      <w:r w:rsidR="00D1174C" w:rsidRPr="002353E9">
        <w:rPr>
          <w:rFonts w:ascii="Times New Roman" w:hAnsi="Times New Roman"/>
          <w:color w:val="auto"/>
          <w:sz w:val="28"/>
          <w:szCs w:val="28"/>
        </w:rPr>
        <w:t>36</w:t>
      </w:r>
      <w:r w:rsidR="006C7376" w:rsidRPr="002353E9">
        <w:rPr>
          <w:rFonts w:ascii="Times New Roman" w:hAnsi="Times New Roman"/>
          <w:color w:val="auto"/>
          <w:sz w:val="28"/>
          <w:szCs w:val="28"/>
        </w:rPr>
        <w:t>-</w:t>
      </w:r>
      <w:r w:rsidR="00F35ECD" w:rsidRPr="002353E9">
        <w:rPr>
          <w:rFonts w:ascii="Times New Roman" w:hAnsi="Times New Roman"/>
          <w:color w:val="auto"/>
          <w:sz w:val="28"/>
          <w:szCs w:val="28"/>
        </w:rPr>
        <w:t>509.01</w:t>
      </w:r>
      <w:bookmarkEnd w:id="8"/>
      <w:r w:rsidR="00F35ECD" w:rsidRPr="002353E9">
        <w:rPr>
          <w:rFonts w:ascii="Times New Roman" w:hAnsi="Times New Roman"/>
          <w:color w:val="auto"/>
          <w:sz w:val="28"/>
          <w:szCs w:val="28"/>
        </w:rPr>
        <w:t xml:space="preserve">, case records </w:t>
      </w:r>
      <w:r w:rsidR="00E30E68" w:rsidRPr="002353E9">
        <w:rPr>
          <w:rFonts w:ascii="Times New Roman" w:hAnsi="Times New Roman"/>
          <w:color w:val="auto"/>
          <w:sz w:val="28"/>
          <w:szCs w:val="28"/>
        </w:rPr>
        <w:t>and</w:t>
      </w:r>
      <w:r w:rsidR="00F35ECD" w:rsidRPr="002353E9">
        <w:rPr>
          <w:rFonts w:ascii="Times New Roman" w:hAnsi="Times New Roman"/>
          <w:color w:val="auto"/>
          <w:sz w:val="28"/>
          <w:szCs w:val="28"/>
        </w:rPr>
        <w:t xml:space="preserve"> information regarding the mental health proceeding are confidential.</w:t>
      </w:r>
    </w:p>
    <w:p w14:paraId="73A18B26" w14:textId="77777777" w:rsidR="00076859" w:rsidRPr="002353E9" w:rsidRDefault="00076859" w:rsidP="00103658">
      <w:pPr>
        <w:pStyle w:val="ListParagraph"/>
        <w:spacing w:after="0"/>
        <w:rPr>
          <w:rFonts w:ascii="Times New Roman" w:hAnsi="Times New Roman"/>
          <w:b/>
          <w:bCs/>
          <w:sz w:val="24"/>
          <w:szCs w:val="24"/>
        </w:rPr>
      </w:pPr>
    </w:p>
    <w:p w14:paraId="3D0D0D52" w14:textId="3AFA379B" w:rsidR="00AB3AF8" w:rsidRPr="002353E9" w:rsidRDefault="0076237C" w:rsidP="003C2C3A">
      <w:pPr>
        <w:pStyle w:val="NormalWeb"/>
        <w:shd w:val="clear" w:color="auto" w:fill="FFFFFF"/>
        <w:jc w:val="both"/>
        <w:rPr>
          <w:rFonts w:ascii="Times New Roman" w:hAnsi="Times New Roman"/>
          <w:color w:val="auto"/>
          <w:sz w:val="28"/>
          <w:szCs w:val="28"/>
        </w:rPr>
      </w:pPr>
      <w:r w:rsidRPr="002353E9">
        <w:rPr>
          <w:rFonts w:ascii="Times New Roman" w:hAnsi="Times New Roman"/>
          <w:b/>
          <w:bCs/>
          <w:color w:val="auto"/>
          <w:sz w:val="28"/>
          <w:szCs w:val="28"/>
        </w:rPr>
        <w:t xml:space="preserve">2027 </w:t>
      </w:r>
      <w:r w:rsidR="00076859" w:rsidRPr="002353E9">
        <w:rPr>
          <w:rFonts w:ascii="Times New Roman" w:hAnsi="Times New Roman"/>
          <w:b/>
          <w:bCs/>
          <w:color w:val="auto"/>
          <w:sz w:val="28"/>
          <w:szCs w:val="28"/>
        </w:rPr>
        <w:t>Comment to Rule 202(d)</w:t>
      </w:r>
      <w:r w:rsidR="00856FF7" w:rsidRPr="002353E9">
        <w:rPr>
          <w:rFonts w:ascii="Times New Roman" w:hAnsi="Times New Roman"/>
          <w:color w:val="auto"/>
          <w:sz w:val="28"/>
          <w:szCs w:val="28"/>
        </w:rPr>
        <w:t xml:space="preserve"> </w:t>
      </w:r>
    </w:p>
    <w:p w14:paraId="6A191B36" w14:textId="72DA5573" w:rsidR="00AD74EF" w:rsidRPr="002353E9" w:rsidRDefault="00651152" w:rsidP="003C2C3A">
      <w:pPr>
        <w:pStyle w:val="NormalWeb"/>
        <w:shd w:val="clear" w:color="auto" w:fill="FFFFFF"/>
        <w:jc w:val="both"/>
        <w:rPr>
          <w:rFonts w:ascii="Times New Roman" w:hAnsi="Times New Roman"/>
          <w:color w:val="auto"/>
          <w:sz w:val="28"/>
          <w:szCs w:val="28"/>
        </w:rPr>
      </w:pPr>
      <w:r w:rsidRPr="002353E9">
        <w:rPr>
          <w:rFonts w:ascii="Times New Roman" w:hAnsi="Times New Roman"/>
          <w:color w:val="auto"/>
          <w:sz w:val="28"/>
          <w:szCs w:val="28"/>
        </w:rPr>
        <w:t>Although the above-referenced statutes do not specifically require the court to inform attendees of the confidential nature of mental health proceedings, t</w:t>
      </w:r>
      <w:r w:rsidR="0044632E" w:rsidRPr="002353E9">
        <w:rPr>
          <w:rFonts w:ascii="Times New Roman" w:hAnsi="Times New Roman"/>
          <w:color w:val="auto"/>
          <w:sz w:val="28"/>
          <w:szCs w:val="28"/>
        </w:rPr>
        <w:t>his provision</w:t>
      </w:r>
      <w:r w:rsidRPr="002353E9">
        <w:rPr>
          <w:rFonts w:ascii="Times New Roman" w:hAnsi="Times New Roman"/>
          <w:color w:val="auto"/>
          <w:sz w:val="28"/>
          <w:szCs w:val="28"/>
        </w:rPr>
        <w:t xml:space="preserve"> is</w:t>
      </w:r>
      <w:r w:rsidR="0044632E" w:rsidRPr="002353E9">
        <w:rPr>
          <w:rFonts w:ascii="Times New Roman" w:hAnsi="Times New Roman"/>
          <w:color w:val="auto"/>
          <w:sz w:val="28"/>
          <w:szCs w:val="28"/>
        </w:rPr>
        <w:t xml:space="preserve"> </w:t>
      </w:r>
      <w:r w:rsidRPr="002353E9">
        <w:rPr>
          <w:rFonts w:ascii="Times New Roman" w:hAnsi="Times New Roman"/>
          <w:color w:val="auto"/>
          <w:sz w:val="28"/>
          <w:szCs w:val="28"/>
        </w:rPr>
        <w:t>intended</w:t>
      </w:r>
      <w:r w:rsidR="0044632E" w:rsidRPr="002353E9">
        <w:rPr>
          <w:rFonts w:ascii="Times New Roman" w:hAnsi="Times New Roman"/>
          <w:color w:val="auto"/>
          <w:sz w:val="28"/>
          <w:szCs w:val="28"/>
        </w:rPr>
        <w:t xml:space="preserve"> to </w:t>
      </w:r>
      <w:r w:rsidR="0018149C" w:rsidRPr="002353E9">
        <w:rPr>
          <w:rFonts w:ascii="Times New Roman" w:hAnsi="Times New Roman"/>
          <w:color w:val="auto"/>
          <w:sz w:val="28"/>
          <w:szCs w:val="28"/>
        </w:rPr>
        <w:t>ensure adherence to th</w:t>
      </w:r>
      <w:r w:rsidRPr="002353E9">
        <w:rPr>
          <w:rFonts w:ascii="Times New Roman" w:hAnsi="Times New Roman"/>
          <w:color w:val="auto"/>
          <w:sz w:val="28"/>
          <w:szCs w:val="28"/>
        </w:rPr>
        <w:t>ose</w:t>
      </w:r>
      <w:r w:rsidR="0018149C" w:rsidRPr="002353E9">
        <w:rPr>
          <w:rFonts w:ascii="Times New Roman" w:hAnsi="Times New Roman"/>
          <w:color w:val="auto"/>
          <w:sz w:val="28"/>
          <w:szCs w:val="28"/>
        </w:rPr>
        <w:t xml:space="preserve"> statutes. </w:t>
      </w:r>
      <w:r w:rsidR="0019545C" w:rsidRPr="002353E9">
        <w:rPr>
          <w:rFonts w:ascii="Times New Roman" w:hAnsi="Times New Roman"/>
          <w:color w:val="auto"/>
          <w:sz w:val="28"/>
          <w:szCs w:val="28"/>
        </w:rPr>
        <w:t>S</w:t>
      </w:r>
      <w:r w:rsidR="00642D92" w:rsidRPr="002353E9">
        <w:rPr>
          <w:rFonts w:ascii="Times New Roman" w:hAnsi="Times New Roman"/>
          <w:color w:val="auto"/>
          <w:sz w:val="28"/>
          <w:szCs w:val="28"/>
        </w:rPr>
        <w:t>teps the court may take include posting a written notice</w:t>
      </w:r>
      <w:r w:rsidR="00225BDB" w:rsidRPr="002353E9">
        <w:rPr>
          <w:rFonts w:ascii="Times New Roman" w:hAnsi="Times New Roman"/>
          <w:color w:val="auto"/>
          <w:sz w:val="28"/>
          <w:szCs w:val="28"/>
        </w:rPr>
        <w:t xml:space="preserve"> inside or outside the courtroom</w:t>
      </w:r>
      <w:r w:rsidR="003A470C" w:rsidRPr="002353E9">
        <w:rPr>
          <w:rFonts w:ascii="Times New Roman" w:hAnsi="Times New Roman"/>
          <w:color w:val="auto"/>
          <w:sz w:val="28"/>
          <w:szCs w:val="28"/>
        </w:rPr>
        <w:t xml:space="preserve">, </w:t>
      </w:r>
      <w:r w:rsidR="00A537EC" w:rsidRPr="002353E9">
        <w:rPr>
          <w:rFonts w:ascii="Times New Roman" w:hAnsi="Times New Roman"/>
          <w:color w:val="auto"/>
          <w:sz w:val="28"/>
          <w:szCs w:val="28"/>
        </w:rPr>
        <w:t xml:space="preserve">providing the attendees with a written admonition, or </w:t>
      </w:r>
      <w:r w:rsidR="00225BDB" w:rsidRPr="002353E9">
        <w:rPr>
          <w:rFonts w:ascii="Times New Roman" w:hAnsi="Times New Roman"/>
          <w:color w:val="auto"/>
          <w:sz w:val="28"/>
          <w:szCs w:val="28"/>
        </w:rPr>
        <w:t>providing an oral admonition at the start of the hearing.</w:t>
      </w:r>
      <w:r w:rsidR="00642D92" w:rsidRPr="002353E9">
        <w:rPr>
          <w:rFonts w:ascii="Times New Roman" w:hAnsi="Times New Roman"/>
          <w:color w:val="auto"/>
          <w:sz w:val="28"/>
          <w:szCs w:val="28"/>
        </w:rPr>
        <w:t xml:space="preserve"> </w:t>
      </w:r>
    </w:p>
    <w:p w14:paraId="4AF58FA6" w14:textId="77777777" w:rsidR="00AD74EF" w:rsidRPr="002353E9" w:rsidRDefault="00AD74EF" w:rsidP="003C2C3A">
      <w:pPr>
        <w:pStyle w:val="NormalWeb"/>
        <w:shd w:val="clear" w:color="auto" w:fill="FFFFFF"/>
        <w:jc w:val="both"/>
        <w:rPr>
          <w:rFonts w:ascii="Times New Roman" w:hAnsi="Times New Roman"/>
          <w:color w:val="auto"/>
        </w:rPr>
      </w:pPr>
    </w:p>
    <w:p w14:paraId="1EFA96A5" w14:textId="2535A051" w:rsidR="00AD74EF" w:rsidRPr="002353E9" w:rsidRDefault="00AD74EF"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Rule 203. Virtual Attendance and Testimony</w:t>
      </w:r>
    </w:p>
    <w:p w14:paraId="55E83767" w14:textId="77777777" w:rsidR="00AD74EF" w:rsidRPr="002353E9" w:rsidRDefault="00AD74EF" w:rsidP="003C2C3A">
      <w:pPr>
        <w:pStyle w:val="NormalWeb"/>
        <w:shd w:val="clear" w:color="auto" w:fill="FFFFFF"/>
        <w:jc w:val="both"/>
        <w:rPr>
          <w:rFonts w:ascii="Times New Roman" w:hAnsi="Times New Roman"/>
          <w:b/>
          <w:bCs/>
          <w:color w:val="auto"/>
          <w:sz w:val="12"/>
          <w:szCs w:val="12"/>
        </w:rPr>
      </w:pPr>
    </w:p>
    <w:p w14:paraId="1401CB13" w14:textId="7A2E9E41" w:rsidR="00AD74EF" w:rsidRPr="002353E9" w:rsidRDefault="00AD74EF" w:rsidP="00856FF7">
      <w:pPr>
        <w:pStyle w:val="NormalWeb"/>
        <w:numPr>
          <w:ilvl w:val="0"/>
          <w:numId w:val="30"/>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Definitions.</w:t>
      </w:r>
    </w:p>
    <w:p w14:paraId="0A30838B" w14:textId="77777777" w:rsidR="00AD74EF" w:rsidRPr="002353E9" w:rsidRDefault="00AD74EF" w:rsidP="003C2C3A">
      <w:pPr>
        <w:pStyle w:val="NormalWeb"/>
        <w:shd w:val="clear" w:color="auto" w:fill="FFFFFF"/>
        <w:ind w:left="720"/>
        <w:jc w:val="both"/>
        <w:rPr>
          <w:rFonts w:ascii="Times New Roman" w:hAnsi="Times New Roman"/>
          <w:b/>
          <w:bCs/>
          <w:i/>
          <w:iCs/>
          <w:color w:val="auto"/>
          <w:sz w:val="12"/>
          <w:szCs w:val="12"/>
        </w:rPr>
      </w:pPr>
    </w:p>
    <w:p w14:paraId="6DF51014" w14:textId="79DA3224" w:rsidR="009F1826" w:rsidRPr="002353E9" w:rsidRDefault="00AE7A40" w:rsidP="00856FF7">
      <w:pPr>
        <w:pStyle w:val="NormalWeb"/>
        <w:numPr>
          <w:ilvl w:val="0"/>
          <w:numId w:val="31"/>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color w:val="auto"/>
          <w:sz w:val="28"/>
          <w:szCs w:val="28"/>
        </w:rPr>
        <w:t>“</w:t>
      </w:r>
      <w:r w:rsidRPr="002353E9">
        <w:rPr>
          <w:rFonts w:ascii="Times New Roman" w:hAnsi="Times New Roman"/>
          <w:b/>
          <w:bCs/>
          <w:i/>
          <w:iCs/>
          <w:color w:val="auto"/>
          <w:sz w:val="28"/>
          <w:szCs w:val="28"/>
        </w:rPr>
        <w:t>Proceeding</w:t>
      </w:r>
      <w:r w:rsidR="000F0476" w:rsidRPr="002353E9">
        <w:rPr>
          <w:rFonts w:ascii="Times New Roman" w:hAnsi="Times New Roman"/>
          <w:b/>
          <w:bCs/>
          <w:i/>
          <w:iCs/>
          <w:color w:val="auto"/>
          <w:sz w:val="28"/>
          <w:szCs w:val="28"/>
        </w:rPr>
        <w:t>,</w:t>
      </w:r>
      <w:r w:rsidRPr="002353E9">
        <w:rPr>
          <w:rFonts w:ascii="Times New Roman" w:hAnsi="Times New Roman"/>
          <w:b/>
          <w:bCs/>
          <w:i/>
          <w:iCs/>
          <w:color w:val="auto"/>
          <w:sz w:val="28"/>
          <w:szCs w:val="28"/>
        </w:rPr>
        <w:t>”</w:t>
      </w:r>
      <w:r w:rsidR="00A34B50" w:rsidRPr="002353E9">
        <w:rPr>
          <w:rFonts w:ascii="Times New Roman" w:hAnsi="Times New Roman"/>
          <w:color w:val="auto"/>
          <w:sz w:val="28"/>
          <w:szCs w:val="28"/>
        </w:rPr>
        <w:t xml:space="preserve"> </w:t>
      </w:r>
      <w:r w:rsidR="000F0476" w:rsidRPr="002353E9">
        <w:rPr>
          <w:rFonts w:ascii="Times New Roman" w:hAnsi="Times New Roman"/>
          <w:color w:val="auto"/>
          <w:sz w:val="28"/>
          <w:szCs w:val="28"/>
        </w:rPr>
        <w:t>w</w:t>
      </w:r>
      <w:r w:rsidRPr="002353E9">
        <w:rPr>
          <w:rFonts w:ascii="Times New Roman" w:hAnsi="Times New Roman"/>
          <w:color w:val="auto"/>
          <w:sz w:val="28"/>
          <w:szCs w:val="28"/>
        </w:rPr>
        <w:t xml:space="preserve">hen used in this rule, means a court event that </w:t>
      </w:r>
      <w:r w:rsidR="008C0582" w:rsidRPr="002353E9">
        <w:rPr>
          <w:rFonts w:ascii="Times New Roman" w:hAnsi="Times New Roman"/>
          <w:color w:val="auto"/>
          <w:sz w:val="28"/>
          <w:szCs w:val="28"/>
        </w:rPr>
        <w:t>parties,</w:t>
      </w:r>
      <w:r w:rsidRPr="002353E9">
        <w:rPr>
          <w:rFonts w:ascii="Times New Roman" w:hAnsi="Times New Roman"/>
          <w:color w:val="auto"/>
          <w:sz w:val="28"/>
          <w:szCs w:val="28"/>
        </w:rPr>
        <w:t xml:space="preserve"> or their attorneys</w:t>
      </w:r>
      <w:r w:rsidR="008C0582" w:rsidRPr="002353E9">
        <w:rPr>
          <w:rFonts w:ascii="Times New Roman" w:hAnsi="Times New Roman"/>
          <w:color w:val="auto"/>
          <w:sz w:val="28"/>
          <w:szCs w:val="28"/>
        </w:rPr>
        <w:t>,</w:t>
      </w:r>
      <w:r w:rsidRPr="002353E9">
        <w:rPr>
          <w:rFonts w:ascii="Times New Roman" w:hAnsi="Times New Roman"/>
          <w:color w:val="auto"/>
          <w:sz w:val="28"/>
          <w:szCs w:val="28"/>
        </w:rPr>
        <w:t xml:space="preserve"> have an opportunity to attend.</w:t>
      </w:r>
    </w:p>
    <w:p w14:paraId="2E554BAE" w14:textId="77777777" w:rsidR="009A6378" w:rsidRPr="002353E9" w:rsidRDefault="009A6378" w:rsidP="003C2C3A">
      <w:pPr>
        <w:pStyle w:val="NormalWeb"/>
        <w:shd w:val="clear" w:color="auto" w:fill="FFFFFF"/>
        <w:ind w:left="1440"/>
        <w:jc w:val="both"/>
        <w:rPr>
          <w:rFonts w:ascii="Times New Roman" w:hAnsi="Times New Roman"/>
          <w:b/>
          <w:bCs/>
          <w:i/>
          <w:iCs/>
          <w:color w:val="auto"/>
          <w:sz w:val="12"/>
          <w:szCs w:val="12"/>
        </w:rPr>
      </w:pPr>
    </w:p>
    <w:p w14:paraId="2AC4089B" w14:textId="045F552D" w:rsidR="00AE7A40" w:rsidRPr="002353E9" w:rsidRDefault="009A6378" w:rsidP="00856FF7">
      <w:pPr>
        <w:pStyle w:val="NormalWeb"/>
        <w:numPr>
          <w:ilvl w:val="0"/>
          <w:numId w:val="31"/>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“Virtual”</w:t>
      </w:r>
      <w:r w:rsidR="00A34B50" w:rsidRPr="002353E9">
        <w:rPr>
          <w:rFonts w:ascii="Times New Roman" w:hAnsi="Times New Roman"/>
          <w:b/>
          <w:bCs/>
          <w:color w:val="auto"/>
          <w:sz w:val="28"/>
          <w:szCs w:val="28"/>
        </w:rPr>
        <w:t xml:space="preserve"> </w:t>
      </w:r>
      <w:r w:rsidR="00F330EF" w:rsidRPr="002353E9">
        <w:rPr>
          <w:rFonts w:ascii="Times New Roman" w:hAnsi="Times New Roman"/>
          <w:b/>
          <w:bCs/>
          <w:color w:val="auto"/>
          <w:sz w:val="28"/>
          <w:szCs w:val="28"/>
        </w:rPr>
        <w:t>or</w:t>
      </w:r>
      <w:r w:rsidR="00E63A13" w:rsidRPr="002353E9">
        <w:rPr>
          <w:rFonts w:ascii="Times New Roman" w:hAnsi="Times New Roman"/>
          <w:b/>
          <w:bCs/>
          <w:color w:val="auto"/>
          <w:sz w:val="28"/>
          <w:szCs w:val="28"/>
        </w:rPr>
        <w:t xml:space="preserve"> </w:t>
      </w:r>
      <w:r w:rsidR="00E63A13" w:rsidRPr="002353E9">
        <w:rPr>
          <w:rFonts w:ascii="Times New Roman" w:hAnsi="Times New Roman"/>
          <w:b/>
          <w:bCs/>
          <w:i/>
          <w:iCs/>
          <w:color w:val="auto"/>
          <w:sz w:val="28"/>
          <w:szCs w:val="28"/>
        </w:rPr>
        <w:t>“</w:t>
      </w:r>
      <w:r w:rsidR="001729C5" w:rsidRPr="002353E9">
        <w:rPr>
          <w:rFonts w:ascii="Times New Roman" w:hAnsi="Times New Roman"/>
          <w:b/>
          <w:bCs/>
          <w:i/>
          <w:iCs/>
          <w:color w:val="auto"/>
          <w:sz w:val="28"/>
          <w:szCs w:val="28"/>
        </w:rPr>
        <w:t>v</w:t>
      </w:r>
      <w:r w:rsidR="00E63A13" w:rsidRPr="002353E9">
        <w:rPr>
          <w:rFonts w:ascii="Times New Roman" w:hAnsi="Times New Roman"/>
          <w:b/>
          <w:bCs/>
          <w:i/>
          <w:iCs/>
          <w:color w:val="auto"/>
          <w:sz w:val="28"/>
          <w:szCs w:val="28"/>
        </w:rPr>
        <w:t>irtually</w:t>
      </w:r>
      <w:r w:rsidR="00F330EF" w:rsidRPr="002353E9">
        <w:rPr>
          <w:rFonts w:ascii="Times New Roman" w:hAnsi="Times New Roman"/>
          <w:b/>
          <w:bCs/>
          <w:i/>
          <w:iCs/>
          <w:color w:val="auto"/>
          <w:sz w:val="28"/>
          <w:szCs w:val="28"/>
        </w:rPr>
        <w:t>,”</w:t>
      </w:r>
      <w:r w:rsidR="00F330EF" w:rsidRPr="002353E9">
        <w:rPr>
          <w:rFonts w:ascii="Times New Roman" w:hAnsi="Times New Roman"/>
          <w:color w:val="auto"/>
          <w:sz w:val="28"/>
          <w:szCs w:val="28"/>
        </w:rPr>
        <w:t xml:space="preserve"> </w:t>
      </w:r>
      <w:r w:rsidR="000F0476" w:rsidRPr="002353E9">
        <w:rPr>
          <w:rFonts w:ascii="Times New Roman" w:hAnsi="Times New Roman"/>
          <w:color w:val="auto"/>
          <w:sz w:val="28"/>
          <w:szCs w:val="28"/>
        </w:rPr>
        <w:t>w</w:t>
      </w:r>
      <w:r w:rsidRPr="002353E9">
        <w:rPr>
          <w:rFonts w:ascii="Times New Roman" w:hAnsi="Times New Roman"/>
          <w:color w:val="auto"/>
          <w:sz w:val="28"/>
          <w:szCs w:val="28"/>
        </w:rPr>
        <w:t>hen used in this rule, means by telephone, video conferencing, or other audio or audiovisual technology allowing two or more persons to communicate.</w:t>
      </w:r>
    </w:p>
    <w:p w14:paraId="0C93FD86" w14:textId="77777777" w:rsidR="009A6378" w:rsidRPr="002353E9" w:rsidRDefault="009A6378" w:rsidP="003C2C3A">
      <w:pPr>
        <w:pStyle w:val="NormalWeb"/>
        <w:shd w:val="clear" w:color="auto" w:fill="FFFFFF"/>
        <w:jc w:val="both"/>
        <w:rPr>
          <w:rFonts w:ascii="Times New Roman" w:hAnsi="Times New Roman"/>
          <w:b/>
          <w:bCs/>
          <w:i/>
          <w:iCs/>
          <w:color w:val="auto"/>
          <w:sz w:val="12"/>
          <w:szCs w:val="12"/>
        </w:rPr>
      </w:pPr>
    </w:p>
    <w:p w14:paraId="496445E7" w14:textId="6B625118" w:rsidR="009A6378" w:rsidRPr="002353E9" w:rsidRDefault="00D351D2" w:rsidP="00856FF7">
      <w:pPr>
        <w:pStyle w:val="NormalWeb"/>
        <w:numPr>
          <w:ilvl w:val="0"/>
          <w:numId w:val="30"/>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When Permitted</w:t>
      </w:r>
      <w:r w:rsidR="00214E4A" w:rsidRPr="002353E9">
        <w:rPr>
          <w:rFonts w:ascii="Times New Roman" w:hAnsi="Times New Roman"/>
          <w:b/>
          <w:bCs/>
          <w:color w:val="auto"/>
          <w:sz w:val="28"/>
          <w:szCs w:val="28"/>
        </w:rPr>
        <w:t xml:space="preserve"> or Required</w:t>
      </w:r>
      <w:r w:rsidRPr="002353E9">
        <w:rPr>
          <w:rFonts w:ascii="Times New Roman" w:hAnsi="Times New Roman"/>
          <w:b/>
          <w:bCs/>
          <w:color w:val="auto"/>
          <w:sz w:val="28"/>
          <w:szCs w:val="28"/>
        </w:rPr>
        <w:t>.</w:t>
      </w:r>
      <w:r w:rsidR="00A34B50" w:rsidRPr="002353E9">
        <w:rPr>
          <w:rFonts w:ascii="Times New Roman" w:hAnsi="Times New Roman"/>
          <w:color w:val="auto"/>
          <w:sz w:val="28"/>
          <w:szCs w:val="28"/>
        </w:rPr>
        <w:t xml:space="preserve"> </w:t>
      </w:r>
      <w:r w:rsidRPr="002353E9">
        <w:rPr>
          <w:rFonts w:ascii="Times New Roman" w:hAnsi="Times New Roman"/>
          <w:color w:val="auto"/>
          <w:sz w:val="28"/>
          <w:szCs w:val="28"/>
        </w:rPr>
        <w:t xml:space="preserve">The court may permit, or require, a person to attend or testify virtually if </w:t>
      </w:r>
      <w:r w:rsidR="00CA5D0D" w:rsidRPr="002353E9">
        <w:rPr>
          <w:rFonts w:ascii="Times New Roman" w:hAnsi="Times New Roman"/>
          <w:color w:val="auto"/>
          <w:sz w:val="28"/>
          <w:szCs w:val="28"/>
        </w:rPr>
        <w:t>the court determines</w:t>
      </w:r>
      <w:r w:rsidRPr="002353E9">
        <w:rPr>
          <w:rFonts w:ascii="Times New Roman" w:hAnsi="Times New Roman"/>
          <w:color w:val="auto"/>
          <w:sz w:val="28"/>
          <w:szCs w:val="28"/>
        </w:rPr>
        <w:t>:</w:t>
      </w:r>
    </w:p>
    <w:p w14:paraId="450A3C26" w14:textId="77777777" w:rsidR="00D351D2" w:rsidRPr="002353E9" w:rsidRDefault="00D351D2" w:rsidP="003C2C3A">
      <w:pPr>
        <w:pStyle w:val="NormalWeb"/>
        <w:shd w:val="clear" w:color="auto" w:fill="FFFFFF"/>
        <w:ind w:left="720"/>
        <w:jc w:val="both"/>
        <w:rPr>
          <w:rFonts w:ascii="Times New Roman" w:hAnsi="Times New Roman"/>
          <w:color w:val="auto"/>
          <w:sz w:val="12"/>
          <w:szCs w:val="12"/>
        </w:rPr>
      </w:pPr>
    </w:p>
    <w:p w14:paraId="01774D88" w14:textId="0395A78F" w:rsidR="00FE2B6D" w:rsidRPr="002353E9" w:rsidRDefault="00DE2317" w:rsidP="00856FF7">
      <w:pPr>
        <w:pStyle w:val="NormalWeb"/>
        <w:numPr>
          <w:ilvl w:val="0"/>
          <w:numId w:val="32"/>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w:t>
      </w:r>
      <w:r w:rsidR="001C40C3" w:rsidRPr="002353E9">
        <w:rPr>
          <w:rFonts w:ascii="Times New Roman" w:hAnsi="Times New Roman"/>
          <w:color w:val="auto"/>
          <w:sz w:val="28"/>
          <w:szCs w:val="28"/>
        </w:rPr>
        <w:t xml:space="preserve">he person can be identified </w:t>
      </w:r>
      <w:r w:rsidR="009E54A5" w:rsidRPr="002353E9">
        <w:rPr>
          <w:rFonts w:ascii="Times New Roman" w:hAnsi="Times New Roman"/>
          <w:color w:val="auto"/>
          <w:sz w:val="28"/>
          <w:szCs w:val="28"/>
        </w:rPr>
        <w:t xml:space="preserve">as someone who </w:t>
      </w:r>
      <w:r w:rsidR="00FE2B6D" w:rsidRPr="002353E9">
        <w:rPr>
          <w:rFonts w:ascii="Times New Roman" w:hAnsi="Times New Roman"/>
          <w:color w:val="auto"/>
          <w:sz w:val="28"/>
          <w:szCs w:val="28"/>
        </w:rPr>
        <w:t xml:space="preserve">is </w:t>
      </w:r>
      <w:r w:rsidR="00D24666" w:rsidRPr="002353E9">
        <w:rPr>
          <w:rFonts w:ascii="Times New Roman" w:hAnsi="Times New Roman"/>
          <w:color w:val="auto"/>
          <w:sz w:val="28"/>
          <w:szCs w:val="28"/>
        </w:rPr>
        <w:t>permitted</w:t>
      </w:r>
      <w:r w:rsidR="00FE2B6D" w:rsidRPr="002353E9">
        <w:rPr>
          <w:rFonts w:ascii="Times New Roman" w:hAnsi="Times New Roman"/>
          <w:color w:val="auto"/>
          <w:sz w:val="28"/>
          <w:szCs w:val="28"/>
        </w:rPr>
        <w:t xml:space="preserve"> to attend the </w:t>
      </w:r>
      <w:r w:rsidR="00D46975" w:rsidRPr="002353E9">
        <w:rPr>
          <w:rFonts w:ascii="Times New Roman" w:hAnsi="Times New Roman"/>
          <w:color w:val="auto"/>
          <w:sz w:val="28"/>
          <w:szCs w:val="28"/>
        </w:rPr>
        <w:t>proceeding</w:t>
      </w:r>
      <w:r w:rsidR="00222A58" w:rsidRPr="002353E9">
        <w:rPr>
          <w:rFonts w:ascii="Times New Roman" w:hAnsi="Times New Roman"/>
          <w:color w:val="auto"/>
          <w:sz w:val="28"/>
          <w:szCs w:val="28"/>
        </w:rPr>
        <w:t xml:space="preserve"> under Rule 202</w:t>
      </w:r>
      <w:r w:rsidR="00604E90" w:rsidRPr="002353E9">
        <w:rPr>
          <w:rFonts w:ascii="Times New Roman" w:hAnsi="Times New Roman"/>
          <w:color w:val="auto"/>
          <w:sz w:val="28"/>
          <w:szCs w:val="28"/>
        </w:rPr>
        <w:t>;</w:t>
      </w:r>
    </w:p>
    <w:p w14:paraId="368061A5" w14:textId="6C204FAF" w:rsidR="00D351D2" w:rsidRPr="002353E9" w:rsidRDefault="00DE2317" w:rsidP="003F04DC">
      <w:pPr>
        <w:pStyle w:val="NormalWeb"/>
        <w:numPr>
          <w:ilvl w:val="0"/>
          <w:numId w:val="32"/>
        </w:numPr>
        <w:shd w:val="clear" w:color="auto" w:fill="FFFFFF"/>
        <w:spacing w:before="120"/>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I</w:t>
      </w:r>
      <w:r w:rsidR="00D46975" w:rsidRPr="002353E9">
        <w:rPr>
          <w:rFonts w:ascii="Times New Roman" w:hAnsi="Times New Roman"/>
          <w:color w:val="auto"/>
          <w:sz w:val="28"/>
          <w:szCs w:val="28"/>
        </w:rPr>
        <w:t xml:space="preserve">f the person is participating in the proceeding, </w:t>
      </w:r>
      <w:r w:rsidR="00604E90" w:rsidRPr="002353E9">
        <w:rPr>
          <w:rFonts w:ascii="Times New Roman" w:hAnsi="Times New Roman"/>
          <w:color w:val="auto"/>
          <w:sz w:val="28"/>
          <w:szCs w:val="28"/>
        </w:rPr>
        <w:t xml:space="preserve">the person can be </w:t>
      </w:r>
      <w:r w:rsidR="001C40C3" w:rsidRPr="002353E9">
        <w:rPr>
          <w:rFonts w:ascii="Times New Roman" w:hAnsi="Times New Roman"/>
          <w:color w:val="auto"/>
          <w:sz w:val="28"/>
          <w:szCs w:val="28"/>
        </w:rPr>
        <w:t xml:space="preserve">heard by every other person participating in the proceeding, including the </w:t>
      </w:r>
      <w:r w:rsidR="006625D7" w:rsidRPr="002353E9">
        <w:rPr>
          <w:rFonts w:ascii="Times New Roman" w:hAnsi="Times New Roman"/>
          <w:color w:val="auto"/>
          <w:sz w:val="28"/>
          <w:szCs w:val="28"/>
        </w:rPr>
        <w:t xml:space="preserve">judge </w:t>
      </w:r>
      <w:r w:rsidR="001C40C3" w:rsidRPr="002353E9">
        <w:rPr>
          <w:rFonts w:ascii="Times New Roman" w:hAnsi="Times New Roman"/>
          <w:color w:val="auto"/>
          <w:sz w:val="28"/>
          <w:szCs w:val="28"/>
        </w:rPr>
        <w:t>and, if applicable, the certified reporter or an electronic recording system; and</w:t>
      </w:r>
    </w:p>
    <w:p w14:paraId="272311C7" w14:textId="77777777" w:rsidR="00856FF7" w:rsidRPr="002353E9" w:rsidRDefault="00856FF7" w:rsidP="00856FF7">
      <w:pPr>
        <w:pStyle w:val="NormalWeb"/>
        <w:shd w:val="clear" w:color="auto" w:fill="FFFFFF"/>
        <w:ind w:left="1440"/>
        <w:jc w:val="both"/>
        <w:rPr>
          <w:rFonts w:ascii="Times New Roman" w:hAnsi="Times New Roman"/>
          <w:b/>
          <w:bCs/>
          <w:i/>
          <w:iCs/>
          <w:color w:val="auto"/>
          <w:sz w:val="12"/>
          <w:szCs w:val="12"/>
        </w:rPr>
      </w:pPr>
    </w:p>
    <w:p w14:paraId="15AB7187" w14:textId="778C4E56" w:rsidR="001C40C3" w:rsidRPr="002353E9" w:rsidRDefault="00DE2317" w:rsidP="00856FF7">
      <w:pPr>
        <w:pStyle w:val="NormalWeb"/>
        <w:numPr>
          <w:ilvl w:val="0"/>
          <w:numId w:val="32"/>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A</w:t>
      </w:r>
      <w:r w:rsidR="009332C2" w:rsidRPr="002353E9">
        <w:rPr>
          <w:rFonts w:ascii="Times New Roman" w:hAnsi="Times New Roman"/>
          <w:color w:val="auto"/>
          <w:sz w:val="28"/>
          <w:szCs w:val="28"/>
        </w:rPr>
        <w:t>llowing the person to virtually attend or virtually testify will not unfairly prejudice any party.</w:t>
      </w:r>
    </w:p>
    <w:p w14:paraId="0BD818F7" w14:textId="77777777" w:rsidR="009332C2" w:rsidRPr="002353E9" w:rsidRDefault="009332C2" w:rsidP="003C2C3A">
      <w:pPr>
        <w:pStyle w:val="NormalWeb"/>
        <w:shd w:val="clear" w:color="auto" w:fill="FFFFFF"/>
        <w:ind w:left="1440"/>
        <w:jc w:val="both"/>
        <w:rPr>
          <w:rFonts w:ascii="Times New Roman" w:hAnsi="Times New Roman"/>
          <w:b/>
          <w:bCs/>
          <w:i/>
          <w:iCs/>
          <w:color w:val="auto"/>
          <w:sz w:val="12"/>
          <w:szCs w:val="12"/>
        </w:rPr>
      </w:pPr>
    </w:p>
    <w:p w14:paraId="0A728049" w14:textId="1A3705D0" w:rsidR="009332C2" w:rsidRPr="002353E9" w:rsidRDefault="000F43EA" w:rsidP="00856FF7">
      <w:pPr>
        <w:pStyle w:val="NormalWeb"/>
        <w:numPr>
          <w:ilvl w:val="0"/>
          <w:numId w:val="30"/>
        </w:numPr>
        <w:shd w:val="clear" w:color="auto" w:fill="FFFFFF"/>
        <w:ind w:hanging="720"/>
        <w:jc w:val="both"/>
        <w:rPr>
          <w:rFonts w:ascii="Times New Roman" w:hAnsi="Times New Roman"/>
          <w:b/>
          <w:bCs/>
          <w:i/>
          <w:iCs/>
          <w:color w:val="auto"/>
          <w:sz w:val="28"/>
          <w:szCs w:val="28"/>
        </w:rPr>
      </w:pPr>
      <w:r w:rsidRPr="002353E9">
        <w:rPr>
          <w:rFonts w:ascii="Times New Roman" w:hAnsi="Times New Roman"/>
          <w:b/>
          <w:bCs/>
          <w:color w:val="auto"/>
          <w:sz w:val="28"/>
          <w:szCs w:val="28"/>
        </w:rPr>
        <w:t>How Requested.</w:t>
      </w:r>
      <w:r w:rsidR="00A34B50" w:rsidRPr="002353E9">
        <w:rPr>
          <w:rFonts w:ascii="Times New Roman" w:hAnsi="Times New Roman"/>
          <w:color w:val="auto"/>
          <w:sz w:val="28"/>
          <w:szCs w:val="28"/>
        </w:rPr>
        <w:t xml:space="preserve"> </w:t>
      </w:r>
      <w:r w:rsidRPr="002353E9">
        <w:rPr>
          <w:rFonts w:ascii="Times New Roman" w:hAnsi="Times New Roman"/>
          <w:color w:val="auto"/>
          <w:sz w:val="28"/>
          <w:szCs w:val="28"/>
        </w:rPr>
        <w:t xml:space="preserve">Unless otherwise ordered by the court, a person who wants to virtually attend or virtually testify must either file a written request or make an oral request </w:t>
      </w:r>
      <w:r w:rsidR="00716256" w:rsidRPr="002353E9">
        <w:rPr>
          <w:rFonts w:ascii="Times New Roman" w:hAnsi="Times New Roman"/>
          <w:color w:val="auto"/>
          <w:sz w:val="28"/>
          <w:szCs w:val="28"/>
        </w:rPr>
        <w:t>on the record</w:t>
      </w:r>
      <w:r w:rsidRPr="002353E9">
        <w:rPr>
          <w:rFonts w:ascii="Times New Roman" w:hAnsi="Times New Roman"/>
          <w:color w:val="auto"/>
          <w:sz w:val="28"/>
          <w:szCs w:val="28"/>
        </w:rPr>
        <w:t>. The request must state the basis and may be for a particular proceeding or for multiple proceedings in the same case.</w:t>
      </w:r>
    </w:p>
    <w:p w14:paraId="227AFBE2" w14:textId="77777777" w:rsidR="00832AD3" w:rsidRPr="002353E9" w:rsidRDefault="00832AD3" w:rsidP="003C2C3A">
      <w:pPr>
        <w:pStyle w:val="NormalWeb"/>
        <w:shd w:val="clear" w:color="auto" w:fill="FFFFFF"/>
        <w:ind w:left="720"/>
        <w:jc w:val="both"/>
        <w:rPr>
          <w:rFonts w:ascii="Times New Roman" w:hAnsi="Times New Roman"/>
          <w:b/>
          <w:bCs/>
          <w:i/>
          <w:iCs/>
          <w:color w:val="auto"/>
          <w:sz w:val="12"/>
          <w:szCs w:val="12"/>
        </w:rPr>
      </w:pPr>
    </w:p>
    <w:p w14:paraId="0BB54628" w14:textId="0885FE23" w:rsidR="00832AD3" w:rsidRPr="002353E9" w:rsidRDefault="00832AD3" w:rsidP="00856FF7">
      <w:pPr>
        <w:pStyle w:val="NormalWeb"/>
        <w:numPr>
          <w:ilvl w:val="0"/>
          <w:numId w:val="30"/>
        </w:numPr>
        <w:shd w:val="clear" w:color="auto" w:fill="FFFFFF"/>
        <w:ind w:hanging="720"/>
        <w:jc w:val="both"/>
        <w:rPr>
          <w:rFonts w:ascii="Times New Roman" w:hAnsi="Times New Roman"/>
          <w:b/>
          <w:bCs/>
          <w:i/>
          <w:iCs/>
          <w:color w:val="auto"/>
          <w:sz w:val="28"/>
          <w:szCs w:val="28"/>
        </w:rPr>
      </w:pPr>
      <w:r w:rsidRPr="002353E9">
        <w:rPr>
          <w:rFonts w:ascii="Times New Roman" w:hAnsi="Times New Roman"/>
          <w:b/>
          <w:bCs/>
          <w:color w:val="auto"/>
          <w:sz w:val="28"/>
          <w:szCs w:val="28"/>
        </w:rPr>
        <w:t>Time for Making Request.</w:t>
      </w:r>
      <w:r w:rsidR="00A34B50" w:rsidRPr="002353E9">
        <w:rPr>
          <w:rFonts w:ascii="Times New Roman" w:hAnsi="Times New Roman"/>
          <w:color w:val="auto"/>
          <w:sz w:val="28"/>
          <w:szCs w:val="28"/>
        </w:rPr>
        <w:t xml:space="preserve"> </w:t>
      </w:r>
      <w:r w:rsidRPr="002353E9">
        <w:rPr>
          <w:rFonts w:ascii="Times New Roman" w:hAnsi="Times New Roman"/>
          <w:color w:val="auto"/>
          <w:sz w:val="28"/>
          <w:szCs w:val="28"/>
        </w:rPr>
        <w:t>A written or oral request to allow virtual attendance or virtual testimony must be made in a timely manner, considering the circumstances at the time the request was made. Circumstances may include but are not limited to (1) the promptness of the person in making the request; (2) the nature of the proceeding, including whether it is contested or evidentiary; (3) whether all parties agree to the virtual attendance or virtual testimony; (4) the reason why virtual attendance or virtual testimony is being requested; and (5) logistical factors.</w:t>
      </w:r>
    </w:p>
    <w:p w14:paraId="3A9DAF9F" w14:textId="77777777" w:rsidR="00832AD3" w:rsidRPr="002353E9" w:rsidRDefault="00832AD3" w:rsidP="003C2C3A">
      <w:pPr>
        <w:pStyle w:val="NormalWeb"/>
        <w:shd w:val="clear" w:color="auto" w:fill="FFFFFF"/>
        <w:jc w:val="both"/>
        <w:rPr>
          <w:rFonts w:ascii="Times New Roman" w:hAnsi="Times New Roman"/>
          <w:b/>
          <w:bCs/>
          <w:i/>
          <w:iCs/>
          <w:color w:val="auto"/>
          <w:sz w:val="12"/>
          <w:szCs w:val="12"/>
        </w:rPr>
      </w:pPr>
    </w:p>
    <w:p w14:paraId="0B711167" w14:textId="3D479E8E" w:rsidR="00832AD3" w:rsidRPr="002353E9" w:rsidRDefault="002636DC" w:rsidP="00856FF7">
      <w:pPr>
        <w:pStyle w:val="NormalWeb"/>
        <w:numPr>
          <w:ilvl w:val="0"/>
          <w:numId w:val="30"/>
        </w:numPr>
        <w:shd w:val="clear" w:color="auto" w:fill="FFFFFF"/>
        <w:ind w:hanging="720"/>
        <w:jc w:val="both"/>
        <w:rPr>
          <w:rFonts w:ascii="Times New Roman" w:hAnsi="Times New Roman"/>
          <w:b/>
          <w:bCs/>
          <w:i/>
          <w:iCs/>
          <w:color w:val="auto"/>
          <w:sz w:val="28"/>
          <w:szCs w:val="28"/>
        </w:rPr>
      </w:pPr>
      <w:r w:rsidRPr="002353E9">
        <w:rPr>
          <w:rFonts w:ascii="Times New Roman" w:hAnsi="Times New Roman"/>
          <w:b/>
          <w:bCs/>
          <w:color w:val="auto"/>
          <w:sz w:val="28"/>
          <w:szCs w:val="28"/>
        </w:rPr>
        <w:t>Use of Exhibits During Virtual Testimony.</w:t>
      </w:r>
      <w:r w:rsidR="00A34B50" w:rsidRPr="002353E9">
        <w:rPr>
          <w:rFonts w:ascii="Times New Roman" w:hAnsi="Times New Roman"/>
          <w:color w:val="auto"/>
          <w:sz w:val="28"/>
          <w:szCs w:val="28"/>
        </w:rPr>
        <w:t xml:space="preserve"> </w:t>
      </w:r>
      <w:r w:rsidRPr="002353E9">
        <w:rPr>
          <w:rFonts w:ascii="Times New Roman" w:hAnsi="Times New Roman"/>
          <w:color w:val="auto"/>
          <w:sz w:val="28"/>
          <w:szCs w:val="28"/>
        </w:rPr>
        <w:t>Unless the court orders otherwise, before a party may question a person testifying virtually about an exhibit, that party must:</w:t>
      </w:r>
    </w:p>
    <w:p w14:paraId="1CD57820" w14:textId="5B88EAB3" w:rsidR="002636DC" w:rsidRPr="002353E9" w:rsidRDefault="002636DC" w:rsidP="003C2C3A">
      <w:pPr>
        <w:pStyle w:val="NormalWeb"/>
        <w:shd w:val="clear" w:color="auto" w:fill="FFFFFF"/>
        <w:jc w:val="both"/>
        <w:rPr>
          <w:rFonts w:ascii="Times New Roman" w:hAnsi="Times New Roman"/>
          <w:b/>
          <w:bCs/>
          <w:i/>
          <w:iCs/>
          <w:color w:val="auto"/>
          <w:sz w:val="12"/>
          <w:szCs w:val="12"/>
        </w:rPr>
      </w:pPr>
    </w:p>
    <w:p w14:paraId="68FC02CE" w14:textId="316B8E4E" w:rsidR="002636DC" w:rsidRPr="002353E9" w:rsidRDefault="000D79CC" w:rsidP="00856FF7">
      <w:pPr>
        <w:pStyle w:val="NormalWeb"/>
        <w:numPr>
          <w:ilvl w:val="0"/>
          <w:numId w:val="33"/>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P</w:t>
      </w:r>
      <w:r w:rsidR="00531534" w:rsidRPr="002353E9">
        <w:rPr>
          <w:rFonts w:ascii="Times New Roman" w:hAnsi="Times New Roman"/>
          <w:color w:val="auto"/>
          <w:sz w:val="28"/>
          <w:szCs w:val="28"/>
        </w:rPr>
        <w:t>rovide that person and all parties, in advance, with a copy of that exhibit, which must have been marked so that it</w:t>
      </w:r>
      <w:r w:rsidR="00B9015E">
        <w:rPr>
          <w:rFonts w:ascii="Times New Roman" w:hAnsi="Times New Roman"/>
          <w:color w:val="auto"/>
          <w:sz w:val="28"/>
          <w:szCs w:val="28"/>
        </w:rPr>
        <w:t xml:space="preserve"> can be identified</w:t>
      </w:r>
      <w:r w:rsidR="00531534" w:rsidRPr="002353E9">
        <w:rPr>
          <w:rFonts w:ascii="Times New Roman" w:hAnsi="Times New Roman"/>
          <w:color w:val="auto"/>
          <w:sz w:val="28"/>
          <w:szCs w:val="28"/>
        </w:rPr>
        <w:t xml:space="preserve"> </w:t>
      </w:r>
      <w:r w:rsidR="00E818C4" w:rsidRPr="002353E9">
        <w:rPr>
          <w:rFonts w:ascii="Times New Roman" w:hAnsi="Times New Roman"/>
          <w:color w:val="auto"/>
          <w:sz w:val="28"/>
          <w:szCs w:val="28"/>
        </w:rPr>
        <w:t xml:space="preserve">easily </w:t>
      </w:r>
      <w:r w:rsidR="00531534" w:rsidRPr="002353E9">
        <w:rPr>
          <w:rFonts w:ascii="Times New Roman" w:hAnsi="Times New Roman"/>
          <w:color w:val="auto"/>
          <w:sz w:val="28"/>
          <w:szCs w:val="28"/>
        </w:rPr>
        <w:t>by that person, all parties, and the court; and</w:t>
      </w:r>
    </w:p>
    <w:p w14:paraId="151AA0C9" w14:textId="77777777" w:rsidR="00D6776A" w:rsidRPr="002353E9" w:rsidRDefault="00D6776A" w:rsidP="003C2C3A">
      <w:pPr>
        <w:pStyle w:val="NormalWeb"/>
        <w:shd w:val="clear" w:color="auto" w:fill="FFFFFF"/>
        <w:ind w:left="1440"/>
        <w:jc w:val="both"/>
        <w:rPr>
          <w:rFonts w:ascii="Times New Roman" w:hAnsi="Times New Roman"/>
          <w:b/>
          <w:bCs/>
          <w:i/>
          <w:iCs/>
          <w:color w:val="auto"/>
          <w:sz w:val="12"/>
          <w:szCs w:val="12"/>
        </w:rPr>
      </w:pPr>
    </w:p>
    <w:p w14:paraId="312D9B55" w14:textId="6CE4B227" w:rsidR="00531534" w:rsidRPr="002353E9" w:rsidRDefault="000D79CC" w:rsidP="00856FF7">
      <w:pPr>
        <w:pStyle w:val="NormalWeb"/>
        <w:numPr>
          <w:ilvl w:val="0"/>
          <w:numId w:val="33"/>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C</w:t>
      </w:r>
      <w:r w:rsidR="00D6776A" w:rsidRPr="002353E9">
        <w:rPr>
          <w:rFonts w:ascii="Times New Roman" w:hAnsi="Times New Roman"/>
          <w:color w:val="auto"/>
          <w:sz w:val="28"/>
          <w:szCs w:val="28"/>
        </w:rPr>
        <w:t>onfirm to the court that the</w:t>
      </w:r>
      <w:r w:rsidR="00EE3F4D" w:rsidRPr="002353E9">
        <w:rPr>
          <w:rFonts w:ascii="Times New Roman" w:hAnsi="Times New Roman"/>
          <w:color w:val="auto"/>
          <w:sz w:val="28"/>
          <w:szCs w:val="28"/>
        </w:rPr>
        <w:t xml:space="preserve"> copy of the</w:t>
      </w:r>
      <w:r w:rsidR="00D6776A" w:rsidRPr="002353E9">
        <w:rPr>
          <w:rFonts w:ascii="Times New Roman" w:hAnsi="Times New Roman"/>
          <w:color w:val="auto"/>
          <w:sz w:val="28"/>
          <w:szCs w:val="28"/>
        </w:rPr>
        <w:t xml:space="preserve"> exhibit provided to </w:t>
      </w:r>
      <w:r w:rsidR="00281D04" w:rsidRPr="002353E9">
        <w:rPr>
          <w:rFonts w:ascii="Times New Roman" w:hAnsi="Times New Roman"/>
          <w:color w:val="auto"/>
          <w:sz w:val="28"/>
          <w:szCs w:val="28"/>
        </w:rPr>
        <w:t xml:space="preserve">the person who is testifying virtually </w:t>
      </w:r>
      <w:r w:rsidR="00D6776A" w:rsidRPr="002353E9">
        <w:rPr>
          <w:rFonts w:ascii="Times New Roman" w:hAnsi="Times New Roman"/>
          <w:color w:val="auto"/>
          <w:sz w:val="28"/>
          <w:szCs w:val="28"/>
        </w:rPr>
        <w:t>is identical to the exhibit provided to</w:t>
      </w:r>
      <w:r w:rsidR="00EE3F4D" w:rsidRPr="002353E9">
        <w:rPr>
          <w:rFonts w:ascii="Times New Roman" w:hAnsi="Times New Roman"/>
          <w:color w:val="auto"/>
          <w:sz w:val="28"/>
          <w:szCs w:val="28"/>
        </w:rPr>
        <w:t xml:space="preserve"> court</w:t>
      </w:r>
      <w:r w:rsidR="00D6776A" w:rsidRPr="002353E9">
        <w:rPr>
          <w:rFonts w:ascii="Times New Roman" w:hAnsi="Times New Roman"/>
          <w:color w:val="auto"/>
          <w:sz w:val="28"/>
          <w:szCs w:val="28"/>
        </w:rPr>
        <w:t>.</w:t>
      </w:r>
    </w:p>
    <w:p w14:paraId="2D79DA9D" w14:textId="77777777" w:rsidR="00BE69A7" w:rsidRPr="002353E9" w:rsidRDefault="00BE69A7" w:rsidP="003C2C3A">
      <w:pPr>
        <w:pStyle w:val="NormalWeb"/>
        <w:shd w:val="clear" w:color="auto" w:fill="FFFFFF"/>
        <w:jc w:val="both"/>
        <w:rPr>
          <w:rFonts w:ascii="Times New Roman" w:hAnsi="Times New Roman"/>
          <w:b/>
          <w:bCs/>
          <w:i/>
          <w:iCs/>
          <w:color w:val="auto"/>
          <w:sz w:val="12"/>
          <w:szCs w:val="12"/>
        </w:rPr>
      </w:pPr>
    </w:p>
    <w:p w14:paraId="28D3773E" w14:textId="2D2E62C0" w:rsidR="00BE69A7" w:rsidRPr="002353E9" w:rsidRDefault="00BE69A7" w:rsidP="00856FF7">
      <w:pPr>
        <w:pStyle w:val="NormalWeb"/>
        <w:numPr>
          <w:ilvl w:val="0"/>
          <w:numId w:val="30"/>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Instructions for Virtual Attendance or Testimony; Video Conferencing Preferred.</w:t>
      </w:r>
      <w:r w:rsidR="00A34B50" w:rsidRPr="002353E9">
        <w:rPr>
          <w:rFonts w:ascii="Times New Roman" w:hAnsi="Times New Roman"/>
          <w:color w:val="auto"/>
          <w:sz w:val="28"/>
          <w:szCs w:val="28"/>
        </w:rPr>
        <w:t xml:space="preserve"> </w:t>
      </w:r>
      <w:r w:rsidRPr="002353E9">
        <w:rPr>
          <w:rFonts w:ascii="Times New Roman" w:hAnsi="Times New Roman"/>
          <w:color w:val="auto"/>
          <w:sz w:val="28"/>
          <w:szCs w:val="28"/>
        </w:rPr>
        <w:t xml:space="preserve">If the court permits or requires virtual attendance or testimony, the </w:t>
      </w:r>
      <w:r w:rsidRPr="002353E9">
        <w:rPr>
          <w:rFonts w:ascii="Times New Roman" w:hAnsi="Times New Roman"/>
          <w:color w:val="auto"/>
          <w:sz w:val="28"/>
          <w:szCs w:val="28"/>
        </w:rPr>
        <w:lastRenderedPageBreak/>
        <w:t xml:space="preserve">court must either provide instructions for how to attend or testify virtually or require the party who requested the virtual attendance or testimony to provide those instructions. When both video conferencing and </w:t>
      </w:r>
      <w:r w:rsidR="00CE1F1B" w:rsidRPr="002353E9">
        <w:rPr>
          <w:rFonts w:ascii="Times New Roman" w:hAnsi="Times New Roman"/>
          <w:color w:val="auto"/>
          <w:sz w:val="28"/>
          <w:szCs w:val="28"/>
        </w:rPr>
        <w:t xml:space="preserve">audio </w:t>
      </w:r>
      <w:r w:rsidRPr="002353E9">
        <w:rPr>
          <w:rFonts w:ascii="Times New Roman" w:hAnsi="Times New Roman"/>
          <w:color w:val="auto"/>
          <w:sz w:val="28"/>
          <w:szCs w:val="28"/>
        </w:rPr>
        <w:t>conferencing are available, and absent good cause, the court must require the person attending or testifying virtually to do so by video.</w:t>
      </w:r>
    </w:p>
    <w:p w14:paraId="596E5F6E" w14:textId="77777777" w:rsidR="00BE69A7" w:rsidRPr="002353E9" w:rsidRDefault="00BE69A7" w:rsidP="003C2C3A">
      <w:pPr>
        <w:pStyle w:val="NormalWeb"/>
        <w:shd w:val="clear" w:color="auto" w:fill="FFFFFF"/>
        <w:jc w:val="both"/>
        <w:rPr>
          <w:rFonts w:ascii="Times New Roman" w:hAnsi="Times New Roman"/>
          <w:color w:val="auto"/>
        </w:rPr>
      </w:pPr>
    </w:p>
    <w:p w14:paraId="640F0436" w14:textId="79CFEDEC" w:rsidR="00BE69A7" w:rsidRPr="002353E9" w:rsidRDefault="00BE69A7" w:rsidP="003C2C3A">
      <w:pPr>
        <w:pStyle w:val="NormalWeb"/>
        <w:shd w:val="clear" w:color="auto" w:fill="FFFFFF"/>
        <w:jc w:val="both"/>
        <w:rPr>
          <w:rFonts w:ascii="Times New Roman" w:hAnsi="Times New Roman"/>
          <w:color w:val="auto"/>
          <w:sz w:val="28"/>
          <w:szCs w:val="28"/>
        </w:rPr>
      </w:pPr>
      <w:r w:rsidRPr="002353E9">
        <w:rPr>
          <w:rFonts w:ascii="Times New Roman" w:hAnsi="Times New Roman"/>
          <w:b/>
          <w:bCs/>
          <w:color w:val="auto"/>
          <w:sz w:val="28"/>
          <w:szCs w:val="28"/>
        </w:rPr>
        <w:t xml:space="preserve">Rule 204. Effect of </w:t>
      </w:r>
      <w:r w:rsidR="00F4008A" w:rsidRPr="002353E9">
        <w:rPr>
          <w:rFonts w:ascii="Times New Roman" w:hAnsi="Times New Roman"/>
          <w:b/>
          <w:bCs/>
          <w:color w:val="auto"/>
          <w:sz w:val="28"/>
          <w:szCs w:val="28"/>
        </w:rPr>
        <w:t>a</w:t>
      </w:r>
      <w:r w:rsidR="00693216" w:rsidRPr="002353E9">
        <w:rPr>
          <w:rFonts w:ascii="Times New Roman" w:hAnsi="Times New Roman"/>
          <w:b/>
          <w:bCs/>
          <w:color w:val="auto"/>
          <w:sz w:val="28"/>
          <w:szCs w:val="28"/>
        </w:rPr>
        <w:t>n</w:t>
      </w:r>
      <w:r w:rsidR="00F4008A" w:rsidRPr="002353E9">
        <w:rPr>
          <w:rFonts w:ascii="Times New Roman" w:hAnsi="Times New Roman"/>
          <w:b/>
          <w:bCs/>
          <w:color w:val="auto"/>
          <w:sz w:val="28"/>
          <w:szCs w:val="28"/>
        </w:rPr>
        <w:t xml:space="preserve"> </w:t>
      </w:r>
      <w:r w:rsidR="00693216" w:rsidRPr="002353E9">
        <w:rPr>
          <w:rFonts w:ascii="Times New Roman" w:hAnsi="Times New Roman"/>
          <w:b/>
          <w:bCs/>
          <w:color w:val="auto"/>
          <w:sz w:val="28"/>
          <w:szCs w:val="28"/>
        </w:rPr>
        <w:t>E</w:t>
      </w:r>
      <w:r w:rsidR="00F4008A" w:rsidRPr="002353E9">
        <w:rPr>
          <w:rFonts w:ascii="Times New Roman" w:hAnsi="Times New Roman"/>
          <w:b/>
          <w:bCs/>
          <w:color w:val="auto"/>
          <w:sz w:val="28"/>
          <w:szCs w:val="28"/>
        </w:rPr>
        <w:t xml:space="preserve">xisting </w:t>
      </w:r>
      <w:r w:rsidRPr="002353E9">
        <w:rPr>
          <w:rFonts w:ascii="Times New Roman" w:hAnsi="Times New Roman"/>
          <w:b/>
          <w:bCs/>
          <w:color w:val="auto"/>
          <w:sz w:val="28"/>
          <w:szCs w:val="28"/>
        </w:rPr>
        <w:t>Guardianship for a Patient</w:t>
      </w:r>
      <w:r w:rsidR="00312646" w:rsidRPr="002353E9">
        <w:rPr>
          <w:rFonts w:ascii="Times New Roman" w:hAnsi="Times New Roman"/>
          <w:b/>
          <w:bCs/>
          <w:color w:val="auto"/>
          <w:sz w:val="28"/>
          <w:szCs w:val="28"/>
        </w:rPr>
        <w:t xml:space="preserve"> </w:t>
      </w:r>
    </w:p>
    <w:p w14:paraId="0D90A306" w14:textId="77777777" w:rsidR="00BE69A7" w:rsidRPr="002353E9" w:rsidRDefault="00BE69A7" w:rsidP="003C2C3A">
      <w:pPr>
        <w:pStyle w:val="NormalWeb"/>
        <w:shd w:val="clear" w:color="auto" w:fill="FFFFFF"/>
        <w:jc w:val="both"/>
        <w:rPr>
          <w:rFonts w:ascii="Times New Roman" w:hAnsi="Times New Roman"/>
          <w:color w:val="auto"/>
          <w:sz w:val="12"/>
          <w:szCs w:val="12"/>
        </w:rPr>
      </w:pPr>
    </w:p>
    <w:p w14:paraId="644D4865" w14:textId="7727E0EB" w:rsidR="00144AF0" w:rsidRPr="002353E9" w:rsidRDefault="00917210" w:rsidP="00856FF7">
      <w:pPr>
        <w:pStyle w:val="NormalWeb"/>
        <w:numPr>
          <w:ilvl w:val="0"/>
          <w:numId w:val="34"/>
        </w:numPr>
        <w:shd w:val="clear" w:color="auto" w:fill="FFFFFF"/>
        <w:ind w:hanging="720"/>
        <w:jc w:val="both"/>
        <w:rPr>
          <w:rFonts w:ascii="Times New Roman" w:hAnsi="Times New Roman"/>
          <w:b/>
          <w:bCs/>
          <w:color w:val="auto"/>
          <w:sz w:val="28"/>
          <w:szCs w:val="28"/>
        </w:rPr>
      </w:pPr>
      <w:bookmarkStart w:id="9" w:name="_Hlk221613895"/>
      <w:r w:rsidRPr="002353E9">
        <w:rPr>
          <w:rFonts w:ascii="Times New Roman" w:hAnsi="Times New Roman"/>
          <w:b/>
          <w:bCs/>
          <w:color w:val="auto"/>
          <w:sz w:val="28"/>
          <w:szCs w:val="28"/>
        </w:rPr>
        <w:t>Before a Hearing.</w:t>
      </w:r>
      <w:r w:rsidRPr="002353E9">
        <w:rPr>
          <w:rFonts w:ascii="Times New Roman" w:hAnsi="Times New Roman"/>
          <w:color w:val="auto"/>
          <w:sz w:val="28"/>
          <w:szCs w:val="28"/>
        </w:rPr>
        <w:t xml:space="preserve"> </w:t>
      </w:r>
      <w:r w:rsidR="00144AF0" w:rsidRPr="002353E9">
        <w:rPr>
          <w:rFonts w:ascii="Times New Roman" w:hAnsi="Times New Roman"/>
          <w:color w:val="auto"/>
          <w:sz w:val="28"/>
          <w:szCs w:val="28"/>
        </w:rPr>
        <w:t xml:space="preserve">The </w:t>
      </w:r>
      <w:r w:rsidR="00E7174B" w:rsidRPr="002353E9">
        <w:rPr>
          <w:rFonts w:ascii="Times New Roman" w:hAnsi="Times New Roman"/>
          <w:color w:val="auto"/>
          <w:sz w:val="28"/>
          <w:szCs w:val="28"/>
        </w:rPr>
        <w:t>court may dismiss a petition for court-ordered treatment or an application for continued court-ordered treatment if all the following apply:</w:t>
      </w:r>
    </w:p>
    <w:p w14:paraId="0CEEF192" w14:textId="77777777" w:rsidR="00961E3E" w:rsidRPr="002353E9" w:rsidRDefault="00961E3E" w:rsidP="00961E3E">
      <w:pPr>
        <w:pStyle w:val="NormalWeb"/>
        <w:shd w:val="clear" w:color="auto" w:fill="FFFFFF"/>
        <w:ind w:left="720"/>
        <w:jc w:val="both"/>
        <w:rPr>
          <w:rFonts w:ascii="Times New Roman" w:hAnsi="Times New Roman"/>
          <w:b/>
          <w:bCs/>
          <w:color w:val="auto"/>
          <w:sz w:val="12"/>
          <w:szCs w:val="12"/>
        </w:rPr>
      </w:pPr>
    </w:p>
    <w:p w14:paraId="4B103EA7" w14:textId="142863B7" w:rsidR="00E7174B" w:rsidRPr="002353E9" w:rsidRDefault="00A2612E" w:rsidP="003E7E7C">
      <w:pPr>
        <w:pStyle w:val="NormalWeb"/>
        <w:numPr>
          <w:ilvl w:val="0"/>
          <w:numId w:val="35"/>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Prior to the hearing on the petition or application</w:t>
      </w:r>
      <w:r w:rsidR="000548E7" w:rsidRPr="002353E9">
        <w:rPr>
          <w:rFonts w:ascii="Times New Roman" w:hAnsi="Times New Roman"/>
          <w:color w:val="auto"/>
          <w:sz w:val="28"/>
          <w:szCs w:val="28"/>
        </w:rPr>
        <w:t>,</w:t>
      </w:r>
      <w:r w:rsidRPr="002353E9">
        <w:rPr>
          <w:rFonts w:ascii="Times New Roman" w:hAnsi="Times New Roman"/>
          <w:color w:val="auto"/>
          <w:sz w:val="28"/>
          <w:szCs w:val="28"/>
        </w:rPr>
        <w:t xml:space="preserve"> the patient has a guardian</w:t>
      </w:r>
      <w:r w:rsidR="006B3EFC" w:rsidRPr="002353E9">
        <w:rPr>
          <w:rFonts w:ascii="Times New Roman" w:hAnsi="Times New Roman"/>
          <w:color w:val="auto"/>
          <w:sz w:val="28"/>
          <w:szCs w:val="28"/>
        </w:rPr>
        <w:t xml:space="preserve"> who has been granted additional authority under A.R.S. § 14-5312.01;</w:t>
      </w:r>
    </w:p>
    <w:p w14:paraId="1FFE2133" w14:textId="77777777" w:rsidR="00DF5DED" w:rsidRPr="002353E9" w:rsidRDefault="00DF5DED" w:rsidP="00DF5DED">
      <w:pPr>
        <w:pStyle w:val="NormalWeb"/>
        <w:shd w:val="clear" w:color="auto" w:fill="FFFFFF"/>
        <w:ind w:left="1440"/>
        <w:jc w:val="both"/>
        <w:rPr>
          <w:rFonts w:ascii="Times New Roman" w:hAnsi="Times New Roman"/>
          <w:b/>
          <w:bCs/>
          <w:i/>
          <w:iCs/>
          <w:color w:val="auto"/>
          <w:sz w:val="12"/>
          <w:szCs w:val="12"/>
        </w:rPr>
      </w:pPr>
    </w:p>
    <w:bookmarkEnd w:id="9"/>
    <w:p w14:paraId="3F5AE9BC" w14:textId="64226F46" w:rsidR="000B2380" w:rsidRPr="002353E9" w:rsidRDefault="006B3EFC" w:rsidP="003E7E7C">
      <w:pPr>
        <w:pStyle w:val="NormalWeb"/>
        <w:numPr>
          <w:ilvl w:val="0"/>
          <w:numId w:val="35"/>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The court finds</w:t>
      </w:r>
      <w:r w:rsidR="00E55483" w:rsidRPr="002353E9">
        <w:rPr>
          <w:rFonts w:ascii="Times New Roman" w:hAnsi="Times New Roman"/>
          <w:color w:val="auto"/>
          <w:sz w:val="28"/>
          <w:szCs w:val="28"/>
        </w:rPr>
        <w:t xml:space="preserve"> </w:t>
      </w:r>
      <w:r w:rsidRPr="002353E9">
        <w:rPr>
          <w:rFonts w:ascii="Times New Roman" w:hAnsi="Times New Roman"/>
          <w:color w:val="auto"/>
          <w:sz w:val="28"/>
          <w:szCs w:val="28"/>
        </w:rPr>
        <w:t>the patient’s needs can be adequately met by the guardian</w:t>
      </w:r>
      <w:r w:rsidR="000B2380" w:rsidRPr="002353E9">
        <w:rPr>
          <w:rFonts w:ascii="Times New Roman" w:hAnsi="Times New Roman"/>
          <w:color w:val="auto"/>
          <w:sz w:val="28"/>
          <w:szCs w:val="28"/>
        </w:rPr>
        <w:t>;</w:t>
      </w:r>
      <w:r w:rsidRPr="002353E9">
        <w:rPr>
          <w:rFonts w:ascii="Times New Roman" w:hAnsi="Times New Roman"/>
          <w:color w:val="auto"/>
          <w:sz w:val="28"/>
          <w:szCs w:val="28"/>
        </w:rPr>
        <w:t xml:space="preserve"> and </w:t>
      </w:r>
    </w:p>
    <w:p w14:paraId="0B96D498" w14:textId="77777777" w:rsidR="00103658" w:rsidRPr="002353E9" w:rsidRDefault="00103658" w:rsidP="00103658">
      <w:pPr>
        <w:pStyle w:val="NormalWeb"/>
        <w:shd w:val="clear" w:color="auto" w:fill="FFFFFF"/>
        <w:ind w:left="1440"/>
        <w:jc w:val="both"/>
        <w:rPr>
          <w:rFonts w:ascii="Times New Roman" w:hAnsi="Times New Roman"/>
          <w:b/>
          <w:bCs/>
          <w:i/>
          <w:iCs/>
          <w:color w:val="auto"/>
          <w:sz w:val="12"/>
          <w:szCs w:val="12"/>
        </w:rPr>
      </w:pPr>
    </w:p>
    <w:p w14:paraId="29FC4E69" w14:textId="3C0B7E76" w:rsidR="006B3EFC" w:rsidRPr="002353E9" w:rsidRDefault="000B2380" w:rsidP="003E7E7C">
      <w:pPr>
        <w:pStyle w:val="NormalWeb"/>
        <w:numPr>
          <w:ilvl w:val="0"/>
          <w:numId w:val="35"/>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The court finds a court order for treatment is not necessary to ensure the patient’s compliance with necessary treatment or to protect the public safety.</w:t>
      </w:r>
    </w:p>
    <w:p w14:paraId="6E180543" w14:textId="77777777" w:rsidR="006A69E5" w:rsidRPr="002353E9" w:rsidRDefault="006A69E5" w:rsidP="003C2C3A">
      <w:pPr>
        <w:pStyle w:val="NormalWeb"/>
        <w:shd w:val="clear" w:color="auto" w:fill="FFFFFF"/>
        <w:ind w:left="720"/>
        <w:jc w:val="both"/>
        <w:rPr>
          <w:rFonts w:ascii="Times New Roman" w:hAnsi="Times New Roman"/>
          <w:b/>
          <w:bCs/>
          <w:color w:val="auto"/>
          <w:sz w:val="12"/>
          <w:szCs w:val="12"/>
        </w:rPr>
      </w:pPr>
    </w:p>
    <w:p w14:paraId="2A2F9CFD" w14:textId="77777777" w:rsidR="005D4A06" w:rsidRPr="002353E9" w:rsidRDefault="006A69E5" w:rsidP="00856FF7">
      <w:pPr>
        <w:pStyle w:val="NormalWeb"/>
        <w:numPr>
          <w:ilvl w:val="0"/>
          <w:numId w:val="3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During a Hearing.</w:t>
      </w:r>
      <w:r w:rsidRPr="002353E9">
        <w:rPr>
          <w:rFonts w:ascii="Times New Roman" w:hAnsi="Times New Roman"/>
          <w:color w:val="auto"/>
          <w:sz w:val="28"/>
          <w:szCs w:val="28"/>
        </w:rPr>
        <w:t xml:space="preserve"> </w:t>
      </w:r>
      <w:r w:rsidR="00E06828" w:rsidRPr="002353E9">
        <w:rPr>
          <w:rFonts w:ascii="Times New Roman" w:hAnsi="Times New Roman"/>
          <w:color w:val="auto"/>
          <w:sz w:val="28"/>
          <w:szCs w:val="28"/>
        </w:rPr>
        <w:t xml:space="preserve">At a hearing on a petition for court-ordered treatment or application for continued court-ordered treatment, the court may grant the patient’s </w:t>
      </w:r>
      <w:r w:rsidR="00686D66" w:rsidRPr="002353E9">
        <w:rPr>
          <w:rFonts w:ascii="Times New Roman" w:hAnsi="Times New Roman"/>
          <w:color w:val="auto"/>
          <w:sz w:val="28"/>
          <w:szCs w:val="28"/>
        </w:rPr>
        <w:t xml:space="preserve">guardian the additional authority under A.R.S. § 14-5312.01 if </w:t>
      </w:r>
      <w:r w:rsidR="009718D2" w:rsidRPr="002353E9">
        <w:rPr>
          <w:rFonts w:ascii="Times New Roman" w:hAnsi="Times New Roman"/>
          <w:color w:val="auto"/>
          <w:sz w:val="28"/>
          <w:szCs w:val="28"/>
        </w:rPr>
        <w:t>the court finds</w:t>
      </w:r>
      <w:r w:rsidR="005D4A06" w:rsidRPr="002353E9">
        <w:rPr>
          <w:rFonts w:ascii="Times New Roman" w:hAnsi="Times New Roman"/>
          <w:color w:val="auto"/>
          <w:sz w:val="28"/>
          <w:szCs w:val="28"/>
        </w:rPr>
        <w:t xml:space="preserve"> both of the following:</w:t>
      </w:r>
    </w:p>
    <w:p w14:paraId="776FD3C7" w14:textId="77777777" w:rsidR="00961E3E" w:rsidRPr="002353E9" w:rsidRDefault="00961E3E" w:rsidP="00961E3E">
      <w:pPr>
        <w:pStyle w:val="NormalWeb"/>
        <w:shd w:val="clear" w:color="auto" w:fill="FFFFFF"/>
        <w:ind w:left="720"/>
        <w:jc w:val="both"/>
        <w:rPr>
          <w:rFonts w:ascii="Times New Roman" w:hAnsi="Times New Roman"/>
          <w:b/>
          <w:bCs/>
          <w:color w:val="auto"/>
          <w:sz w:val="12"/>
          <w:szCs w:val="12"/>
        </w:rPr>
      </w:pPr>
    </w:p>
    <w:p w14:paraId="53B2D5F6" w14:textId="79AA002E" w:rsidR="005D4A06" w:rsidRPr="002353E9" w:rsidRDefault="005D4A06" w:rsidP="003E7E7C">
      <w:pPr>
        <w:pStyle w:val="NormalWeb"/>
        <w:numPr>
          <w:ilvl w:val="0"/>
          <w:numId w:val="105"/>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w:t>
      </w:r>
      <w:r w:rsidR="00EA5834" w:rsidRPr="002353E9">
        <w:rPr>
          <w:rFonts w:ascii="Times New Roman" w:hAnsi="Times New Roman"/>
          <w:color w:val="auto"/>
          <w:sz w:val="28"/>
          <w:szCs w:val="28"/>
        </w:rPr>
        <w:t>he guardian has not already been granted that authority</w:t>
      </w:r>
      <w:r w:rsidRPr="002353E9">
        <w:rPr>
          <w:rFonts w:ascii="Times New Roman" w:hAnsi="Times New Roman"/>
          <w:color w:val="auto"/>
          <w:sz w:val="28"/>
          <w:szCs w:val="28"/>
        </w:rPr>
        <w:t>;</w:t>
      </w:r>
      <w:r w:rsidR="00EA5834" w:rsidRPr="002353E9">
        <w:rPr>
          <w:rFonts w:ascii="Times New Roman" w:hAnsi="Times New Roman"/>
          <w:color w:val="auto"/>
          <w:sz w:val="28"/>
          <w:szCs w:val="28"/>
        </w:rPr>
        <w:t xml:space="preserve"> and</w:t>
      </w:r>
    </w:p>
    <w:p w14:paraId="1545E7B8" w14:textId="77777777" w:rsidR="00961E3E" w:rsidRPr="002353E9" w:rsidRDefault="00961E3E" w:rsidP="00961E3E">
      <w:pPr>
        <w:pStyle w:val="NormalWeb"/>
        <w:shd w:val="clear" w:color="auto" w:fill="FFFFFF"/>
        <w:ind w:left="1440"/>
        <w:jc w:val="both"/>
        <w:rPr>
          <w:rFonts w:ascii="Times New Roman" w:hAnsi="Times New Roman"/>
          <w:b/>
          <w:bCs/>
          <w:i/>
          <w:iCs/>
          <w:color w:val="auto"/>
          <w:sz w:val="12"/>
          <w:szCs w:val="12"/>
        </w:rPr>
      </w:pPr>
    </w:p>
    <w:p w14:paraId="569F0CBF" w14:textId="56D3AE49" w:rsidR="008D2DC8" w:rsidRPr="002353E9" w:rsidRDefault="005D4A06" w:rsidP="003E7E7C">
      <w:pPr>
        <w:pStyle w:val="NormalWeb"/>
        <w:numPr>
          <w:ilvl w:val="0"/>
          <w:numId w:val="105"/>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w:t>
      </w:r>
      <w:r w:rsidR="009718D2" w:rsidRPr="002353E9">
        <w:rPr>
          <w:rFonts w:ascii="Times New Roman" w:hAnsi="Times New Roman"/>
          <w:color w:val="auto"/>
          <w:sz w:val="28"/>
          <w:szCs w:val="28"/>
        </w:rPr>
        <w:t>he patient meets the criteria for court-ordered treatment under A.R.S. § 36-540(A)</w:t>
      </w:r>
      <w:r w:rsidR="008873A9" w:rsidRPr="002353E9">
        <w:rPr>
          <w:rFonts w:ascii="Times New Roman" w:hAnsi="Times New Roman"/>
          <w:color w:val="auto"/>
          <w:sz w:val="28"/>
          <w:szCs w:val="28"/>
        </w:rPr>
        <w:t>.</w:t>
      </w:r>
    </w:p>
    <w:p w14:paraId="1A5E160B" w14:textId="77777777" w:rsidR="00961E3E" w:rsidRPr="002353E9" w:rsidRDefault="00961E3E" w:rsidP="003E7E7C">
      <w:pPr>
        <w:pStyle w:val="NormalWeb"/>
        <w:shd w:val="clear" w:color="auto" w:fill="FFFFFF"/>
        <w:ind w:left="720"/>
        <w:jc w:val="both"/>
        <w:rPr>
          <w:rFonts w:ascii="Times New Roman" w:hAnsi="Times New Roman"/>
          <w:color w:val="auto"/>
          <w:sz w:val="12"/>
          <w:szCs w:val="12"/>
        </w:rPr>
      </w:pPr>
    </w:p>
    <w:p w14:paraId="0489ABD4" w14:textId="35D72974" w:rsidR="008D2DC8" w:rsidRPr="002353E9" w:rsidRDefault="00807B40" w:rsidP="003E7E7C">
      <w:pPr>
        <w:pStyle w:val="NormalWeb"/>
        <w:shd w:val="clear" w:color="auto" w:fill="FFFFFF"/>
        <w:ind w:left="720"/>
        <w:jc w:val="both"/>
        <w:rPr>
          <w:rFonts w:ascii="Times New Roman" w:hAnsi="Times New Roman"/>
          <w:color w:val="auto"/>
          <w:sz w:val="28"/>
          <w:szCs w:val="28"/>
        </w:rPr>
      </w:pPr>
      <w:r w:rsidRPr="002353E9">
        <w:rPr>
          <w:rFonts w:ascii="Times New Roman" w:hAnsi="Times New Roman"/>
          <w:color w:val="auto"/>
          <w:sz w:val="28"/>
          <w:szCs w:val="28"/>
        </w:rPr>
        <w:t>If</w:t>
      </w:r>
      <w:r w:rsidR="00634869" w:rsidRPr="002353E9">
        <w:rPr>
          <w:rFonts w:ascii="Times New Roman" w:hAnsi="Times New Roman"/>
          <w:color w:val="auto"/>
          <w:sz w:val="28"/>
          <w:szCs w:val="28"/>
        </w:rPr>
        <w:t xml:space="preserve"> the court grants the guardian </w:t>
      </w:r>
      <w:r w:rsidR="00543D2D" w:rsidRPr="002353E9">
        <w:rPr>
          <w:rFonts w:ascii="Times New Roman" w:hAnsi="Times New Roman"/>
          <w:color w:val="auto"/>
          <w:sz w:val="28"/>
          <w:szCs w:val="28"/>
        </w:rPr>
        <w:t>the additional authority under A.R.S. § 14-5312.01, the court then may either</w:t>
      </w:r>
      <w:r w:rsidR="00E73C11" w:rsidRPr="002353E9">
        <w:rPr>
          <w:rFonts w:ascii="Times New Roman" w:hAnsi="Times New Roman"/>
          <w:color w:val="auto"/>
          <w:sz w:val="28"/>
          <w:szCs w:val="28"/>
        </w:rPr>
        <w:t xml:space="preserve"> (</w:t>
      </w:r>
      <w:r w:rsidR="001C3E3D" w:rsidRPr="002353E9">
        <w:rPr>
          <w:rFonts w:ascii="Times New Roman" w:hAnsi="Times New Roman"/>
          <w:color w:val="auto"/>
          <w:sz w:val="28"/>
          <w:szCs w:val="28"/>
        </w:rPr>
        <w:t>A</w:t>
      </w:r>
      <w:r w:rsidR="00E73C11" w:rsidRPr="002353E9">
        <w:rPr>
          <w:rFonts w:ascii="Times New Roman" w:hAnsi="Times New Roman"/>
          <w:color w:val="auto"/>
          <w:sz w:val="28"/>
          <w:szCs w:val="28"/>
        </w:rPr>
        <w:t>)</w:t>
      </w:r>
      <w:r w:rsidR="00543D2D" w:rsidRPr="002353E9">
        <w:rPr>
          <w:rFonts w:ascii="Times New Roman" w:hAnsi="Times New Roman"/>
          <w:color w:val="auto"/>
          <w:sz w:val="28"/>
          <w:szCs w:val="28"/>
        </w:rPr>
        <w:t xml:space="preserve"> deny the petition or application after finding that the patient’s </w:t>
      </w:r>
      <w:r w:rsidR="00943B87" w:rsidRPr="002353E9">
        <w:rPr>
          <w:rFonts w:ascii="Times New Roman" w:hAnsi="Times New Roman"/>
          <w:color w:val="auto"/>
          <w:sz w:val="28"/>
          <w:szCs w:val="28"/>
        </w:rPr>
        <w:t>needs can adequately be met by the guardian, or</w:t>
      </w:r>
      <w:r w:rsidR="00E73C11" w:rsidRPr="002353E9">
        <w:rPr>
          <w:rFonts w:ascii="Times New Roman" w:hAnsi="Times New Roman"/>
          <w:color w:val="auto"/>
          <w:sz w:val="28"/>
          <w:szCs w:val="28"/>
        </w:rPr>
        <w:t xml:space="preserve"> (</w:t>
      </w:r>
      <w:r w:rsidR="001C3E3D" w:rsidRPr="002353E9">
        <w:rPr>
          <w:rFonts w:ascii="Times New Roman" w:hAnsi="Times New Roman"/>
          <w:color w:val="auto"/>
          <w:sz w:val="28"/>
          <w:szCs w:val="28"/>
        </w:rPr>
        <w:t>B</w:t>
      </w:r>
      <w:r w:rsidR="00E73C11" w:rsidRPr="002353E9">
        <w:rPr>
          <w:rFonts w:ascii="Times New Roman" w:hAnsi="Times New Roman"/>
          <w:color w:val="auto"/>
          <w:sz w:val="28"/>
          <w:szCs w:val="28"/>
        </w:rPr>
        <w:t>)</w:t>
      </w:r>
      <w:r w:rsidR="00943B87" w:rsidRPr="002353E9">
        <w:rPr>
          <w:rFonts w:ascii="Times New Roman" w:hAnsi="Times New Roman"/>
          <w:color w:val="auto"/>
          <w:sz w:val="28"/>
          <w:szCs w:val="28"/>
        </w:rPr>
        <w:t xml:space="preserve"> grant the petition and enter an order for treatment or</w:t>
      </w:r>
      <w:r w:rsidR="00286EDF" w:rsidRPr="002353E9">
        <w:rPr>
          <w:rFonts w:ascii="Times New Roman" w:hAnsi="Times New Roman"/>
          <w:color w:val="auto"/>
          <w:sz w:val="28"/>
          <w:szCs w:val="28"/>
        </w:rPr>
        <w:t xml:space="preserve"> continued treatment.</w:t>
      </w:r>
    </w:p>
    <w:p w14:paraId="44A1F115" w14:textId="77777777" w:rsidR="002824E2" w:rsidRPr="002353E9" w:rsidRDefault="002824E2" w:rsidP="003C2C3A">
      <w:pPr>
        <w:pStyle w:val="NormalWeb"/>
        <w:shd w:val="clear" w:color="auto" w:fill="FFFFFF"/>
        <w:jc w:val="both"/>
        <w:rPr>
          <w:rFonts w:ascii="Times New Roman" w:hAnsi="Times New Roman"/>
          <w:b/>
          <w:bCs/>
          <w:i/>
          <w:iCs/>
          <w:color w:val="auto"/>
          <w:sz w:val="12"/>
          <w:szCs w:val="12"/>
        </w:rPr>
      </w:pPr>
    </w:p>
    <w:p w14:paraId="222CF2EA" w14:textId="1922E35E" w:rsidR="002824E2" w:rsidRPr="002353E9" w:rsidRDefault="002824E2" w:rsidP="00856FF7">
      <w:pPr>
        <w:pStyle w:val="NormalWeb"/>
        <w:numPr>
          <w:ilvl w:val="0"/>
          <w:numId w:val="3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After Entry of an Order for Treatment. </w:t>
      </w:r>
      <w:r w:rsidR="00234DA1" w:rsidRPr="002353E9">
        <w:rPr>
          <w:rFonts w:ascii="Times New Roman" w:hAnsi="Times New Roman"/>
          <w:color w:val="auto"/>
          <w:sz w:val="28"/>
          <w:szCs w:val="28"/>
        </w:rPr>
        <w:t xml:space="preserve">The court may terminate a court order for treatment or continued court-ordered treatment </w:t>
      </w:r>
      <w:r w:rsidR="00B4204B" w:rsidRPr="002353E9">
        <w:rPr>
          <w:rFonts w:ascii="Times New Roman" w:hAnsi="Times New Roman"/>
          <w:color w:val="auto"/>
          <w:sz w:val="28"/>
          <w:szCs w:val="28"/>
        </w:rPr>
        <w:t>at a</w:t>
      </w:r>
      <w:r w:rsidRPr="002353E9">
        <w:rPr>
          <w:rFonts w:ascii="Times New Roman" w:hAnsi="Times New Roman"/>
          <w:color w:val="auto"/>
          <w:sz w:val="28"/>
          <w:szCs w:val="28"/>
        </w:rPr>
        <w:t xml:space="preserve">ny time if the court finds the patient’s needs can be adequately met by a guardian who has been granted the additional authority under A.R.S. § 14-5312.01 and that a court order for treatment is no longer necessary to ensure compliance with necessary treatment or to protect the public safety. </w:t>
      </w:r>
    </w:p>
    <w:p w14:paraId="4ABD29B4" w14:textId="77777777" w:rsidR="00914DD0" w:rsidRPr="002353E9" w:rsidRDefault="00914DD0" w:rsidP="003C2C3A">
      <w:pPr>
        <w:pStyle w:val="NormalWeb"/>
        <w:shd w:val="clear" w:color="auto" w:fill="FFFFFF"/>
        <w:ind w:left="720"/>
        <w:jc w:val="both"/>
        <w:rPr>
          <w:rFonts w:ascii="Times New Roman" w:hAnsi="Times New Roman"/>
          <w:b/>
          <w:bCs/>
          <w:color w:val="auto"/>
          <w:sz w:val="12"/>
          <w:szCs w:val="12"/>
        </w:rPr>
      </w:pPr>
    </w:p>
    <w:p w14:paraId="2DD1041B" w14:textId="5C931645" w:rsidR="00A76A83" w:rsidRPr="002353E9" w:rsidRDefault="00A76A83" w:rsidP="00856FF7">
      <w:pPr>
        <w:pStyle w:val="NormalWeb"/>
        <w:numPr>
          <w:ilvl w:val="0"/>
          <w:numId w:val="3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lastRenderedPageBreak/>
        <w:t xml:space="preserve">Out-of-County Guardian. </w:t>
      </w:r>
      <w:r w:rsidRPr="002353E9">
        <w:rPr>
          <w:rFonts w:ascii="Times New Roman" w:hAnsi="Times New Roman"/>
          <w:color w:val="auto"/>
          <w:sz w:val="28"/>
          <w:szCs w:val="28"/>
        </w:rPr>
        <w:t>If the court grants an existing</w:t>
      </w:r>
      <w:r w:rsidR="00FF19ED" w:rsidRPr="002353E9">
        <w:rPr>
          <w:rFonts w:ascii="Times New Roman" w:hAnsi="Times New Roman"/>
          <w:color w:val="auto"/>
          <w:sz w:val="28"/>
          <w:szCs w:val="28"/>
        </w:rPr>
        <w:t xml:space="preserve"> guardian the additional authority under A.R.S. § 14-5312.01</w:t>
      </w:r>
      <w:r w:rsidR="007872F9" w:rsidRPr="002353E9">
        <w:rPr>
          <w:rFonts w:ascii="Times New Roman" w:hAnsi="Times New Roman"/>
          <w:color w:val="auto"/>
          <w:sz w:val="28"/>
          <w:szCs w:val="28"/>
        </w:rPr>
        <w:t>(B)</w:t>
      </w:r>
      <w:r w:rsidR="00FF19ED" w:rsidRPr="002353E9">
        <w:rPr>
          <w:rFonts w:ascii="Times New Roman" w:hAnsi="Times New Roman"/>
          <w:color w:val="auto"/>
          <w:sz w:val="28"/>
          <w:szCs w:val="28"/>
        </w:rPr>
        <w:t xml:space="preserve"> and a court in </w:t>
      </w:r>
      <w:r w:rsidR="00321CA5" w:rsidRPr="002353E9">
        <w:rPr>
          <w:rFonts w:ascii="Times New Roman" w:hAnsi="Times New Roman"/>
          <w:color w:val="auto"/>
          <w:sz w:val="28"/>
          <w:szCs w:val="28"/>
        </w:rPr>
        <w:t xml:space="preserve">another </w:t>
      </w:r>
      <w:r w:rsidR="00FF19ED" w:rsidRPr="002353E9">
        <w:rPr>
          <w:rFonts w:ascii="Times New Roman" w:hAnsi="Times New Roman"/>
          <w:color w:val="auto"/>
          <w:sz w:val="28"/>
          <w:szCs w:val="28"/>
        </w:rPr>
        <w:t>county appointed the guardian, the court must transmit a copy of the</w:t>
      </w:r>
      <w:r w:rsidR="00372291" w:rsidRPr="002353E9">
        <w:rPr>
          <w:rFonts w:ascii="Times New Roman" w:hAnsi="Times New Roman"/>
          <w:color w:val="auto"/>
          <w:sz w:val="28"/>
          <w:szCs w:val="28"/>
        </w:rPr>
        <w:t xml:space="preserve"> order granting the additional authority to the court in the other county. The court in the other county must then file the order and issue the guardian amended letters of appointment.</w:t>
      </w:r>
    </w:p>
    <w:p w14:paraId="2A53A0E6" w14:textId="2FDD8475" w:rsidR="00372291" w:rsidRPr="002353E9" w:rsidRDefault="00372291" w:rsidP="003C2C3A">
      <w:pPr>
        <w:pStyle w:val="NormalWeb"/>
        <w:shd w:val="clear" w:color="auto" w:fill="FFFFFF"/>
        <w:jc w:val="both"/>
        <w:rPr>
          <w:rFonts w:ascii="Times New Roman" w:hAnsi="Times New Roman"/>
          <w:color w:val="auto"/>
          <w:sz w:val="12"/>
          <w:szCs w:val="12"/>
        </w:rPr>
      </w:pPr>
    </w:p>
    <w:p w14:paraId="13033939" w14:textId="1BC9EE93" w:rsidR="00372291" w:rsidRPr="002353E9" w:rsidRDefault="00290243"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 xml:space="preserve">2027 </w:t>
      </w:r>
      <w:r w:rsidR="00372291" w:rsidRPr="002353E9">
        <w:rPr>
          <w:rFonts w:ascii="Times New Roman" w:hAnsi="Times New Roman"/>
          <w:b/>
          <w:bCs/>
          <w:color w:val="auto"/>
          <w:sz w:val="28"/>
          <w:szCs w:val="28"/>
        </w:rPr>
        <w:t>Comment to Rule 204(d)</w:t>
      </w:r>
    </w:p>
    <w:p w14:paraId="3E134CEA" w14:textId="63DDA36D" w:rsidR="00372291" w:rsidRPr="002353E9" w:rsidRDefault="00372291" w:rsidP="003C2C3A">
      <w:pPr>
        <w:pStyle w:val="NormalWeb"/>
        <w:shd w:val="clear" w:color="auto" w:fill="FFFFFF"/>
        <w:jc w:val="both"/>
        <w:rPr>
          <w:rFonts w:ascii="Times New Roman" w:hAnsi="Times New Roman"/>
          <w:color w:val="auto"/>
          <w:sz w:val="28"/>
          <w:szCs w:val="28"/>
        </w:rPr>
      </w:pPr>
      <w:r w:rsidRPr="002353E9">
        <w:rPr>
          <w:rFonts w:ascii="Times New Roman" w:hAnsi="Times New Roman"/>
          <w:color w:val="auto"/>
          <w:sz w:val="28"/>
          <w:szCs w:val="28"/>
        </w:rPr>
        <w:t xml:space="preserve">The two courts should consider </w:t>
      </w:r>
      <w:r w:rsidR="000F1D29" w:rsidRPr="002353E9">
        <w:rPr>
          <w:rFonts w:ascii="Times New Roman" w:hAnsi="Times New Roman"/>
          <w:color w:val="auto"/>
          <w:sz w:val="28"/>
          <w:szCs w:val="28"/>
        </w:rPr>
        <w:t xml:space="preserve">whether </w:t>
      </w:r>
      <w:r w:rsidRPr="002353E9">
        <w:rPr>
          <w:rFonts w:ascii="Times New Roman" w:hAnsi="Times New Roman"/>
          <w:color w:val="auto"/>
          <w:sz w:val="28"/>
          <w:szCs w:val="28"/>
        </w:rPr>
        <w:t>a transfer of venue of the guardianship</w:t>
      </w:r>
      <w:r w:rsidR="00563634" w:rsidRPr="002353E9">
        <w:rPr>
          <w:rFonts w:ascii="Times New Roman" w:hAnsi="Times New Roman"/>
          <w:color w:val="auto"/>
          <w:sz w:val="28"/>
          <w:szCs w:val="28"/>
        </w:rPr>
        <w:t xml:space="preserve"> is appropriate</w:t>
      </w:r>
      <w:r w:rsidR="00914DD0" w:rsidRPr="002353E9">
        <w:rPr>
          <w:rFonts w:ascii="Times New Roman" w:hAnsi="Times New Roman"/>
          <w:color w:val="auto"/>
          <w:sz w:val="28"/>
          <w:szCs w:val="28"/>
        </w:rPr>
        <w:t>, as provided in A.R.S. § 14-5313.</w:t>
      </w:r>
    </w:p>
    <w:p w14:paraId="5116652C" w14:textId="77777777" w:rsidR="00914DD0" w:rsidRPr="002353E9" w:rsidRDefault="00914DD0" w:rsidP="003C2C3A">
      <w:pPr>
        <w:pStyle w:val="NormalWeb"/>
        <w:shd w:val="clear" w:color="auto" w:fill="FFFFFF"/>
        <w:jc w:val="both"/>
        <w:rPr>
          <w:rFonts w:ascii="Times New Roman" w:hAnsi="Times New Roman"/>
          <w:color w:val="auto"/>
        </w:rPr>
      </w:pPr>
    </w:p>
    <w:p w14:paraId="2C9E0ECC" w14:textId="29EB6EDF" w:rsidR="00914DD0" w:rsidRPr="002353E9" w:rsidRDefault="00914DD0"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Rule 205. Independent Evaluation</w:t>
      </w:r>
    </w:p>
    <w:p w14:paraId="22C7EA07" w14:textId="77777777" w:rsidR="00914DD0" w:rsidRPr="002353E9" w:rsidRDefault="00914DD0" w:rsidP="003C2C3A">
      <w:pPr>
        <w:pStyle w:val="NormalWeb"/>
        <w:shd w:val="clear" w:color="auto" w:fill="FFFFFF"/>
        <w:jc w:val="both"/>
        <w:rPr>
          <w:rFonts w:ascii="Times New Roman" w:hAnsi="Times New Roman"/>
          <w:b/>
          <w:bCs/>
          <w:color w:val="auto"/>
          <w:sz w:val="12"/>
          <w:szCs w:val="12"/>
        </w:rPr>
      </w:pPr>
    </w:p>
    <w:p w14:paraId="5B339763" w14:textId="6CCD6B2C" w:rsidR="00914DD0" w:rsidRPr="002353E9" w:rsidRDefault="00E92850" w:rsidP="00856FF7">
      <w:pPr>
        <w:pStyle w:val="NormalWeb"/>
        <w:numPr>
          <w:ilvl w:val="0"/>
          <w:numId w:val="36"/>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Generally. </w:t>
      </w:r>
      <w:r w:rsidRPr="002353E9">
        <w:rPr>
          <w:rFonts w:ascii="Times New Roman" w:hAnsi="Times New Roman"/>
          <w:color w:val="auto"/>
          <w:sz w:val="28"/>
          <w:szCs w:val="28"/>
        </w:rPr>
        <w:t>A patient has a right under A.R.S. § 36-538 to an independent evaluation of the patient’s mental condition prior to a hearing for court-ordered treatment under A.R.S. § 36-539, an annual review under A.R.S. § 36-543, or a judicial review under A.R.S. § 36-546. A patient who is unable to afford an evaluation may exercise that right by requesting the court to appoint an independent evaluator.</w:t>
      </w:r>
    </w:p>
    <w:p w14:paraId="1201BC56" w14:textId="77777777" w:rsidR="00BF786B" w:rsidRPr="002353E9" w:rsidRDefault="00BF786B" w:rsidP="003C2C3A">
      <w:pPr>
        <w:pStyle w:val="NormalWeb"/>
        <w:shd w:val="clear" w:color="auto" w:fill="FFFFFF"/>
        <w:ind w:left="720"/>
        <w:jc w:val="both"/>
        <w:rPr>
          <w:rFonts w:ascii="Times New Roman" w:hAnsi="Times New Roman"/>
          <w:b/>
          <w:bCs/>
          <w:color w:val="auto"/>
          <w:sz w:val="12"/>
          <w:szCs w:val="12"/>
        </w:rPr>
      </w:pPr>
    </w:p>
    <w:p w14:paraId="49A66481" w14:textId="11CA2A43" w:rsidR="00E92850" w:rsidRPr="002353E9" w:rsidRDefault="000C4FCF" w:rsidP="00856FF7">
      <w:pPr>
        <w:pStyle w:val="NormalWeb"/>
        <w:numPr>
          <w:ilvl w:val="0"/>
          <w:numId w:val="36"/>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Procedure. </w:t>
      </w:r>
      <w:r w:rsidRPr="002353E9">
        <w:rPr>
          <w:rFonts w:ascii="Times New Roman" w:hAnsi="Times New Roman"/>
          <w:color w:val="auto"/>
          <w:sz w:val="28"/>
          <w:szCs w:val="28"/>
        </w:rPr>
        <w:t xml:space="preserve">A patient may ask the court for an independent evaluation by making an oral or written motion. Other parties </w:t>
      </w:r>
      <w:r w:rsidR="005A0E9C" w:rsidRPr="002353E9">
        <w:rPr>
          <w:rFonts w:ascii="Times New Roman" w:hAnsi="Times New Roman"/>
          <w:color w:val="auto"/>
          <w:sz w:val="28"/>
          <w:szCs w:val="28"/>
        </w:rPr>
        <w:t>are not permitted to</w:t>
      </w:r>
      <w:r w:rsidRPr="002353E9">
        <w:rPr>
          <w:rFonts w:ascii="Times New Roman" w:hAnsi="Times New Roman"/>
          <w:color w:val="auto"/>
          <w:sz w:val="28"/>
          <w:szCs w:val="28"/>
        </w:rPr>
        <w:t xml:space="preserve"> respond to the motion.</w:t>
      </w:r>
    </w:p>
    <w:p w14:paraId="6E8482A7" w14:textId="77777777" w:rsidR="00BF786B" w:rsidRPr="002353E9" w:rsidRDefault="00BF786B" w:rsidP="003C2C3A">
      <w:pPr>
        <w:pStyle w:val="NormalWeb"/>
        <w:shd w:val="clear" w:color="auto" w:fill="FFFFFF"/>
        <w:jc w:val="both"/>
        <w:rPr>
          <w:rFonts w:ascii="Times New Roman" w:hAnsi="Times New Roman"/>
          <w:b/>
          <w:bCs/>
          <w:color w:val="auto"/>
          <w:sz w:val="12"/>
          <w:szCs w:val="12"/>
        </w:rPr>
      </w:pPr>
    </w:p>
    <w:p w14:paraId="5FAFEAE6" w14:textId="7FAFF9EF" w:rsidR="00964C94" w:rsidRPr="002353E9" w:rsidRDefault="00BF786B" w:rsidP="00EE6702">
      <w:pPr>
        <w:pStyle w:val="NormalWeb"/>
        <w:numPr>
          <w:ilvl w:val="0"/>
          <w:numId w:val="36"/>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Disclosure. </w:t>
      </w:r>
      <w:r w:rsidR="00964C94" w:rsidRPr="002353E9">
        <w:rPr>
          <w:rFonts w:ascii="Times New Roman" w:hAnsi="Times New Roman"/>
          <w:color w:val="auto"/>
          <w:sz w:val="28"/>
          <w:szCs w:val="28"/>
        </w:rPr>
        <w:t xml:space="preserve">If the patient intends to call as a witness the person who conducted the independent evaluation, </w:t>
      </w:r>
      <w:r w:rsidR="00185A09" w:rsidRPr="002353E9">
        <w:rPr>
          <w:rFonts w:ascii="Times New Roman" w:hAnsi="Times New Roman"/>
          <w:color w:val="auto"/>
          <w:sz w:val="28"/>
          <w:szCs w:val="28"/>
        </w:rPr>
        <w:t>both of the following apply: (1)</w:t>
      </w:r>
      <w:r w:rsidR="00703788" w:rsidRPr="002353E9">
        <w:rPr>
          <w:rFonts w:ascii="Times New Roman" w:hAnsi="Times New Roman"/>
          <w:color w:val="auto"/>
          <w:sz w:val="28"/>
          <w:szCs w:val="28"/>
        </w:rPr>
        <w:t xml:space="preserve"> </w:t>
      </w:r>
      <w:r w:rsidR="000C59B6" w:rsidRPr="002353E9">
        <w:rPr>
          <w:rFonts w:ascii="Times New Roman" w:hAnsi="Times New Roman"/>
          <w:color w:val="auto"/>
          <w:sz w:val="28"/>
          <w:szCs w:val="28"/>
        </w:rPr>
        <w:t>the independent evaluator</w:t>
      </w:r>
      <w:r w:rsidR="00964C94" w:rsidRPr="002353E9">
        <w:rPr>
          <w:rFonts w:ascii="Times New Roman" w:hAnsi="Times New Roman"/>
          <w:color w:val="auto"/>
          <w:sz w:val="28"/>
          <w:szCs w:val="28"/>
        </w:rPr>
        <w:t xml:space="preserve"> must provide a written report</w:t>
      </w:r>
      <w:r w:rsidR="0019722A" w:rsidRPr="002353E9">
        <w:rPr>
          <w:rFonts w:ascii="Times New Roman" w:hAnsi="Times New Roman"/>
          <w:color w:val="auto"/>
          <w:sz w:val="28"/>
          <w:szCs w:val="28"/>
        </w:rPr>
        <w:t>,</w:t>
      </w:r>
      <w:r w:rsidR="00964C94" w:rsidRPr="002353E9">
        <w:rPr>
          <w:rFonts w:ascii="Times New Roman" w:hAnsi="Times New Roman"/>
          <w:color w:val="auto"/>
          <w:sz w:val="28"/>
          <w:szCs w:val="28"/>
        </w:rPr>
        <w:t xml:space="preserve"> </w:t>
      </w:r>
      <w:r w:rsidR="00703788" w:rsidRPr="002353E9">
        <w:rPr>
          <w:rFonts w:ascii="Times New Roman" w:hAnsi="Times New Roman"/>
          <w:color w:val="auto"/>
          <w:sz w:val="28"/>
          <w:szCs w:val="28"/>
        </w:rPr>
        <w:t xml:space="preserve">which </w:t>
      </w:r>
      <w:r w:rsidR="006711D4" w:rsidRPr="002353E9">
        <w:rPr>
          <w:rFonts w:ascii="Times New Roman" w:hAnsi="Times New Roman"/>
          <w:color w:val="auto"/>
          <w:sz w:val="28"/>
          <w:szCs w:val="28"/>
        </w:rPr>
        <w:t>must include a summary of the person’s diagnosis and findings regarding the patient</w:t>
      </w:r>
      <w:r w:rsidR="000477E0" w:rsidRPr="002353E9">
        <w:rPr>
          <w:rFonts w:ascii="Times New Roman" w:hAnsi="Times New Roman"/>
          <w:color w:val="auto"/>
          <w:sz w:val="28"/>
          <w:szCs w:val="28"/>
        </w:rPr>
        <w:t>; and,</w:t>
      </w:r>
      <w:r w:rsidR="006711D4" w:rsidRPr="002353E9">
        <w:rPr>
          <w:rFonts w:ascii="Times New Roman" w:hAnsi="Times New Roman"/>
          <w:color w:val="auto"/>
          <w:sz w:val="28"/>
          <w:szCs w:val="28"/>
        </w:rPr>
        <w:t xml:space="preserve"> (2) </w:t>
      </w:r>
      <w:r w:rsidR="000477E0" w:rsidRPr="002353E9">
        <w:rPr>
          <w:rFonts w:ascii="Times New Roman" w:hAnsi="Times New Roman"/>
          <w:color w:val="auto"/>
          <w:sz w:val="28"/>
          <w:szCs w:val="28"/>
        </w:rPr>
        <w:t>t</w:t>
      </w:r>
      <w:r w:rsidR="00964C94" w:rsidRPr="002353E9">
        <w:rPr>
          <w:rFonts w:ascii="Times New Roman" w:hAnsi="Times New Roman"/>
          <w:color w:val="auto"/>
          <w:sz w:val="28"/>
          <w:szCs w:val="28"/>
        </w:rPr>
        <w:t>he patient must timely disclose to the other parties a copy of th</w:t>
      </w:r>
      <w:r w:rsidR="00665382" w:rsidRPr="002353E9">
        <w:rPr>
          <w:rFonts w:ascii="Times New Roman" w:hAnsi="Times New Roman"/>
          <w:color w:val="auto"/>
          <w:sz w:val="28"/>
          <w:szCs w:val="28"/>
        </w:rPr>
        <w:t>e</w:t>
      </w:r>
      <w:r w:rsidR="00964C94" w:rsidRPr="002353E9">
        <w:rPr>
          <w:rFonts w:ascii="Times New Roman" w:hAnsi="Times New Roman"/>
          <w:color w:val="auto"/>
          <w:sz w:val="28"/>
          <w:szCs w:val="28"/>
        </w:rPr>
        <w:t xml:space="preserve"> report, </w:t>
      </w:r>
      <w:r w:rsidR="00665382" w:rsidRPr="002353E9">
        <w:rPr>
          <w:rFonts w:ascii="Times New Roman" w:hAnsi="Times New Roman"/>
          <w:color w:val="auto"/>
          <w:sz w:val="28"/>
          <w:szCs w:val="28"/>
        </w:rPr>
        <w:t xml:space="preserve">as well as the </w:t>
      </w:r>
      <w:r w:rsidR="00964C94" w:rsidRPr="002353E9">
        <w:rPr>
          <w:rFonts w:ascii="Times New Roman" w:hAnsi="Times New Roman"/>
          <w:color w:val="auto"/>
          <w:sz w:val="28"/>
          <w:szCs w:val="28"/>
        </w:rPr>
        <w:t xml:space="preserve">name, telephone number, and email address of the person who conducted the evaluation. </w:t>
      </w:r>
    </w:p>
    <w:p w14:paraId="1B83615E" w14:textId="77777777" w:rsidR="00BF786B" w:rsidRPr="002353E9" w:rsidRDefault="00BF786B" w:rsidP="003C2C3A">
      <w:pPr>
        <w:pStyle w:val="NormalWeb"/>
        <w:shd w:val="clear" w:color="auto" w:fill="FFFFFF"/>
        <w:jc w:val="both"/>
        <w:rPr>
          <w:rFonts w:ascii="Times New Roman" w:hAnsi="Times New Roman"/>
          <w:b/>
          <w:bCs/>
          <w:color w:val="auto"/>
        </w:rPr>
      </w:pPr>
    </w:p>
    <w:p w14:paraId="1E582884" w14:textId="349682FE" w:rsidR="00BF786B" w:rsidRPr="002353E9" w:rsidRDefault="00BF786B"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Rule 206. Change of Judge</w:t>
      </w:r>
    </w:p>
    <w:p w14:paraId="6FBA71FE" w14:textId="77777777" w:rsidR="00BF786B" w:rsidRPr="002353E9" w:rsidRDefault="00BF786B" w:rsidP="003C2C3A">
      <w:pPr>
        <w:pStyle w:val="NormalWeb"/>
        <w:shd w:val="clear" w:color="auto" w:fill="FFFFFF"/>
        <w:jc w:val="both"/>
        <w:rPr>
          <w:rFonts w:ascii="Times New Roman" w:hAnsi="Times New Roman"/>
          <w:b/>
          <w:bCs/>
          <w:color w:val="auto"/>
          <w:sz w:val="12"/>
          <w:szCs w:val="12"/>
        </w:rPr>
      </w:pPr>
    </w:p>
    <w:p w14:paraId="3B8BA925" w14:textId="1CD16003" w:rsidR="00BF786B" w:rsidRPr="002353E9" w:rsidRDefault="009B3BA7" w:rsidP="00856FF7">
      <w:pPr>
        <w:pStyle w:val="NormalWeb"/>
        <w:numPr>
          <w:ilvl w:val="0"/>
          <w:numId w:val="37"/>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For Cause. </w:t>
      </w:r>
      <w:r w:rsidRPr="002353E9">
        <w:rPr>
          <w:rFonts w:ascii="Times New Roman" w:hAnsi="Times New Roman"/>
          <w:color w:val="auto"/>
          <w:sz w:val="28"/>
          <w:szCs w:val="28"/>
        </w:rPr>
        <w:t>The procedure for change of judge for cause in a mental health proceeding is governed by Civil Rule 42.2, except that:</w:t>
      </w:r>
    </w:p>
    <w:p w14:paraId="3A978EE5" w14:textId="77777777" w:rsidR="009B3BA7" w:rsidRPr="002353E9" w:rsidRDefault="009B3BA7" w:rsidP="003C2C3A">
      <w:pPr>
        <w:pStyle w:val="NormalWeb"/>
        <w:shd w:val="clear" w:color="auto" w:fill="FFFFFF"/>
        <w:ind w:left="720"/>
        <w:jc w:val="both"/>
        <w:rPr>
          <w:rFonts w:ascii="Times New Roman" w:hAnsi="Times New Roman"/>
          <w:color w:val="auto"/>
          <w:sz w:val="12"/>
          <w:szCs w:val="12"/>
        </w:rPr>
      </w:pPr>
    </w:p>
    <w:p w14:paraId="51CBE890" w14:textId="204E5E64" w:rsidR="009B3BA7" w:rsidRPr="002353E9" w:rsidRDefault="00355587" w:rsidP="00856FF7">
      <w:pPr>
        <w:pStyle w:val="NormalWeb"/>
        <w:numPr>
          <w:ilvl w:val="0"/>
          <w:numId w:val="38"/>
        </w:numPr>
        <w:shd w:val="clear" w:color="auto" w:fill="FFFFFF"/>
        <w:ind w:left="1440" w:hanging="720"/>
        <w:jc w:val="both"/>
        <w:rPr>
          <w:rFonts w:ascii="Times New Roman" w:hAnsi="Times New Roman"/>
          <w:color w:val="auto"/>
          <w:sz w:val="28"/>
          <w:szCs w:val="28"/>
        </w:rPr>
      </w:pPr>
      <w:r w:rsidRPr="002353E9">
        <w:rPr>
          <w:rFonts w:ascii="Times New Roman" w:hAnsi="Times New Roman"/>
          <w:color w:val="auto"/>
          <w:sz w:val="28"/>
          <w:szCs w:val="28"/>
        </w:rPr>
        <w:t>A</w:t>
      </w:r>
      <w:r w:rsidR="00D23B2A" w:rsidRPr="002353E9">
        <w:rPr>
          <w:rFonts w:ascii="Times New Roman" w:hAnsi="Times New Roman"/>
          <w:color w:val="auto"/>
          <w:sz w:val="28"/>
          <w:szCs w:val="28"/>
        </w:rPr>
        <w:t xml:space="preserve"> party must file the affidavit for change of judge for cause no later than </w:t>
      </w:r>
      <w:r w:rsidR="0071189D">
        <w:rPr>
          <w:rFonts w:ascii="Times New Roman" w:hAnsi="Times New Roman"/>
          <w:color w:val="auto"/>
          <w:sz w:val="28"/>
          <w:szCs w:val="28"/>
          <w:u w:val="single"/>
        </w:rPr>
        <w:t>two</w:t>
      </w:r>
      <w:r w:rsidR="00355168" w:rsidRPr="0071189D">
        <w:rPr>
          <w:rFonts w:ascii="Times New Roman" w:hAnsi="Times New Roman"/>
          <w:strike/>
          <w:color w:val="auto"/>
          <w:sz w:val="28"/>
          <w:szCs w:val="28"/>
        </w:rPr>
        <w:t>2</w:t>
      </w:r>
      <w:r w:rsidR="00355168" w:rsidRPr="002353E9">
        <w:rPr>
          <w:rFonts w:ascii="Times New Roman" w:hAnsi="Times New Roman"/>
          <w:color w:val="auto"/>
          <w:sz w:val="28"/>
          <w:szCs w:val="28"/>
        </w:rPr>
        <w:t xml:space="preserve"> </w:t>
      </w:r>
      <w:r w:rsidR="00D23B2A" w:rsidRPr="002353E9">
        <w:rPr>
          <w:rFonts w:ascii="Times New Roman" w:hAnsi="Times New Roman"/>
          <w:color w:val="auto"/>
          <w:sz w:val="28"/>
          <w:szCs w:val="28"/>
        </w:rPr>
        <w:t>business days after discovering the grounds for the change</w:t>
      </w:r>
      <w:r w:rsidR="004D13DB" w:rsidRPr="002353E9">
        <w:rPr>
          <w:rFonts w:ascii="Times New Roman" w:hAnsi="Times New Roman"/>
          <w:color w:val="auto"/>
          <w:sz w:val="28"/>
          <w:szCs w:val="28"/>
        </w:rPr>
        <w:t>,</w:t>
      </w:r>
    </w:p>
    <w:p w14:paraId="6787A32F" w14:textId="77777777" w:rsidR="004D13DB" w:rsidRPr="002353E9" w:rsidRDefault="004D13DB" w:rsidP="003C2C3A">
      <w:pPr>
        <w:pStyle w:val="NormalWeb"/>
        <w:shd w:val="clear" w:color="auto" w:fill="FFFFFF"/>
        <w:ind w:left="1440"/>
        <w:jc w:val="both"/>
        <w:rPr>
          <w:rFonts w:ascii="Times New Roman" w:hAnsi="Times New Roman"/>
          <w:color w:val="auto"/>
          <w:sz w:val="12"/>
          <w:szCs w:val="12"/>
        </w:rPr>
      </w:pPr>
    </w:p>
    <w:p w14:paraId="4ACACBEA" w14:textId="0F443FE2" w:rsidR="00D23B2A" w:rsidRPr="002353E9" w:rsidRDefault="00355587" w:rsidP="00856FF7">
      <w:pPr>
        <w:pStyle w:val="NormalWeb"/>
        <w:numPr>
          <w:ilvl w:val="0"/>
          <w:numId w:val="38"/>
        </w:numPr>
        <w:shd w:val="clear" w:color="auto" w:fill="FFFFFF"/>
        <w:ind w:left="1440" w:hanging="720"/>
        <w:jc w:val="both"/>
        <w:rPr>
          <w:rFonts w:ascii="Times New Roman" w:hAnsi="Times New Roman"/>
          <w:color w:val="auto"/>
          <w:sz w:val="28"/>
          <w:szCs w:val="28"/>
        </w:rPr>
      </w:pPr>
      <w:r w:rsidRPr="002353E9">
        <w:rPr>
          <w:rFonts w:ascii="Times New Roman" w:hAnsi="Times New Roman"/>
          <w:color w:val="auto"/>
          <w:sz w:val="28"/>
          <w:szCs w:val="28"/>
        </w:rPr>
        <w:t>T</w:t>
      </w:r>
      <w:r w:rsidR="00C925FA" w:rsidRPr="002353E9">
        <w:rPr>
          <w:rFonts w:ascii="Times New Roman" w:hAnsi="Times New Roman"/>
          <w:color w:val="auto"/>
          <w:sz w:val="28"/>
          <w:szCs w:val="28"/>
        </w:rPr>
        <w:t xml:space="preserve">he party filing the affidavit must provide a copy of the affidavit to the other parties by </w:t>
      </w:r>
      <w:r w:rsidR="007E0B39" w:rsidRPr="002353E9">
        <w:rPr>
          <w:rFonts w:ascii="Times New Roman" w:hAnsi="Times New Roman"/>
          <w:color w:val="auto"/>
          <w:sz w:val="28"/>
          <w:szCs w:val="28"/>
        </w:rPr>
        <w:t>reasonable means</w:t>
      </w:r>
      <w:r w:rsidR="00C925FA" w:rsidRPr="002353E9">
        <w:rPr>
          <w:rFonts w:ascii="Times New Roman" w:hAnsi="Times New Roman"/>
          <w:color w:val="auto"/>
          <w:sz w:val="28"/>
          <w:szCs w:val="28"/>
        </w:rPr>
        <w:t>, and</w:t>
      </w:r>
    </w:p>
    <w:p w14:paraId="1A4A76F4" w14:textId="77777777" w:rsidR="004D13DB" w:rsidRPr="002353E9" w:rsidRDefault="004D13DB" w:rsidP="003C2C3A">
      <w:pPr>
        <w:pStyle w:val="NormalWeb"/>
        <w:shd w:val="clear" w:color="auto" w:fill="FFFFFF"/>
        <w:jc w:val="both"/>
        <w:rPr>
          <w:rFonts w:ascii="Times New Roman" w:hAnsi="Times New Roman"/>
          <w:color w:val="auto"/>
          <w:sz w:val="12"/>
          <w:szCs w:val="12"/>
        </w:rPr>
      </w:pPr>
    </w:p>
    <w:p w14:paraId="4165B7D8" w14:textId="75803AB4" w:rsidR="004D13DB" w:rsidRPr="002353E9" w:rsidRDefault="002D1B31" w:rsidP="00856FF7">
      <w:pPr>
        <w:pStyle w:val="NormalWeb"/>
        <w:numPr>
          <w:ilvl w:val="0"/>
          <w:numId w:val="38"/>
        </w:numPr>
        <w:shd w:val="clear" w:color="auto" w:fill="FFFFFF"/>
        <w:ind w:left="1440" w:hanging="720"/>
        <w:jc w:val="both"/>
        <w:rPr>
          <w:rFonts w:ascii="Times New Roman" w:hAnsi="Times New Roman"/>
          <w:color w:val="auto"/>
          <w:sz w:val="28"/>
          <w:szCs w:val="28"/>
        </w:rPr>
      </w:pPr>
      <w:r w:rsidRPr="002353E9">
        <w:rPr>
          <w:rFonts w:ascii="Times New Roman" w:hAnsi="Times New Roman"/>
          <w:color w:val="auto"/>
          <w:sz w:val="28"/>
          <w:szCs w:val="28"/>
        </w:rPr>
        <w:t>A</w:t>
      </w:r>
      <w:r w:rsidR="004D13DB" w:rsidRPr="002353E9">
        <w:rPr>
          <w:rFonts w:ascii="Times New Roman" w:hAnsi="Times New Roman"/>
          <w:color w:val="auto"/>
          <w:sz w:val="28"/>
          <w:szCs w:val="28"/>
        </w:rPr>
        <w:t xml:space="preserve"> party may file a response or controverting affidavit no later than </w:t>
      </w:r>
      <w:r w:rsidR="0071189D">
        <w:rPr>
          <w:rFonts w:ascii="Times New Roman" w:hAnsi="Times New Roman"/>
          <w:color w:val="auto"/>
          <w:sz w:val="28"/>
          <w:szCs w:val="28"/>
          <w:u w:val="single"/>
        </w:rPr>
        <w:t>two</w:t>
      </w:r>
      <w:r w:rsidR="009E54E7" w:rsidRPr="0071189D">
        <w:rPr>
          <w:rFonts w:ascii="Times New Roman" w:hAnsi="Times New Roman"/>
          <w:strike/>
          <w:color w:val="auto"/>
          <w:sz w:val="28"/>
          <w:szCs w:val="28"/>
        </w:rPr>
        <w:t>2</w:t>
      </w:r>
      <w:r w:rsidR="00355168" w:rsidRPr="002353E9">
        <w:rPr>
          <w:rFonts w:ascii="Times New Roman" w:hAnsi="Times New Roman"/>
          <w:color w:val="auto"/>
          <w:sz w:val="28"/>
          <w:szCs w:val="28"/>
        </w:rPr>
        <w:t xml:space="preserve"> </w:t>
      </w:r>
      <w:r w:rsidR="004D13DB" w:rsidRPr="002353E9">
        <w:rPr>
          <w:rFonts w:ascii="Times New Roman" w:hAnsi="Times New Roman"/>
          <w:color w:val="auto"/>
          <w:sz w:val="28"/>
          <w:szCs w:val="28"/>
        </w:rPr>
        <w:t>business days after the filing date of the affidavit.</w:t>
      </w:r>
    </w:p>
    <w:p w14:paraId="5B76C2C2" w14:textId="77777777" w:rsidR="003E2874" w:rsidRPr="002353E9" w:rsidRDefault="003E2874" w:rsidP="003C2C3A">
      <w:pPr>
        <w:pStyle w:val="NormalWeb"/>
        <w:shd w:val="clear" w:color="auto" w:fill="FFFFFF"/>
        <w:jc w:val="both"/>
        <w:rPr>
          <w:rFonts w:ascii="Times New Roman" w:hAnsi="Times New Roman"/>
          <w:color w:val="auto"/>
          <w:sz w:val="12"/>
          <w:szCs w:val="12"/>
        </w:rPr>
      </w:pPr>
    </w:p>
    <w:p w14:paraId="11686290" w14:textId="20796F13" w:rsidR="003E2874" w:rsidRPr="002353E9" w:rsidRDefault="003E2874" w:rsidP="00856FF7">
      <w:pPr>
        <w:pStyle w:val="NormalWeb"/>
        <w:numPr>
          <w:ilvl w:val="0"/>
          <w:numId w:val="37"/>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As a Matter of Right</w:t>
      </w:r>
    </w:p>
    <w:p w14:paraId="3780AAA4" w14:textId="6D53EE93" w:rsidR="003E2874" w:rsidRPr="002353E9" w:rsidRDefault="003E2874" w:rsidP="003C2C3A">
      <w:pPr>
        <w:pStyle w:val="NormalWeb"/>
        <w:shd w:val="clear" w:color="auto" w:fill="FFFFFF"/>
        <w:ind w:left="720"/>
        <w:jc w:val="both"/>
        <w:rPr>
          <w:rFonts w:ascii="Times New Roman" w:hAnsi="Times New Roman"/>
          <w:b/>
          <w:bCs/>
          <w:color w:val="auto"/>
          <w:sz w:val="12"/>
          <w:szCs w:val="12"/>
        </w:rPr>
      </w:pPr>
    </w:p>
    <w:p w14:paraId="08A33F25" w14:textId="413319CE" w:rsidR="003E2874" w:rsidRPr="002353E9" w:rsidRDefault="001822A3" w:rsidP="00856FF7">
      <w:pPr>
        <w:pStyle w:val="NormalWeb"/>
        <w:numPr>
          <w:ilvl w:val="0"/>
          <w:numId w:val="39"/>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 xml:space="preserve">When Available. </w:t>
      </w:r>
      <w:r w:rsidRPr="002353E9">
        <w:rPr>
          <w:rFonts w:ascii="Times New Roman" w:hAnsi="Times New Roman"/>
          <w:color w:val="auto"/>
          <w:sz w:val="28"/>
          <w:szCs w:val="28"/>
        </w:rPr>
        <w:t>Each side in a mental health proceeding has a right to file one notice of change of judge in the case.</w:t>
      </w:r>
      <w:r w:rsidR="00540292" w:rsidRPr="002353E9">
        <w:rPr>
          <w:rFonts w:ascii="Times New Roman" w:hAnsi="Times New Roman"/>
          <w:color w:val="auto"/>
          <w:sz w:val="28"/>
          <w:szCs w:val="28"/>
        </w:rPr>
        <w:t xml:space="preserve"> The notice may be filed only with respect to </w:t>
      </w:r>
      <w:r w:rsidR="000E75DF" w:rsidRPr="002353E9">
        <w:rPr>
          <w:rFonts w:ascii="Times New Roman" w:hAnsi="Times New Roman"/>
          <w:color w:val="auto"/>
          <w:sz w:val="28"/>
          <w:szCs w:val="28"/>
        </w:rPr>
        <w:t>the judge assigned to a petition for court-ordered treatment or to an application for continued court-ordered treatment.</w:t>
      </w:r>
      <w:r w:rsidR="00B30552" w:rsidRPr="002353E9">
        <w:rPr>
          <w:rFonts w:ascii="Times New Roman" w:hAnsi="Times New Roman"/>
          <w:color w:val="auto"/>
          <w:sz w:val="28"/>
          <w:szCs w:val="28"/>
        </w:rPr>
        <w:t xml:space="preserve"> </w:t>
      </w:r>
      <w:r w:rsidR="009243FF" w:rsidRPr="002353E9">
        <w:rPr>
          <w:rFonts w:ascii="Times New Roman" w:hAnsi="Times New Roman"/>
          <w:color w:val="auto"/>
          <w:sz w:val="28"/>
          <w:szCs w:val="28"/>
        </w:rPr>
        <w:t xml:space="preserve">For purposes of this rule, a mental health proceeding has only two sides: </w:t>
      </w:r>
      <w:r w:rsidR="002B1C80" w:rsidRPr="002353E9">
        <w:rPr>
          <w:rFonts w:ascii="Times New Roman" w:hAnsi="Times New Roman"/>
          <w:color w:val="auto"/>
          <w:sz w:val="28"/>
          <w:szCs w:val="28"/>
        </w:rPr>
        <w:t xml:space="preserve">one side is </w:t>
      </w:r>
      <w:r w:rsidR="009243FF" w:rsidRPr="002353E9">
        <w:rPr>
          <w:rFonts w:ascii="Times New Roman" w:hAnsi="Times New Roman"/>
          <w:color w:val="auto"/>
          <w:sz w:val="28"/>
          <w:szCs w:val="28"/>
        </w:rPr>
        <w:t>a party who files the petition for court-ordered treatment and any party who files an application for continued court-ordered treatment constitute one side; the</w:t>
      </w:r>
      <w:r w:rsidR="002B1C80" w:rsidRPr="002353E9">
        <w:rPr>
          <w:rFonts w:ascii="Times New Roman" w:hAnsi="Times New Roman"/>
          <w:color w:val="auto"/>
          <w:sz w:val="28"/>
          <w:szCs w:val="28"/>
        </w:rPr>
        <w:t xml:space="preserve"> other side is the</w:t>
      </w:r>
      <w:r w:rsidR="009243FF" w:rsidRPr="002353E9">
        <w:rPr>
          <w:rFonts w:ascii="Times New Roman" w:hAnsi="Times New Roman"/>
          <w:color w:val="auto"/>
          <w:sz w:val="28"/>
          <w:szCs w:val="28"/>
        </w:rPr>
        <w:t xml:space="preserve"> patient.</w:t>
      </w:r>
    </w:p>
    <w:p w14:paraId="4071A48A" w14:textId="77777777" w:rsidR="001822A3" w:rsidRPr="002353E9" w:rsidRDefault="001822A3" w:rsidP="003C2C3A">
      <w:pPr>
        <w:pStyle w:val="NormalWeb"/>
        <w:shd w:val="clear" w:color="auto" w:fill="FFFFFF"/>
        <w:ind w:left="1440"/>
        <w:jc w:val="both"/>
        <w:rPr>
          <w:rFonts w:ascii="Times New Roman" w:hAnsi="Times New Roman"/>
          <w:b/>
          <w:bCs/>
          <w:i/>
          <w:iCs/>
          <w:color w:val="auto"/>
          <w:sz w:val="12"/>
          <w:szCs w:val="12"/>
        </w:rPr>
      </w:pPr>
    </w:p>
    <w:p w14:paraId="71B59885" w14:textId="38E278F6" w:rsidR="001822A3" w:rsidRPr="002353E9" w:rsidRDefault="001822A3" w:rsidP="00856FF7">
      <w:pPr>
        <w:pStyle w:val="NormalWeb"/>
        <w:numPr>
          <w:ilvl w:val="0"/>
          <w:numId w:val="39"/>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Time Limits.</w:t>
      </w:r>
    </w:p>
    <w:p w14:paraId="7BAA056C" w14:textId="2D424E67" w:rsidR="000C0584" w:rsidRPr="002353E9" w:rsidRDefault="000C0584" w:rsidP="003C2C3A">
      <w:pPr>
        <w:pStyle w:val="NormalWeb"/>
        <w:shd w:val="clear" w:color="auto" w:fill="FFFFFF"/>
        <w:jc w:val="both"/>
        <w:rPr>
          <w:rFonts w:ascii="Times New Roman" w:hAnsi="Times New Roman"/>
          <w:b/>
          <w:bCs/>
          <w:color w:val="auto"/>
          <w:sz w:val="12"/>
          <w:szCs w:val="12"/>
        </w:rPr>
      </w:pPr>
    </w:p>
    <w:p w14:paraId="51382DEE" w14:textId="3CD54532" w:rsidR="000C0584" w:rsidRPr="002353E9" w:rsidRDefault="004C2891" w:rsidP="00856FF7">
      <w:pPr>
        <w:pStyle w:val="NormalWeb"/>
        <w:numPr>
          <w:ilvl w:val="0"/>
          <w:numId w:val="40"/>
        </w:numPr>
        <w:shd w:val="clear" w:color="auto" w:fill="FFFFFF"/>
        <w:ind w:left="2160"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Petition for Court-Ordered Treatment. </w:t>
      </w:r>
      <w:r w:rsidRPr="002353E9">
        <w:rPr>
          <w:rFonts w:ascii="Times New Roman" w:hAnsi="Times New Roman"/>
          <w:color w:val="auto"/>
          <w:sz w:val="28"/>
          <w:szCs w:val="28"/>
        </w:rPr>
        <w:t xml:space="preserve">A party who files a notice of change of judge with respect to a petition for court-ordered treatment must do so no later than 48 hours before the hearing and promptly provide the notice </w:t>
      </w:r>
      <w:r w:rsidR="00321CA5" w:rsidRPr="002353E9">
        <w:rPr>
          <w:rFonts w:ascii="Times New Roman" w:hAnsi="Times New Roman"/>
          <w:color w:val="auto"/>
          <w:sz w:val="28"/>
          <w:szCs w:val="28"/>
        </w:rPr>
        <w:t>to</w:t>
      </w:r>
      <w:r w:rsidRPr="002353E9">
        <w:rPr>
          <w:rFonts w:ascii="Times New Roman" w:hAnsi="Times New Roman"/>
          <w:color w:val="auto"/>
          <w:sz w:val="28"/>
          <w:szCs w:val="28"/>
        </w:rPr>
        <w:t xml:space="preserve"> the other parties by </w:t>
      </w:r>
      <w:r w:rsidR="007E0B39" w:rsidRPr="002353E9">
        <w:rPr>
          <w:rFonts w:ascii="Times New Roman" w:hAnsi="Times New Roman"/>
          <w:color w:val="auto"/>
          <w:sz w:val="28"/>
          <w:szCs w:val="28"/>
        </w:rPr>
        <w:t>reasonable means</w:t>
      </w:r>
      <w:r w:rsidRPr="002353E9">
        <w:rPr>
          <w:rFonts w:ascii="Times New Roman" w:hAnsi="Times New Roman"/>
          <w:color w:val="auto"/>
          <w:sz w:val="28"/>
          <w:szCs w:val="28"/>
        </w:rPr>
        <w:t>.</w:t>
      </w:r>
    </w:p>
    <w:p w14:paraId="484EEDC7" w14:textId="77777777" w:rsidR="007D4BF0" w:rsidRPr="002353E9" w:rsidRDefault="007D4BF0" w:rsidP="003C2C3A">
      <w:pPr>
        <w:pStyle w:val="NormalWeb"/>
        <w:shd w:val="clear" w:color="auto" w:fill="FFFFFF"/>
        <w:ind w:left="2160"/>
        <w:jc w:val="both"/>
        <w:rPr>
          <w:rFonts w:ascii="Times New Roman" w:hAnsi="Times New Roman"/>
          <w:b/>
          <w:bCs/>
          <w:color w:val="auto"/>
          <w:sz w:val="12"/>
          <w:szCs w:val="12"/>
        </w:rPr>
      </w:pPr>
    </w:p>
    <w:p w14:paraId="09C03829" w14:textId="45C6F1C9" w:rsidR="004C2891" w:rsidRPr="002353E9" w:rsidRDefault="007D4BF0" w:rsidP="00856FF7">
      <w:pPr>
        <w:pStyle w:val="NormalWeb"/>
        <w:numPr>
          <w:ilvl w:val="0"/>
          <w:numId w:val="40"/>
        </w:numPr>
        <w:shd w:val="clear" w:color="auto" w:fill="FFFFFF"/>
        <w:ind w:left="2160"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Application for Continued Court-Ordered Treatment. </w:t>
      </w:r>
      <w:r w:rsidRPr="002353E9">
        <w:rPr>
          <w:rFonts w:ascii="Times New Roman" w:hAnsi="Times New Roman"/>
          <w:color w:val="auto"/>
          <w:sz w:val="28"/>
          <w:szCs w:val="28"/>
        </w:rPr>
        <w:t xml:space="preserve">A notice of a change of judge with respect to an application for continued court-ordered treatment must be filed no later than 5 </w:t>
      </w:r>
      <w:r w:rsidR="0071189D">
        <w:rPr>
          <w:rFonts w:ascii="Times New Roman" w:hAnsi="Times New Roman"/>
          <w:color w:val="auto"/>
          <w:sz w:val="28"/>
          <w:szCs w:val="28"/>
          <w:u w:val="single"/>
        </w:rPr>
        <w:t xml:space="preserve">business </w:t>
      </w:r>
      <w:r w:rsidRPr="002353E9">
        <w:rPr>
          <w:rFonts w:ascii="Times New Roman" w:hAnsi="Times New Roman"/>
          <w:color w:val="auto"/>
          <w:sz w:val="28"/>
          <w:szCs w:val="28"/>
        </w:rPr>
        <w:t xml:space="preserve">days after the court provides notice of the hearing and must be provided to the other parties by </w:t>
      </w:r>
      <w:r w:rsidR="007E0B39" w:rsidRPr="002353E9">
        <w:rPr>
          <w:rFonts w:ascii="Times New Roman" w:hAnsi="Times New Roman"/>
          <w:color w:val="auto"/>
          <w:sz w:val="28"/>
          <w:szCs w:val="28"/>
        </w:rPr>
        <w:t>reasonable means</w:t>
      </w:r>
      <w:r w:rsidRPr="002353E9">
        <w:rPr>
          <w:rFonts w:ascii="Times New Roman" w:hAnsi="Times New Roman"/>
          <w:color w:val="auto"/>
          <w:sz w:val="28"/>
          <w:szCs w:val="28"/>
        </w:rPr>
        <w:t>.</w:t>
      </w:r>
    </w:p>
    <w:p w14:paraId="2BA9EAEF" w14:textId="77777777" w:rsidR="007D4BF0" w:rsidRPr="002353E9" w:rsidRDefault="007D4BF0" w:rsidP="003C2C3A">
      <w:pPr>
        <w:pStyle w:val="NormalWeb"/>
        <w:shd w:val="clear" w:color="auto" w:fill="FFFFFF"/>
        <w:jc w:val="both"/>
        <w:rPr>
          <w:rFonts w:ascii="Times New Roman" w:hAnsi="Times New Roman"/>
          <w:b/>
          <w:bCs/>
          <w:color w:val="auto"/>
          <w:sz w:val="12"/>
          <w:szCs w:val="12"/>
        </w:rPr>
      </w:pPr>
    </w:p>
    <w:p w14:paraId="2B27A112" w14:textId="356D7B75" w:rsidR="007D4BF0" w:rsidRPr="002353E9" w:rsidRDefault="00BC572D" w:rsidP="00856FF7">
      <w:pPr>
        <w:pStyle w:val="NormalWeb"/>
        <w:numPr>
          <w:ilvl w:val="0"/>
          <w:numId w:val="39"/>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 xml:space="preserve">Waiver. </w:t>
      </w:r>
      <w:r w:rsidRPr="002353E9">
        <w:rPr>
          <w:rFonts w:ascii="Times New Roman" w:hAnsi="Times New Roman"/>
          <w:color w:val="auto"/>
          <w:sz w:val="28"/>
          <w:szCs w:val="28"/>
        </w:rPr>
        <w:t xml:space="preserve">A side waives the right to a change of judge if the judge </w:t>
      </w:r>
      <w:r w:rsidR="00A17339" w:rsidRPr="002353E9">
        <w:rPr>
          <w:rFonts w:ascii="Times New Roman" w:hAnsi="Times New Roman"/>
          <w:color w:val="auto"/>
          <w:sz w:val="28"/>
          <w:szCs w:val="28"/>
        </w:rPr>
        <w:t xml:space="preserve">considers </w:t>
      </w:r>
      <w:r w:rsidRPr="002353E9">
        <w:rPr>
          <w:rFonts w:ascii="Times New Roman" w:hAnsi="Times New Roman"/>
          <w:color w:val="auto"/>
          <w:sz w:val="28"/>
          <w:szCs w:val="28"/>
        </w:rPr>
        <w:t>any contested issue</w:t>
      </w:r>
      <w:r w:rsidR="00A17339" w:rsidRPr="002353E9">
        <w:rPr>
          <w:rFonts w:ascii="Times New Roman" w:hAnsi="Times New Roman"/>
          <w:color w:val="auto"/>
          <w:sz w:val="28"/>
          <w:szCs w:val="28"/>
        </w:rPr>
        <w:t>.</w:t>
      </w:r>
      <w:r w:rsidRPr="002353E9">
        <w:rPr>
          <w:rFonts w:ascii="Times New Roman" w:hAnsi="Times New Roman"/>
          <w:color w:val="auto"/>
          <w:sz w:val="28"/>
          <w:szCs w:val="28"/>
        </w:rPr>
        <w:t xml:space="preserve"> </w:t>
      </w:r>
      <w:r w:rsidR="00347E0C" w:rsidRPr="002353E9">
        <w:rPr>
          <w:rFonts w:ascii="Times New Roman" w:hAnsi="Times New Roman"/>
          <w:color w:val="auto"/>
          <w:sz w:val="28"/>
          <w:szCs w:val="28"/>
        </w:rPr>
        <w:t xml:space="preserve">Waiver does not occur when a judge considers </w:t>
      </w:r>
      <w:r w:rsidRPr="002353E9">
        <w:rPr>
          <w:rFonts w:ascii="Times New Roman" w:hAnsi="Times New Roman"/>
          <w:color w:val="auto"/>
          <w:sz w:val="28"/>
          <w:szCs w:val="28"/>
        </w:rPr>
        <w:t xml:space="preserve">a petition for </w:t>
      </w:r>
      <w:r w:rsidR="009C31AA" w:rsidRPr="002353E9">
        <w:rPr>
          <w:rFonts w:ascii="Times New Roman" w:hAnsi="Times New Roman"/>
          <w:color w:val="auto"/>
          <w:sz w:val="28"/>
          <w:szCs w:val="28"/>
        </w:rPr>
        <w:t>court-ordered</w:t>
      </w:r>
      <w:r w:rsidRPr="002353E9">
        <w:rPr>
          <w:rFonts w:ascii="Times New Roman" w:hAnsi="Times New Roman"/>
          <w:color w:val="auto"/>
          <w:sz w:val="28"/>
          <w:szCs w:val="28"/>
        </w:rPr>
        <w:t xml:space="preserve"> evaluation</w:t>
      </w:r>
      <w:r w:rsidR="008C0582" w:rsidRPr="002353E9">
        <w:rPr>
          <w:rFonts w:ascii="Times New Roman" w:hAnsi="Times New Roman"/>
          <w:color w:val="auto"/>
          <w:sz w:val="28"/>
          <w:szCs w:val="28"/>
        </w:rPr>
        <w:t>.</w:t>
      </w:r>
    </w:p>
    <w:p w14:paraId="0DE0EC0A" w14:textId="77777777" w:rsidR="00BC572D" w:rsidRPr="002353E9" w:rsidRDefault="00BC572D" w:rsidP="003C2C3A">
      <w:pPr>
        <w:pStyle w:val="NormalWeb"/>
        <w:shd w:val="clear" w:color="auto" w:fill="FFFFFF"/>
        <w:ind w:left="1440"/>
        <w:jc w:val="both"/>
        <w:rPr>
          <w:rFonts w:ascii="Times New Roman" w:hAnsi="Times New Roman"/>
          <w:b/>
          <w:bCs/>
          <w:i/>
          <w:iCs/>
          <w:color w:val="auto"/>
          <w:sz w:val="12"/>
          <w:szCs w:val="12"/>
        </w:rPr>
      </w:pPr>
    </w:p>
    <w:p w14:paraId="2C752957" w14:textId="0AC99F39" w:rsidR="00BC572D" w:rsidRPr="002353E9" w:rsidRDefault="00BC572D" w:rsidP="00856FF7">
      <w:pPr>
        <w:pStyle w:val="NormalWeb"/>
        <w:numPr>
          <w:ilvl w:val="0"/>
          <w:numId w:val="39"/>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Procedures on Notice.</w:t>
      </w:r>
    </w:p>
    <w:p w14:paraId="16162F04" w14:textId="77777777" w:rsidR="00BC572D" w:rsidRPr="002353E9" w:rsidRDefault="00BC572D" w:rsidP="003C2C3A">
      <w:pPr>
        <w:pStyle w:val="NormalWeb"/>
        <w:shd w:val="clear" w:color="auto" w:fill="FFFFFF"/>
        <w:jc w:val="both"/>
        <w:rPr>
          <w:rFonts w:ascii="Times New Roman" w:hAnsi="Times New Roman"/>
          <w:b/>
          <w:bCs/>
          <w:i/>
          <w:iCs/>
          <w:color w:val="auto"/>
          <w:sz w:val="12"/>
          <w:szCs w:val="12"/>
        </w:rPr>
      </w:pPr>
    </w:p>
    <w:p w14:paraId="5887518D" w14:textId="0307EA13" w:rsidR="00BC572D" w:rsidRPr="002353E9" w:rsidRDefault="00D460A1" w:rsidP="00856FF7">
      <w:pPr>
        <w:pStyle w:val="NormalWeb"/>
        <w:numPr>
          <w:ilvl w:val="0"/>
          <w:numId w:val="41"/>
        </w:numPr>
        <w:shd w:val="clear" w:color="auto" w:fill="FFFFFF"/>
        <w:ind w:left="2160"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On Notice. </w:t>
      </w:r>
      <w:r w:rsidRPr="002353E9">
        <w:rPr>
          <w:rFonts w:ascii="Times New Roman" w:hAnsi="Times New Roman"/>
          <w:color w:val="auto"/>
          <w:sz w:val="28"/>
          <w:szCs w:val="28"/>
        </w:rPr>
        <w:t xml:space="preserve">If a notice is timely filed and no waiver has occurred, the judge named in the notice should proceed no further in the </w:t>
      </w:r>
      <w:r w:rsidR="007A71FB" w:rsidRPr="002353E9">
        <w:rPr>
          <w:rFonts w:ascii="Times New Roman" w:hAnsi="Times New Roman"/>
          <w:color w:val="auto"/>
          <w:sz w:val="28"/>
          <w:szCs w:val="28"/>
        </w:rPr>
        <w:t xml:space="preserve">case </w:t>
      </w:r>
      <w:r w:rsidRPr="002353E9">
        <w:rPr>
          <w:rFonts w:ascii="Times New Roman" w:hAnsi="Times New Roman"/>
          <w:color w:val="auto"/>
          <w:sz w:val="28"/>
          <w:szCs w:val="28"/>
        </w:rPr>
        <w:t xml:space="preserve">except to make such temporary orders as are absolutely necessary to prevent immediate and irreparable injury, loss, or damage from occurring before the </w:t>
      </w:r>
      <w:r w:rsidR="00956CB6" w:rsidRPr="002353E9">
        <w:rPr>
          <w:rFonts w:ascii="Times New Roman" w:hAnsi="Times New Roman"/>
          <w:color w:val="auto"/>
          <w:sz w:val="28"/>
          <w:szCs w:val="28"/>
        </w:rPr>
        <w:t xml:space="preserve">case </w:t>
      </w:r>
      <w:r w:rsidRPr="002353E9">
        <w:rPr>
          <w:rFonts w:ascii="Times New Roman" w:hAnsi="Times New Roman"/>
          <w:color w:val="auto"/>
          <w:sz w:val="28"/>
          <w:szCs w:val="28"/>
        </w:rPr>
        <w:t>can be transferred to another judge. If the named judge is the only judge in the county, that judge may also reassign the case.</w:t>
      </w:r>
      <w:r w:rsidR="007B4273" w:rsidRPr="002353E9">
        <w:rPr>
          <w:rFonts w:ascii="Times New Roman" w:hAnsi="Times New Roman"/>
          <w:color w:val="auto"/>
          <w:sz w:val="28"/>
          <w:szCs w:val="28"/>
        </w:rPr>
        <w:t xml:space="preserve"> </w:t>
      </w:r>
    </w:p>
    <w:p w14:paraId="33BB6CE1" w14:textId="77777777" w:rsidR="00CF5B6D" w:rsidRPr="002353E9" w:rsidRDefault="00CF5B6D" w:rsidP="003C2C3A">
      <w:pPr>
        <w:pStyle w:val="NormalWeb"/>
        <w:shd w:val="clear" w:color="auto" w:fill="FFFFFF"/>
        <w:ind w:left="2160"/>
        <w:jc w:val="both"/>
        <w:rPr>
          <w:rFonts w:ascii="Times New Roman" w:hAnsi="Times New Roman"/>
          <w:b/>
          <w:bCs/>
          <w:color w:val="auto"/>
          <w:sz w:val="12"/>
          <w:szCs w:val="12"/>
        </w:rPr>
      </w:pPr>
    </w:p>
    <w:p w14:paraId="374F5313" w14:textId="6CE9F66B" w:rsidR="00D460A1" w:rsidRPr="002353E9" w:rsidRDefault="00CF5B6D" w:rsidP="00856FF7">
      <w:pPr>
        <w:pStyle w:val="NormalWeb"/>
        <w:numPr>
          <w:ilvl w:val="0"/>
          <w:numId w:val="41"/>
        </w:numPr>
        <w:shd w:val="clear" w:color="auto" w:fill="FFFFFF"/>
        <w:ind w:left="2160" w:hanging="720"/>
        <w:jc w:val="both"/>
        <w:rPr>
          <w:rFonts w:ascii="Times New Roman" w:hAnsi="Times New Roman"/>
          <w:b/>
          <w:bCs/>
          <w:color w:val="auto"/>
          <w:sz w:val="28"/>
          <w:szCs w:val="28"/>
        </w:rPr>
      </w:pPr>
      <w:r w:rsidRPr="002353E9">
        <w:rPr>
          <w:rFonts w:ascii="Times New Roman" w:hAnsi="Times New Roman"/>
          <w:b/>
          <w:bCs/>
          <w:color w:val="auto"/>
          <w:sz w:val="28"/>
          <w:szCs w:val="28"/>
        </w:rPr>
        <w:t>Court Action.</w:t>
      </w:r>
      <w:r w:rsidRPr="002353E9">
        <w:rPr>
          <w:rFonts w:ascii="Times New Roman" w:hAnsi="Times New Roman"/>
          <w:color w:val="auto"/>
          <w:sz w:val="28"/>
          <w:szCs w:val="28"/>
        </w:rPr>
        <w:t xml:space="preserve"> If the court determines that the party who filed the notice is not entitled to a change of judge, the named judge may proceed with the </w:t>
      </w:r>
      <w:r w:rsidR="00AD6FEF" w:rsidRPr="002353E9">
        <w:rPr>
          <w:rFonts w:ascii="Times New Roman" w:hAnsi="Times New Roman"/>
          <w:color w:val="auto"/>
          <w:sz w:val="28"/>
          <w:szCs w:val="28"/>
        </w:rPr>
        <w:t>case</w:t>
      </w:r>
      <w:r w:rsidRPr="002353E9">
        <w:rPr>
          <w:rFonts w:ascii="Times New Roman" w:hAnsi="Times New Roman"/>
          <w:color w:val="auto"/>
          <w:sz w:val="28"/>
          <w:szCs w:val="28"/>
        </w:rPr>
        <w:t xml:space="preserve">. Otherwise, the presiding judge must promptly reassign the </w:t>
      </w:r>
      <w:r w:rsidR="00AD6FEF" w:rsidRPr="002353E9">
        <w:rPr>
          <w:rFonts w:ascii="Times New Roman" w:hAnsi="Times New Roman"/>
          <w:color w:val="auto"/>
          <w:sz w:val="28"/>
          <w:szCs w:val="28"/>
        </w:rPr>
        <w:t>case</w:t>
      </w:r>
      <w:r w:rsidRPr="002353E9">
        <w:rPr>
          <w:rFonts w:ascii="Times New Roman" w:hAnsi="Times New Roman"/>
          <w:color w:val="auto"/>
          <w:sz w:val="28"/>
          <w:szCs w:val="28"/>
        </w:rPr>
        <w:t xml:space="preserve">. </w:t>
      </w:r>
    </w:p>
    <w:p w14:paraId="7194E52E" w14:textId="77777777" w:rsidR="00CF5B6D" w:rsidRPr="002353E9" w:rsidRDefault="00CF5B6D" w:rsidP="003C2C3A">
      <w:pPr>
        <w:pStyle w:val="NormalWeb"/>
        <w:shd w:val="clear" w:color="auto" w:fill="FFFFFF"/>
        <w:jc w:val="both"/>
        <w:rPr>
          <w:rFonts w:ascii="Times New Roman" w:hAnsi="Times New Roman"/>
          <w:b/>
          <w:bCs/>
          <w:color w:val="auto"/>
          <w:sz w:val="12"/>
          <w:szCs w:val="12"/>
        </w:rPr>
      </w:pPr>
    </w:p>
    <w:p w14:paraId="67C66059" w14:textId="7EF4C825" w:rsidR="00CF5B6D" w:rsidRPr="002353E9" w:rsidRDefault="00C628EA" w:rsidP="00856FF7">
      <w:pPr>
        <w:pStyle w:val="NormalWeb"/>
        <w:numPr>
          <w:ilvl w:val="0"/>
          <w:numId w:val="37"/>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lastRenderedPageBreak/>
        <w:t>Effect on Hearing.</w:t>
      </w:r>
      <w:r w:rsidRPr="002353E9">
        <w:rPr>
          <w:rFonts w:ascii="Times New Roman" w:hAnsi="Times New Roman"/>
          <w:color w:val="auto"/>
          <w:sz w:val="28"/>
          <w:szCs w:val="28"/>
        </w:rPr>
        <w:t xml:space="preserve"> The filing of an affidavit for change of judge for cause, or an order changing a judge as a matter of right, constitutes good cause for continuing a hearing on a petition for court-ordered treatment, and may constitute good cause for continuing a hearing on an application for continued court-ordered treatment. Upon receipt of the affidavit, or the entry of an order following a notice, the court</w:t>
      </w:r>
      <w:r w:rsidR="00D271F6" w:rsidRPr="002353E9">
        <w:rPr>
          <w:rFonts w:ascii="Times New Roman" w:hAnsi="Times New Roman"/>
          <w:color w:val="auto"/>
          <w:sz w:val="28"/>
          <w:szCs w:val="28"/>
        </w:rPr>
        <w:t>:</w:t>
      </w:r>
    </w:p>
    <w:p w14:paraId="3E9EBC3C" w14:textId="77777777" w:rsidR="00C628EA" w:rsidRPr="002353E9" w:rsidRDefault="00C628EA" w:rsidP="003C2C3A">
      <w:pPr>
        <w:pStyle w:val="NormalWeb"/>
        <w:shd w:val="clear" w:color="auto" w:fill="FFFFFF"/>
        <w:ind w:left="720"/>
        <w:jc w:val="both"/>
        <w:rPr>
          <w:rFonts w:ascii="Times New Roman" w:hAnsi="Times New Roman"/>
          <w:color w:val="auto"/>
          <w:sz w:val="12"/>
          <w:szCs w:val="12"/>
        </w:rPr>
      </w:pPr>
    </w:p>
    <w:p w14:paraId="4D0A914E" w14:textId="196F53B8" w:rsidR="00C628EA" w:rsidRPr="002353E9" w:rsidRDefault="002D1B31" w:rsidP="00856FF7">
      <w:pPr>
        <w:pStyle w:val="NormalWeb"/>
        <w:numPr>
          <w:ilvl w:val="0"/>
          <w:numId w:val="42"/>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M</w:t>
      </w:r>
      <w:r w:rsidR="002C1004" w:rsidRPr="002353E9">
        <w:rPr>
          <w:rFonts w:ascii="Times New Roman" w:hAnsi="Times New Roman"/>
          <w:color w:val="auto"/>
          <w:sz w:val="28"/>
          <w:szCs w:val="28"/>
        </w:rPr>
        <w:t>ust vacate any scheduled hearing on a petition for court-ordered treatment,</w:t>
      </w:r>
      <w:r w:rsidR="000157B2" w:rsidRPr="002353E9">
        <w:rPr>
          <w:rFonts w:ascii="Times New Roman" w:hAnsi="Times New Roman"/>
          <w:color w:val="auto"/>
          <w:sz w:val="28"/>
          <w:szCs w:val="28"/>
        </w:rPr>
        <w:t xml:space="preserve"> set a new hearing in compliance with A.R.S. § 36-535(B)</w:t>
      </w:r>
      <w:r w:rsidR="004B49AA" w:rsidRPr="002353E9">
        <w:rPr>
          <w:rFonts w:ascii="Times New Roman" w:hAnsi="Times New Roman"/>
          <w:color w:val="auto"/>
          <w:sz w:val="28"/>
          <w:szCs w:val="28"/>
        </w:rPr>
        <w:t>,</w:t>
      </w:r>
      <w:r w:rsidR="002C1004" w:rsidRPr="002353E9">
        <w:rPr>
          <w:rFonts w:ascii="Times New Roman" w:hAnsi="Times New Roman"/>
          <w:color w:val="auto"/>
          <w:sz w:val="28"/>
          <w:szCs w:val="28"/>
        </w:rPr>
        <w:t xml:space="preserve"> provide the parties with at least 24 hours’ notice of the new hearing date, and</w:t>
      </w:r>
      <w:r w:rsidR="007B24E0" w:rsidRPr="002353E9">
        <w:rPr>
          <w:rFonts w:ascii="Times New Roman" w:hAnsi="Times New Roman"/>
          <w:color w:val="auto"/>
          <w:sz w:val="28"/>
          <w:szCs w:val="28"/>
        </w:rPr>
        <w:t xml:space="preserve"> </w:t>
      </w:r>
      <w:r w:rsidR="004727DE" w:rsidRPr="002353E9">
        <w:rPr>
          <w:rFonts w:ascii="Times New Roman" w:hAnsi="Times New Roman"/>
          <w:color w:val="auto"/>
          <w:sz w:val="28"/>
          <w:szCs w:val="28"/>
        </w:rPr>
        <w:t>inform the parties as to whether the hearing will be held virtually or in person; and</w:t>
      </w:r>
    </w:p>
    <w:p w14:paraId="308E6AB8" w14:textId="77777777" w:rsidR="000A0549" w:rsidRPr="002353E9" w:rsidRDefault="000A0549" w:rsidP="003C2C3A">
      <w:pPr>
        <w:pStyle w:val="NormalWeb"/>
        <w:shd w:val="clear" w:color="auto" w:fill="FFFFFF"/>
        <w:ind w:left="1440"/>
        <w:jc w:val="both"/>
        <w:rPr>
          <w:rFonts w:ascii="Times New Roman" w:hAnsi="Times New Roman"/>
          <w:b/>
          <w:bCs/>
          <w:i/>
          <w:iCs/>
          <w:color w:val="auto"/>
          <w:sz w:val="12"/>
          <w:szCs w:val="12"/>
        </w:rPr>
      </w:pPr>
    </w:p>
    <w:p w14:paraId="303EF1AF" w14:textId="0BC49253" w:rsidR="002C1004" w:rsidRPr="002353E9" w:rsidRDefault="002D1B31" w:rsidP="00856FF7">
      <w:pPr>
        <w:pStyle w:val="NormalWeb"/>
        <w:numPr>
          <w:ilvl w:val="0"/>
          <w:numId w:val="42"/>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M</w:t>
      </w:r>
      <w:r w:rsidR="000A0549" w:rsidRPr="002353E9">
        <w:rPr>
          <w:rFonts w:ascii="Times New Roman" w:hAnsi="Times New Roman"/>
          <w:color w:val="auto"/>
          <w:sz w:val="28"/>
          <w:szCs w:val="28"/>
        </w:rPr>
        <w:t>ay vacate a</w:t>
      </w:r>
      <w:r w:rsidR="0038562D" w:rsidRPr="002353E9">
        <w:rPr>
          <w:rFonts w:ascii="Times New Roman" w:hAnsi="Times New Roman"/>
          <w:color w:val="auto"/>
          <w:sz w:val="28"/>
          <w:szCs w:val="28"/>
        </w:rPr>
        <w:t>ny</w:t>
      </w:r>
      <w:r w:rsidR="000A0549" w:rsidRPr="002353E9">
        <w:rPr>
          <w:rFonts w:ascii="Times New Roman" w:hAnsi="Times New Roman"/>
          <w:color w:val="auto"/>
          <w:sz w:val="28"/>
          <w:szCs w:val="28"/>
        </w:rPr>
        <w:t xml:space="preserve"> scheduled hearing on an application for continued court-ordered treatment, in which case the court must provide the parties with at least 5 business days’ notice of the new hearing date.</w:t>
      </w:r>
    </w:p>
    <w:p w14:paraId="527E866B" w14:textId="77777777" w:rsidR="000A0549" w:rsidRPr="002353E9" w:rsidRDefault="000A0549" w:rsidP="003C2C3A">
      <w:pPr>
        <w:pStyle w:val="NormalWeb"/>
        <w:shd w:val="clear" w:color="auto" w:fill="FFFFFF"/>
        <w:jc w:val="both"/>
        <w:rPr>
          <w:rFonts w:ascii="Times New Roman" w:hAnsi="Times New Roman"/>
          <w:b/>
          <w:bCs/>
          <w:i/>
          <w:iCs/>
          <w:color w:val="auto"/>
        </w:rPr>
      </w:pPr>
    </w:p>
    <w:p w14:paraId="4925814F" w14:textId="5F90E5A2" w:rsidR="000A0549" w:rsidRPr="002353E9" w:rsidRDefault="000A0549"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Rule 207. Request to Continue a Court Proceeding</w:t>
      </w:r>
    </w:p>
    <w:p w14:paraId="5738C4F9" w14:textId="77777777" w:rsidR="000A0549" w:rsidRPr="002353E9" w:rsidRDefault="000A0549" w:rsidP="003C2C3A">
      <w:pPr>
        <w:pStyle w:val="NormalWeb"/>
        <w:shd w:val="clear" w:color="auto" w:fill="FFFFFF"/>
        <w:jc w:val="both"/>
        <w:rPr>
          <w:rFonts w:ascii="Times New Roman" w:hAnsi="Times New Roman"/>
          <w:b/>
          <w:bCs/>
          <w:color w:val="auto"/>
          <w:sz w:val="12"/>
          <w:szCs w:val="12"/>
        </w:rPr>
      </w:pPr>
    </w:p>
    <w:p w14:paraId="0EC21C0F" w14:textId="3A2B2AE5" w:rsidR="000A0549" w:rsidRPr="002353E9" w:rsidRDefault="00B6378E" w:rsidP="00856FF7">
      <w:pPr>
        <w:pStyle w:val="NormalWeb"/>
        <w:numPr>
          <w:ilvl w:val="0"/>
          <w:numId w:val="43"/>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Manner of Making the Request.</w:t>
      </w:r>
      <w:r w:rsidRPr="002353E9">
        <w:rPr>
          <w:rFonts w:ascii="Times New Roman" w:hAnsi="Times New Roman"/>
          <w:color w:val="auto"/>
          <w:sz w:val="28"/>
          <w:szCs w:val="28"/>
        </w:rPr>
        <w:t xml:space="preserve"> A request to continue a court proceeding must be timely under the circumstances. It may be made orally in court, in </w:t>
      </w:r>
      <w:r w:rsidR="00227431" w:rsidRPr="002353E9">
        <w:rPr>
          <w:rFonts w:ascii="Times New Roman" w:hAnsi="Times New Roman"/>
          <w:color w:val="auto"/>
          <w:sz w:val="28"/>
          <w:szCs w:val="28"/>
        </w:rPr>
        <w:t xml:space="preserve">a document </w:t>
      </w:r>
      <w:r w:rsidRPr="002353E9">
        <w:rPr>
          <w:rFonts w:ascii="Times New Roman" w:hAnsi="Times New Roman"/>
          <w:color w:val="auto"/>
          <w:sz w:val="28"/>
          <w:szCs w:val="28"/>
        </w:rPr>
        <w:t>filed with the clerk, or by email sent to the assigned judge’s staff.</w:t>
      </w:r>
      <w:r w:rsidR="00B32439" w:rsidRPr="002353E9">
        <w:rPr>
          <w:rFonts w:ascii="Times New Roman" w:hAnsi="Times New Roman"/>
          <w:color w:val="auto"/>
          <w:sz w:val="28"/>
          <w:szCs w:val="28"/>
        </w:rPr>
        <w:t xml:space="preserve"> </w:t>
      </w:r>
      <w:r w:rsidR="003B7912" w:rsidRPr="002353E9">
        <w:rPr>
          <w:rFonts w:ascii="Times New Roman" w:hAnsi="Times New Roman"/>
          <w:color w:val="auto"/>
          <w:sz w:val="28"/>
          <w:szCs w:val="28"/>
        </w:rPr>
        <w:t xml:space="preserve">If the party </w:t>
      </w:r>
      <w:r w:rsidR="007042E0" w:rsidRPr="002353E9">
        <w:rPr>
          <w:rFonts w:ascii="Times New Roman" w:hAnsi="Times New Roman"/>
          <w:color w:val="auto"/>
          <w:sz w:val="28"/>
          <w:szCs w:val="28"/>
        </w:rPr>
        <w:t>makes the request in a document filed with the clerk, th</w:t>
      </w:r>
      <w:r w:rsidR="00D94D0A" w:rsidRPr="002353E9">
        <w:rPr>
          <w:rFonts w:ascii="Times New Roman" w:hAnsi="Times New Roman"/>
          <w:color w:val="auto"/>
          <w:sz w:val="28"/>
          <w:szCs w:val="28"/>
        </w:rPr>
        <w:t>at</w:t>
      </w:r>
      <w:r w:rsidR="007042E0" w:rsidRPr="002353E9">
        <w:rPr>
          <w:rFonts w:ascii="Times New Roman" w:hAnsi="Times New Roman"/>
          <w:color w:val="auto"/>
          <w:sz w:val="28"/>
          <w:szCs w:val="28"/>
        </w:rPr>
        <w:t xml:space="preserve"> party</w:t>
      </w:r>
      <w:r w:rsidR="004B7631" w:rsidRPr="002353E9">
        <w:rPr>
          <w:rFonts w:ascii="Times New Roman" w:hAnsi="Times New Roman"/>
          <w:color w:val="auto"/>
          <w:sz w:val="28"/>
          <w:szCs w:val="28"/>
        </w:rPr>
        <w:t xml:space="preserve"> </w:t>
      </w:r>
      <w:r w:rsidR="005B3630" w:rsidRPr="002353E9">
        <w:rPr>
          <w:rFonts w:ascii="Times New Roman" w:hAnsi="Times New Roman"/>
          <w:color w:val="auto"/>
          <w:sz w:val="28"/>
          <w:szCs w:val="28"/>
        </w:rPr>
        <w:t>must provide</w:t>
      </w:r>
      <w:r w:rsidR="007042E0" w:rsidRPr="002353E9">
        <w:rPr>
          <w:rFonts w:ascii="Times New Roman" w:hAnsi="Times New Roman"/>
          <w:color w:val="auto"/>
          <w:sz w:val="28"/>
          <w:szCs w:val="28"/>
        </w:rPr>
        <w:t xml:space="preserve"> a copy of the document </w:t>
      </w:r>
      <w:r w:rsidR="00B32439" w:rsidRPr="002353E9">
        <w:rPr>
          <w:rFonts w:ascii="Times New Roman" w:hAnsi="Times New Roman"/>
          <w:color w:val="auto"/>
          <w:sz w:val="28"/>
          <w:szCs w:val="28"/>
        </w:rPr>
        <w:t>to the other parties by reasonable means.</w:t>
      </w:r>
      <w:r w:rsidRPr="002353E9">
        <w:rPr>
          <w:rFonts w:ascii="Times New Roman" w:hAnsi="Times New Roman"/>
          <w:color w:val="auto"/>
          <w:sz w:val="28"/>
          <w:szCs w:val="28"/>
        </w:rPr>
        <w:t xml:space="preserve"> If </w:t>
      </w:r>
      <w:r w:rsidR="00416245" w:rsidRPr="002353E9">
        <w:rPr>
          <w:rFonts w:ascii="Times New Roman" w:hAnsi="Times New Roman"/>
          <w:color w:val="auto"/>
          <w:sz w:val="28"/>
          <w:szCs w:val="28"/>
        </w:rPr>
        <w:t xml:space="preserve">the request </w:t>
      </w:r>
      <w:r w:rsidRPr="002353E9">
        <w:rPr>
          <w:rFonts w:ascii="Times New Roman" w:hAnsi="Times New Roman"/>
          <w:color w:val="auto"/>
          <w:sz w:val="28"/>
          <w:szCs w:val="28"/>
        </w:rPr>
        <w:t>is made by email, the sender must copy all parties or their attorneys</w:t>
      </w:r>
      <w:r w:rsidR="0028639E" w:rsidRPr="002353E9">
        <w:rPr>
          <w:rFonts w:ascii="Times New Roman" w:hAnsi="Times New Roman"/>
          <w:color w:val="auto"/>
          <w:sz w:val="28"/>
          <w:szCs w:val="28"/>
        </w:rPr>
        <w:t xml:space="preserve"> on that email</w:t>
      </w:r>
      <w:r w:rsidRPr="002353E9">
        <w:rPr>
          <w:rFonts w:ascii="Times New Roman" w:hAnsi="Times New Roman"/>
          <w:color w:val="auto"/>
          <w:sz w:val="28"/>
          <w:szCs w:val="28"/>
        </w:rPr>
        <w:t>, and the judge’s staff must provide a copy of the email and any attachments to the clerk for filing.</w:t>
      </w:r>
    </w:p>
    <w:p w14:paraId="6253E8D0" w14:textId="77777777" w:rsidR="00125F5C" w:rsidRPr="002353E9" w:rsidRDefault="00125F5C" w:rsidP="003C2C3A">
      <w:pPr>
        <w:pStyle w:val="NormalWeb"/>
        <w:shd w:val="clear" w:color="auto" w:fill="FFFFFF"/>
        <w:ind w:left="720"/>
        <w:jc w:val="both"/>
        <w:rPr>
          <w:rFonts w:ascii="Times New Roman" w:hAnsi="Times New Roman"/>
          <w:b/>
          <w:bCs/>
          <w:color w:val="auto"/>
          <w:sz w:val="12"/>
          <w:szCs w:val="12"/>
        </w:rPr>
      </w:pPr>
    </w:p>
    <w:p w14:paraId="2EEF6E12" w14:textId="17BEEDAD" w:rsidR="00B6378E" w:rsidRPr="002353E9" w:rsidRDefault="002029E4" w:rsidP="00856FF7">
      <w:pPr>
        <w:pStyle w:val="NormalWeb"/>
        <w:numPr>
          <w:ilvl w:val="0"/>
          <w:numId w:val="43"/>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Content of the Request. </w:t>
      </w:r>
      <w:r w:rsidRPr="002353E9">
        <w:rPr>
          <w:rFonts w:ascii="Times New Roman" w:hAnsi="Times New Roman"/>
          <w:color w:val="auto"/>
          <w:sz w:val="28"/>
          <w:szCs w:val="28"/>
        </w:rPr>
        <w:t xml:space="preserve">The party </w:t>
      </w:r>
      <w:r w:rsidR="00E81142" w:rsidRPr="002353E9">
        <w:rPr>
          <w:rFonts w:ascii="Times New Roman" w:hAnsi="Times New Roman"/>
          <w:color w:val="auto"/>
          <w:sz w:val="28"/>
          <w:szCs w:val="28"/>
        </w:rPr>
        <w:t>requesting the continuance</w:t>
      </w:r>
      <w:r w:rsidRPr="002353E9">
        <w:rPr>
          <w:rFonts w:ascii="Times New Roman" w:hAnsi="Times New Roman"/>
          <w:color w:val="auto"/>
          <w:sz w:val="28"/>
          <w:szCs w:val="28"/>
        </w:rPr>
        <w:t xml:space="preserve"> must </w:t>
      </w:r>
      <w:r w:rsidR="00511169" w:rsidRPr="002353E9">
        <w:rPr>
          <w:rFonts w:ascii="Times New Roman" w:hAnsi="Times New Roman"/>
          <w:color w:val="auto"/>
          <w:sz w:val="28"/>
          <w:szCs w:val="28"/>
        </w:rPr>
        <w:t>state</w:t>
      </w:r>
      <w:r w:rsidR="007B4DC0" w:rsidRPr="002353E9">
        <w:rPr>
          <w:rFonts w:ascii="Times New Roman" w:hAnsi="Times New Roman"/>
          <w:color w:val="auto"/>
          <w:sz w:val="28"/>
          <w:szCs w:val="28"/>
        </w:rPr>
        <w:t xml:space="preserve"> </w:t>
      </w:r>
      <w:r w:rsidRPr="002353E9">
        <w:rPr>
          <w:rFonts w:ascii="Times New Roman" w:hAnsi="Times New Roman"/>
          <w:color w:val="auto"/>
          <w:sz w:val="28"/>
          <w:szCs w:val="28"/>
        </w:rPr>
        <w:t xml:space="preserve">a detailed basis for the continuance and state </w:t>
      </w:r>
      <w:r w:rsidR="00E8137A" w:rsidRPr="002353E9">
        <w:rPr>
          <w:rFonts w:ascii="Times New Roman" w:hAnsi="Times New Roman"/>
          <w:color w:val="auto"/>
          <w:sz w:val="28"/>
          <w:szCs w:val="28"/>
        </w:rPr>
        <w:t xml:space="preserve">whether </w:t>
      </w:r>
      <w:r w:rsidR="000311B7" w:rsidRPr="002353E9">
        <w:rPr>
          <w:rFonts w:ascii="Times New Roman" w:hAnsi="Times New Roman"/>
          <w:color w:val="auto"/>
          <w:sz w:val="28"/>
          <w:szCs w:val="28"/>
        </w:rPr>
        <w:t xml:space="preserve">the other parties agree </w:t>
      </w:r>
      <w:r w:rsidR="00E8137A" w:rsidRPr="002353E9">
        <w:rPr>
          <w:rFonts w:ascii="Times New Roman" w:hAnsi="Times New Roman"/>
          <w:color w:val="auto"/>
          <w:sz w:val="28"/>
          <w:szCs w:val="28"/>
        </w:rPr>
        <w:t>to the continuance.</w:t>
      </w:r>
    </w:p>
    <w:p w14:paraId="429687DB" w14:textId="77777777" w:rsidR="00125F5C" w:rsidRPr="002353E9" w:rsidRDefault="00125F5C" w:rsidP="003C2C3A">
      <w:pPr>
        <w:pStyle w:val="NormalWeb"/>
        <w:shd w:val="clear" w:color="auto" w:fill="FFFFFF"/>
        <w:jc w:val="both"/>
        <w:rPr>
          <w:rFonts w:ascii="Times New Roman" w:hAnsi="Times New Roman"/>
          <w:b/>
          <w:bCs/>
          <w:color w:val="auto"/>
          <w:sz w:val="12"/>
          <w:szCs w:val="12"/>
        </w:rPr>
      </w:pPr>
    </w:p>
    <w:p w14:paraId="3F091D72" w14:textId="4AE60193" w:rsidR="008653E6" w:rsidRPr="002353E9" w:rsidRDefault="00A97BCC" w:rsidP="00114AAC">
      <w:pPr>
        <w:pStyle w:val="NormalWeb"/>
        <w:numPr>
          <w:ilvl w:val="0"/>
          <w:numId w:val="43"/>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Response.</w:t>
      </w:r>
      <w:r w:rsidRPr="002353E9">
        <w:rPr>
          <w:rFonts w:ascii="Times New Roman" w:hAnsi="Times New Roman"/>
          <w:color w:val="auto"/>
          <w:sz w:val="28"/>
          <w:szCs w:val="28"/>
        </w:rPr>
        <w:t xml:space="preserve"> A party who opposes a request to continue must promptly submit a response. The response may be submitted by email and if so, the clerk must file the email and any attachment.</w:t>
      </w:r>
    </w:p>
    <w:p w14:paraId="3E37DE87" w14:textId="77777777" w:rsidR="00114AAC" w:rsidRPr="002353E9" w:rsidRDefault="00114AAC" w:rsidP="003E7E7C">
      <w:pPr>
        <w:pStyle w:val="NormalWeb"/>
        <w:shd w:val="clear" w:color="auto" w:fill="FFFFFF"/>
        <w:ind w:left="720"/>
        <w:jc w:val="both"/>
        <w:rPr>
          <w:rFonts w:ascii="Times New Roman" w:hAnsi="Times New Roman"/>
          <w:b/>
          <w:bCs/>
          <w:color w:val="auto"/>
          <w:sz w:val="13"/>
          <w:szCs w:val="13"/>
        </w:rPr>
      </w:pPr>
    </w:p>
    <w:p w14:paraId="1DEFD867" w14:textId="25561959" w:rsidR="008653E6" w:rsidRPr="002353E9" w:rsidRDefault="00125F5C" w:rsidP="00056A7F">
      <w:pPr>
        <w:pStyle w:val="NormalWeb"/>
        <w:numPr>
          <w:ilvl w:val="0"/>
          <w:numId w:val="43"/>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Ruling.</w:t>
      </w:r>
      <w:r w:rsidRPr="002353E9">
        <w:rPr>
          <w:rFonts w:ascii="Times New Roman" w:hAnsi="Times New Roman"/>
          <w:color w:val="auto"/>
          <w:sz w:val="28"/>
          <w:szCs w:val="28"/>
        </w:rPr>
        <w:t xml:space="preserve"> </w:t>
      </w:r>
      <w:r w:rsidR="00D638BD" w:rsidRPr="002353E9">
        <w:rPr>
          <w:rFonts w:ascii="Times New Roman" w:hAnsi="Times New Roman"/>
          <w:color w:val="auto"/>
          <w:sz w:val="28"/>
          <w:szCs w:val="28"/>
        </w:rPr>
        <w:t>After allowing the other part</w:t>
      </w:r>
      <w:r w:rsidR="00730B84" w:rsidRPr="002353E9">
        <w:rPr>
          <w:rFonts w:ascii="Times New Roman" w:hAnsi="Times New Roman"/>
          <w:color w:val="auto"/>
          <w:sz w:val="28"/>
          <w:szCs w:val="28"/>
        </w:rPr>
        <w:t>ies</w:t>
      </w:r>
      <w:r w:rsidR="00D638BD" w:rsidRPr="002353E9">
        <w:rPr>
          <w:rFonts w:ascii="Times New Roman" w:hAnsi="Times New Roman"/>
          <w:color w:val="auto"/>
          <w:sz w:val="28"/>
          <w:szCs w:val="28"/>
        </w:rPr>
        <w:t xml:space="preserve"> a reasonable opportunity to respond, </w:t>
      </w:r>
      <w:r w:rsidR="00BC25BF" w:rsidRPr="002353E9">
        <w:rPr>
          <w:rFonts w:ascii="Times New Roman" w:hAnsi="Times New Roman"/>
          <w:color w:val="auto"/>
          <w:sz w:val="28"/>
          <w:szCs w:val="28"/>
        </w:rPr>
        <w:t>the court</w:t>
      </w:r>
      <w:r w:rsidR="00FA477E" w:rsidRPr="002353E9">
        <w:rPr>
          <w:rFonts w:ascii="Times New Roman" w:hAnsi="Times New Roman"/>
          <w:color w:val="auto"/>
          <w:sz w:val="28"/>
          <w:szCs w:val="28"/>
        </w:rPr>
        <w:t>—as far in advance of the hearing as practicable</w:t>
      </w:r>
      <w:r w:rsidR="00902CE5" w:rsidRPr="002353E9">
        <w:rPr>
          <w:rFonts w:ascii="Times New Roman" w:hAnsi="Times New Roman"/>
          <w:color w:val="auto"/>
          <w:sz w:val="28"/>
          <w:szCs w:val="28"/>
        </w:rPr>
        <w:t xml:space="preserve">—must </w:t>
      </w:r>
      <w:r w:rsidRPr="002353E9">
        <w:rPr>
          <w:rFonts w:ascii="Times New Roman" w:hAnsi="Times New Roman"/>
          <w:color w:val="auto"/>
          <w:sz w:val="28"/>
          <w:szCs w:val="28"/>
        </w:rPr>
        <w:t xml:space="preserve">rule on a </w:t>
      </w:r>
      <w:r w:rsidR="00F32E96" w:rsidRPr="002353E9">
        <w:rPr>
          <w:rFonts w:ascii="Times New Roman" w:hAnsi="Times New Roman"/>
          <w:color w:val="auto"/>
          <w:sz w:val="28"/>
          <w:szCs w:val="28"/>
        </w:rPr>
        <w:t xml:space="preserve">request </w:t>
      </w:r>
      <w:r w:rsidRPr="002353E9">
        <w:rPr>
          <w:rFonts w:ascii="Times New Roman" w:hAnsi="Times New Roman"/>
          <w:color w:val="auto"/>
          <w:sz w:val="28"/>
          <w:szCs w:val="28"/>
        </w:rPr>
        <w:t>to continue and notify the parties of its ruling</w:t>
      </w:r>
      <w:r w:rsidR="001A3D0C" w:rsidRPr="002353E9">
        <w:rPr>
          <w:rFonts w:ascii="Times New Roman" w:hAnsi="Times New Roman"/>
          <w:color w:val="auto"/>
          <w:sz w:val="28"/>
          <w:szCs w:val="28"/>
        </w:rPr>
        <w:t>.</w:t>
      </w:r>
      <w:r w:rsidRPr="002353E9">
        <w:rPr>
          <w:rFonts w:ascii="Times New Roman" w:hAnsi="Times New Roman"/>
          <w:color w:val="auto"/>
          <w:sz w:val="28"/>
          <w:szCs w:val="28"/>
        </w:rPr>
        <w:t xml:space="preserve"> The </w:t>
      </w:r>
      <w:r w:rsidR="00BC25BF" w:rsidRPr="002353E9">
        <w:rPr>
          <w:rFonts w:ascii="Times New Roman" w:hAnsi="Times New Roman"/>
          <w:color w:val="auto"/>
          <w:sz w:val="28"/>
          <w:szCs w:val="28"/>
        </w:rPr>
        <w:t xml:space="preserve">court </w:t>
      </w:r>
      <w:r w:rsidRPr="002353E9">
        <w:rPr>
          <w:rFonts w:ascii="Times New Roman" w:hAnsi="Times New Roman"/>
          <w:color w:val="auto"/>
          <w:sz w:val="28"/>
          <w:szCs w:val="28"/>
        </w:rPr>
        <w:t>may rule on a request to continue without oral argument.</w:t>
      </w:r>
    </w:p>
    <w:p w14:paraId="326841F9" w14:textId="77777777" w:rsidR="00125F5C" w:rsidRPr="002353E9" w:rsidRDefault="00125F5C" w:rsidP="003E7E7C">
      <w:pPr>
        <w:pStyle w:val="NormalWeb"/>
        <w:shd w:val="clear" w:color="auto" w:fill="FFFFFF"/>
        <w:ind w:left="720"/>
        <w:jc w:val="both"/>
        <w:rPr>
          <w:rFonts w:ascii="Times New Roman" w:hAnsi="Times New Roman"/>
          <w:b/>
          <w:bCs/>
          <w:color w:val="auto"/>
          <w:sz w:val="22"/>
          <w:szCs w:val="22"/>
        </w:rPr>
      </w:pPr>
    </w:p>
    <w:p w14:paraId="6600A89F" w14:textId="73FC5C5C" w:rsidR="00125F5C" w:rsidRPr="002353E9" w:rsidRDefault="00125F5C"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Rule 208. Conduct of Hearings</w:t>
      </w:r>
    </w:p>
    <w:p w14:paraId="717B7BAB" w14:textId="77777777" w:rsidR="00125F5C" w:rsidRPr="002353E9" w:rsidRDefault="00125F5C" w:rsidP="003C2C3A">
      <w:pPr>
        <w:pStyle w:val="NormalWeb"/>
        <w:shd w:val="clear" w:color="auto" w:fill="FFFFFF"/>
        <w:jc w:val="both"/>
        <w:rPr>
          <w:rFonts w:ascii="Times New Roman" w:hAnsi="Times New Roman"/>
          <w:b/>
          <w:bCs/>
          <w:color w:val="auto"/>
          <w:sz w:val="12"/>
          <w:szCs w:val="12"/>
        </w:rPr>
      </w:pPr>
    </w:p>
    <w:p w14:paraId="38DB408F" w14:textId="73172B2B" w:rsidR="00125F5C" w:rsidRPr="002353E9" w:rsidRDefault="001E2ABB" w:rsidP="00856FF7">
      <w:pPr>
        <w:pStyle w:val="NormalWeb"/>
        <w:numPr>
          <w:ilvl w:val="0"/>
          <w:numId w:val="4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lastRenderedPageBreak/>
        <w:t>Objectives.</w:t>
      </w:r>
      <w:r w:rsidR="00856FF7" w:rsidRPr="002353E9">
        <w:rPr>
          <w:rFonts w:ascii="Times New Roman" w:hAnsi="Times New Roman"/>
          <w:color w:val="auto"/>
          <w:sz w:val="28"/>
          <w:szCs w:val="28"/>
        </w:rPr>
        <w:t xml:space="preserve"> </w:t>
      </w:r>
      <w:r w:rsidR="00254D5A" w:rsidRPr="002353E9">
        <w:rPr>
          <w:rFonts w:ascii="Times New Roman" w:hAnsi="Times New Roman"/>
          <w:color w:val="auto"/>
          <w:sz w:val="28"/>
          <w:szCs w:val="28"/>
        </w:rPr>
        <w:t xml:space="preserve">For </w:t>
      </w:r>
      <w:r w:rsidR="008A40E3" w:rsidRPr="002353E9">
        <w:rPr>
          <w:rFonts w:ascii="Times New Roman" w:hAnsi="Times New Roman"/>
          <w:color w:val="auto"/>
          <w:sz w:val="28"/>
          <w:szCs w:val="28"/>
        </w:rPr>
        <w:t>any individual</w:t>
      </w:r>
      <w:r w:rsidR="00254D5A" w:rsidRPr="002353E9">
        <w:rPr>
          <w:rFonts w:ascii="Times New Roman" w:hAnsi="Times New Roman"/>
          <w:color w:val="auto"/>
          <w:sz w:val="28"/>
          <w:szCs w:val="28"/>
        </w:rPr>
        <w:t xml:space="preserve"> hearing, t</w:t>
      </w:r>
      <w:r w:rsidRPr="002353E9">
        <w:rPr>
          <w:rFonts w:ascii="Times New Roman" w:hAnsi="Times New Roman"/>
          <w:color w:val="auto"/>
          <w:sz w:val="28"/>
          <w:szCs w:val="28"/>
        </w:rPr>
        <w:t xml:space="preserve">he court may adopt procedures as necessary or appropriate to facilitate a just, speedy, and efficient resolution of the </w:t>
      </w:r>
      <w:r w:rsidR="00473658" w:rsidRPr="002353E9">
        <w:rPr>
          <w:rFonts w:ascii="Times New Roman" w:hAnsi="Times New Roman"/>
          <w:color w:val="auto"/>
          <w:sz w:val="28"/>
          <w:szCs w:val="28"/>
        </w:rPr>
        <w:t>proceeding</w:t>
      </w:r>
      <w:r w:rsidRPr="002353E9">
        <w:rPr>
          <w:rFonts w:ascii="Times New Roman" w:hAnsi="Times New Roman"/>
          <w:color w:val="auto"/>
          <w:sz w:val="28"/>
          <w:szCs w:val="28"/>
        </w:rPr>
        <w:t xml:space="preserve">. To achieve this objective, the court may impose time limits and allocate </w:t>
      </w:r>
      <w:r w:rsidR="00475C94" w:rsidRPr="002353E9">
        <w:rPr>
          <w:rFonts w:ascii="Times New Roman" w:hAnsi="Times New Roman"/>
          <w:color w:val="auto"/>
          <w:sz w:val="28"/>
          <w:szCs w:val="28"/>
        </w:rPr>
        <w:t xml:space="preserve">hearing </w:t>
      </w:r>
      <w:r w:rsidRPr="002353E9">
        <w:rPr>
          <w:rFonts w:ascii="Times New Roman" w:hAnsi="Times New Roman"/>
          <w:color w:val="auto"/>
          <w:sz w:val="28"/>
          <w:szCs w:val="28"/>
        </w:rPr>
        <w:t>time.</w:t>
      </w:r>
      <w:r w:rsidR="00F25D25" w:rsidRPr="002353E9">
        <w:rPr>
          <w:rFonts w:ascii="Times New Roman" w:hAnsi="Times New Roman"/>
          <w:color w:val="auto"/>
          <w:sz w:val="28"/>
          <w:szCs w:val="28"/>
        </w:rPr>
        <w:t xml:space="preserve"> </w:t>
      </w:r>
    </w:p>
    <w:p w14:paraId="1F5E325E" w14:textId="77777777" w:rsidR="0029339F" w:rsidRPr="002353E9" w:rsidRDefault="0029339F" w:rsidP="003C2C3A">
      <w:pPr>
        <w:pStyle w:val="NormalWeb"/>
        <w:shd w:val="clear" w:color="auto" w:fill="FFFFFF"/>
        <w:ind w:left="720"/>
        <w:jc w:val="both"/>
        <w:rPr>
          <w:rFonts w:ascii="Times New Roman" w:hAnsi="Times New Roman"/>
          <w:b/>
          <w:bCs/>
          <w:color w:val="auto"/>
          <w:sz w:val="12"/>
          <w:szCs w:val="12"/>
        </w:rPr>
      </w:pPr>
    </w:p>
    <w:p w14:paraId="147FBF56" w14:textId="0B1357D2" w:rsidR="001E2ABB" w:rsidRPr="002353E9" w:rsidRDefault="00321CA5" w:rsidP="00856FF7">
      <w:pPr>
        <w:pStyle w:val="NormalWeb"/>
        <w:numPr>
          <w:ilvl w:val="0"/>
          <w:numId w:val="4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Sequence </w:t>
      </w:r>
      <w:r w:rsidR="0029339F" w:rsidRPr="002353E9">
        <w:rPr>
          <w:rFonts w:ascii="Times New Roman" w:hAnsi="Times New Roman"/>
          <w:b/>
          <w:bCs/>
          <w:color w:val="auto"/>
          <w:sz w:val="28"/>
          <w:szCs w:val="28"/>
        </w:rPr>
        <w:t xml:space="preserve">of </w:t>
      </w:r>
      <w:r w:rsidR="009B3BB1" w:rsidRPr="002353E9">
        <w:rPr>
          <w:rFonts w:ascii="Times New Roman" w:hAnsi="Times New Roman"/>
          <w:b/>
          <w:bCs/>
          <w:color w:val="auto"/>
          <w:sz w:val="28"/>
          <w:szCs w:val="28"/>
        </w:rPr>
        <w:t>Hearing</w:t>
      </w:r>
      <w:r w:rsidR="0029339F" w:rsidRPr="002353E9">
        <w:rPr>
          <w:rFonts w:ascii="Times New Roman" w:hAnsi="Times New Roman"/>
          <w:b/>
          <w:bCs/>
          <w:color w:val="auto"/>
          <w:sz w:val="28"/>
          <w:szCs w:val="28"/>
        </w:rPr>
        <w:t>.</w:t>
      </w:r>
      <w:r w:rsidR="00584CD9" w:rsidRPr="002353E9">
        <w:rPr>
          <w:rFonts w:ascii="Times New Roman" w:hAnsi="Times New Roman"/>
          <w:color w:val="auto"/>
          <w:sz w:val="28"/>
          <w:szCs w:val="28"/>
        </w:rPr>
        <w:t xml:space="preserve"> </w:t>
      </w:r>
      <w:r w:rsidR="0029339F" w:rsidRPr="002353E9">
        <w:rPr>
          <w:rFonts w:ascii="Times New Roman" w:hAnsi="Times New Roman"/>
          <w:color w:val="auto"/>
          <w:sz w:val="28"/>
          <w:szCs w:val="28"/>
        </w:rPr>
        <w:t xml:space="preserve">A </w:t>
      </w:r>
      <w:r w:rsidR="009B3BB1" w:rsidRPr="002353E9">
        <w:rPr>
          <w:rFonts w:ascii="Times New Roman" w:hAnsi="Times New Roman"/>
          <w:color w:val="auto"/>
          <w:sz w:val="28"/>
          <w:szCs w:val="28"/>
        </w:rPr>
        <w:t>hearing</w:t>
      </w:r>
      <w:r w:rsidR="0029339F" w:rsidRPr="002353E9">
        <w:rPr>
          <w:rFonts w:ascii="Times New Roman" w:hAnsi="Times New Roman"/>
          <w:color w:val="auto"/>
          <w:sz w:val="28"/>
          <w:szCs w:val="28"/>
        </w:rPr>
        <w:t xml:space="preserve"> should proceed in the following</w:t>
      </w:r>
      <w:r w:rsidR="00DC2213" w:rsidRPr="002353E9">
        <w:rPr>
          <w:rFonts w:ascii="Times New Roman" w:hAnsi="Times New Roman"/>
          <w:color w:val="auto"/>
          <w:sz w:val="28"/>
          <w:szCs w:val="28"/>
        </w:rPr>
        <w:t xml:space="preserve"> </w:t>
      </w:r>
      <w:r w:rsidRPr="002353E9">
        <w:rPr>
          <w:rFonts w:ascii="Times New Roman" w:hAnsi="Times New Roman"/>
          <w:color w:val="auto"/>
          <w:sz w:val="28"/>
          <w:szCs w:val="28"/>
        </w:rPr>
        <w:t>sequence</w:t>
      </w:r>
      <w:r w:rsidR="0029339F" w:rsidRPr="002353E9">
        <w:rPr>
          <w:rFonts w:ascii="Times New Roman" w:hAnsi="Times New Roman"/>
          <w:color w:val="auto"/>
          <w:sz w:val="28"/>
          <w:szCs w:val="28"/>
        </w:rPr>
        <w:t>, unless the court orders otherwise for good cause:</w:t>
      </w:r>
    </w:p>
    <w:p w14:paraId="685E49BE" w14:textId="77777777" w:rsidR="0029339F" w:rsidRPr="002353E9" w:rsidRDefault="0029339F" w:rsidP="003C2C3A">
      <w:pPr>
        <w:pStyle w:val="NormalWeb"/>
        <w:shd w:val="clear" w:color="auto" w:fill="FFFFFF"/>
        <w:jc w:val="both"/>
        <w:rPr>
          <w:rFonts w:ascii="Times New Roman" w:hAnsi="Times New Roman"/>
          <w:b/>
          <w:bCs/>
          <w:color w:val="auto"/>
          <w:sz w:val="12"/>
          <w:szCs w:val="12"/>
        </w:rPr>
      </w:pPr>
    </w:p>
    <w:p w14:paraId="29E72707" w14:textId="5AE00788" w:rsidR="009867B7" w:rsidRPr="002353E9" w:rsidRDefault="001D4834" w:rsidP="00004189">
      <w:pPr>
        <w:pStyle w:val="NormalWeb"/>
        <w:numPr>
          <w:ilvl w:val="0"/>
          <w:numId w:val="91"/>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Opening Statements</w:t>
      </w:r>
      <w:r w:rsidRPr="002353E9">
        <w:rPr>
          <w:rFonts w:ascii="Times New Roman" w:hAnsi="Times New Roman"/>
          <w:b/>
          <w:bCs/>
          <w:color w:val="auto"/>
          <w:sz w:val="28"/>
          <w:szCs w:val="28"/>
        </w:rPr>
        <w:t>.</w:t>
      </w:r>
      <w:r w:rsidRPr="002353E9">
        <w:rPr>
          <w:rFonts w:ascii="Times New Roman" w:hAnsi="Times New Roman"/>
          <w:color w:val="auto"/>
          <w:sz w:val="28"/>
          <w:szCs w:val="28"/>
        </w:rPr>
        <w:t xml:space="preserve"> Each party may make a concise opening statement regarding the facts that the party </w:t>
      </w:r>
      <w:r w:rsidR="00DF6038" w:rsidRPr="002353E9">
        <w:rPr>
          <w:rFonts w:ascii="Times New Roman" w:hAnsi="Times New Roman"/>
          <w:color w:val="auto"/>
          <w:sz w:val="28"/>
          <w:szCs w:val="28"/>
        </w:rPr>
        <w:t xml:space="preserve">intends </w:t>
      </w:r>
      <w:r w:rsidRPr="002353E9">
        <w:rPr>
          <w:rFonts w:ascii="Times New Roman" w:hAnsi="Times New Roman"/>
          <w:color w:val="auto"/>
          <w:sz w:val="28"/>
          <w:szCs w:val="28"/>
        </w:rPr>
        <w:t xml:space="preserve">to establish by evidence at </w:t>
      </w:r>
      <w:r w:rsidR="009B3BB1" w:rsidRPr="002353E9">
        <w:rPr>
          <w:rFonts w:ascii="Times New Roman" w:hAnsi="Times New Roman"/>
          <w:color w:val="auto"/>
          <w:sz w:val="28"/>
          <w:szCs w:val="28"/>
        </w:rPr>
        <w:t>hearing</w:t>
      </w:r>
      <w:r w:rsidRPr="002353E9">
        <w:rPr>
          <w:rFonts w:ascii="Times New Roman" w:hAnsi="Times New Roman"/>
          <w:color w:val="auto"/>
          <w:sz w:val="28"/>
          <w:szCs w:val="28"/>
        </w:rPr>
        <w:t>.</w:t>
      </w:r>
    </w:p>
    <w:p w14:paraId="0D98768C" w14:textId="77777777" w:rsidR="009867B7" w:rsidRPr="002353E9" w:rsidRDefault="009867B7" w:rsidP="009867B7">
      <w:pPr>
        <w:pStyle w:val="NormalWeb"/>
        <w:shd w:val="clear" w:color="auto" w:fill="FFFFFF"/>
        <w:ind w:left="1440"/>
        <w:jc w:val="both"/>
        <w:rPr>
          <w:rFonts w:ascii="Times New Roman" w:hAnsi="Times New Roman"/>
          <w:b/>
          <w:bCs/>
          <w:i/>
          <w:iCs/>
          <w:color w:val="auto"/>
          <w:sz w:val="12"/>
          <w:szCs w:val="12"/>
        </w:rPr>
      </w:pPr>
    </w:p>
    <w:p w14:paraId="7A91D47E" w14:textId="77777777" w:rsidR="009867B7" w:rsidRPr="002353E9" w:rsidRDefault="00195F40" w:rsidP="00004189">
      <w:pPr>
        <w:pStyle w:val="NormalWeb"/>
        <w:numPr>
          <w:ilvl w:val="0"/>
          <w:numId w:val="91"/>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Evidence</w:t>
      </w:r>
      <w:r w:rsidRPr="002353E9">
        <w:rPr>
          <w:rFonts w:ascii="Times New Roman" w:hAnsi="Times New Roman"/>
          <w:b/>
          <w:bCs/>
          <w:color w:val="auto"/>
          <w:sz w:val="28"/>
          <w:szCs w:val="28"/>
        </w:rPr>
        <w:t>.</w:t>
      </w:r>
      <w:r w:rsidRPr="002353E9">
        <w:rPr>
          <w:rFonts w:ascii="Times New Roman" w:hAnsi="Times New Roman"/>
          <w:color w:val="auto"/>
          <w:sz w:val="28"/>
          <w:szCs w:val="28"/>
        </w:rPr>
        <w:t xml:space="preserve"> Unless the court orders otherwise, the parties should introduce evidence in the following sequence:</w:t>
      </w:r>
    </w:p>
    <w:p w14:paraId="24452AB0" w14:textId="77777777" w:rsidR="009867B7" w:rsidRPr="002353E9" w:rsidRDefault="009867B7" w:rsidP="009867B7">
      <w:pPr>
        <w:pStyle w:val="NormalWeb"/>
        <w:shd w:val="clear" w:color="auto" w:fill="FFFFFF"/>
        <w:ind w:left="1440"/>
        <w:jc w:val="both"/>
        <w:rPr>
          <w:rFonts w:ascii="Times New Roman" w:hAnsi="Times New Roman"/>
          <w:color w:val="auto"/>
          <w:sz w:val="12"/>
          <w:szCs w:val="12"/>
        </w:rPr>
      </w:pPr>
    </w:p>
    <w:p w14:paraId="0C83799B" w14:textId="6E8A7E02" w:rsidR="009867B7" w:rsidRPr="002353E9" w:rsidRDefault="002D71F6" w:rsidP="009867B7">
      <w:pPr>
        <w:pStyle w:val="NormalWeb"/>
        <w:numPr>
          <w:ilvl w:val="0"/>
          <w:numId w:val="45"/>
        </w:numPr>
        <w:shd w:val="clear" w:color="auto" w:fill="FFFFFF"/>
        <w:ind w:left="2160" w:hanging="720"/>
        <w:jc w:val="both"/>
        <w:rPr>
          <w:rFonts w:ascii="Times New Roman" w:hAnsi="Times New Roman"/>
          <w:b/>
          <w:bCs/>
          <w:color w:val="auto"/>
          <w:sz w:val="28"/>
          <w:szCs w:val="28"/>
        </w:rPr>
      </w:pPr>
      <w:r w:rsidRPr="002353E9">
        <w:rPr>
          <w:rFonts w:ascii="Times New Roman" w:hAnsi="Times New Roman"/>
          <w:color w:val="auto"/>
          <w:sz w:val="28"/>
          <w:szCs w:val="28"/>
        </w:rPr>
        <w:t>T</w:t>
      </w:r>
      <w:r w:rsidR="009867B7" w:rsidRPr="002353E9">
        <w:rPr>
          <w:rFonts w:ascii="Times New Roman" w:hAnsi="Times New Roman"/>
          <w:color w:val="auto"/>
          <w:sz w:val="28"/>
          <w:szCs w:val="28"/>
        </w:rPr>
        <w:t>he party with the burden of proof,</w:t>
      </w:r>
    </w:p>
    <w:p w14:paraId="2ADCF6B8" w14:textId="77777777" w:rsidR="009867B7" w:rsidRPr="002353E9" w:rsidRDefault="009867B7" w:rsidP="009867B7">
      <w:pPr>
        <w:pStyle w:val="NormalWeb"/>
        <w:shd w:val="clear" w:color="auto" w:fill="FFFFFF"/>
        <w:ind w:left="2160"/>
        <w:jc w:val="both"/>
        <w:rPr>
          <w:rFonts w:ascii="Times New Roman" w:hAnsi="Times New Roman"/>
          <w:b/>
          <w:bCs/>
          <w:color w:val="auto"/>
          <w:sz w:val="12"/>
          <w:szCs w:val="12"/>
        </w:rPr>
      </w:pPr>
    </w:p>
    <w:p w14:paraId="79F1A84A" w14:textId="70DCCB23" w:rsidR="009867B7" w:rsidRPr="002353E9" w:rsidRDefault="002D71F6" w:rsidP="009867B7">
      <w:pPr>
        <w:pStyle w:val="NormalWeb"/>
        <w:numPr>
          <w:ilvl w:val="0"/>
          <w:numId w:val="45"/>
        </w:numPr>
        <w:shd w:val="clear" w:color="auto" w:fill="FFFFFF"/>
        <w:ind w:left="2160" w:hanging="720"/>
        <w:jc w:val="both"/>
        <w:rPr>
          <w:rFonts w:ascii="Times New Roman" w:hAnsi="Times New Roman"/>
          <w:b/>
          <w:bCs/>
          <w:color w:val="auto"/>
          <w:sz w:val="28"/>
          <w:szCs w:val="28"/>
        </w:rPr>
      </w:pPr>
      <w:r w:rsidRPr="002353E9">
        <w:rPr>
          <w:rFonts w:ascii="Times New Roman" w:hAnsi="Times New Roman"/>
          <w:color w:val="auto"/>
          <w:sz w:val="28"/>
          <w:szCs w:val="28"/>
        </w:rPr>
        <w:t>O</w:t>
      </w:r>
      <w:r w:rsidR="009867B7" w:rsidRPr="002353E9">
        <w:rPr>
          <w:rFonts w:ascii="Times New Roman" w:hAnsi="Times New Roman"/>
          <w:color w:val="auto"/>
          <w:sz w:val="28"/>
          <w:szCs w:val="28"/>
        </w:rPr>
        <w:t>ther parties, if any, in the order the court directs, and</w:t>
      </w:r>
    </w:p>
    <w:p w14:paraId="46D2089B" w14:textId="77777777" w:rsidR="009867B7" w:rsidRPr="002353E9" w:rsidRDefault="009867B7" w:rsidP="009867B7">
      <w:pPr>
        <w:pStyle w:val="NormalWeb"/>
        <w:shd w:val="clear" w:color="auto" w:fill="FFFFFF"/>
        <w:jc w:val="both"/>
        <w:rPr>
          <w:rFonts w:ascii="Times New Roman" w:hAnsi="Times New Roman"/>
          <w:b/>
          <w:bCs/>
          <w:color w:val="auto"/>
          <w:sz w:val="12"/>
          <w:szCs w:val="12"/>
        </w:rPr>
      </w:pPr>
    </w:p>
    <w:p w14:paraId="02A1078A" w14:textId="3A0E1464" w:rsidR="009867B7" w:rsidRPr="002353E9" w:rsidRDefault="002D71F6" w:rsidP="009867B7">
      <w:pPr>
        <w:pStyle w:val="NormalWeb"/>
        <w:numPr>
          <w:ilvl w:val="0"/>
          <w:numId w:val="45"/>
        </w:numPr>
        <w:shd w:val="clear" w:color="auto" w:fill="FFFFFF"/>
        <w:ind w:left="2160" w:hanging="720"/>
        <w:jc w:val="both"/>
        <w:rPr>
          <w:rFonts w:ascii="Times New Roman" w:hAnsi="Times New Roman"/>
          <w:b/>
          <w:bCs/>
          <w:color w:val="auto"/>
          <w:sz w:val="28"/>
          <w:szCs w:val="28"/>
        </w:rPr>
      </w:pPr>
      <w:r w:rsidRPr="002353E9">
        <w:rPr>
          <w:rFonts w:ascii="Times New Roman" w:hAnsi="Times New Roman"/>
          <w:color w:val="auto"/>
          <w:sz w:val="28"/>
          <w:szCs w:val="28"/>
        </w:rPr>
        <w:t>R</w:t>
      </w:r>
      <w:r w:rsidR="009867B7" w:rsidRPr="002353E9">
        <w:rPr>
          <w:rFonts w:ascii="Times New Roman" w:hAnsi="Times New Roman"/>
          <w:color w:val="auto"/>
          <w:sz w:val="28"/>
          <w:szCs w:val="28"/>
        </w:rPr>
        <w:t>ebuttal evidence from the party with the burden of proof.</w:t>
      </w:r>
    </w:p>
    <w:p w14:paraId="3D0AC4C2" w14:textId="77777777" w:rsidR="009867B7" w:rsidRPr="002353E9" w:rsidRDefault="009867B7" w:rsidP="009867B7">
      <w:pPr>
        <w:pStyle w:val="NormalWeb"/>
        <w:shd w:val="clear" w:color="auto" w:fill="FFFFFF"/>
        <w:jc w:val="both"/>
        <w:rPr>
          <w:rFonts w:ascii="Times New Roman" w:hAnsi="Times New Roman"/>
          <w:b/>
          <w:bCs/>
          <w:i/>
          <w:iCs/>
          <w:color w:val="auto"/>
          <w:sz w:val="12"/>
          <w:szCs w:val="12"/>
        </w:rPr>
      </w:pPr>
    </w:p>
    <w:p w14:paraId="3FD2205D" w14:textId="77777777" w:rsidR="009867B7" w:rsidRPr="002353E9" w:rsidRDefault="003062B5" w:rsidP="00004189">
      <w:pPr>
        <w:pStyle w:val="NormalWeb"/>
        <w:numPr>
          <w:ilvl w:val="0"/>
          <w:numId w:val="91"/>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 xml:space="preserve">Omitted </w:t>
      </w:r>
      <w:r w:rsidR="004845A0" w:rsidRPr="002353E9">
        <w:rPr>
          <w:rFonts w:ascii="Times New Roman" w:hAnsi="Times New Roman"/>
          <w:b/>
          <w:bCs/>
          <w:i/>
          <w:iCs/>
          <w:color w:val="auto"/>
          <w:sz w:val="28"/>
          <w:szCs w:val="28"/>
        </w:rPr>
        <w:t>Evidence</w:t>
      </w:r>
      <w:r w:rsidRPr="002353E9">
        <w:rPr>
          <w:rFonts w:ascii="Times New Roman" w:hAnsi="Times New Roman"/>
          <w:b/>
          <w:bCs/>
          <w:color w:val="auto"/>
          <w:sz w:val="28"/>
          <w:szCs w:val="28"/>
        </w:rPr>
        <w:t>.</w:t>
      </w:r>
      <w:r w:rsidRPr="002353E9">
        <w:rPr>
          <w:rFonts w:ascii="Times New Roman" w:hAnsi="Times New Roman"/>
          <w:color w:val="auto"/>
          <w:sz w:val="28"/>
          <w:szCs w:val="28"/>
        </w:rPr>
        <w:t xml:space="preserve"> At any time before closing arguments begin and if justice requires, the court may allow a party to introduce omitted </w:t>
      </w:r>
      <w:r w:rsidR="004845A0" w:rsidRPr="002353E9">
        <w:rPr>
          <w:rFonts w:ascii="Times New Roman" w:hAnsi="Times New Roman"/>
          <w:color w:val="auto"/>
          <w:sz w:val="28"/>
          <w:szCs w:val="28"/>
        </w:rPr>
        <w:t xml:space="preserve">evidence </w:t>
      </w:r>
      <w:r w:rsidRPr="002353E9">
        <w:rPr>
          <w:rFonts w:ascii="Times New Roman" w:hAnsi="Times New Roman"/>
          <w:color w:val="auto"/>
          <w:sz w:val="28"/>
          <w:szCs w:val="28"/>
        </w:rPr>
        <w:t>on such terms as the court orders.</w:t>
      </w:r>
      <w:r w:rsidR="009867B7" w:rsidRPr="002353E9">
        <w:rPr>
          <w:rFonts w:ascii="Times New Roman" w:hAnsi="Times New Roman"/>
          <w:b/>
          <w:bCs/>
          <w:i/>
          <w:iCs/>
          <w:color w:val="auto"/>
          <w:sz w:val="28"/>
          <w:szCs w:val="28"/>
        </w:rPr>
        <w:t xml:space="preserve"> </w:t>
      </w:r>
    </w:p>
    <w:p w14:paraId="25FB2B2A" w14:textId="77777777" w:rsidR="009867B7" w:rsidRPr="002353E9" w:rsidRDefault="009867B7" w:rsidP="009867B7">
      <w:pPr>
        <w:pStyle w:val="NormalWeb"/>
        <w:shd w:val="clear" w:color="auto" w:fill="FFFFFF"/>
        <w:jc w:val="both"/>
        <w:rPr>
          <w:rFonts w:ascii="Times New Roman" w:hAnsi="Times New Roman"/>
          <w:b/>
          <w:bCs/>
          <w:i/>
          <w:iCs/>
          <w:color w:val="auto"/>
          <w:sz w:val="12"/>
          <w:szCs w:val="12"/>
        </w:rPr>
      </w:pPr>
    </w:p>
    <w:p w14:paraId="01A03A8F" w14:textId="7A7779BF" w:rsidR="001F4671" w:rsidRPr="002353E9" w:rsidRDefault="00F971D7" w:rsidP="00004189">
      <w:pPr>
        <w:pStyle w:val="NormalWeb"/>
        <w:numPr>
          <w:ilvl w:val="0"/>
          <w:numId w:val="91"/>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Closing Arguments</w:t>
      </w:r>
      <w:r w:rsidRPr="002353E9">
        <w:rPr>
          <w:rFonts w:ascii="Times New Roman" w:hAnsi="Times New Roman"/>
          <w:b/>
          <w:bCs/>
          <w:color w:val="auto"/>
          <w:sz w:val="28"/>
          <w:szCs w:val="28"/>
        </w:rPr>
        <w:t>.</w:t>
      </w:r>
      <w:r w:rsidRPr="002353E9">
        <w:rPr>
          <w:rFonts w:ascii="Times New Roman" w:hAnsi="Times New Roman"/>
          <w:color w:val="auto"/>
          <w:sz w:val="28"/>
          <w:szCs w:val="28"/>
        </w:rPr>
        <w:t xml:space="preserve"> The party with the burden of proof may make the first and </w:t>
      </w:r>
      <w:r w:rsidR="00EA26DC" w:rsidRPr="002353E9">
        <w:rPr>
          <w:rFonts w:ascii="Times New Roman" w:hAnsi="Times New Roman"/>
          <w:color w:val="auto"/>
          <w:sz w:val="28"/>
          <w:szCs w:val="28"/>
        </w:rPr>
        <w:t xml:space="preserve">a rebuttal </w:t>
      </w:r>
      <w:r w:rsidRPr="002353E9">
        <w:rPr>
          <w:rFonts w:ascii="Times New Roman" w:hAnsi="Times New Roman"/>
          <w:color w:val="auto"/>
          <w:sz w:val="28"/>
          <w:szCs w:val="28"/>
        </w:rPr>
        <w:t>argument in closing. The court must prescribe the sequence for the remaining parties to make their respective closing arguments</w:t>
      </w:r>
      <w:r w:rsidR="00321CA5" w:rsidRPr="002353E9">
        <w:rPr>
          <w:rFonts w:ascii="Times New Roman" w:hAnsi="Times New Roman"/>
          <w:color w:val="auto"/>
          <w:sz w:val="28"/>
          <w:szCs w:val="28"/>
        </w:rPr>
        <w:t>.</w:t>
      </w:r>
    </w:p>
    <w:p w14:paraId="5E23EF5E" w14:textId="77777777" w:rsidR="009867B7" w:rsidRPr="002353E9" w:rsidRDefault="009867B7" w:rsidP="003C2C3A">
      <w:pPr>
        <w:pStyle w:val="NormalWeb"/>
        <w:shd w:val="clear" w:color="auto" w:fill="FFFFFF"/>
        <w:jc w:val="both"/>
        <w:rPr>
          <w:rFonts w:ascii="Times New Roman" w:hAnsi="Times New Roman"/>
          <w:b/>
          <w:bCs/>
          <w:color w:val="auto"/>
        </w:rPr>
      </w:pPr>
    </w:p>
    <w:p w14:paraId="47596CA1" w14:textId="359632B4" w:rsidR="00817515" w:rsidRPr="002353E9" w:rsidRDefault="00817515"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Rule 209. Disclosure Sanctions</w:t>
      </w:r>
    </w:p>
    <w:p w14:paraId="148AE959" w14:textId="77777777" w:rsidR="00817515" w:rsidRPr="002353E9" w:rsidRDefault="00817515" w:rsidP="003C2C3A">
      <w:pPr>
        <w:pStyle w:val="NormalWeb"/>
        <w:shd w:val="clear" w:color="auto" w:fill="FFFFFF"/>
        <w:jc w:val="both"/>
        <w:rPr>
          <w:rFonts w:ascii="Times New Roman" w:hAnsi="Times New Roman"/>
          <w:b/>
          <w:bCs/>
          <w:color w:val="auto"/>
          <w:sz w:val="12"/>
          <w:szCs w:val="12"/>
        </w:rPr>
      </w:pPr>
    </w:p>
    <w:p w14:paraId="57018D63" w14:textId="7C36936B" w:rsidR="00817515" w:rsidRPr="002353E9" w:rsidRDefault="000F120C" w:rsidP="00856FF7">
      <w:pPr>
        <w:pStyle w:val="NormalWeb"/>
        <w:numPr>
          <w:ilvl w:val="0"/>
          <w:numId w:val="46"/>
        </w:numPr>
        <w:shd w:val="clear" w:color="auto" w:fill="FFFFFF"/>
        <w:ind w:hanging="720"/>
        <w:jc w:val="both"/>
        <w:rPr>
          <w:rFonts w:ascii="Times New Roman" w:hAnsi="Times New Roman"/>
          <w:b/>
          <w:bCs/>
          <w:i/>
          <w:iCs/>
          <w:color w:val="auto"/>
          <w:sz w:val="28"/>
          <w:szCs w:val="28"/>
        </w:rPr>
      </w:pPr>
      <w:r w:rsidRPr="002353E9">
        <w:rPr>
          <w:rFonts w:ascii="Times New Roman" w:hAnsi="Times New Roman"/>
          <w:b/>
          <w:bCs/>
          <w:color w:val="auto"/>
          <w:sz w:val="28"/>
          <w:szCs w:val="28"/>
        </w:rPr>
        <w:t>Purpose.</w:t>
      </w:r>
      <w:r w:rsidRPr="002353E9">
        <w:rPr>
          <w:rFonts w:ascii="Times New Roman" w:hAnsi="Times New Roman"/>
          <w:color w:val="auto"/>
          <w:sz w:val="28"/>
          <w:szCs w:val="28"/>
        </w:rPr>
        <w:t xml:space="preserve"> </w:t>
      </w:r>
      <w:r w:rsidR="008019D2" w:rsidRPr="002353E9">
        <w:rPr>
          <w:rFonts w:ascii="Times New Roman" w:hAnsi="Times New Roman"/>
          <w:color w:val="auto"/>
          <w:sz w:val="28"/>
          <w:szCs w:val="28"/>
        </w:rPr>
        <w:t xml:space="preserve">Due to </w:t>
      </w:r>
      <w:r w:rsidRPr="002353E9">
        <w:rPr>
          <w:rFonts w:ascii="Times New Roman" w:hAnsi="Times New Roman"/>
          <w:color w:val="auto"/>
          <w:sz w:val="28"/>
          <w:szCs w:val="28"/>
        </w:rPr>
        <w:t>the short</w:t>
      </w:r>
      <w:r w:rsidR="0071189D">
        <w:rPr>
          <w:rFonts w:ascii="Times New Roman" w:hAnsi="Times New Roman"/>
          <w:color w:val="auto"/>
          <w:sz w:val="28"/>
          <w:szCs w:val="28"/>
          <w:u w:val="single"/>
        </w:rPr>
        <w:t>,</w:t>
      </w:r>
      <w:r w:rsidRPr="002353E9">
        <w:rPr>
          <w:rFonts w:ascii="Times New Roman" w:hAnsi="Times New Roman"/>
          <w:color w:val="auto"/>
          <w:sz w:val="28"/>
          <w:szCs w:val="28"/>
        </w:rPr>
        <w:t xml:space="preserve"> statutorily mandated time periods for conducting these proceedings, the disclosure requirements in these </w:t>
      </w:r>
      <w:r w:rsidR="00D8410B" w:rsidRPr="002353E9">
        <w:rPr>
          <w:rFonts w:ascii="Times New Roman" w:hAnsi="Times New Roman"/>
          <w:color w:val="auto"/>
          <w:sz w:val="28"/>
          <w:szCs w:val="28"/>
        </w:rPr>
        <w:t>R</w:t>
      </w:r>
      <w:r w:rsidRPr="002353E9">
        <w:rPr>
          <w:rFonts w:ascii="Times New Roman" w:hAnsi="Times New Roman"/>
          <w:color w:val="auto"/>
          <w:sz w:val="28"/>
          <w:szCs w:val="28"/>
        </w:rPr>
        <w:t>ules are intended to ensure that all parties are fairly and meaningfully informed of the other parties’ legal theories, witnesses, and exhibits, thereby allowing the parties to adequately prepare for court hearings.</w:t>
      </w:r>
    </w:p>
    <w:p w14:paraId="66FC684D" w14:textId="77777777" w:rsidR="0040556B" w:rsidRPr="002353E9" w:rsidRDefault="0040556B" w:rsidP="003C2C3A">
      <w:pPr>
        <w:pStyle w:val="NormalWeb"/>
        <w:shd w:val="clear" w:color="auto" w:fill="FFFFFF"/>
        <w:ind w:left="720"/>
        <w:jc w:val="both"/>
        <w:rPr>
          <w:rFonts w:ascii="Times New Roman" w:hAnsi="Times New Roman"/>
          <w:b/>
          <w:bCs/>
          <w:i/>
          <w:iCs/>
          <w:color w:val="auto"/>
          <w:sz w:val="12"/>
          <w:szCs w:val="12"/>
        </w:rPr>
      </w:pPr>
    </w:p>
    <w:p w14:paraId="50BA6A45" w14:textId="04CEC2A2" w:rsidR="0017555C" w:rsidRPr="002353E9" w:rsidRDefault="0040556B" w:rsidP="00856FF7">
      <w:pPr>
        <w:pStyle w:val="NormalWeb"/>
        <w:numPr>
          <w:ilvl w:val="0"/>
          <w:numId w:val="46"/>
        </w:numPr>
        <w:shd w:val="clear" w:color="auto" w:fill="FFFFFF"/>
        <w:ind w:hanging="720"/>
        <w:jc w:val="both"/>
        <w:rPr>
          <w:rFonts w:ascii="Times New Roman" w:hAnsi="Times New Roman"/>
          <w:b/>
          <w:bCs/>
          <w:i/>
          <w:iCs/>
          <w:color w:val="auto"/>
          <w:sz w:val="28"/>
          <w:szCs w:val="28"/>
        </w:rPr>
      </w:pPr>
      <w:r w:rsidRPr="002353E9">
        <w:rPr>
          <w:rFonts w:ascii="Times New Roman" w:hAnsi="Times New Roman"/>
          <w:b/>
          <w:bCs/>
          <w:color w:val="auto"/>
          <w:sz w:val="28"/>
          <w:szCs w:val="28"/>
        </w:rPr>
        <w:t>Failure to Comply with Disclosure Requirements.</w:t>
      </w:r>
      <w:r w:rsidRPr="002353E9">
        <w:rPr>
          <w:rFonts w:ascii="Times New Roman" w:hAnsi="Times New Roman"/>
          <w:color w:val="auto"/>
          <w:sz w:val="28"/>
          <w:szCs w:val="28"/>
        </w:rPr>
        <w:t xml:space="preserve"> If any party, or that party’s attorney, fails to comply with the disclosure requirements of these </w:t>
      </w:r>
      <w:r w:rsidR="00D8410B" w:rsidRPr="002353E9">
        <w:rPr>
          <w:rFonts w:ascii="Times New Roman" w:hAnsi="Times New Roman"/>
          <w:color w:val="auto"/>
          <w:sz w:val="28"/>
          <w:szCs w:val="28"/>
        </w:rPr>
        <w:t>R</w:t>
      </w:r>
      <w:r w:rsidRPr="002353E9">
        <w:rPr>
          <w:rFonts w:ascii="Times New Roman" w:hAnsi="Times New Roman"/>
          <w:color w:val="auto"/>
          <w:sz w:val="28"/>
          <w:szCs w:val="28"/>
        </w:rPr>
        <w:t>ules, the court may</w:t>
      </w:r>
      <w:r w:rsidR="0031625B" w:rsidRPr="002353E9">
        <w:rPr>
          <w:rFonts w:ascii="Times New Roman" w:hAnsi="Times New Roman"/>
          <w:color w:val="auto"/>
          <w:sz w:val="28"/>
          <w:szCs w:val="28"/>
        </w:rPr>
        <w:t>:</w:t>
      </w:r>
    </w:p>
    <w:p w14:paraId="0EF8B132" w14:textId="77777777" w:rsidR="00645FAB" w:rsidRPr="002353E9" w:rsidRDefault="00645FAB" w:rsidP="00645FAB">
      <w:pPr>
        <w:pStyle w:val="NormalWeb"/>
        <w:shd w:val="clear" w:color="auto" w:fill="FFFFFF"/>
        <w:jc w:val="both"/>
        <w:rPr>
          <w:rFonts w:ascii="Times New Roman" w:hAnsi="Times New Roman"/>
          <w:b/>
          <w:bCs/>
          <w:i/>
          <w:iCs/>
          <w:color w:val="auto"/>
          <w:sz w:val="12"/>
          <w:szCs w:val="12"/>
        </w:rPr>
      </w:pPr>
    </w:p>
    <w:p w14:paraId="248B9C68" w14:textId="7CCB4985" w:rsidR="0017555C" w:rsidRPr="002353E9" w:rsidRDefault="002D71F6" w:rsidP="00645FAB">
      <w:pPr>
        <w:pStyle w:val="NormalWeb"/>
        <w:numPr>
          <w:ilvl w:val="0"/>
          <w:numId w:val="47"/>
        </w:numPr>
        <w:shd w:val="clear" w:color="auto" w:fill="FFFFFF"/>
        <w:ind w:left="1440" w:hanging="720"/>
        <w:jc w:val="both"/>
        <w:rPr>
          <w:rFonts w:ascii="Times New Roman" w:hAnsi="Times New Roman"/>
          <w:i/>
          <w:iCs/>
          <w:color w:val="auto"/>
          <w:sz w:val="28"/>
          <w:szCs w:val="28"/>
        </w:rPr>
      </w:pPr>
      <w:r w:rsidRPr="002353E9">
        <w:rPr>
          <w:rFonts w:ascii="Times New Roman" w:hAnsi="Times New Roman"/>
          <w:color w:val="auto"/>
          <w:sz w:val="28"/>
          <w:szCs w:val="28"/>
        </w:rPr>
        <w:t>C</w:t>
      </w:r>
      <w:r w:rsidR="0040556B" w:rsidRPr="002353E9">
        <w:rPr>
          <w:rFonts w:ascii="Times New Roman" w:hAnsi="Times New Roman"/>
          <w:color w:val="auto"/>
          <w:sz w:val="28"/>
          <w:szCs w:val="28"/>
        </w:rPr>
        <w:t xml:space="preserve">ontinue the hearing </w:t>
      </w:r>
      <w:r w:rsidR="00B16A32" w:rsidRPr="002353E9">
        <w:rPr>
          <w:rFonts w:ascii="Times New Roman" w:hAnsi="Times New Roman"/>
          <w:color w:val="auto"/>
          <w:sz w:val="28"/>
          <w:szCs w:val="28"/>
        </w:rPr>
        <w:t>if</w:t>
      </w:r>
      <w:r w:rsidR="0040556B" w:rsidRPr="002353E9">
        <w:rPr>
          <w:rFonts w:ascii="Times New Roman" w:hAnsi="Times New Roman"/>
          <w:color w:val="auto"/>
          <w:sz w:val="28"/>
          <w:szCs w:val="28"/>
        </w:rPr>
        <w:t xml:space="preserve"> the continuance does not result in a violation of statutory deadlines,</w:t>
      </w:r>
    </w:p>
    <w:p w14:paraId="6837DBBD" w14:textId="77777777" w:rsidR="00645FAB" w:rsidRPr="002353E9" w:rsidRDefault="00645FAB" w:rsidP="00645FAB">
      <w:pPr>
        <w:pStyle w:val="NormalWeb"/>
        <w:shd w:val="clear" w:color="auto" w:fill="FFFFFF"/>
        <w:ind w:left="1440"/>
        <w:jc w:val="both"/>
        <w:rPr>
          <w:rFonts w:ascii="Times New Roman" w:hAnsi="Times New Roman"/>
          <w:i/>
          <w:iCs/>
          <w:color w:val="auto"/>
          <w:sz w:val="12"/>
          <w:szCs w:val="12"/>
        </w:rPr>
      </w:pPr>
    </w:p>
    <w:p w14:paraId="72BC7247" w14:textId="6225D8E4" w:rsidR="003D3F94" w:rsidRPr="002353E9" w:rsidRDefault="002D71F6" w:rsidP="00645FAB">
      <w:pPr>
        <w:pStyle w:val="NormalWeb"/>
        <w:numPr>
          <w:ilvl w:val="0"/>
          <w:numId w:val="47"/>
        </w:numPr>
        <w:shd w:val="clear" w:color="auto" w:fill="FFFFFF"/>
        <w:ind w:left="1440" w:hanging="720"/>
        <w:jc w:val="both"/>
        <w:rPr>
          <w:rFonts w:ascii="Times New Roman" w:hAnsi="Times New Roman"/>
          <w:i/>
          <w:iCs/>
          <w:color w:val="auto"/>
          <w:sz w:val="28"/>
          <w:szCs w:val="28"/>
        </w:rPr>
      </w:pPr>
      <w:r w:rsidRPr="002353E9">
        <w:rPr>
          <w:rFonts w:ascii="Times New Roman" w:hAnsi="Times New Roman"/>
          <w:color w:val="auto"/>
          <w:sz w:val="28"/>
          <w:szCs w:val="28"/>
        </w:rPr>
        <w:t>A</w:t>
      </w:r>
      <w:r w:rsidR="0040556B" w:rsidRPr="002353E9">
        <w:rPr>
          <w:rFonts w:ascii="Times New Roman" w:hAnsi="Times New Roman"/>
          <w:color w:val="auto"/>
          <w:sz w:val="28"/>
          <w:szCs w:val="28"/>
        </w:rPr>
        <w:t>fter conducting a hearing, sanction the offending party or attorney,</w:t>
      </w:r>
      <w:r w:rsidR="00A410BF" w:rsidRPr="002353E9">
        <w:rPr>
          <w:rFonts w:ascii="Times New Roman" w:hAnsi="Times New Roman"/>
          <w:color w:val="auto"/>
          <w:sz w:val="28"/>
          <w:szCs w:val="28"/>
        </w:rPr>
        <w:t xml:space="preserve"> or</w:t>
      </w:r>
    </w:p>
    <w:p w14:paraId="0D4356DD" w14:textId="77777777" w:rsidR="00645FAB" w:rsidRPr="002353E9" w:rsidRDefault="00645FAB" w:rsidP="00645FAB">
      <w:pPr>
        <w:pStyle w:val="NormalWeb"/>
        <w:shd w:val="clear" w:color="auto" w:fill="FFFFFF"/>
        <w:jc w:val="both"/>
        <w:rPr>
          <w:rFonts w:ascii="Times New Roman" w:hAnsi="Times New Roman"/>
          <w:i/>
          <w:iCs/>
          <w:color w:val="auto"/>
          <w:sz w:val="12"/>
          <w:szCs w:val="12"/>
        </w:rPr>
      </w:pPr>
    </w:p>
    <w:p w14:paraId="16D2544E" w14:textId="1E8228B3" w:rsidR="00645FAB" w:rsidRPr="002353E9" w:rsidRDefault="002D71F6" w:rsidP="00645FAB">
      <w:pPr>
        <w:pStyle w:val="NormalWeb"/>
        <w:numPr>
          <w:ilvl w:val="0"/>
          <w:numId w:val="47"/>
        </w:numPr>
        <w:shd w:val="clear" w:color="auto" w:fill="FFFFFF"/>
        <w:ind w:left="1440" w:hanging="720"/>
        <w:jc w:val="both"/>
        <w:rPr>
          <w:rFonts w:ascii="Times New Roman" w:hAnsi="Times New Roman"/>
          <w:i/>
          <w:iCs/>
          <w:color w:val="auto"/>
          <w:sz w:val="28"/>
          <w:szCs w:val="28"/>
        </w:rPr>
      </w:pPr>
      <w:r w:rsidRPr="002353E9">
        <w:rPr>
          <w:rFonts w:ascii="Times New Roman" w:hAnsi="Times New Roman"/>
          <w:color w:val="auto"/>
          <w:sz w:val="28"/>
          <w:szCs w:val="28"/>
        </w:rPr>
        <w:lastRenderedPageBreak/>
        <w:t>D</w:t>
      </w:r>
      <w:r w:rsidR="0040556B" w:rsidRPr="002353E9">
        <w:rPr>
          <w:rFonts w:ascii="Times New Roman" w:hAnsi="Times New Roman"/>
          <w:color w:val="auto"/>
          <w:sz w:val="28"/>
          <w:szCs w:val="28"/>
        </w:rPr>
        <w:t>o both</w:t>
      </w:r>
      <w:r w:rsidR="0031625B" w:rsidRPr="002353E9">
        <w:rPr>
          <w:rFonts w:ascii="Times New Roman" w:hAnsi="Times New Roman"/>
          <w:color w:val="auto"/>
          <w:sz w:val="28"/>
          <w:szCs w:val="28"/>
        </w:rPr>
        <w:t>.</w:t>
      </w:r>
    </w:p>
    <w:p w14:paraId="38788BE0" w14:textId="77777777" w:rsidR="00645FAB" w:rsidRPr="002353E9" w:rsidRDefault="00645FAB" w:rsidP="00645FAB">
      <w:pPr>
        <w:pStyle w:val="NormalWeb"/>
        <w:shd w:val="clear" w:color="auto" w:fill="FFFFFF"/>
        <w:ind w:left="1440"/>
        <w:jc w:val="both"/>
        <w:rPr>
          <w:rFonts w:ascii="Times New Roman" w:hAnsi="Times New Roman"/>
          <w:i/>
          <w:iCs/>
          <w:color w:val="auto"/>
          <w:sz w:val="14"/>
          <w:szCs w:val="14"/>
        </w:rPr>
      </w:pPr>
    </w:p>
    <w:p w14:paraId="13A8D869" w14:textId="1100CB39" w:rsidR="000F120C" w:rsidRPr="002353E9" w:rsidRDefault="0017555C" w:rsidP="00645FAB">
      <w:pPr>
        <w:pStyle w:val="NormalWeb"/>
        <w:numPr>
          <w:ilvl w:val="0"/>
          <w:numId w:val="46"/>
        </w:numPr>
        <w:shd w:val="clear" w:color="auto" w:fill="FFFFFF"/>
        <w:ind w:hanging="720"/>
        <w:jc w:val="both"/>
        <w:rPr>
          <w:rFonts w:ascii="Times New Roman" w:hAnsi="Times New Roman"/>
          <w:b/>
          <w:bCs/>
          <w:i/>
          <w:iCs/>
          <w:color w:val="auto"/>
          <w:sz w:val="28"/>
          <w:szCs w:val="28"/>
        </w:rPr>
      </w:pPr>
      <w:r w:rsidRPr="002353E9">
        <w:rPr>
          <w:rFonts w:ascii="Times New Roman" w:hAnsi="Times New Roman"/>
          <w:b/>
          <w:bCs/>
          <w:color w:val="auto"/>
          <w:sz w:val="28"/>
          <w:szCs w:val="28"/>
        </w:rPr>
        <w:t>Sanctions.</w:t>
      </w:r>
      <w:r w:rsidRPr="002353E9">
        <w:rPr>
          <w:rFonts w:ascii="Times New Roman" w:hAnsi="Times New Roman"/>
          <w:color w:val="auto"/>
          <w:sz w:val="28"/>
          <w:szCs w:val="28"/>
        </w:rPr>
        <w:t xml:space="preserve"> </w:t>
      </w:r>
      <w:r w:rsidR="0040556B" w:rsidRPr="002353E9">
        <w:rPr>
          <w:rFonts w:ascii="Times New Roman" w:hAnsi="Times New Roman"/>
          <w:color w:val="auto"/>
          <w:sz w:val="28"/>
          <w:szCs w:val="28"/>
        </w:rPr>
        <w:t>Sanctions may include any one or more of the following:</w:t>
      </w:r>
    </w:p>
    <w:p w14:paraId="4C7D8369" w14:textId="77777777" w:rsidR="0040556B" w:rsidRPr="002353E9" w:rsidRDefault="0040556B" w:rsidP="003C2C3A">
      <w:pPr>
        <w:pStyle w:val="NormalWeb"/>
        <w:shd w:val="clear" w:color="auto" w:fill="FFFFFF"/>
        <w:jc w:val="both"/>
        <w:rPr>
          <w:rFonts w:ascii="Times New Roman" w:hAnsi="Times New Roman"/>
          <w:b/>
          <w:bCs/>
          <w:i/>
          <w:iCs/>
          <w:color w:val="auto"/>
          <w:sz w:val="12"/>
          <w:szCs w:val="12"/>
        </w:rPr>
      </w:pPr>
    </w:p>
    <w:p w14:paraId="62B4ADEF" w14:textId="32B0B0E3" w:rsidR="0040556B" w:rsidRPr="002353E9" w:rsidRDefault="000F7FE8" w:rsidP="003E7E7C">
      <w:pPr>
        <w:pStyle w:val="NormalWeb"/>
        <w:numPr>
          <w:ilvl w:val="0"/>
          <w:numId w:val="106"/>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 xml:space="preserve">Order </w:t>
      </w:r>
      <w:r w:rsidR="008B7678" w:rsidRPr="002353E9">
        <w:rPr>
          <w:rFonts w:ascii="Times New Roman" w:hAnsi="Times New Roman"/>
          <w:color w:val="auto"/>
          <w:sz w:val="28"/>
          <w:szCs w:val="28"/>
        </w:rPr>
        <w:t>the offending party or attorney to pay a monetary sanction to the clerk</w:t>
      </w:r>
      <w:r w:rsidR="00CE78FD" w:rsidRPr="002353E9">
        <w:rPr>
          <w:rFonts w:ascii="Times New Roman" w:hAnsi="Times New Roman"/>
          <w:color w:val="auto"/>
          <w:sz w:val="28"/>
          <w:szCs w:val="28"/>
        </w:rPr>
        <w:t>.</w:t>
      </w:r>
    </w:p>
    <w:p w14:paraId="66FFE00D" w14:textId="77777777" w:rsidR="00C53BF8" w:rsidRPr="002353E9" w:rsidRDefault="00C53BF8" w:rsidP="003C2C3A">
      <w:pPr>
        <w:pStyle w:val="NormalWeb"/>
        <w:shd w:val="clear" w:color="auto" w:fill="FFFFFF"/>
        <w:ind w:left="1440"/>
        <w:jc w:val="both"/>
        <w:rPr>
          <w:rFonts w:ascii="Times New Roman" w:hAnsi="Times New Roman"/>
          <w:b/>
          <w:bCs/>
          <w:i/>
          <w:iCs/>
          <w:color w:val="auto"/>
          <w:sz w:val="12"/>
          <w:szCs w:val="12"/>
        </w:rPr>
      </w:pPr>
    </w:p>
    <w:p w14:paraId="171BD026" w14:textId="6C5231E9" w:rsidR="008B7678" w:rsidRPr="002353E9" w:rsidRDefault="000F7FE8" w:rsidP="003E7E7C">
      <w:pPr>
        <w:pStyle w:val="NormalWeb"/>
        <w:numPr>
          <w:ilvl w:val="0"/>
          <w:numId w:val="106"/>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 xml:space="preserve">Hold </w:t>
      </w:r>
      <w:r w:rsidR="00583EF9" w:rsidRPr="002353E9">
        <w:rPr>
          <w:rFonts w:ascii="Times New Roman" w:hAnsi="Times New Roman"/>
          <w:color w:val="auto"/>
          <w:sz w:val="28"/>
          <w:szCs w:val="28"/>
        </w:rPr>
        <w:t>the offending party or attorney in contempt of court for violating a court order regarding disclosure</w:t>
      </w:r>
      <w:r w:rsidR="00CE78FD" w:rsidRPr="002353E9">
        <w:rPr>
          <w:rFonts w:ascii="Times New Roman" w:hAnsi="Times New Roman"/>
          <w:color w:val="auto"/>
          <w:sz w:val="28"/>
          <w:szCs w:val="28"/>
        </w:rPr>
        <w:t>.</w:t>
      </w:r>
    </w:p>
    <w:p w14:paraId="09565EE2" w14:textId="77777777" w:rsidR="00C53BF8" w:rsidRPr="002353E9" w:rsidRDefault="00C53BF8" w:rsidP="003C2C3A">
      <w:pPr>
        <w:pStyle w:val="NormalWeb"/>
        <w:shd w:val="clear" w:color="auto" w:fill="FFFFFF"/>
        <w:jc w:val="both"/>
        <w:rPr>
          <w:rFonts w:ascii="Times New Roman" w:hAnsi="Times New Roman"/>
          <w:b/>
          <w:bCs/>
          <w:i/>
          <w:iCs/>
          <w:color w:val="auto"/>
          <w:sz w:val="12"/>
          <w:szCs w:val="12"/>
        </w:rPr>
      </w:pPr>
    </w:p>
    <w:p w14:paraId="108569E7" w14:textId="28519861" w:rsidR="00583EF9" w:rsidRPr="002353E9" w:rsidRDefault="000F7FE8" w:rsidP="003E7E7C">
      <w:pPr>
        <w:pStyle w:val="NormalWeb"/>
        <w:numPr>
          <w:ilvl w:val="0"/>
          <w:numId w:val="106"/>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I</w:t>
      </w:r>
      <w:r w:rsidR="00C53BF8" w:rsidRPr="002353E9">
        <w:rPr>
          <w:rFonts w:ascii="Times New Roman" w:hAnsi="Times New Roman"/>
          <w:color w:val="auto"/>
          <w:sz w:val="28"/>
          <w:szCs w:val="28"/>
        </w:rPr>
        <w:t>f the petitioner or petitioner’s attorney is the offending party, dismiss the petition.</w:t>
      </w:r>
    </w:p>
    <w:p w14:paraId="6DFA43D5" w14:textId="20C725F9" w:rsidR="00E40DA5" w:rsidRPr="002353E9" w:rsidRDefault="0071189D" w:rsidP="003E7E7C">
      <w:pPr>
        <w:pStyle w:val="NormalWeb"/>
        <w:numPr>
          <w:ilvl w:val="0"/>
          <w:numId w:val="106"/>
        </w:numPr>
        <w:shd w:val="clear" w:color="auto" w:fill="FFFFFF"/>
        <w:spacing w:before="120"/>
        <w:ind w:left="1440" w:hanging="720"/>
        <w:jc w:val="both"/>
        <w:rPr>
          <w:rFonts w:ascii="Times New Roman" w:hAnsi="Times New Roman"/>
          <w:color w:val="auto"/>
          <w:sz w:val="28"/>
          <w:szCs w:val="28"/>
        </w:rPr>
      </w:pPr>
      <w:r>
        <w:rPr>
          <w:rFonts w:ascii="Times New Roman" w:hAnsi="Times New Roman"/>
          <w:color w:val="auto"/>
          <w:sz w:val="28"/>
          <w:szCs w:val="28"/>
          <w:u w:val="single"/>
        </w:rPr>
        <w:t>If the petitioner or petitioner’s attorney is the offending party, e</w:t>
      </w:r>
      <w:r w:rsidR="000F7FE8" w:rsidRPr="0071189D">
        <w:rPr>
          <w:rFonts w:ascii="Times New Roman" w:hAnsi="Times New Roman"/>
          <w:strike/>
          <w:color w:val="auto"/>
          <w:sz w:val="28"/>
          <w:szCs w:val="28"/>
        </w:rPr>
        <w:t>E</w:t>
      </w:r>
      <w:r w:rsidR="00E40DA5" w:rsidRPr="002353E9">
        <w:rPr>
          <w:rFonts w:ascii="Times New Roman" w:hAnsi="Times New Roman"/>
          <w:color w:val="auto"/>
          <w:sz w:val="28"/>
          <w:szCs w:val="28"/>
        </w:rPr>
        <w:t xml:space="preserve">xclude </w:t>
      </w:r>
      <w:r>
        <w:rPr>
          <w:rFonts w:ascii="Times New Roman" w:hAnsi="Times New Roman"/>
          <w:color w:val="auto"/>
          <w:sz w:val="28"/>
          <w:szCs w:val="28"/>
          <w:u w:val="single"/>
        </w:rPr>
        <w:t xml:space="preserve">their </w:t>
      </w:r>
      <w:r w:rsidR="00E40DA5" w:rsidRPr="002353E9">
        <w:rPr>
          <w:rFonts w:ascii="Times New Roman" w:hAnsi="Times New Roman"/>
          <w:color w:val="auto"/>
          <w:sz w:val="28"/>
          <w:szCs w:val="28"/>
        </w:rPr>
        <w:t>evidence</w:t>
      </w:r>
      <w:r w:rsidR="002275AF" w:rsidRPr="002353E9">
        <w:rPr>
          <w:rFonts w:ascii="Times New Roman" w:hAnsi="Times New Roman"/>
          <w:color w:val="auto"/>
          <w:sz w:val="28"/>
          <w:szCs w:val="28"/>
        </w:rPr>
        <w:t>.</w:t>
      </w:r>
    </w:p>
    <w:p w14:paraId="5ABAE5A9" w14:textId="77777777" w:rsidR="003E73C1" w:rsidRPr="002353E9" w:rsidRDefault="003E73C1" w:rsidP="003C2C3A">
      <w:pPr>
        <w:pStyle w:val="NormalWeb"/>
        <w:shd w:val="clear" w:color="auto" w:fill="FFFFFF"/>
        <w:jc w:val="both"/>
        <w:rPr>
          <w:rFonts w:ascii="Times New Roman" w:hAnsi="Times New Roman"/>
          <w:b/>
          <w:bCs/>
          <w:color w:val="auto"/>
        </w:rPr>
      </w:pPr>
    </w:p>
    <w:p w14:paraId="1964A1BE" w14:textId="59E73158" w:rsidR="003E73C1" w:rsidRPr="002353E9" w:rsidRDefault="003E73C1"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 xml:space="preserve">Rule </w:t>
      </w:r>
      <w:r w:rsidR="00873329" w:rsidRPr="002353E9">
        <w:rPr>
          <w:rFonts w:ascii="Times New Roman" w:hAnsi="Times New Roman"/>
          <w:b/>
          <w:bCs/>
          <w:color w:val="auto"/>
          <w:sz w:val="28"/>
          <w:szCs w:val="28"/>
        </w:rPr>
        <w:t>210</w:t>
      </w:r>
      <w:r w:rsidRPr="002353E9">
        <w:rPr>
          <w:rFonts w:ascii="Times New Roman" w:hAnsi="Times New Roman"/>
          <w:b/>
          <w:bCs/>
          <w:color w:val="auto"/>
          <w:sz w:val="28"/>
          <w:szCs w:val="28"/>
        </w:rPr>
        <w:t>. Dismissals</w:t>
      </w:r>
    </w:p>
    <w:p w14:paraId="7E844406" w14:textId="77777777" w:rsidR="00B912C5" w:rsidRPr="002353E9" w:rsidRDefault="00B912C5" w:rsidP="003C2C3A">
      <w:pPr>
        <w:pStyle w:val="NormalWeb"/>
        <w:shd w:val="clear" w:color="auto" w:fill="FFFFFF"/>
        <w:jc w:val="both"/>
        <w:rPr>
          <w:rFonts w:ascii="Times New Roman" w:hAnsi="Times New Roman"/>
          <w:b/>
          <w:bCs/>
          <w:color w:val="auto"/>
          <w:sz w:val="12"/>
          <w:szCs w:val="12"/>
        </w:rPr>
      </w:pPr>
    </w:p>
    <w:p w14:paraId="5725BAFB" w14:textId="4F1D410B" w:rsidR="003E73C1" w:rsidRPr="002353E9" w:rsidRDefault="00B912C5" w:rsidP="003C2C3A">
      <w:pPr>
        <w:pStyle w:val="NormalWeb"/>
        <w:shd w:val="clear" w:color="auto" w:fill="FFFFFF"/>
        <w:jc w:val="both"/>
        <w:rPr>
          <w:rFonts w:ascii="Times New Roman" w:hAnsi="Times New Roman"/>
          <w:color w:val="auto"/>
          <w:sz w:val="28"/>
          <w:szCs w:val="28"/>
        </w:rPr>
      </w:pPr>
      <w:r w:rsidRPr="002353E9">
        <w:rPr>
          <w:rFonts w:ascii="Times New Roman" w:hAnsi="Times New Roman"/>
          <w:color w:val="auto"/>
          <w:sz w:val="28"/>
          <w:szCs w:val="28"/>
        </w:rPr>
        <w:t xml:space="preserve">All dismissals under these </w:t>
      </w:r>
      <w:r w:rsidR="00D8410B" w:rsidRPr="002353E9">
        <w:rPr>
          <w:rFonts w:ascii="Times New Roman" w:hAnsi="Times New Roman"/>
          <w:color w:val="auto"/>
          <w:sz w:val="28"/>
          <w:szCs w:val="28"/>
        </w:rPr>
        <w:t>R</w:t>
      </w:r>
      <w:r w:rsidRPr="002353E9">
        <w:rPr>
          <w:rFonts w:ascii="Times New Roman" w:hAnsi="Times New Roman"/>
          <w:color w:val="auto"/>
          <w:sz w:val="28"/>
          <w:szCs w:val="28"/>
        </w:rPr>
        <w:t>ules are without prejudice unless the dismissal order specifies otherwise.</w:t>
      </w:r>
    </w:p>
    <w:p w14:paraId="54C5329E" w14:textId="77777777" w:rsidR="00610EB7" w:rsidRPr="002353E9" w:rsidRDefault="00610EB7" w:rsidP="003C2C3A">
      <w:pPr>
        <w:pStyle w:val="NormalWeb"/>
        <w:shd w:val="clear" w:color="auto" w:fill="FFFFFF"/>
        <w:jc w:val="both"/>
        <w:rPr>
          <w:rFonts w:ascii="Times New Roman" w:hAnsi="Times New Roman"/>
          <w:color w:val="auto"/>
        </w:rPr>
      </w:pPr>
    </w:p>
    <w:p w14:paraId="1A6AAEF1" w14:textId="33C6E415" w:rsidR="00610EB7" w:rsidRPr="002353E9" w:rsidRDefault="00610EB7" w:rsidP="003F04DC">
      <w:pPr>
        <w:pStyle w:val="NormalWeb"/>
        <w:shd w:val="clear" w:color="auto" w:fill="FFFFFF"/>
        <w:spacing w:after="120"/>
        <w:jc w:val="both"/>
        <w:rPr>
          <w:rFonts w:ascii="Times New Roman" w:hAnsi="Times New Roman"/>
          <w:b/>
          <w:bCs/>
          <w:i/>
          <w:iCs/>
          <w:color w:val="auto"/>
          <w:sz w:val="28"/>
          <w:szCs w:val="28"/>
        </w:rPr>
      </w:pPr>
      <w:r w:rsidRPr="002353E9">
        <w:rPr>
          <w:rFonts w:ascii="Times New Roman" w:hAnsi="Times New Roman"/>
          <w:b/>
          <w:bCs/>
          <w:color w:val="auto"/>
          <w:sz w:val="28"/>
          <w:szCs w:val="28"/>
        </w:rPr>
        <w:t>Rule 211.</w:t>
      </w:r>
      <w:r w:rsidRPr="002353E9">
        <w:rPr>
          <w:rFonts w:ascii="Times New Roman" w:hAnsi="Times New Roman"/>
          <w:color w:val="auto"/>
          <w:sz w:val="28"/>
          <w:szCs w:val="28"/>
        </w:rPr>
        <w:t xml:space="preserve"> </w:t>
      </w:r>
      <w:r w:rsidR="00D80401">
        <w:rPr>
          <w:rFonts w:ascii="Times New Roman" w:hAnsi="Times New Roman"/>
          <w:b/>
          <w:bCs/>
          <w:color w:val="auto"/>
          <w:sz w:val="28"/>
          <w:szCs w:val="28"/>
        </w:rPr>
        <w:t>Delaying a Change of Venue</w:t>
      </w:r>
      <w:r w:rsidRPr="002353E9">
        <w:rPr>
          <w:rFonts w:ascii="Times New Roman" w:hAnsi="Times New Roman"/>
          <w:b/>
          <w:bCs/>
          <w:color w:val="auto"/>
          <w:sz w:val="28"/>
          <w:szCs w:val="28"/>
        </w:rPr>
        <w:t xml:space="preserve"> </w:t>
      </w:r>
    </w:p>
    <w:p w14:paraId="70EA5CE1" w14:textId="5A779FD0" w:rsidR="00610EB7" w:rsidRPr="002353E9" w:rsidRDefault="00610EB7" w:rsidP="003F04DC">
      <w:pPr>
        <w:pStyle w:val="NormalWeb"/>
        <w:shd w:val="clear" w:color="auto" w:fill="FFFFFF"/>
        <w:jc w:val="both"/>
        <w:rPr>
          <w:rFonts w:ascii="Times New Roman" w:hAnsi="Times New Roman"/>
          <w:color w:val="auto"/>
          <w:sz w:val="28"/>
          <w:szCs w:val="28"/>
        </w:rPr>
      </w:pPr>
      <w:r w:rsidRPr="002353E9">
        <w:rPr>
          <w:rFonts w:ascii="Times New Roman" w:hAnsi="Times New Roman"/>
          <w:color w:val="auto"/>
          <w:sz w:val="28"/>
          <w:szCs w:val="28"/>
        </w:rPr>
        <w:t>If the court orders a change of venue</w:t>
      </w:r>
      <w:r w:rsidR="00FD138A" w:rsidRPr="002353E9">
        <w:rPr>
          <w:rFonts w:ascii="Times New Roman" w:hAnsi="Times New Roman"/>
          <w:color w:val="auto"/>
          <w:sz w:val="28"/>
          <w:szCs w:val="28"/>
        </w:rPr>
        <w:t>, venue may not be transferred until</w:t>
      </w:r>
      <w:r w:rsidRPr="002353E9">
        <w:rPr>
          <w:rFonts w:ascii="Times New Roman" w:hAnsi="Times New Roman"/>
          <w:color w:val="auto"/>
          <w:sz w:val="28"/>
          <w:szCs w:val="28"/>
        </w:rPr>
        <w:t xml:space="preserve"> the time for appealing a treatment order has expired</w:t>
      </w:r>
      <w:r w:rsidR="00707D2E" w:rsidRPr="002353E9">
        <w:rPr>
          <w:rFonts w:ascii="Times New Roman" w:hAnsi="Times New Roman"/>
          <w:color w:val="auto"/>
          <w:sz w:val="28"/>
          <w:szCs w:val="28"/>
        </w:rPr>
        <w:t xml:space="preserve"> under Rule 603</w:t>
      </w:r>
      <w:r w:rsidR="00BD278F" w:rsidRPr="002353E9">
        <w:rPr>
          <w:rFonts w:ascii="Times New Roman" w:hAnsi="Times New Roman"/>
          <w:color w:val="auto"/>
          <w:sz w:val="28"/>
          <w:szCs w:val="28"/>
        </w:rPr>
        <w:t xml:space="preserve">. </w:t>
      </w:r>
      <w:r w:rsidR="00702FC8" w:rsidRPr="002353E9">
        <w:rPr>
          <w:rFonts w:ascii="Times New Roman" w:hAnsi="Times New Roman"/>
          <w:color w:val="auto"/>
          <w:sz w:val="28"/>
          <w:szCs w:val="28"/>
        </w:rPr>
        <w:t xml:space="preserve">If a timely </w:t>
      </w:r>
      <w:r w:rsidRPr="002353E9">
        <w:rPr>
          <w:rFonts w:ascii="Times New Roman" w:hAnsi="Times New Roman"/>
          <w:color w:val="auto"/>
          <w:sz w:val="28"/>
          <w:szCs w:val="28"/>
        </w:rPr>
        <w:t xml:space="preserve">notice of appeal is </w:t>
      </w:r>
      <w:r w:rsidR="00702FC8" w:rsidRPr="002353E9">
        <w:rPr>
          <w:rFonts w:ascii="Times New Roman" w:hAnsi="Times New Roman"/>
          <w:color w:val="auto"/>
          <w:sz w:val="28"/>
          <w:szCs w:val="28"/>
        </w:rPr>
        <w:t xml:space="preserve">not </w:t>
      </w:r>
      <w:r w:rsidRPr="002353E9">
        <w:rPr>
          <w:rFonts w:ascii="Times New Roman" w:hAnsi="Times New Roman"/>
          <w:color w:val="auto"/>
          <w:sz w:val="28"/>
          <w:szCs w:val="28"/>
        </w:rPr>
        <w:t xml:space="preserve">filed, </w:t>
      </w:r>
      <w:r w:rsidR="00702FC8" w:rsidRPr="002353E9">
        <w:rPr>
          <w:rFonts w:ascii="Times New Roman" w:hAnsi="Times New Roman"/>
          <w:color w:val="auto"/>
          <w:sz w:val="28"/>
          <w:szCs w:val="28"/>
        </w:rPr>
        <w:t xml:space="preserve">venue </w:t>
      </w:r>
      <w:r w:rsidR="00956F26" w:rsidRPr="002353E9">
        <w:rPr>
          <w:rFonts w:ascii="Times New Roman" w:hAnsi="Times New Roman"/>
          <w:color w:val="auto"/>
          <w:sz w:val="28"/>
          <w:szCs w:val="28"/>
        </w:rPr>
        <w:t>may</w:t>
      </w:r>
      <w:r w:rsidR="00E44DB2" w:rsidRPr="002353E9">
        <w:rPr>
          <w:rFonts w:ascii="Times New Roman" w:hAnsi="Times New Roman"/>
          <w:color w:val="auto"/>
          <w:sz w:val="28"/>
          <w:szCs w:val="28"/>
        </w:rPr>
        <w:t xml:space="preserve"> be transferred </w:t>
      </w:r>
      <w:r w:rsidRPr="002353E9">
        <w:rPr>
          <w:rFonts w:ascii="Times New Roman" w:hAnsi="Times New Roman"/>
          <w:color w:val="auto"/>
          <w:sz w:val="28"/>
          <w:szCs w:val="28"/>
        </w:rPr>
        <w:t>the</w:t>
      </w:r>
      <w:r w:rsidR="0071189D">
        <w:rPr>
          <w:rFonts w:ascii="Times New Roman" w:hAnsi="Times New Roman"/>
          <w:color w:val="auto"/>
          <w:sz w:val="28"/>
          <w:szCs w:val="28"/>
          <w:u w:val="single"/>
        </w:rPr>
        <w:t xml:space="preserve"> business</w:t>
      </w:r>
      <w:r w:rsidRPr="002353E9">
        <w:rPr>
          <w:rFonts w:ascii="Times New Roman" w:hAnsi="Times New Roman"/>
          <w:color w:val="auto"/>
          <w:sz w:val="28"/>
          <w:szCs w:val="28"/>
        </w:rPr>
        <w:t xml:space="preserve"> day after th</w:t>
      </w:r>
      <w:r w:rsidR="00E44DB2" w:rsidRPr="002353E9">
        <w:rPr>
          <w:rFonts w:ascii="Times New Roman" w:hAnsi="Times New Roman"/>
          <w:color w:val="auto"/>
          <w:sz w:val="28"/>
          <w:szCs w:val="28"/>
        </w:rPr>
        <w:t>at</w:t>
      </w:r>
      <w:r w:rsidRPr="002353E9">
        <w:rPr>
          <w:rFonts w:ascii="Times New Roman" w:hAnsi="Times New Roman"/>
          <w:color w:val="auto"/>
          <w:sz w:val="28"/>
          <w:szCs w:val="28"/>
        </w:rPr>
        <w:t xml:space="preserve"> deadline</w:t>
      </w:r>
      <w:r w:rsidR="00E44DB2" w:rsidRPr="002353E9">
        <w:rPr>
          <w:rFonts w:ascii="Times New Roman" w:hAnsi="Times New Roman"/>
          <w:color w:val="auto"/>
          <w:sz w:val="28"/>
          <w:szCs w:val="28"/>
        </w:rPr>
        <w:t xml:space="preserve">. If a timely notice of appeal is filed, venue </w:t>
      </w:r>
      <w:r w:rsidR="00956F26" w:rsidRPr="002353E9">
        <w:rPr>
          <w:rFonts w:ascii="Times New Roman" w:hAnsi="Times New Roman"/>
          <w:color w:val="auto"/>
          <w:sz w:val="28"/>
          <w:szCs w:val="28"/>
        </w:rPr>
        <w:t>may not</w:t>
      </w:r>
      <w:r w:rsidR="00347016" w:rsidRPr="002353E9">
        <w:rPr>
          <w:rFonts w:ascii="Times New Roman" w:hAnsi="Times New Roman"/>
          <w:color w:val="auto"/>
          <w:sz w:val="28"/>
          <w:szCs w:val="28"/>
        </w:rPr>
        <w:t xml:space="preserve"> be transferred </w:t>
      </w:r>
      <w:r w:rsidR="008B56A1" w:rsidRPr="002353E9">
        <w:rPr>
          <w:rFonts w:ascii="Times New Roman" w:hAnsi="Times New Roman"/>
          <w:color w:val="auto"/>
          <w:sz w:val="28"/>
          <w:szCs w:val="28"/>
        </w:rPr>
        <w:t xml:space="preserve">until </w:t>
      </w:r>
      <w:r w:rsidR="00347016" w:rsidRPr="002353E9">
        <w:rPr>
          <w:rFonts w:ascii="Times New Roman" w:hAnsi="Times New Roman"/>
          <w:color w:val="auto"/>
          <w:sz w:val="28"/>
          <w:szCs w:val="28"/>
        </w:rPr>
        <w:t xml:space="preserve">the record has been </w:t>
      </w:r>
      <w:r w:rsidR="005E0730" w:rsidRPr="002353E9">
        <w:rPr>
          <w:rFonts w:ascii="Times New Roman" w:hAnsi="Times New Roman"/>
          <w:color w:val="auto"/>
          <w:sz w:val="28"/>
          <w:szCs w:val="28"/>
        </w:rPr>
        <w:t xml:space="preserve">transmitted </w:t>
      </w:r>
      <w:r w:rsidR="00347016" w:rsidRPr="002353E9">
        <w:rPr>
          <w:rFonts w:ascii="Times New Roman" w:hAnsi="Times New Roman"/>
          <w:color w:val="auto"/>
          <w:sz w:val="28"/>
          <w:szCs w:val="28"/>
        </w:rPr>
        <w:t xml:space="preserve">to the </w:t>
      </w:r>
      <w:r w:rsidR="00956F26" w:rsidRPr="002353E9">
        <w:rPr>
          <w:rFonts w:ascii="Times New Roman" w:hAnsi="Times New Roman"/>
          <w:color w:val="auto"/>
          <w:sz w:val="28"/>
          <w:szCs w:val="28"/>
        </w:rPr>
        <w:t xml:space="preserve">appellate </w:t>
      </w:r>
      <w:r w:rsidR="00347016" w:rsidRPr="002353E9">
        <w:rPr>
          <w:rFonts w:ascii="Times New Roman" w:hAnsi="Times New Roman"/>
          <w:color w:val="auto"/>
          <w:sz w:val="28"/>
          <w:szCs w:val="28"/>
        </w:rPr>
        <w:t>court</w:t>
      </w:r>
      <w:r w:rsidR="00E62EA9" w:rsidRPr="002353E9">
        <w:rPr>
          <w:rFonts w:ascii="Times New Roman" w:hAnsi="Times New Roman"/>
          <w:color w:val="auto"/>
          <w:sz w:val="28"/>
          <w:szCs w:val="28"/>
        </w:rPr>
        <w:t xml:space="preserve"> </w:t>
      </w:r>
      <w:r w:rsidR="00E548A0" w:rsidRPr="002353E9">
        <w:rPr>
          <w:rFonts w:ascii="Times New Roman" w:hAnsi="Times New Roman"/>
          <w:color w:val="auto"/>
          <w:sz w:val="28"/>
          <w:szCs w:val="28"/>
        </w:rPr>
        <w:t>under</w:t>
      </w:r>
      <w:r w:rsidR="00E62EA9" w:rsidRPr="002353E9">
        <w:rPr>
          <w:rFonts w:ascii="Times New Roman" w:hAnsi="Times New Roman"/>
          <w:color w:val="auto"/>
          <w:sz w:val="28"/>
          <w:szCs w:val="28"/>
        </w:rPr>
        <w:t xml:space="preserve"> the Arizona Rules of Civil Appellate Procedure</w:t>
      </w:r>
      <w:r w:rsidR="00347016" w:rsidRPr="002353E9">
        <w:rPr>
          <w:rFonts w:ascii="Times New Roman" w:hAnsi="Times New Roman"/>
          <w:color w:val="auto"/>
          <w:sz w:val="28"/>
          <w:szCs w:val="28"/>
        </w:rPr>
        <w:t>.</w:t>
      </w:r>
    </w:p>
    <w:p w14:paraId="07DE32C5" w14:textId="77777777" w:rsidR="003E73C1" w:rsidRPr="002353E9" w:rsidRDefault="003E73C1" w:rsidP="003C2C3A">
      <w:pPr>
        <w:pStyle w:val="NormalWeb"/>
        <w:shd w:val="clear" w:color="auto" w:fill="FFFFFF"/>
        <w:jc w:val="both"/>
        <w:rPr>
          <w:rFonts w:ascii="Times New Roman" w:hAnsi="Times New Roman"/>
          <w:b/>
          <w:bCs/>
          <w:color w:val="auto"/>
        </w:rPr>
      </w:pPr>
    </w:p>
    <w:p w14:paraId="71E1573D" w14:textId="58185DB8" w:rsidR="00B912C5" w:rsidRPr="002353E9" w:rsidRDefault="00F75CE3" w:rsidP="00A537ED">
      <w:pPr>
        <w:pStyle w:val="NormalWeb"/>
        <w:shd w:val="clear" w:color="auto" w:fill="FFFFFF"/>
        <w:jc w:val="center"/>
        <w:rPr>
          <w:rFonts w:ascii="Times New Roman" w:hAnsi="Times New Roman"/>
          <w:b/>
          <w:bCs/>
          <w:color w:val="auto"/>
          <w:sz w:val="28"/>
          <w:szCs w:val="28"/>
        </w:rPr>
      </w:pPr>
      <w:r w:rsidRPr="002353E9">
        <w:rPr>
          <w:rFonts w:ascii="Times New Roman" w:hAnsi="Times New Roman"/>
          <w:b/>
          <w:bCs/>
          <w:color w:val="auto"/>
          <w:sz w:val="28"/>
          <w:szCs w:val="28"/>
        </w:rPr>
        <w:t>PART III. COURT-ORDERED EVALUATIONS</w:t>
      </w:r>
    </w:p>
    <w:p w14:paraId="0354F000" w14:textId="77777777" w:rsidR="00A537ED" w:rsidRPr="002353E9" w:rsidRDefault="00A537ED" w:rsidP="00A537ED">
      <w:pPr>
        <w:pStyle w:val="NormalWeb"/>
        <w:shd w:val="clear" w:color="auto" w:fill="FFFFFF"/>
        <w:jc w:val="center"/>
        <w:rPr>
          <w:rFonts w:ascii="Times New Roman" w:hAnsi="Times New Roman"/>
          <w:b/>
          <w:bCs/>
          <w:color w:val="auto"/>
        </w:rPr>
      </w:pPr>
    </w:p>
    <w:p w14:paraId="6CBFD7DB" w14:textId="29026B4C" w:rsidR="00B912C5" w:rsidRPr="002353E9" w:rsidRDefault="00B912C5"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Rule 301. Commencing a Court-Ordered Evaluation</w:t>
      </w:r>
    </w:p>
    <w:p w14:paraId="352A3A47" w14:textId="77777777" w:rsidR="00B912C5" w:rsidRPr="002353E9" w:rsidRDefault="00B912C5" w:rsidP="003C2C3A">
      <w:pPr>
        <w:pStyle w:val="NormalWeb"/>
        <w:shd w:val="clear" w:color="auto" w:fill="FFFFFF"/>
        <w:jc w:val="both"/>
        <w:rPr>
          <w:rFonts w:ascii="Times New Roman" w:hAnsi="Times New Roman"/>
          <w:b/>
          <w:bCs/>
          <w:color w:val="auto"/>
          <w:sz w:val="12"/>
          <w:szCs w:val="12"/>
        </w:rPr>
      </w:pPr>
    </w:p>
    <w:p w14:paraId="5C60BF23" w14:textId="5762C3F2" w:rsidR="00B912C5" w:rsidRPr="002353E9" w:rsidRDefault="00EA22D4" w:rsidP="00004189">
      <w:pPr>
        <w:pStyle w:val="NormalWeb"/>
        <w:numPr>
          <w:ilvl w:val="0"/>
          <w:numId w:val="48"/>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Petition.</w:t>
      </w:r>
      <w:r w:rsidRPr="002353E9">
        <w:rPr>
          <w:rFonts w:ascii="Times New Roman" w:hAnsi="Times New Roman"/>
          <w:color w:val="auto"/>
          <w:sz w:val="28"/>
          <w:szCs w:val="28"/>
        </w:rPr>
        <w:t xml:space="preserve"> A court-ordered evaluation is commenced by filing a petition that meets the requirements of A.R.S. § 36-523.</w:t>
      </w:r>
    </w:p>
    <w:p w14:paraId="5C64C408" w14:textId="77777777" w:rsidR="0049286A" w:rsidRPr="002353E9" w:rsidRDefault="0049286A" w:rsidP="003C2C3A">
      <w:pPr>
        <w:pStyle w:val="NormalWeb"/>
        <w:shd w:val="clear" w:color="auto" w:fill="FFFFFF"/>
        <w:ind w:left="720"/>
        <w:jc w:val="both"/>
        <w:rPr>
          <w:rFonts w:ascii="Times New Roman" w:hAnsi="Times New Roman"/>
          <w:b/>
          <w:bCs/>
          <w:color w:val="auto"/>
          <w:sz w:val="12"/>
          <w:szCs w:val="12"/>
        </w:rPr>
      </w:pPr>
    </w:p>
    <w:p w14:paraId="59451410" w14:textId="02B1F5B8" w:rsidR="00EA22D4" w:rsidRPr="002353E9" w:rsidRDefault="0049286A" w:rsidP="00004189">
      <w:pPr>
        <w:pStyle w:val="NormalWeb"/>
        <w:numPr>
          <w:ilvl w:val="0"/>
          <w:numId w:val="48"/>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Response to a Petition. </w:t>
      </w:r>
      <w:r w:rsidRPr="002353E9">
        <w:rPr>
          <w:rFonts w:ascii="Times New Roman" w:hAnsi="Times New Roman"/>
          <w:color w:val="auto"/>
          <w:sz w:val="28"/>
          <w:szCs w:val="28"/>
        </w:rPr>
        <w:t xml:space="preserve">A patient is not </w:t>
      </w:r>
      <w:r w:rsidR="00D30175" w:rsidRPr="002353E9">
        <w:rPr>
          <w:rFonts w:ascii="Times New Roman" w:hAnsi="Times New Roman"/>
          <w:color w:val="auto"/>
          <w:sz w:val="28"/>
          <w:szCs w:val="28"/>
        </w:rPr>
        <w:t xml:space="preserve">required </w:t>
      </w:r>
      <w:r w:rsidRPr="002353E9">
        <w:rPr>
          <w:rFonts w:ascii="Times New Roman" w:hAnsi="Times New Roman"/>
          <w:color w:val="auto"/>
          <w:sz w:val="28"/>
          <w:szCs w:val="28"/>
        </w:rPr>
        <w:t>to file a response to a petition for court-ordered evaluation.</w:t>
      </w:r>
    </w:p>
    <w:p w14:paraId="43503CB6" w14:textId="636A6061" w:rsidR="0049286A" w:rsidRPr="002353E9" w:rsidRDefault="0049286A" w:rsidP="003C2C3A">
      <w:pPr>
        <w:pStyle w:val="NormalWeb"/>
        <w:shd w:val="clear" w:color="auto" w:fill="FFFFFF"/>
        <w:jc w:val="both"/>
        <w:rPr>
          <w:rFonts w:ascii="Times New Roman" w:hAnsi="Times New Roman"/>
          <w:b/>
          <w:bCs/>
          <w:color w:val="auto"/>
        </w:rPr>
      </w:pPr>
    </w:p>
    <w:p w14:paraId="2099D0FB" w14:textId="738C7555" w:rsidR="0049286A" w:rsidRPr="002353E9" w:rsidRDefault="0049286A"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Rule 302. Review of Petition and Determination</w:t>
      </w:r>
    </w:p>
    <w:p w14:paraId="7CE6D460" w14:textId="77777777" w:rsidR="0049286A" w:rsidRPr="002353E9" w:rsidRDefault="0049286A" w:rsidP="003C2C3A">
      <w:pPr>
        <w:pStyle w:val="NormalWeb"/>
        <w:shd w:val="clear" w:color="auto" w:fill="FFFFFF"/>
        <w:jc w:val="both"/>
        <w:rPr>
          <w:rFonts w:ascii="Times New Roman" w:hAnsi="Times New Roman"/>
          <w:b/>
          <w:bCs/>
          <w:color w:val="auto"/>
          <w:sz w:val="12"/>
          <w:szCs w:val="12"/>
        </w:rPr>
      </w:pPr>
    </w:p>
    <w:p w14:paraId="2A0857F3" w14:textId="4A7DDA06" w:rsidR="0049286A" w:rsidRPr="002353E9" w:rsidRDefault="0059332E" w:rsidP="00004189">
      <w:pPr>
        <w:pStyle w:val="NormalWeb"/>
        <w:numPr>
          <w:ilvl w:val="0"/>
          <w:numId w:val="49"/>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Time for Court Review. </w:t>
      </w:r>
      <w:r w:rsidRPr="002353E9">
        <w:rPr>
          <w:rFonts w:ascii="Times New Roman" w:hAnsi="Times New Roman"/>
          <w:color w:val="auto"/>
          <w:sz w:val="28"/>
          <w:szCs w:val="28"/>
        </w:rPr>
        <w:t>The court must review a petition for court-ordered evaluation at its earliest opportunity.</w:t>
      </w:r>
    </w:p>
    <w:p w14:paraId="524EBAB9" w14:textId="77777777" w:rsidR="00E202C3" w:rsidRPr="002353E9" w:rsidRDefault="00E202C3" w:rsidP="003C2C3A">
      <w:pPr>
        <w:pStyle w:val="NormalWeb"/>
        <w:shd w:val="clear" w:color="auto" w:fill="FFFFFF"/>
        <w:ind w:left="720"/>
        <w:jc w:val="both"/>
        <w:rPr>
          <w:rFonts w:ascii="Times New Roman" w:hAnsi="Times New Roman"/>
          <w:b/>
          <w:bCs/>
          <w:color w:val="auto"/>
          <w:sz w:val="12"/>
          <w:szCs w:val="12"/>
        </w:rPr>
      </w:pPr>
    </w:p>
    <w:p w14:paraId="150A929B" w14:textId="36D4C4CE" w:rsidR="0059332E" w:rsidRPr="002353E9" w:rsidRDefault="00E202C3" w:rsidP="00004189">
      <w:pPr>
        <w:pStyle w:val="NormalWeb"/>
        <w:numPr>
          <w:ilvl w:val="0"/>
          <w:numId w:val="49"/>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Determination. </w:t>
      </w:r>
      <w:r w:rsidRPr="002353E9">
        <w:rPr>
          <w:rFonts w:ascii="Times New Roman" w:hAnsi="Times New Roman"/>
          <w:color w:val="auto"/>
          <w:sz w:val="28"/>
          <w:szCs w:val="28"/>
        </w:rPr>
        <w:t>Based on a review of the petition,</w:t>
      </w:r>
    </w:p>
    <w:p w14:paraId="7DFD246B" w14:textId="77777777" w:rsidR="003D3DB8" w:rsidRPr="002353E9" w:rsidRDefault="003D3DB8" w:rsidP="003C2C3A">
      <w:pPr>
        <w:pStyle w:val="NormalWeb"/>
        <w:shd w:val="clear" w:color="auto" w:fill="FFFFFF"/>
        <w:jc w:val="both"/>
        <w:rPr>
          <w:rFonts w:ascii="Times New Roman" w:hAnsi="Times New Roman"/>
          <w:b/>
          <w:bCs/>
          <w:i/>
          <w:iCs/>
          <w:color w:val="auto"/>
          <w:sz w:val="12"/>
          <w:szCs w:val="12"/>
        </w:rPr>
      </w:pPr>
    </w:p>
    <w:p w14:paraId="4223707A" w14:textId="312A67C2" w:rsidR="003D3DB8" w:rsidRPr="002353E9" w:rsidRDefault="000F0550" w:rsidP="00004189">
      <w:pPr>
        <w:pStyle w:val="NormalWeb"/>
        <w:numPr>
          <w:ilvl w:val="0"/>
          <w:numId w:val="50"/>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lastRenderedPageBreak/>
        <w:t>I</w:t>
      </w:r>
      <w:r w:rsidR="00FB1D90" w:rsidRPr="002353E9">
        <w:rPr>
          <w:rFonts w:ascii="Times New Roman" w:hAnsi="Times New Roman"/>
          <w:color w:val="auto"/>
          <w:sz w:val="28"/>
          <w:szCs w:val="28"/>
        </w:rPr>
        <w:t>f the court determines that the petition does not meet the requirements of A.R.S. § 36-523, the court must dismiss the petition</w:t>
      </w:r>
      <w:r w:rsidR="00826BCF" w:rsidRPr="002353E9">
        <w:rPr>
          <w:rFonts w:ascii="Times New Roman" w:hAnsi="Times New Roman"/>
          <w:color w:val="auto"/>
          <w:sz w:val="28"/>
          <w:szCs w:val="28"/>
        </w:rPr>
        <w:t>, promptly provide</w:t>
      </w:r>
      <w:r w:rsidR="00AB0BFE" w:rsidRPr="002353E9">
        <w:rPr>
          <w:rFonts w:ascii="Times New Roman" w:hAnsi="Times New Roman"/>
          <w:color w:val="auto"/>
          <w:sz w:val="28"/>
          <w:szCs w:val="28"/>
        </w:rPr>
        <w:t xml:space="preserve"> the petitioner with a copy of the dismissal order</w:t>
      </w:r>
      <w:r w:rsidR="00856B40" w:rsidRPr="002353E9">
        <w:rPr>
          <w:rFonts w:ascii="Times New Roman" w:hAnsi="Times New Roman"/>
          <w:color w:val="auto"/>
          <w:sz w:val="28"/>
          <w:szCs w:val="28"/>
        </w:rPr>
        <w:t xml:space="preserve"> by reasonable means</w:t>
      </w:r>
      <w:r w:rsidR="00AB0BFE" w:rsidRPr="002353E9">
        <w:rPr>
          <w:rFonts w:ascii="Times New Roman" w:hAnsi="Times New Roman"/>
          <w:color w:val="auto"/>
          <w:sz w:val="28"/>
          <w:szCs w:val="28"/>
        </w:rPr>
        <w:t>,</w:t>
      </w:r>
      <w:r w:rsidR="00FB1D90" w:rsidRPr="002353E9">
        <w:rPr>
          <w:rFonts w:ascii="Times New Roman" w:hAnsi="Times New Roman"/>
          <w:color w:val="auto"/>
          <w:sz w:val="28"/>
          <w:szCs w:val="28"/>
        </w:rPr>
        <w:t xml:space="preserve"> and, if appropriate, order the patient’s release.</w:t>
      </w:r>
    </w:p>
    <w:p w14:paraId="2C74CD4B" w14:textId="77777777" w:rsidR="00B829A6" w:rsidRPr="002353E9" w:rsidRDefault="00B829A6" w:rsidP="003C2C3A">
      <w:pPr>
        <w:pStyle w:val="NormalWeb"/>
        <w:shd w:val="clear" w:color="auto" w:fill="FFFFFF"/>
        <w:ind w:left="1440"/>
        <w:jc w:val="both"/>
        <w:rPr>
          <w:rFonts w:ascii="Times New Roman" w:hAnsi="Times New Roman"/>
          <w:b/>
          <w:bCs/>
          <w:i/>
          <w:iCs/>
          <w:color w:val="auto"/>
          <w:sz w:val="12"/>
          <w:szCs w:val="12"/>
        </w:rPr>
      </w:pPr>
    </w:p>
    <w:p w14:paraId="3B9478F6" w14:textId="749785C0" w:rsidR="00FB1D90" w:rsidRPr="002353E9" w:rsidRDefault="000F0550" w:rsidP="00004189">
      <w:pPr>
        <w:pStyle w:val="NormalWeb"/>
        <w:numPr>
          <w:ilvl w:val="0"/>
          <w:numId w:val="50"/>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I</w:t>
      </w:r>
      <w:r w:rsidR="00B829A6" w:rsidRPr="002353E9">
        <w:rPr>
          <w:rFonts w:ascii="Times New Roman" w:hAnsi="Times New Roman"/>
          <w:color w:val="auto"/>
          <w:sz w:val="28"/>
          <w:szCs w:val="28"/>
        </w:rPr>
        <w:t xml:space="preserve">f the court determines that the </w:t>
      </w:r>
      <w:r w:rsidR="005B1E50" w:rsidRPr="002353E9">
        <w:rPr>
          <w:rFonts w:ascii="Times New Roman" w:hAnsi="Times New Roman"/>
          <w:color w:val="auto"/>
          <w:sz w:val="28"/>
          <w:szCs w:val="28"/>
        </w:rPr>
        <w:t xml:space="preserve">patient </w:t>
      </w:r>
      <w:r w:rsidR="00B829A6" w:rsidRPr="002353E9">
        <w:rPr>
          <w:rFonts w:ascii="Times New Roman" w:hAnsi="Times New Roman"/>
          <w:color w:val="auto"/>
          <w:sz w:val="28"/>
          <w:szCs w:val="28"/>
        </w:rPr>
        <w:t>meets the requirements of A.R.S. § 36-529(A), the court must enter an order that</w:t>
      </w:r>
      <w:r w:rsidR="00521AB9" w:rsidRPr="002353E9">
        <w:rPr>
          <w:rFonts w:ascii="Times New Roman" w:hAnsi="Times New Roman"/>
          <w:color w:val="auto"/>
          <w:sz w:val="28"/>
          <w:szCs w:val="28"/>
        </w:rPr>
        <w:t>:</w:t>
      </w:r>
    </w:p>
    <w:p w14:paraId="2596E8E6" w14:textId="77777777" w:rsidR="00B829A6" w:rsidRPr="002353E9" w:rsidRDefault="00B829A6" w:rsidP="003C2C3A">
      <w:pPr>
        <w:pStyle w:val="NormalWeb"/>
        <w:shd w:val="clear" w:color="auto" w:fill="FFFFFF"/>
        <w:jc w:val="both"/>
        <w:rPr>
          <w:rFonts w:ascii="Times New Roman" w:hAnsi="Times New Roman"/>
          <w:b/>
          <w:bCs/>
          <w:i/>
          <w:iCs/>
          <w:color w:val="auto"/>
          <w:sz w:val="12"/>
          <w:szCs w:val="12"/>
        </w:rPr>
      </w:pPr>
    </w:p>
    <w:p w14:paraId="1A938153" w14:textId="4C49487A" w:rsidR="00B829A6" w:rsidRPr="002353E9" w:rsidRDefault="000F0550" w:rsidP="00004189">
      <w:pPr>
        <w:pStyle w:val="NormalWeb"/>
        <w:numPr>
          <w:ilvl w:val="0"/>
          <w:numId w:val="51"/>
        </w:numPr>
        <w:shd w:val="clear" w:color="auto" w:fill="FFFFFF"/>
        <w:ind w:left="2160" w:hanging="720"/>
        <w:jc w:val="both"/>
        <w:rPr>
          <w:rFonts w:ascii="Times New Roman" w:hAnsi="Times New Roman"/>
          <w:b/>
          <w:bCs/>
          <w:color w:val="auto"/>
          <w:sz w:val="28"/>
          <w:szCs w:val="28"/>
        </w:rPr>
      </w:pPr>
      <w:r w:rsidRPr="002353E9">
        <w:rPr>
          <w:rFonts w:ascii="Times New Roman" w:hAnsi="Times New Roman"/>
          <w:color w:val="auto"/>
          <w:sz w:val="28"/>
          <w:szCs w:val="28"/>
        </w:rPr>
        <w:t>R</w:t>
      </w:r>
      <w:r w:rsidR="00115E07" w:rsidRPr="002353E9">
        <w:rPr>
          <w:rFonts w:ascii="Times New Roman" w:hAnsi="Times New Roman"/>
          <w:color w:val="auto"/>
          <w:sz w:val="28"/>
          <w:szCs w:val="28"/>
        </w:rPr>
        <w:t xml:space="preserve">equires the patient to undergo an inpatient or an outpatient mental health evaluation at a designated time and place; </w:t>
      </w:r>
    </w:p>
    <w:p w14:paraId="575F81B6" w14:textId="77777777" w:rsidR="006F36B6" w:rsidRPr="002353E9" w:rsidRDefault="006F36B6" w:rsidP="003C2C3A">
      <w:pPr>
        <w:pStyle w:val="NormalWeb"/>
        <w:shd w:val="clear" w:color="auto" w:fill="FFFFFF"/>
        <w:ind w:left="2160"/>
        <w:jc w:val="both"/>
        <w:rPr>
          <w:rFonts w:ascii="Times New Roman" w:hAnsi="Times New Roman"/>
          <w:b/>
          <w:bCs/>
          <w:color w:val="auto"/>
          <w:sz w:val="12"/>
          <w:szCs w:val="12"/>
        </w:rPr>
      </w:pPr>
    </w:p>
    <w:p w14:paraId="2869A682" w14:textId="4ED77945" w:rsidR="004C4A02" w:rsidRPr="002353E9" w:rsidRDefault="000F0550" w:rsidP="00645FAB">
      <w:pPr>
        <w:pStyle w:val="NormalWeb"/>
        <w:numPr>
          <w:ilvl w:val="0"/>
          <w:numId w:val="51"/>
        </w:numPr>
        <w:shd w:val="clear" w:color="auto" w:fill="FFFFFF"/>
        <w:ind w:left="2160" w:hanging="720"/>
        <w:jc w:val="both"/>
        <w:rPr>
          <w:rFonts w:ascii="Times New Roman" w:hAnsi="Times New Roman"/>
          <w:b/>
          <w:bCs/>
          <w:color w:val="auto"/>
          <w:sz w:val="28"/>
          <w:szCs w:val="28"/>
        </w:rPr>
      </w:pPr>
      <w:r w:rsidRPr="002353E9">
        <w:rPr>
          <w:rFonts w:ascii="Times New Roman" w:hAnsi="Times New Roman"/>
          <w:color w:val="auto"/>
          <w:sz w:val="28"/>
          <w:szCs w:val="28"/>
        </w:rPr>
        <w:t>A</w:t>
      </w:r>
      <w:r w:rsidR="006F36B6" w:rsidRPr="002353E9">
        <w:rPr>
          <w:rFonts w:ascii="Times New Roman" w:hAnsi="Times New Roman"/>
          <w:color w:val="auto"/>
          <w:sz w:val="28"/>
          <w:szCs w:val="28"/>
        </w:rPr>
        <w:t>ppoints an attorney for the patient, effective if, and when, the patient is taken into custody</w:t>
      </w:r>
      <w:r w:rsidR="004C4A02" w:rsidRPr="002353E9">
        <w:rPr>
          <w:rFonts w:ascii="Times New Roman" w:hAnsi="Times New Roman"/>
          <w:color w:val="auto"/>
          <w:sz w:val="28"/>
          <w:szCs w:val="28"/>
        </w:rPr>
        <w:t>; and</w:t>
      </w:r>
    </w:p>
    <w:p w14:paraId="4EB6DB71" w14:textId="77777777" w:rsidR="00645FAB" w:rsidRPr="002353E9" w:rsidRDefault="00645FAB" w:rsidP="00645FAB">
      <w:pPr>
        <w:pStyle w:val="NormalWeb"/>
        <w:shd w:val="clear" w:color="auto" w:fill="FFFFFF"/>
        <w:jc w:val="both"/>
        <w:rPr>
          <w:rFonts w:ascii="Times New Roman" w:hAnsi="Times New Roman"/>
          <w:b/>
          <w:bCs/>
          <w:color w:val="auto"/>
          <w:sz w:val="12"/>
          <w:szCs w:val="12"/>
        </w:rPr>
      </w:pPr>
    </w:p>
    <w:p w14:paraId="418917D9" w14:textId="26338779" w:rsidR="00115E07" w:rsidRPr="002353E9" w:rsidRDefault="000F0550" w:rsidP="00004189">
      <w:pPr>
        <w:pStyle w:val="NormalWeb"/>
        <w:numPr>
          <w:ilvl w:val="0"/>
          <w:numId w:val="51"/>
        </w:numPr>
        <w:shd w:val="clear" w:color="auto" w:fill="FFFFFF"/>
        <w:ind w:left="2160" w:hanging="720"/>
        <w:jc w:val="both"/>
        <w:rPr>
          <w:rFonts w:ascii="Times New Roman" w:hAnsi="Times New Roman"/>
          <w:b/>
          <w:bCs/>
          <w:color w:val="auto"/>
          <w:sz w:val="28"/>
          <w:szCs w:val="28"/>
        </w:rPr>
      </w:pPr>
      <w:r w:rsidRPr="002353E9">
        <w:rPr>
          <w:rFonts w:ascii="Times New Roman" w:hAnsi="Times New Roman"/>
          <w:color w:val="auto"/>
          <w:sz w:val="28"/>
          <w:szCs w:val="28"/>
        </w:rPr>
        <w:t>S</w:t>
      </w:r>
      <w:r w:rsidR="004C4A02" w:rsidRPr="002353E9">
        <w:rPr>
          <w:rFonts w:ascii="Times New Roman" w:hAnsi="Times New Roman"/>
          <w:color w:val="auto"/>
          <w:sz w:val="28"/>
          <w:szCs w:val="28"/>
        </w:rPr>
        <w:t>ets a deadline for service of the order and</w:t>
      </w:r>
      <w:r w:rsidR="00EE2E5F" w:rsidRPr="002353E9">
        <w:rPr>
          <w:rFonts w:ascii="Times New Roman" w:hAnsi="Times New Roman"/>
          <w:color w:val="auto"/>
          <w:sz w:val="28"/>
          <w:szCs w:val="28"/>
        </w:rPr>
        <w:t xml:space="preserve"> a copy of the</w:t>
      </w:r>
      <w:r w:rsidR="004C4A02" w:rsidRPr="002353E9">
        <w:rPr>
          <w:rFonts w:ascii="Times New Roman" w:hAnsi="Times New Roman"/>
          <w:color w:val="auto"/>
          <w:sz w:val="28"/>
          <w:szCs w:val="28"/>
        </w:rPr>
        <w:t xml:space="preserve"> petition on the patient</w:t>
      </w:r>
      <w:r w:rsidR="006F36B6" w:rsidRPr="002353E9">
        <w:rPr>
          <w:rFonts w:ascii="Times New Roman" w:hAnsi="Times New Roman"/>
          <w:color w:val="auto"/>
          <w:sz w:val="28"/>
          <w:szCs w:val="28"/>
        </w:rPr>
        <w:t>.</w:t>
      </w:r>
    </w:p>
    <w:p w14:paraId="281CB091" w14:textId="77777777" w:rsidR="006F36B6" w:rsidRPr="002353E9" w:rsidRDefault="006F36B6" w:rsidP="003C2C3A">
      <w:pPr>
        <w:pStyle w:val="NormalWeb"/>
        <w:shd w:val="clear" w:color="auto" w:fill="FFFFFF"/>
        <w:jc w:val="both"/>
        <w:rPr>
          <w:rFonts w:ascii="Times New Roman" w:hAnsi="Times New Roman"/>
          <w:b/>
          <w:bCs/>
          <w:color w:val="auto"/>
          <w:sz w:val="12"/>
          <w:szCs w:val="12"/>
        </w:rPr>
      </w:pPr>
    </w:p>
    <w:p w14:paraId="36FE1026" w14:textId="712A6127" w:rsidR="006F36B6" w:rsidRPr="002353E9" w:rsidRDefault="006828F7" w:rsidP="00004189">
      <w:pPr>
        <w:pStyle w:val="NormalWeb"/>
        <w:numPr>
          <w:ilvl w:val="0"/>
          <w:numId w:val="50"/>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I</w:t>
      </w:r>
      <w:r w:rsidR="00310A93" w:rsidRPr="002353E9">
        <w:rPr>
          <w:rFonts w:ascii="Times New Roman" w:hAnsi="Times New Roman"/>
          <w:color w:val="auto"/>
          <w:sz w:val="28"/>
          <w:szCs w:val="28"/>
        </w:rPr>
        <w:t xml:space="preserve">f the court determines that the </w:t>
      </w:r>
      <w:r w:rsidR="005B1E50" w:rsidRPr="002353E9">
        <w:rPr>
          <w:rFonts w:ascii="Times New Roman" w:hAnsi="Times New Roman"/>
          <w:color w:val="auto"/>
          <w:sz w:val="28"/>
          <w:szCs w:val="28"/>
        </w:rPr>
        <w:t xml:space="preserve">patient </w:t>
      </w:r>
      <w:r w:rsidR="00310A93" w:rsidRPr="002353E9">
        <w:rPr>
          <w:rFonts w:ascii="Times New Roman" w:hAnsi="Times New Roman"/>
          <w:color w:val="auto"/>
          <w:sz w:val="28"/>
          <w:szCs w:val="28"/>
        </w:rPr>
        <w:t>meets the requirements of A.R.S. § 36-529(B), the court must enter an order tha</w:t>
      </w:r>
      <w:r w:rsidR="006F36B6" w:rsidRPr="002353E9">
        <w:rPr>
          <w:rFonts w:ascii="Times New Roman" w:hAnsi="Times New Roman"/>
          <w:color w:val="auto"/>
          <w:sz w:val="28"/>
          <w:szCs w:val="28"/>
        </w:rPr>
        <w:t>t</w:t>
      </w:r>
      <w:r w:rsidR="00521AB9" w:rsidRPr="002353E9">
        <w:rPr>
          <w:rFonts w:ascii="Times New Roman" w:hAnsi="Times New Roman"/>
          <w:color w:val="auto"/>
          <w:sz w:val="28"/>
          <w:szCs w:val="28"/>
        </w:rPr>
        <w:t>:</w:t>
      </w:r>
    </w:p>
    <w:p w14:paraId="1A862388" w14:textId="77777777" w:rsidR="001C759C" w:rsidRPr="002353E9" w:rsidRDefault="001C759C" w:rsidP="003E7E7C">
      <w:pPr>
        <w:pStyle w:val="NormalWeb"/>
        <w:shd w:val="clear" w:color="auto" w:fill="FFFFFF"/>
        <w:ind w:left="1440"/>
        <w:jc w:val="both"/>
        <w:rPr>
          <w:rFonts w:ascii="Times New Roman" w:hAnsi="Times New Roman"/>
          <w:b/>
          <w:bCs/>
          <w:i/>
          <w:iCs/>
          <w:color w:val="auto"/>
          <w:sz w:val="14"/>
          <w:szCs w:val="14"/>
        </w:rPr>
      </w:pPr>
    </w:p>
    <w:p w14:paraId="4BBE4324" w14:textId="3B57A3C4" w:rsidR="006F36B6" w:rsidRPr="002353E9" w:rsidRDefault="006828F7" w:rsidP="00004189">
      <w:pPr>
        <w:pStyle w:val="NormalWeb"/>
        <w:numPr>
          <w:ilvl w:val="0"/>
          <w:numId w:val="52"/>
        </w:numPr>
        <w:shd w:val="clear" w:color="auto" w:fill="FFFFFF"/>
        <w:tabs>
          <w:tab w:val="left" w:pos="2160"/>
        </w:tabs>
        <w:ind w:left="2160" w:hanging="720"/>
        <w:jc w:val="both"/>
        <w:rPr>
          <w:rFonts w:ascii="Times New Roman" w:hAnsi="Times New Roman"/>
          <w:b/>
          <w:bCs/>
          <w:color w:val="auto"/>
          <w:sz w:val="28"/>
          <w:szCs w:val="28"/>
        </w:rPr>
      </w:pPr>
      <w:r w:rsidRPr="002353E9">
        <w:rPr>
          <w:rFonts w:ascii="Times New Roman" w:hAnsi="Times New Roman"/>
          <w:color w:val="auto"/>
          <w:sz w:val="28"/>
          <w:szCs w:val="28"/>
        </w:rPr>
        <w:t>R</w:t>
      </w:r>
      <w:r w:rsidR="00FD2790" w:rsidRPr="002353E9">
        <w:rPr>
          <w:rFonts w:ascii="Times New Roman" w:hAnsi="Times New Roman"/>
          <w:color w:val="auto"/>
          <w:sz w:val="28"/>
          <w:szCs w:val="28"/>
        </w:rPr>
        <w:t>equires the patient to be taken into custody and evaluated at an evaluation agency, an</w:t>
      </w:r>
      <w:r w:rsidR="006F36B6" w:rsidRPr="002353E9">
        <w:rPr>
          <w:rFonts w:ascii="Times New Roman" w:hAnsi="Times New Roman"/>
          <w:color w:val="auto"/>
          <w:sz w:val="28"/>
          <w:szCs w:val="28"/>
        </w:rPr>
        <w:t>d</w:t>
      </w:r>
    </w:p>
    <w:p w14:paraId="5D22A4E7" w14:textId="77777777" w:rsidR="006F36B6" w:rsidRPr="002353E9" w:rsidRDefault="006F36B6" w:rsidP="003C2C3A">
      <w:pPr>
        <w:pStyle w:val="NormalWeb"/>
        <w:shd w:val="clear" w:color="auto" w:fill="FFFFFF"/>
        <w:ind w:left="2160"/>
        <w:jc w:val="both"/>
        <w:rPr>
          <w:rFonts w:ascii="Times New Roman" w:hAnsi="Times New Roman"/>
          <w:b/>
          <w:bCs/>
          <w:color w:val="auto"/>
          <w:sz w:val="12"/>
          <w:szCs w:val="12"/>
        </w:rPr>
      </w:pPr>
    </w:p>
    <w:p w14:paraId="76739901" w14:textId="24C22D07" w:rsidR="0028438F" w:rsidRPr="002353E9" w:rsidRDefault="006828F7" w:rsidP="00004189">
      <w:pPr>
        <w:pStyle w:val="NormalWeb"/>
        <w:numPr>
          <w:ilvl w:val="0"/>
          <w:numId w:val="52"/>
        </w:numPr>
        <w:shd w:val="clear" w:color="auto" w:fill="FFFFFF"/>
        <w:ind w:left="2160" w:hanging="720"/>
        <w:jc w:val="both"/>
        <w:rPr>
          <w:rFonts w:ascii="Times New Roman" w:hAnsi="Times New Roman"/>
          <w:b/>
          <w:bCs/>
          <w:color w:val="auto"/>
          <w:sz w:val="28"/>
          <w:szCs w:val="28"/>
        </w:rPr>
      </w:pPr>
      <w:r w:rsidRPr="002353E9">
        <w:rPr>
          <w:rFonts w:ascii="Times New Roman" w:hAnsi="Times New Roman"/>
          <w:color w:val="auto"/>
          <w:sz w:val="28"/>
          <w:szCs w:val="28"/>
        </w:rPr>
        <w:t>A</w:t>
      </w:r>
      <w:r w:rsidR="0028438F" w:rsidRPr="002353E9">
        <w:rPr>
          <w:rFonts w:ascii="Times New Roman" w:hAnsi="Times New Roman"/>
          <w:color w:val="auto"/>
          <w:sz w:val="28"/>
          <w:szCs w:val="28"/>
        </w:rPr>
        <w:t>ppoints an attorney for the patient effective upon entry of the order</w:t>
      </w:r>
      <w:r w:rsidR="006F36B6" w:rsidRPr="002353E9">
        <w:rPr>
          <w:rFonts w:ascii="Times New Roman" w:hAnsi="Times New Roman"/>
          <w:color w:val="auto"/>
          <w:sz w:val="28"/>
          <w:szCs w:val="28"/>
        </w:rPr>
        <w:t>.</w:t>
      </w:r>
    </w:p>
    <w:p w14:paraId="67C6C622" w14:textId="77777777" w:rsidR="00A537ED" w:rsidRPr="002353E9" w:rsidRDefault="00A537ED" w:rsidP="003C2C3A">
      <w:pPr>
        <w:pStyle w:val="NormalWeb"/>
        <w:shd w:val="clear" w:color="auto" w:fill="FFFFFF"/>
        <w:jc w:val="both"/>
        <w:rPr>
          <w:rFonts w:ascii="Times New Roman" w:hAnsi="Times New Roman"/>
          <w:b/>
          <w:bCs/>
          <w:color w:val="auto"/>
          <w:sz w:val="12"/>
          <w:szCs w:val="12"/>
        </w:rPr>
      </w:pPr>
    </w:p>
    <w:p w14:paraId="45234DFC" w14:textId="130ABB9F" w:rsidR="0028438F" w:rsidRPr="002353E9" w:rsidRDefault="0075691F"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 xml:space="preserve">2027 </w:t>
      </w:r>
      <w:r w:rsidR="0028438F" w:rsidRPr="002353E9">
        <w:rPr>
          <w:rFonts w:ascii="Times New Roman" w:hAnsi="Times New Roman"/>
          <w:b/>
          <w:bCs/>
          <w:color w:val="auto"/>
          <w:sz w:val="28"/>
          <w:szCs w:val="28"/>
        </w:rPr>
        <w:t>Comment to Rule 302</w:t>
      </w:r>
    </w:p>
    <w:p w14:paraId="206555CC" w14:textId="3418E5CE" w:rsidR="0028438F" w:rsidRPr="002353E9" w:rsidRDefault="003C785A" w:rsidP="003C2C3A">
      <w:pPr>
        <w:pStyle w:val="NormalWeb"/>
        <w:shd w:val="clear" w:color="auto" w:fill="FFFFFF"/>
        <w:jc w:val="both"/>
        <w:rPr>
          <w:rFonts w:ascii="Times New Roman" w:hAnsi="Times New Roman"/>
          <w:color w:val="auto"/>
          <w:sz w:val="28"/>
          <w:szCs w:val="28"/>
        </w:rPr>
      </w:pPr>
      <w:r w:rsidRPr="002353E9">
        <w:rPr>
          <w:rFonts w:ascii="Times New Roman" w:hAnsi="Times New Roman"/>
          <w:color w:val="auto"/>
          <w:sz w:val="28"/>
          <w:szCs w:val="28"/>
        </w:rPr>
        <w:t>Because the patient may be detained</w:t>
      </w:r>
      <w:r w:rsidR="006C0D80" w:rsidRPr="002353E9">
        <w:rPr>
          <w:rFonts w:ascii="Times New Roman" w:hAnsi="Times New Roman"/>
          <w:color w:val="auto"/>
          <w:sz w:val="28"/>
          <w:szCs w:val="28"/>
        </w:rPr>
        <w:t>—</w:t>
      </w:r>
      <w:r w:rsidRPr="002353E9">
        <w:rPr>
          <w:rFonts w:ascii="Times New Roman" w:hAnsi="Times New Roman"/>
          <w:color w:val="auto"/>
          <w:sz w:val="28"/>
          <w:szCs w:val="28"/>
        </w:rPr>
        <w:t>or because the patient may suffer imminent harm to self or present an imminent danger to others</w:t>
      </w:r>
      <w:r w:rsidR="006C0D80" w:rsidRPr="002353E9">
        <w:rPr>
          <w:rFonts w:ascii="Times New Roman" w:hAnsi="Times New Roman"/>
          <w:color w:val="auto"/>
          <w:sz w:val="28"/>
          <w:szCs w:val="28"/>
        </w:rPr>
        <w:t>—</w:t>
      </w:r>
      <w:r w:rsidRPr="002353E9">
        <w:rPr>
          <w:rFonts w:ascii="Times New Roman" w:hAnsi="Times New Roman"/>
          <w:color w:val="auto"/>
          <w:sz w:val="28"/>
          <w:szCs w:val="28"/>
        </w:rPr>
        <w:t>the court’s review</w:t>
      </w:r>
      <w:r w:rsidR="00090A5A" w:rsidRPr="002353E9">
        <w:rPr>
          <w:rFonts w:ascii="Times New Roman" w:hAnsi="Times New Roman"/>
          <w:color w:val="auto"/>
          <w:sz w:val="28"/>
          <w:szCs w:val="28"/>
        </w:rPr>
        <w:t xml:space="preserve"> and resulting action</w:t>
      </w:r>
      <w:r w:rsidRPr="002353E9">
        <w:rPr>
          <w:rFonts w:ascii="Times New Roman" w:hAnsi="Times New Roman"/>
          <w:color w:val="auto"/>
          <w:sz w:val="28"/>
          <w:szCs w:val="28"/>
        </w:rPr>
        <w:t xml:space="preserve"> under Rule 302(a) should occur within 24 hours after the filing of the petition.</w:t>
      </w:r>
    </w:p>
    <w:p w14:paraId="5B6D3FF0" w14:textId="77777777" w:rsidR="00856869" w:rsidRPr="002353E9" w:rsidRDefault="00856869" w:rsidP="003C2C3A">
      <w:pPr>
        <w:pStyle w:val="NormalWeb"/>
        <w:shd w:val="clear" w:color="auto" w:fill="FFFFFF"/>
        <w:jc w:val="both"/>
        <w:rPr>
          <w:rFonts w:ascii="Times New Roman" w:hAnsi="Times New Roman"/>
          <w:color w:val="auto"/>
          <w:sz w:val="12"/>
          <w:szCs w:val="12"/>
        </w:rPr>
      </w:pPr>
    </w:p>
    <w:p w14:paraId="6A0453F8" w14:textId="08D4092D" w:rsidR="00856869" w:rsidRPr="002353E9" w:rsidRDefault="00815116" w:rsidP="00856869">
      <w:pPr>
        <w:pStyle w:val="NormalWeb"/>
        <w:shd w:val="clear" w:color="auto" w:fill="FFFFFF"/>
        <w:jc w:val="both"/>
        <w:rPr>
          <w:rFonts w:ascii="Times New Roman" w:hAnsi="Times New Roman"/>
          <w:color w:val="auto"/>
          <w:sz w:val="28"/>
          <w:szCs w:val="28"/>
        </w:rPr>
      </w:pPr>
      <w:r w:rsidRPr="002353E9">
        <w:rPr>
          <w:rFonts w:ascii="Times New Roman" w:hAnsi="Times New Roman"/>
          <w:color w:val="auto"/>
          <w:sz w:val="28"/>
          <w:szCs w:val="28"/>
        </w:rPr>
        <w:t>In determining the</w:t>
      </w:r>
      <w:r w:rsidR="00856869" w:rsidRPr="002353E9">
        <w:rPr>
          <w:rFonts w:ascii="Times New Roman" w:hAnsi="Times New Roman"/>
          <w:color w:val="auto"/>
          <w:sz w:val="28"/>
          <w:szCs w:val="28"/>
        </w:rPr>
        <w:t xml:space="preserve"> service deadline under Rule 302(b)(2)(C)</w:t>
      </w:r>
      <w:r w:rsidRPr="002353E9">
        <w:rPr>
          <w:rFonts w:ascii="Times New Roman" w:hAnsi="Times New Roman"/>
          <w:color w:val="auto"/>
          <w:sz w:val="28"/>
          <w:szCs w:val="28"/>
        </w:rPr>
        <w:t>, the court should</w:t>
      </w:r>
      <w:r w:rsidR="00856869" w:rsidRPr="002353E9">
        <w:rPr>
          <w:rFonts w:ascii="Times New Roman" w:hAnsi="Times New Roman"/>
          <w:color w:val="auto"/>
          <w:sz w:val="28"/>
          <w:szCs w:val="28"/>
        </w:rPr>
        <w:t xml:space="preserve"> consider the patient’s location relative to the place of the evaluation, available transportation, and other pertinent factors, so the patient has an opportunity to comply with the order.</w:t>
      </w:r>
    </w:p>
    <w:p w14:paraId="436689AE" w14:textId="77777777" w:rsidR="003C785A" w:rsidRPr="002353E9" w:rsidRDefault="003C785A" w:rsidP="003C2C3A">
      <w:pPr>
        <w:pStyle w:val="NormalWeb"/>
        <w:shd w:val="clear" w:color="auto" w:fill="FFFFFF"/>
        <w:jc w:val="both"/>
        <w:rPr>
          <w:rFonts w:ascii="Times New Roman" w:hAnsi="Times New Roman"/>
          <w:color w:val="auto"/>
        </w:rPr>
      </w:pPr>
    </w:p>
    <w:p w14:paraId="21AFD567" w14:textId="61389E18" w:rsidR="006F36B6" w:rsidRPr="002353E9" w:rsidRDefault="003C785A"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 xml:space="preserve">Rule 303. </w:t>
      </w:r>
      <w:r w:rsidR="00565199" w:rsidRPr="002353E9">
        <w:rPr>
          <w:rFonts w:ascii="Times New Roman" w:hAnsi="Times New Roman"/>
          <w:b/>
          <w:bCs/>
          <w:color w:val="auto"/>
          <w:sz w:val="28"/>
          <w:szCs w:val="28"/>
        </w:rPr>
        <w:t xml:space="preserve">Service of </w:t>
      </w:r>
      <w:r w:rsidR="00755766" w:rsidRPr="002353E9">
        <w:rPr>
          <w:rFonts w:ascii="Times New Roman" w:hAnsi="Times New Roman"/>
          <w:b/>
          <w:bCs/>
          <w:color w:val="auto"/>
          <w:sz w:val="28"/>
          <w:szCs w:val="28"/>
        </w:rPr>
        <w:t>the Evaluation</w:t>
      </w:r>
      <w:r w:rsidR="00565199" w:rsidRPr="002353E9">
        <w:rPr>
          <w:rFonts w:ascii="Times New Roman" w:hAnsi="Times New Roman"/>
          <w:b/>
          <w:bCs/>
          <w:color w:val="auto"/>
          <w:sz w:val="28"/>
          <w:szCs w:val="28"/>
        </w:rPr>
        <w:t xml:space="preserve"> Petition</w:t>
      </w:r>
      <w:r w:rsidR="00755766" w:rsidRPr="002353E9">
        <w:rPr>
          <w:rFonts w:ascii="Times New Roman" w:hAnsi="Times New Roman"/>
          <w:b/>
          <w:bCs/>
          <w:color w:val="auto"/>
          <w:sz w:val="28"/>
          <w:szCs w:val="28"/>
        </w:rPr>
        <w:t xml:space="preserve"> and Court Orders</w:t>
      </w:r>
    </w:p>
    <w:p w14:paraId="2EB791A5" w14:textId="77777777" w:rsidR="00D016E4" w:rsidRPr="002353E9" w:rsidRDefault="00D016E4" w:rsidP="003C2C3A">
      <w:pPr>
        <w:pStyle w:val="NormalWeb"/>
        <w:shd w:val="clear" w:color="auto" w:fill="FFFFFF"/>
        <w:jc w:val="both"/>
        <w:rPr>
          <w:rFonts w:ascii="Times New Roman" w:hAnsi="Times New Roman"/>
          <w:b/>
          <w:bCs/>
          <w:color w:val="auto"/>
          <w:sz w:val="12"/>
          <w:szCs w:val="12"/>
        </w:rPr>
      </w:pPr>
    </w:p>
    <w:p w14:paraId="6AFFB64C" w14:textId="552DA5D5" w:rsidR="00D016E4" w:rsidRPr="002353E9" w:rsidRDefault="00565199" w:rsidP="00004189">
      <w:pPr>
        <w:pStyle w:val="NormalWeb"/>
        <w:numPr>
          <w:ilvl w:val="0"/>
          <w:numId w:val="53"/>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Service of </w:t>
      </w:r>
      <w:r w:rsidR="002F1DB0" w:rsidRPr="002353E9">
        <w:rPr>
          <w:rFonts w:ascii="Times New Roman" w:hAnsi="Times New Roman"/>
          <w:b/>
          <w:bCs/>
          <w:color w:val="auto"/>
          <w:sz w:val="28"/>
          <w:szCs w:val="28"/>
        </w:rPr>
        <w:t xml:space="preserve">a </w:t>
      </w:r>
      <w:r w:rsidR="00CD1CD6" w:rsidRPr="002353E9">
        <w:rPr>
          <w:rFonts w:ascii="Times New Roman" w:hAnsi="Times New Roman"/>
          <w:b/>
          <w:bCs/>
          <w:color w:val="auto"/>
          <w:sz w:val="28"/>
          <w:szCs w:val="28"/>
        </w:rPr>
        <w:t>Dismissal Order</w:t>
      </w:r>
      <w:r w:rsidRPr="002353E9">
        <w:rPr>
          <w:rFonts w:ascii="Times New Roman" w:hAnsi="Times New Roman"/>
          <w:b/>
          <w:bCs/>
          <w:color w:val="auto"/>
          <w:sz w:val="28"/>
          <w:szCs w:val="28"/>
        </w:rPr>
        <w:t xml:space="preserve"> and </w:t>
      </w:r>
      <w:r w:rsidR="002F1DB0" w:rsidRPr="002353E9">
        <w:rPr>
          <w:rFonts w:ascii="Times New Roman" w:hAnsi="Times New Roman"/>
          <w:b/>
          <w:bCs/>
          <w:color w:val="auto"/>
          <w:sz w:val="28"/>
          <w:szCs w:val="28"/>
        </w:rPr>
        <w:t xml:space="preserve">Evaluation </w:t>
      </w:r>
      <w:r w:rsidRPr="002353E9">
        <w:rPr>
          <w:rFonts w:ascii="Times New Roman" w:hAnsi="Times New Roman"/>
          <w:b/>
          <w:bCs/>
          <w:color w:val="auto"/>
          <w:sz w:val="28"/>
          <w:szCs w:val="28"/>
        </w:rPr>
        <w:t>Petition</w:t>
      </w:r>
      <w:r w:rsidR="00CD1CD6" w:rsidRPr="002353E9">
        <w:rPr>
          <w:rFonts w:ascii="Times New Roman" w:hAnsi="Times New Roman"/>
          <w:b/>
          <w:bCs/>
          <w:color w:val="auto"/>
          <w:sz w:val="28"/>
          <w:szCs w:val="28"/>
        </w:rPr>
        <w:t>.</w:t>
      </w:r>
      <w:r w:rsidR="00CD1CD6" w:rsidRPr="002353E9">
        <w:rPr>
          <w:rFonts w:ascii="Times New Roman" w:hAnsi="Times New Roman"/>
          <w:color w:val="auto"/>
          <w:sz w:val="28"/>
          <w:szCs w:val="28"/>
        </w:rPr>
        <w:t xml:space="preserve"> </w:t>
      </w:r>
      <w:r w:rsidR="00246A28" w:rsidRPr="002353E9">
        <w:rPr>
          <w:rFonts w:ascii="Times New Roman" w:hAnsi="Times New Roman"/>
          <w:color w:val="auto"/>
          <w:sz w:val="28"/>
          <w:szCs w:val="28"/>
        </w:rPr>
        <w:t>If the court dismisses the evaluation petition</w:t>
      </w:r>
      <w:r w:rsidR="00351A5E" w:rsidRPr="002353E9">
        <w:rPr>
          <w:rFonts w:ascii="Times New Roman" w:hAnsi="Times New Roman"/>
          <w:color w:val="auto"/>
          <w:sz w:val="28"/>
          <w:szCs w:val="28"/>
        </w:rPr>
        <w:t>, t</w:t>
      </w:r>
      <w:r w:rsidR="00CD1CD6" w:rsidRPr="002353E9">
        <w:rPr>
          <w:rFonts w:ascii="Times New Roman" w:hAnsi="Times New Roman"/>
          <w:color w:val="auto"/>
          <w:sz w:val="28"/>
          <w:szCs w:val="28"/>
        </w:rPr>
        <w:t xml:space="preserve">he clerk must mail a copy of </w:t>
      </w:r>
      <w:r w:rsidR="00351A5E" w:rsidRPr="002353E9">
        <w:rPr>
          <w:rFonts w:ascii="Times New Roman" w:hAnsi="Times New Roman"/>
          <w:color w:val="auto"/>
          <w:sz w:val="28"/>
          <w:szCs w:val="28"/>
        </w:rPr>
        <w:t>the dismissal order</w:t>
      </w:r>
      <w:r w:rsidR="00B14335" w:rsidRPr="002353E9">
        <w:rPr>
          <w:rFonts w:ascii="Times New Roman" w:hAnsi="Times New Roman"/>
          <w:color w:val="auto"/>
          <w:sz w:val="28"/>
          <w:szCs w:val="28"/>
        </w:rPr>
        <w:t xml:space="preserve">, as well as a copy of the </w:t>
      </w:r>
      <w:r w:rsidR="00351A5E" w:rsidRPr="002353E9">
        <w:rPr>
          <w:rFonts w:ascii="Times New Roman" w:hAnsi="Times New Roman"/>
          <w:color w:val="auto"/>
          <w:sz w:val="28"/>
          <w:szCs w:val="28"/>
        </w:rPr>
        <w:t xml:space="preserve">evaluation </w:t>
      </w:r>
      <w:r w:rsidR="00B14335" w:rsidRPr="002353E9">
        <w:rPr>
          <w:rFonts w:ascii="Times New Roman" w:hAnsi="Times New Roman"/>
          <w:color w:val="auto"/>
          <w:sz w:val="28"/>
          <w:szCs w:val="28"/>
        </w:rPr>
        <w:t>petition,</w:t>
      </w:r>
      <w:r w:rsidR="00CD1CD6" w:rsidRPr="002353E9">
        <w:rPr>
          <w:rFonts w:ascii="Times New Roman" w:hAnsi="Times New Roman"/>
          <w:color w:val="auto"/>
          <w:sz w:val="28"/>
          <w:szCs w:val="28"/>
        </w:rPr>
        <w:t xml:space="preserve"> to the patient at the patient’s address contained in the petition. If the patient is detained when the court dismisses a</w:t>
      </w:r>
      <w:r w:rsidR="00351A5E" w:rsidRPr="002353E9">
        <w:rPr>
          <w:rFonts w:ascii="Times New Roman" w:hAnsi="Times New Roman"/>
          <w:color w:val="auto"/>
          <w:sz w:val="28"/>
          <w:szCs w:val="28"/>
        </w:rPr>
        <w:t>n evaluation</w:t>
      </w:r>
      <w:r w:rsidR="00CD1CD6" w:rsidRPr="002353E9">
        <w:rPr>
          <w:rFonts w:ascii="Times New Roman" w:hAnsi="Times New Roman"/>
          <w:color w:val="auto"/>
          <w:sz w:val="28"/>
          <w:szCs w:val="28"/>
        </w:rPr>
        <w:t xml:space="preserve"> petition, the entity detaining the patient must provide the patient with a copy of the dismissal order and a copy of the </w:t>
      </w:r>
      <w:r w:rsidR="00351A5E" w:rsidRPr="002353E9">
        <w:rPr>
          <w:rFonts w:ascii="Times New Roman" w:hAnsi="Times New Roman"/>
          <w:color w:val="auto"/>
          <w:sz w:val="28"/>
          <w:szCs w:val="28"/>
        </w:rPr>
        <w:t xml:space="preserve">evaluation </w:t>
      </w:r>
      <w:r w:rsidR="00CD1CD6" w:rsidRPr="002353E9">
        <w:rPr>
          <w:rFonts w:ascii="Times New Roman" w:hAnsi="Times New Roman"/>
          <w:color w:val="auto"/>
          <w:sz w:val="28"/>
          <w:szCs w:val="28"/>
        </w:rPr>
        <w:t>petition.</w:t>
      </w:r>
    </w:p>
    <w:p w14:paraId="136858B9" w14:textId="77777777" w:rsidR="00CD1CD6" w:rsidRPr="002353E9" w:rsidRDefault="00CD1CD6" w:rsidP="003C2C3A">
      <w:pPr>
        <w:pStyle w:val="NormalWeb"/>
        <w:shd w:val="clear" w:color="auto" w:fill="FFFFFF"/>
        <w:ind w:left="720"/>
        <w:jc w:val="both"/>
        <w:rPr>
          <w:rFonts w:ascii="Times New Roman" w:hAnsi="Times New Roman"/>
          <w:b/>
          <w:bCs/>
          <w:color w:val="auto"/>
          <w:sz w:val="12"/>
          <w:szCs w:val="12"/>
        </w:rPr>
      </w:pPr>
    </w:p>
    <w:p w14:paraId="111AFFC4" w14:textId="5CDF7A5D" w:rsidR="00CD1CD6" w:rsidRPr="002353E9" w:rsidRDefault="00CD1CD6" w:rsidP="00004189">
      <w:pPr>
        <w:pStyle w:val="NormalWeb"/>
        <w:numPr>
          <w:ilvl w:val="0"/>
          <w:numId w:val="53"/>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Service of </w:t>
      </w:r>
      <w:r w:rsidR="002F1DB0" w:rsidRPr="002353E9">
        <w:rPr>
          <w:rFonts w:ascii="Times New Roman" w:hAnsi="Times New Roman"/>
          <w:b/>
          <w:bCs/>
          <w:color w:val="auto"/>
          <w:sz w:val="28"/>
          <w:szCs w:val="28"/>
        </w:rPr>
        <w:t xml:space="preserve">an </w:t>
      </w:r>
      <w:r w:rsidRPr="002353E9">
        <w:rPr>
          <w:rFonts w:ascii="Times New Roman" w:hAnsi="Times New Roman"/>
          <w:b/>
          <w:bCs/>
          <w:color w:val="auto"/>
          <w:sz w:val="28"/>
          <w:szCs w:val="28"/>
        </w:rPr>
        <w:t>Evaluation Order</w:t>
      </w:r>
      <w:r w:rsidR="00565199" w:rsidRPr="002353E9">
        <w:rPr>
          <w:rFonts w:ascii="Times New Roman" w:hAnsi="Times New Roman"/>
          <w:b/>
          <w:bCs/>
          <w:color w:val="auto"/>
          <w:sz w:val="28"/>
          <w:szCs w:val="28"/>
        </w:rPr>
        <w:t xml:space="preserve"> and </w:t>
      </w:r>
      <w:r w:rsidR="002F1DB0" w:rsidRPr="002353E9">
        <w:rPr>
          <w:rFonts w:ascii="Times New Roman" w:hAnsi="Times New Roman"/>
          <w:b/>
          <w:bCs/>
          <w:color w:val="auto"/>
          <w:sz w:val="28"/>
          <w:szCs w:val="28"/>
        </w:rPr>
        <w:t xml:space="preserve">Evaluation </w:t>
      </w:r>
      <w:r w:rsidR="00565199" w:rsidRPr="002353E9">
        <w:rPr>
          <w:rFonts w:ascii="Times New Roman" w:hAnsi="Times New Roman"/>
          <w:b/>
          <w:bCs/>
          <w:color w:val="auto"/>
          <w:sz w:val="28"/>
          <w:szCs w:val="28"/>
        </w:rPr>
        <w:t>Petition</w:t>
      </w:r>
      <w:r w:rsidRPr="002353E9">
        <w:rPr>
          <w:rFonts w:ascii="Times New Roman" w:hAnsi="Times New Roman"/>
          <w:b/>
          <w:bCs/>
          <w:color w:val="auto"/>
          <w:sz w:val="28"/>
          <w:szCs w:val="28"/>
        </w:rPr>
        <w:t>.</w:t>
      </w:r>
      <w:r w:rsidR="0099776D" w:rsidRPr="002353E9">
        <w:rPr>
          <w:rFonts w:ascii="Times New Roman" w:hAnsi="Times New Roman"/>
          <w:b/>
          <w:bCs/>
          <w:color w:val="auto"/>
          <w:sz w:val="28"/>
          <w:szCs w:val="28"/>
        </w:rPr>
        <w:t xml:space="preserve"> </w:t>
      </w:r>
      <w:r w:rsidR="001E52A3" w:rsidRPr="002353E9">
        <w:rPr>
          <w:rFonts w:ascii="Times New Roman" w:hAnsi="Times New Roman"/>
          <w:color w:val="auto"/>
          <w:sz w:val="28"/>
          <w:szCs w:val="28"/>
        </w:rPr>
        <w:t xml:space="preserve">If the court orders </w:t>
      </w:r>
      <w:r w:rsidR="009E6A2F" w:rsidRPr="002353E9">
        <w:rPr>
          <w:rFonts w:ascii="Times New Roman" w:hAnsi="Times New Roman"/>
          <w:color w:val="auto"/>
          <w:sz w:val="28"/>
          <w:szCs w:val="28"/>
        </w:rPr>
        <w:t>the patient to be evaluated</w:t>
      </w:r>
      <w:r w:rsidR="00A637B4" w:rsidRPr="002353E9">
        <w:rPr>
          <w:rFonts w:ascii="Times New Roman" w:hAnsi="Times New Roman"/>
          <w:color w:val="auto"/>
          <w:sz w:val="28"/>
          <w:szCs w:val="28"/>
        </w:rPr>
        <w:t xml:space="preserve">, the petitioner must serve the patient with </w:t>
      </w:r>
      <w:r w:rsidR="00505C0A" w:rsidRPr="002353E9">
        <w:rPr>
          <w:rFonts w:ascii="Times New Roman" w:hAnsi="Times New Roman"/>
          <w:color w:val="auto"/>
          <w:sz w:val="28"/>
          <w:szCs w:val="28"/>
        </w:rPr>
        <w:t xml:space="preserve">copies </w:t>
      </w:r>
      <w:r w:rsidR="00A637B4" w:rsidRPr="002353E9">
        <w:rPr>
          <w:rFonts w:ascii="Times New Roman" w:hAnsi="Times New Roman"/>
          <w:color w:val="auto"/>
          <w:sz w:val="28"/>
          <w:szCs w:val="28"/>
        </w:rPr>
        <w:t xml:space="preserve">of the </w:t>
      </w:r>
      <w:r w:rsidR="00765BA3" w:rsidRPr="002353E9">
        <w:rPr>
          <w:rFonts w:ascii="Times New Roman" w:hAnsi="Times New Roman"/>
          <w:color w:val="auto"/>
          <w:sz w:val="28"/>
          <w:szCs w:val="28"/>
        </w:rPr>
        <w:t xml:space="preserve">evaluation </w:t>
      </w:r>
      <w:r w:rsidR="00A637B4" w:rsidRPr="002353E9">
        <w:rPr>
          <w:rFonts w:ascii="Times New Roman" w:hAnsi="Times New Roman"/>
          <w:color w:val="auto"/>
          <w:sz w:val="28"/>
          <w:szCs w:val="28"/>
        </w:rPr>
        <w:t xml:space="preserve">petition </w:t>
      </w:r>
      <w:r w:rsidR="00765BA3" w:rsidRPr="002353E9">
        <w:rPr>
          <w:rFonts w:ascii="Times New Roman" w:hAnsi="Times New Roman"/>
          <w:color w:val="auto"/>
          <w:sz w:val="28"/>
          <w:szCs w:val="28"/>
        </w:rPr>
        <w:t xml:space="preserve">and the evaluation order </w:t>
      </w:r>
      <w:r w:rsidR="000E7409" w:rsidRPr="002353E9">
        <w:rPr>
          <w:rFonts w:ascii="Times New Roman" w:hAnsi="Times New Roman"/>
          <w:color w:val="auto"/>
          <w:sz w:val="28"/>
          <w:szCs w:val="28"/>
        </w:rPr>
        <w:t>as provided in A.R.S. §§ 36-510.01 and 36-529</w:t>
      </w:r>
      <w:r w:rsidR="00A0178C" w:rsidRPr="002353E9">
        <w:rPr>
          <w:rFonts w:ascii="Times New Roman" w:hAnsi="Times New Roman"/>
          <w:color w:val="auto"/>
          <w:sz w:val="28"/>
          <w:szCs w:val="28"/>
        </w:rPr>
        <w:t xml:space="preserve"> and must serve the patient’s attorney as required by </w:t>
      </w:r>
      <w:r w:rsidR="00FF7EF1" w:rsidRPr="002353E9">
        <w:rPr>
          <w:rFonts w:ascii="Times New Roman" w:hAnsi="Times New Roman"/>
          <w:color w:val="auto"/>
          <w:sz w:val="28"/>
          <w:szCs w:val="28"/>
        </w:rPr>
        <w:t>Rule 109(a).</w:t>
      </w:r>
      <w:r w:rsidR="00D93CC2" w:rsidRPr="002353E9">
        <w:rPr>
          <w:rFonts w:ascii="Times New Roman" w:hAnsi="Times New Roman"/>
          <w:color w:val="auto"/>
          <w:sz w:val="28"/>
          <w:szCs w:val="28"/>
        </w:rPr>
        <w:t xml:space="preserve"> </w:t>
      </w:r>
      <w:r w:rsidR="00BE421E" w:rsidRPr="002353E9">
        <w:rPr>
          <w:rFonts w:ascii="Times New Roman" w:hAnsi="Times New Roman"/>
          <w:color w:val="auto"/>
          <w:sz w:val="28"/>
          <w:szCs w:val="28"/>
        </w:rPr>
        <w:t xml:space="preserve">Failure to timely </w:t>
      </w:r>
      <w:r w:rsidR="00506764" w:rsidRPr="002353E9">
        <w:rPr>
          <w:rFonts w:ascii="Times New Roman" w:hAnsi="Times New Roman"/>
          <w:color w:val="auto"/>
          <w:sz w:val="28"/>
          <w:szCs w:val="28"/>
        </w:rPr>
        <w:t>serve</w:t>
      </w:r>
      <w:r w:rsidR="00BE421E" w:rsidRPr="002353E9">
        <w:rPr>
          <w:rFonts w:ascii="Times New Roman" w:hAnsi="Times New Roman"/>
          <w:color w:val="auto"/>
          <w:sz w:val="28"/>
          <w:szCs w:val="28"/>
        </w:rPr>
        <w:t xml:space="preserve"> the patient </w:t>
      </w:r>
      <w:r w:rsidR="00506764" w:rsidRPr="002353E9">
        <w:rPr>
          <w:rFonts w:ascii="Times New Roman" w:hAnsi="Times New Roman"/>
          <w:color w:val="auto"/>
          <w:sz w:val="28"/>
          <w:szCs w:val="28"/>
        </w:rPr>
        <w:t>is not</w:t>
      </w:r>
      <w:r w:rsidR="00B50D5A" w:rsidRPr="002353E9">
        <w:rPr>
          <w:rFonts w:ascii="Times New Roman" w:hAnsi="Times New Roman"/>
          <w:color w:val="auto"/>
          <w:sz w:val="28"/>
          <w:szCs w:val="28"/>
        </w:rPr>
        <w:t>,</w:t>
      </w:r>
      <w:r w:rsidR="00506764" w:rsidRPr="002353E9">
        <w:rPr>
          <w:rFonts w:ascii="Times New Roman" w:hAnsi="Times New Roman"/>
          <w:color w:val="auto"/>
          <w:sz w:val="28"/>
          <w:szCs w:val="28"/>
        </w:rPr>
        <w:t xml:space="preserve"> </w:t>
      </w:r>
      <w:r w:rsidR="00BE421E" w:rsidRPr="002353E9">
        <w:rPr>
          <w:rFonts w:ascii="Times New Roman" w:hAnsi="Times New Roman"/>
          <w:color w:val="auto"/>
          <w:sz w:val="28"/>
          <w:szCs w:val="28"/>
        </w:rPr>
        <w:t xml:space="preserve">by itself, grounds for dismissing the petition; however, the court may impose sanctions or remedies to address that failure. </w:t>
      </w:r>
    </w:p>
    <w:p w14:paraId="3B450F35" w14:textId="77777777" w:rsidR="00CD1CD6" w:rsidRPr="002353E9" w:rsidRDefault="00CD1CD6" w:rsidP="003C2C3A">
      <w:pPr>
        <w:pStyle w:val="NormalWeb"/>
        <w:shd w:val="clear" w:color="auto" w:fill="FFFFFF"/>
        <w:jc w:val="both"/>
        <w:rPr>
          <w:rFonts w:ascii="Times New Roman" w:hAnsi="Times New Roman"/>
          <w:b/>
          <w:bCs/>
          <w:color w:val="auto"/>
          <w:sz w:val="12"/>
          <w:szCs w:val="12"/>
        </w:rPr>
      </w:pPr>
    </w:p>
    <w:p w14:paraId="3F86A43A" w14:textId="30B8E41D" w:rsidR="00CD1CD6" w:rsidRPr="002353E9" w:rsidRDefault="00CB6BA7" w:rsidP="00004189">
      <w:pPr>
        <w:pStyle w:val="NormalWeb"/>
        <w:numPr>
          <w:ilvl w:val="0"/>
          <w:numId w:val="54"/>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 xml:space="preserve">Patient </w:t>
      </w:r>
      <w:r w:rsidR="00580107" w:rsidRPr="002353E9">
        <w:rPr>
          <w:rFonts w:ascii="Times New Roman" w:hAnsi="Times New Roman"/>
          <w:b/>
          <w:bCs/>
          <w:i/>
          <w:iCs/>
          <w:color w:val="auto"/>
          <w:sz w:val="28"/>
          <w:szCs w:val="28"/>
        </w:rPr>
        <w:t>I</w:t>
      </w:r>
      <w:r w:rsidRPr="002353E9">
        <w:rPr>
          <w:rFonts w:ascii="Times New Roman" w:hAnsi="Times New Roman"/>
          <w:b/>
          <w:bCs/>
          <w:i/>
          <w:iCs/>
          <w:color w:val="auto"/>
          <w:sz w:val="28"/>
          <w:szCs w:val="28"/>
        </w:rPr>
        <w:t>s Detained.</w:t>
      </w:r>
      <w:r w:rsidRPr="002353E9">
        <w:rPr>
          <w:rFonts w:ascii="Times New Roman" w:hAnsi="Times New Roman"/>
          <w:color w:val="auto"/>
          <w:sz w:val="28"/>
          <w:szCs w:val="28"/>
        </w:rPr>
        <w:t xml:space="preserve"> If the patient is detained when </w:t>
      </w:r>
      <w:r w:rsidR="003E605A" w:rsidRPr="002353E9">
        <w:rPr>
          <w:rFonts w:ascii="Times New Roman" w:hAnsi="Times New Roman"/>
          <w:color w:val="auto"/>
          <w:sz w:val="28"/>
          <w:szCs w:val="28"/>
        </w:rPr>
        <w:t xml:space="preserve">an </w:t>
      </w:r>
      <w:r w:rsidRPr="002353E9">
        <w:rPr>
          <w:rFonts w:ascii="Times New Roman" w:hAnsi="Times New Roman"/>
          <w:color w:val="auto"/>
          <w:sz w:val="28"/>
          <w:szCs w:val="28"/>
        </w:rPr>
        <w:t>evaluation order is entered,</w:t>
      </w:r>
      <w:r w:rsidR="00700A76" w:rsidRPr="002353E9">
        <w:rPr>
          <w:rFonts w:ascii="Times New Roman" w:hAnsi="Times New Roman"/>
          <w:color w:val="auto"/>
          <w:sz w:val="28"/>
          <w:szCs w:val="28"/>
        </w:rPr>
        <w:t xml:space="preserve"> the petitioner</w:t>
      </w:r>
      <w:r w:rsidR="00083AB0" w:rsidRPr="002353E9">
        <w:rPr>
          <w:rFonts w:ascii="Times New Roman" w:hAnsi="Times New Roman"/>
          <w:color w:val="auto"/>
          <w:sz w:val="28"/>
          <w:szCs w:val="28"/>
        </w:rPr>
        <w:t xml:space="preserve"> must</w:t>
      </w:r>
      <w:r w:rsidR="00700A76" w:rsidRPr="002353E9">
        <w:rPr>
          <w:rFonts w:ascii="Times New Roman" w:hAnsi="Times New Roman"/>
          <w:color w:val="auto"/>
          <w:sz w:val="28"/>
          <w:szCs w:val="28"/>
        </w:rPr>
        <w:t xml:space="preserve"> </w:t>
      </w:r>
      <w:r w:rsidR="007D3C61" w:rsidRPr="002353E9">
        <w:rPr>
          <w:rFonts w:ascii="Times New Roman" w:hAnsi="Times New Roman"/>
          <w:color w:val="auto"/>
          <w:sz w:val="28"/>
          <w:szCs w:val="28"/>
        </w:rPr>
        <w:t xml:space="preserve">cause </w:t>
      </w:r>
      <w:r w:rsidRPr="002353E9">
        <w:rPr>
          <w:rFonts w:ascii="Times New Roman" w:hAnsi="Times New Roman"/>
          <w:color w:val="auto"/>
          <w:sz w:val="28"/>
          <w:szCs w:val="28"/>
        </w:rPr>
        <w:t xml:space="preserve">a copy of the evaluation order and a copy of the petition for court-ordered evaluation, including any documents that accompany the petition pursuant to A.R.S. § 36-523(C), </w:t>
      </w:r>
      <w:r w:rsidR="007D3C61" w:rsidRPr="002353E9">
        <w:rPr>
          <w:rFonts w:ascii="Times New Roman" w:hAnsi="Times New Roman"/>
          <w:color w:val="auto"/>
          <w:sz w:val="28"/>
          <w:szCs w:val="28"/>
        </w:rPr>
        <w:t xml:space="preserve">to </w:t>
      </w:r>
      <w:r w:rsidRPr="002353E9">
        <w:rPr>
          <w:rFonts w:ascii="Times New Roman" w:hAnsi="Times New Roman"/>
          <w:color w:val="auto"/>
          <w:sz w:val="28"/>
          <w:szCs w:val="28"/>
        </w:rPr>
        <w:t>be personally served on the patient no later than 24 hours after entry of the order.</w:t>
      </w:r>
    </w:p>
    <w:p w14:paraId="5105837E" w14:textId="77777777" w:rsidR="006E6FB2" w:rsidRPr="002353E9" w:rsidRDefault="006E6FB2" w:rsidP="003C2C3A">
      <w:pPr>
        <w:pStyle w:val="NormalWeb"/>
        <w:shd w:val="clear" w:color="auto" w:fill="FFFFFF"/>
        <w:ind w:left="1440"/>
        <w:jc w:val="both"/>
        <w:rPr>
          <w:rFonts w:ascii="Times New Roman" w:hAnsi="Times New Roman"/>
          <w:b/>
          <w:bCs/>
          <w:i/>
          <w:iCs/>
          <w:color w:val="auto"/>
          <w:sz w:val="12"/>
          <w:szCs w:val="12"/>
        </w:rPr>
      </w:pPr>
    </w:p>
    <w:p w14:paraId="04F6245B" w14:textId="40140613" w:rsidR="00CB6BA7" w:rsidRPr="002353E9" w:rsidRDefault="006E6FB2" w:rsidP="00004189">
      <w:pPr>
        <w:pStyle w:val="NormalWeb"/>
        <w:numPr>
          <w:ilvl w:val="0"/>
          <w:numId w:val="54"/>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 xml:space="preserve">Patient </w:t>
      </w:r>
      <w:r w:rsidR="00580107" w:rsidRPr="002353E9">
        <w:rPr>
          <w:rFonts w:ascii="Times New Roman" w:hAnsi="Times New Roman"/>
          <w:b/>
          <w:bCs/>
          <w:i/>
          <w:iCs/>
          <w:color w:val="auto"/>
          <w:sz w:val="28"/>
          <w:szCs w:val="28"/>
        </w:rPr>
        <w:t>I</w:t>
      </w:r>
      <w:r w:rsidRPr="002353E9">
        <w:rPr>
          <w:rFonts w:ascii="Times New Roman" w:hAnsi="Times New Roman"/>
          <w:b/>
          <w:bCs/>
          <w:i/>
          <w:iCs/>
          <w:color w:val="auto"/>
          <w:sz w:val="28"/>
          <w:szCs w:val="28"/>
        </w:rPr>
        <w:t>s Not Detained.</w:t>
      </w:r>
    </w:p>
    <w:p w14:paraId="6172F7FE" w14:textId="1DEA3EEF" w:rsidR="006E6FB2" w:rsidRPr="002353E9" w:rsidRDefault="006E6FB2" w:rsidP="003C2C3A">
      <w:pPr>
        <w:pStyle w:val="NormalWeb"/>
        <w:shd w:val="clear" w:color="auto" w:fill="FFFFFF"/>
        <w:jc w:val="both"/>
        <w:rPr>
          <w:rFonts w:ascii="Times New Roman" w:hAnsi="Times New Roman"/>
          <w:b/>
          <w:bCs/>
          <w:color w:val="auto"/>
          <w:sz w:val="12"/>
          <w:szCs w:val="12"/>
        </w:rPr>
      </w:pPr>
      <w:r w:rsidRPr="002353E9">
        <w:rPr>
          <w:rFonts w:ascii="Times New Roman" w:hAnsi="Times New Roman"/>
          <w:b/>
          <w:bCs/>
          <w:i/>
          <w:iCs/>
          <w:color w:val="auto"/>
          <w:sz w:val="28"/>
          <w:szCs w:val="28"/>
        </w:rPr>
        <w:t xml:space="preserve"> </w:t>
      </w:r>
    </w:p>
    <w:p w14:paraId="5E17FC9C" w14:textId="53965914" w:rsidR="006E6FB2" w:rsidRPr="002353E9" w:rsidRDefault="009A426E" w:rsidP="00004189">
      <w:pPr>
        <w:pStyle w:val="NormalWeb"/>
        <w:numPr>
          <w:ilvl w:val="0"/>
          <w:numId w:val="55"/>
        </w:numPr>
        <w:shd w:val="clear" w:color="auto" w:fill="FFFFFF"/>
        <w:ind w:left="2160" w:hanging="720"/>
        <w:jc w:val="both"/>
        <w:rPr>
          <w:rFonts w:ascii="Times New Roman" w:hAnsi="Times New Roman"/>
          <w:b/>
          <w:bCs/>
          <w:color w:val="auto"/>
          <w:sz w:val="28"/>
          <w:szCs w:val="28"/>
        </w:rPr>
      </w:pPr>
      <w:r w:rsidRPr="002353E9">
        <w:rPr>
          <w:rFonts w:ascii="Times New Roman" w:hAnsi="Times New Roman"/>
          <w:color w:val="auto"/>
          <w:sz w:val="28"/>
          <w:szCs w:val="28"/>
        </w:rPr>
        <w:t xml:space="preserve">If the patient is not detained when </w:t>
      </w:r>
      <w:r w:rsidR="003E605A" w:rsidRPr="002353E9">
        <w:rPr>
          <w:rFonts w:ascii="Times New Roman" w:hAnsi="Times New Roman"/>
          <w:color w:val="auto"/>
          <w:sz w:val="28"/>
          <w:szCs w:val="28"/>
        </w:rPr>
        <w:t xml:space="preserve">an </w:t>
      </w:r>
      <w:r w:rsidRPr="002353E9">
        <w:rPr>
          <w:rFonts w:ascii="Times New Roman" w:hAnsi="Times New Roman"/>
          <w:color w:val="auto"/>
          <w:sz w:val="28"/>
          <w:szCs w:val="28"/>
        </w:rPr>
        <w:t xml:space="preserve">evaluation order is entered and if the court has ordered that the patient be taken into custody, </w:t>
      </w:r>
      <w:r w:rsidR="007D3C61" w:rsidRPr="002353E9">
        <w:rPr>
          <w:rFonts w:ascii="Times New Roman" w:hAnsi="Times New Roman"/>
          <w:color w:val="auto"/>
          <w:sz w:val="28"/>
          <w:szCs w:val="28"/>
        </w:rPr>
        <w:t xml:space="preserve">the petitioner must cause </w:t>
      </w:r>
      <w:r w:rsidRPr="002353E9">
        <w:rPr>
          <w:rFonts w:ascii="Times New Roman" w:hAnsi="Times New Roman"/>
          <w:color w:val="auto"/>
          <w:sz w:val="28"/>
          <w:szCs w:val="28"/>
        </w:rPr>
        <w:t xml:space="preserve">a copy of the evaluation order and a copy of the petition for court-ordered evaluation, including any documents that accompany the petition pursuant to A.R.S. § 36-523(C), </w:t>
      </w:r>
      <w:r w:rsidR="007D3C61" w:rsidRPr="002353E9">
        <w:rPr>
          <w:rFonts w:ascii="Times New Roman" w:hAnsi="Times New Roman"/>
          <w:color w:val="auto"/>
          <w:sz w:val="28"/>
          <w:szCs w:val="28"/>
        </w:rPr>
        <w:t xml:space="preserve">to </w:t>
      </w:r>
      <w:r w:rsidRPr="002353E9">
        <w:rPr>
          <w:rFonts w:ascii="Times New Roman" w:hAnsi="Times New Roman"/>
          <w:color w:val="auto"/>
          <w:sz w:val="28"/>
          <w:szCs w:val="28"/>
        </w:rPr>
        <w:t>be personally served on the patient when the patient is taken into custody.</w:t>
      </w:r>
    </w:p>
    <w:p w14:paraId="035509B3" w14:textId="77777777" w:rsidR="008023BD" w:rsidRPr="002353E9" w:rsidRDefault="008023BD" w:rsidP="003C2C3A">
      <w:pPr>
        <w:pStyle w:val="NormalWeb"/>
        <w:shd w:val="clear" w:color="auto" w:fill="FFFFFF"/>
        <w:ind w:left="2160"/>
        <w:jc w:val="both"/>
        <w:rPr>
          <w:rFonts w:ascii="Times New Roman" w:hAnsi="Times New Roman"/>
          <w:b/>
          <w:bCs/>
          <w:color w:val="auto"/>
          <w:sz w:val="12"/>
          <w:szCs w:val="12"/>
        </w:rPr>
      </w:pPr>
    </w:p>
    <w:p w14:paraId="709EF754" w14:textId="488A1970" w:rsidR="009A426E" w:rsidRPr="002353E9" w:rsidRDefault="008023BD" w:rsidP="00004189">
      <w:pPr>
        <w:pStyle w:val="NormalWeb"/>
        <w:numPr>
          <w:ilvl w:val="0"/>
          <w:numId w:val="55"/>
        </w:numPr>
        <w:shd w:val="clear" w:color="auto" w:fill="FFFFFF"/>
        <w:ind w:left="2160" w:hanging="720"/>
        <w:jc w:val="both"/>
        <w:rPr>
          <w:rFonts w:ascii="Times New Roman" w:hAnsi="Times New Roman"/>
          <w:color w:val="auto"/>
          <w:sz w:val="28"/>
          <w:szCs w:val="28"/>
        </w:rPr>
      </w:pPr>
      <w:r w:rsidRPr="002353E9">
        <w:rPr>
          <w:rFonts w:ascii="Times New Roman" w:hAnsi="Times New Roman"/>
          <w:color w:val="auto"/>
          <w:sz w:val="28"/>
          <w:szCs w:val="28"/>
        </w:rPr>
        <w:t xml:space="preserve">If the patient is not detained when </w:t>
      </w:r>
      <w:r w:rsidR="003E605A" w:rsidRPr="002353E9">
        <w:rPr>
          <w:rFonts w:ascii="Times New Roman" w:hAnsi="Times New Roman"/>
          <w:color w:val="auto"/>
          <w:sz w:val="28"/>
          <w:szCs w:val="28"/>
        </w:rPr>
        <w:t xml:space="preserve">an </w:t>
      </w:r>
      <w:r w:rsidRPr="002353E9">
        <w:rPr>
          <w:rFonts w:ascii="Times New Roman" w:hAnsi="Times New Roman"/>
          <w:color w:val="auto"/>
          <w:sz w:val="28"/>
          <w:szCs w:val="28"/>
        </w:rPr>
        <w:t xml:space="preserve">evaluation order is entered and the court has not ordered that the patient be taken into custody, </w:t>
      </w:r>
      <w:r w:rsidR="00EA0249" w:rsidRPr="002353E9">
        <w:rPr>
          <w:rFonts w:ascii="Times New Roman" w:hAnsi="Times New Roman"/>
          <w:color w:val="auto"/>
          <w:sz w:val="28"/>
          <w:szCs w:val="28"/>
        </w:rPr>
        <w:t xml:space="preserve">the petitioner must cause </w:t>
      </w:r>
      <w:r w:rsidRPr="002353E9">
        <w:rPr>
          <w:rFonts w:ascii="Times New Roman" w:hAnsi="Times New Roman"/>
          <w:color w:val="auto"/>
          <w:sz w:val="28"/>
          <w:szCs w:val="28"/>
        </w:rPr>
        <w:t xml:space="preserve">a copy of the evaluation order and a copy of the petition for court-ordered evaluation, including documents that accompanied that petition pursuant to A.R.S. § 36-523(C), </w:t>
      </w:r>
      <w:r w:rsidR="00EA0249" w:rsidRPr="002353E9">
        <w:rPr>
          <w:rFonts w:ascii="Times New Roman" w:hAnsi="Times New Roman"/>
          <w:color w:val="auto"/>
          <w:sz w:val="28"/>
          <w:szCs w:val="28"/>
        </w:rPr>
        <w:t xml:space="preserve">to </w:t>
      </w:r>
      <w:r w:rsidRPr="002353E9">
        <w:rPr>
          <w:rFonts w:ascii="Times New Roman" w:hAnsi="Times New Roman"/>
          <w:color w:val="auto"/>
          <w:sz w:val="28"/>
          <w:szCs w:val="28"/>
        </w:rPr>
        <w:t>be personally served on the patient on or before the</w:t>
      </w:r>
      <w:r w:rsidR="00317A5A" w:rsidRPr="002353E9">
        <w:rPr>
          <w:rFonts w:ascii="Times New Roman" w:hAnsi="Times New Roman"/>
          <w:color w:val="auto"/>
          <w:sz w:val="28"/>
          <w:szCs w:val="28"/>
        </w:rPr>
        <w:t xml:space="preserve"> service deadline</w:t>
      </w:r>
      <w:r w:rsidRPr="002353E9">
        <w:rPr>
          <w:rFonts w:ascii="Times New Roman" w:hAnsi="Times New Roman"/>
          <w:color w:val="auto"/>
          <w:sz w:val="28"/>
          <w:szCs w:val="28"/>
        </w:rPr>
        <w:t xml:space="preserve"> set by the court in its order.</w:t>
      </w:r>
    </w:p>
    <w:p w14:paraId="5BFDB265" w14:textId="77777777" w:rsidR="00236381" w:rsidRPr="002353E9" w:rsidRDefault="00236381" w:rsidP="003C2C3A">
      <w:pPr>
        <w:pStyle w:val="NormalWeb"/>
        <w:shd w:val="clear" w:color="auto" w:fill="FFFFFF"/>
        <w:jc w:val="both"/>
        <w:rPr>
          <w:rFonts w:ascii="Times New Roman" w:hAnsi="Times New Roman"/>
          <w:b/>
          <w:bCs/>
          <w:color w:val="auto"/>
        </w:rPr>
      </w:pPr>
    </w:p>
    <w:p w14:paraId="2373290E" w14:textId="4E55F047" w:rsidR="008023BD" w:rsidRPr="002353E9" w:rsidRDefault="008D330B"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 xml:space="preserve">2027 </w:t>
      </w:r>
      <w:r w:rsidR="008023BD" w:rsidRPr="002353E9">
        <w:rPr>
          <w:rFonts w:ascii="Times New Roman" w:hAnsi="Times New Roman"/>
          <w:b/>
          <w:bCs/>
          <w:color w:val="auto"/>
          <w:sz w:val="28"/>
          <w:szCs w:val="28"/>
        </w:rPr>
        <w:t>Comment to Rule 303</w:t>
      </w:r>
    </w:p>
    <w:p w14:paraId="708A0B29" w14:textId="77777777" w:rsidR="00773C36" w:rsidRPr="002353E9" w:rsidRDefault="00773C36" w:rsidP="003C2C3A">
      <w:pPr>
        <w:pStyle w:val="NormalWeb"/>
        <w:jc w:val="both"/>
        <w:rPr>
          <w:rFonts w:ascii="Times New Roman" w:hAnsi="Times New Roman"/>
          <w:color w:val="auto"/>
          <w:sz w:val="28"/>
          <w:szCs w:val="28"/>
        </w:rPr>
      </w:pPr>
      <w:r w:rsidRPr="002353E9">
        <w:rPr>
          <w:rFonts w:ascii="Times New Roman" w:hAnsi="Times New Roman"/>
          <w:color w:val="auto"/>
          <w:sz w:val="28"/>
          <w:szCs w:val="28"/>
        </w:rPr>
        <w:t>A.R.S. § 36-510.01 governs the manner of service and the requirement for filing proof of service with the court.</w:t>
      </w:r>
    </w:p>
    <w:p w14:paraId="6B2B1772" w14:textId="77777777" w:rsidR="00773C36" w:rsidRPr="002353E9" w:rsidRDefault="00773C36" w:rsidP="003C2C3A">
      <w:pPr>
        <w:pStyle w:val="NormalWeb"/>
        <w:jc w:val="both"/>
        <w:rPr>
          <w:rFonts w:ascii="Times New Roman" w:hAnsi="Times New Roman"/>
          <w:color w:val="auto"/>
          <w:sz w:val="12"/>
          <w:szCs w:val="12"/>
        </w:rPr>
      </w:pPr>
    </w:p>
    <w:p w14:paraId="41C89E7D" w14:textId="49293D8D" w:rsidR="00773C36" w:rsidRPr="002353E9" w:rsidRDefault="00773C36" w:rsidP="003C2C3A">
      <w:pPr>
        <w:pStyle w:val="NormalWeb"/>
        <w:shd w:val="clear" w:color="auto" w:fill="FFFFFF"/>
        <w:jc w:val="both"/>
        <w:rPr>
          <w:rFonts w:ascii="Times New Roman" w:hAnsi="Times New Roman"/>
          <w:color w:val="auto"/>
          <w:sz w:val="28"/>
          <w:szCs w:val="28"/>
        </w:rPr>
      </w:pPr>
      <w:r w:rsidRPr="002353E9">
        <w:rPr>
          <w:rFonts w:ascii="Times New Roman" w:hAnsi="Times New Roman"/>
          <w:color w:val="auto"/>
          <w:sz w:val="28"/>
          <w:szCs w:val="28"/>
        </w:rPr>
        <w:t xml:space="preserve">Pursuant to A.R.S. § 36-529(C), an order for evaluation expires if the evaluation is not initiated within 14 </w:t>
      </w:r>
      <w:r w:rsidR="00372AA0">
        <w:rPr>
          <w:rFonts w:ascii="Times New Roman" w:hAnsi="Times New Roman"/>
          <w:color w:val="auto"/>
          <w:sz w:val="28"/>
          <w:szCs w:val="28"/>
          <w:u w:val="single"/>
        </w:rPr>
        <w:t xml:space="preserve">calendar </w:t>
      </w:r>
      <w:r w:rsidRPr="002353E9">
        <w:rPr>
          <w:rFonts w:ascii="Times New Roman" w:hAnsi="Times New Roman"/>
          <w:color w:val="auto"/>
          <w:sz w:val="28"/>
          <w:szCs w:val="28"/>
        </w:rPr>
        <w:t xml:space="preserve">days from the date of the order. </w:t>
      </w:r>
    </w:p>
    <w:p w14:paraId="76092E92" w14:textId="77777777" w:rsidR="00773C36" w:rsidRPr="002353E9" w:rsidRDefault="00773C36" w:rsidP="003C2C3A">
      <w:pPr>
        <w:pStyle w:val="NormalWeb"/>
        <w:shd w:val="clear" w:color="auto" w:fill="FFFFFF"/>
        <w:jc w:val="both"/>
        <w:rPr>
          <w:rFonts w:ascii="Times New Roman" w:hAnsi="Times New Roman"/>
          <w:color w:val="auto"/>
        </w:rPr>
      </w:pPr>
    </w:p>
    <w:p w14:paraId="666C142C" w14:textId="7ABE291B" w:rsidR="00773C36" w:rsidRPr="002353E9" w:rsidRDefault="00773C36"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Rule 304. Hearing on Need for an Inpatient Evaluation</w:t>
      </w:r>
    </w:p>
    <w:p w14:paraId="54267FFD" w14:textId="77777777" w:rsidR="00773C36" w:rsidRPr="002353E9" w:rsidRDefault="00773C36" w:rsidP="003C2C3A">
      <w:pPr>
        <w:pStyle w:val="NormalWeb"/>
        <w:shd w:val="clear" w:color="auto" w:fill="FFFFFF"/>
        <w:jc w:val="both"/>
        <w:rPr>
          <w:rFonts w:ascii="Times New Roman" w:hAnsi="Times New Roman"/>
          <w:b/>
          <w:bCs/>
          <w:color w:val="auto"/>
          <w:sz w:val="12"/>
          <w:szCs w:val="12"/>
        </w:rPr>
      </w:pPr>
    </w:p>
    <w:p w14:paraId="4688CE67" w14:textId="2D155F24" w:rsidR="00773C36" w:rsidRPr="002353E9" w:rsidRDefault="00C2765C" w:rsidP="00004189">
      <w:pPr>
        <w:pStyle w:val="NormalWeb"/>
        <w:numPr>
          <w:ilvl w:val="0"/>
          <w:numId w:val="56"/>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lastRenderedPageBreak/>
        <w:t>Request; Disclosure.</w:t>
      </w:r>
      <w:r w:rsidRPr="002353E9">
        <w:rPr>
          <w:rFonts w:ascii="Times New Roman" w:hAnsi="Times New Roman"/>
          <w:color w:val="auto"/>
          <w:sz w:val="28"/>
          <w:szCs w:val="28"/>
        </w:rPr>
        <w:t xml:space="preserve"> Pursuant to A.R.S. § 36-529(D), a patient may request a hearing to determine whether the patient should be involuntarily hospitalized for evaluation. The patient must attach to the request a list of witnesses, with a concise statement of the witnesses’ anticipated testimony, and copies of all exhibits the patient intends to offer at the hearing. No other disclosure is required, and the parties may not conduct discovery before the hearing. However, the parties may interview witnesses and use subpoenas.</w:t>
      </w:r>
    </w:p>
    <w:p w14:paraId="32A1B18E" w14:textId="77777777" w:rsidR="006C72A1" w:rsidRPr="002353E9" w:rsidRDefault="006C72A1" w:rsidP="003C2C3A">
      <w:pPr>
        <w:pStyle w:val="NormalWeb"/>
        <w:shd w:val="clear" w:color="auto" w:fill="FFFFFF"/>
        <w:ind w:left="720"/>
        <w:jc w:val="both"/>
        <w:rPr>
          <w:rFonts w:ascii="Times New Roman" w:hAnsi="Times New Roman"/>
          <w:b/>
          <w:bCs/>
          <w:color w:val="auto"/>
          <w:sz w:val="12"/>
          <w:szCs w:val="12"/>
        </w:rPr>
      </w:pPr>
    </w:p>
    <w:p w14:paraId="10EE6454" w14:textId="5B39E310" w:rsidR="00C2765C" w:rsidRPr="002353E9" w:rsidRDefault="006C72A1" w:rsidP="00004189">
      <w:pPr>
        <w:pStyle w:val="NormalWeb"/>
        <w:numPr>
          <w:ilvl w:val="0"/>
          <w:numId w:val="56"/>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Procedure.</w:t>
      </w:r>
      <w:r w:rsidRPr="002353E9">
        <w:rPr>
          <w:rFonts w:ascii="Times New Roman" w:hAnsi="Times New Roman"/>
          <w:color w:val="auto"/>
          <w:sz w:val="28"/>
          <w:szCs w:val="28"/>
        </w:rPr>
        <w:t xml:space="preserve"> A request under A.R.S. </w:t>
      </w:r>
      <w:r w:rsidR="00983B80" w:rsidRPr="002353E9">
        <w:rPr>
          <w:rFonts w:ascii="Times New Roman" w:hAnsi="Times New Roman"/>
          <w:color w:val="auto"/>
          <w:sz w:val="28"/>
          <w:szCs w:val="28"/>
        </w:rPr>
        <w:t>§</w:t>
      </w:r>
      <w:r w:rsidRPr="002353E9">
        <w:rPr>
          <w:rFonts w:ascii="Times New Roman" w:hAnsi="Times New Roman"/>
          <w:color w:val="auto"/>
          <w:sz w:val="28"/>
          <w:szCs w:val="28"/>
        </w:rPr>
        <w:t xml:space="preserve"> 36-529(D) must be in writing, filed with the court, and provided to all parties by </w:t>
      </w:r>
      <w:r w:rsidR="007E0B39" w:rsidRPr="002353E9">
        <w:rPr>
          <w:rFonts w:ascii="Times New Roman" w:hAnsi="Times New Roman"/>
          <w:color w:val="auto"/>
          <w:sz w:val="28"/>
          <w:szCs w:val="28"/>
        </w:rPr>
        <w:t>reasonable means</w:t>
      </w:r>
      <w:r w:rsidRPr="002353E9">
        <w:rPr>
          <w:rFonts w:ascii="Times New Roman" w:hAnsi="Times New Roman"/>
          <w:color w:val="auto"/>
          <w:sz w:val="28"/>
          <w:szCs w:val="28"/>
        </w:rPr>
        <w:t xml:space="preserve">. Other parties are not required to file a response to the request for the hearing. </w:t>
      </w:r>
      <w:r w:rsidR="00214AE3" w:rsidRPr="002353E9">
        <w:rPr>
          <w:rFonts w:ascii="Times New Roman" w:hAnsi="Times New Roman"/>
          <w:color w:val="auto"/>
          <w:sz w:val="28"/>
          <w:szCs w:val="28"/>
        </w:rPr>
        <w:t>A</w:t>
      </w:r>
      <w:r w:rsidR="00E8756D" w:rsidRPr="002353E9">
        <w:rPr>
          <w:rFonts w:ascii="Times New Roman" w:hAnsi="Times New Roman"/>
          <w:color w:val="auto"/>
          <w:sz w:val="28"/>
          <w:szCs w:val="28"/>
        </w:rPr>
        <w:t>t its earliest opportunity</w:t>
      </w:r>
      <w:r w:rsidR="006F6A80" w:rsidRPr="002353E9">
        <w:rPr>
          <w:rFonts w:ascii="Times New Roman" w:hAnsi="Times New Roman"/>
          <w:color w:val="auto"/>
          <w:sz w:val="28"/>
          <w:szCs w:val="28"/>
        </w:rPr>
        <w:t xml:space="preserve"> a</w:t>
      </w:r>
      <w:r w:rsidR="00214AE3" w:rsidRPr="002353E9">
        <w:rPr>
          <w:rFonts w:ascii="Times New Roman" w:hAnsi="Times New Roman"/>
          <w:color w:val="auto"/>
          <w:sz w:val="28"/>
          <w:szCs w:val="28"/>
        </w:rPr>
        <w:t>fter receiving the request, the court</w:t>
      </w:r>
      <w:r w:rsidR="00B15F57" w:rsidRPr="002353E9">
        <w:rPr>
          <w:rFonts w:ascii="Times New Roman" w:hAnsi="Times New Roman"/>
          <w:color w:val="auto"/>
          <w:sz w:val="28"/>
          <w:szCs w:val="28"/>
        </w:rPr>
        <w:t xml:space="preserve"> </w:t>
      </w:r>
      <w:r w:rsidR="00E8756D" w:rsidRPr="002353E9">
        <w:rPr>
          <w:rFonts w:ascii="Times New Roman" w:hAnsi="Times New Roman"/>
          <w:color w:val="auto"/>
          <w:sz w:val="28"/>
          <w:szCs w:val="28"/>
        </w:rPr>
        <w:t xml:space="preserve">must hold </w:t>
      </w:r>
      <w:r w:rsidR="00317F91" w:rsidRPr="002353E9">
        <w:rPr>
          <w:rFonts w:ascii="Times New Roman" w:hAnsi="Times New Roman"/>
          <w:color w:val="auto"/>
          <w:sz w:val="28"/>
          <w:szCs w:val="28"/>
        </w:rPr>
        <w:t>a</w:t>
      </w:r>
      <w:r w:rsidR="00E8756D" w:rsidRPr="002353E9">
        <w:rPr>
          <w:rFonts w:ascii="Times New Roman" w:hAnsi="Times New Roman"/>
          <w:color w:val="auto"/>
          <w:sz w:val="28"/>
          <w:szCs w:val="28"/>
        </w:rPr>
        <w:t xml:space="preserve"> hearing</w:t>
      </w:r>
      <w:r w:rsidR="00214AE3" w:rsidRPr="002353E9">
        <w:rPr>
          <w:rFonts w:ascii="Times New Roman" w:hAnsi="Times New Roman"/>
          <w:color w:val="auto"/>
          <w:sz w:val="28"/>
          <w:szCs w:val="28"/>
        </w:rPr>
        <w:t xml:space="preserve"> </w:t>
      </w:r>
      <w:r w:rsidR="00E8756D" w:rsidRPr="002353E9">
        <w:rPr>
          <w:rFonts w:ascii="Times New Roman" w:hAnsi="Times New Roman"/>
          <w:color w:val="auto"/>
          <w:sz w:val="28"/>
          <w:szCs w:val="28"/>
        </w:rPr>
        <w:t>to determine</w:t>
      </w:r>
      <w:r w:rsidR="00B15F57" w:rsidRPr="002353E9">
        <w:rPr>
          <w:rFonts w:ascii="Times New Roman" w:hAnsi="Times New Roman"/>
          <w:color w:val="auto"/>
          <w:sz w:val="28"/>
          <w:szCs w:val="28"/>
        </w:rPr>
        <w:t xml:space="preserve"> </w:t>
      </w:r>
      <w:r w:rsidR="00E8756D" w:rsidRPr="002353E9">
        <w:rPr>
          <w:rFonts w:ascii="Times New Roman" w:hAnsi="Times New Roman"/>
          <w:color w:val="auto"/>
          <w:sz w:val="28"/>
          <w:szCs w:val="28"/>
        </w:rPr>
        <w:t>whether the patient should be involuntarily hospitalized for the evaluation.</w:t>
      </w:r>
    </w:p>
    <w:p w14:paraId="308AAADB" w14:textId="77777777" w:rsidR="006C0D80" w:rsidRPr="002353E9" w:rsidRDefault="006C0D80" w:rsidP="003C2C3A">
      <w:pPr>
        <w:pStyle w:val="NormalWeb"/>
        <w:shd w:val="clear" w:color="auto" w:fill="FFFFFF"/>
        <w:jc w:val="both"/>
        <w:rPr>
          <w:rFonts w:ascii="Times New Roman" w:hAnsi="Times New Roman"/>
          <w:b/>
          <w:bCs/>
          <w:color w:val="auto"/>
        </w:rPr>
      </w:pPr>
    </w:p>
    <w:p w14:paraId="3E61C4D0" w14:textId="25EBF504" w:rsidR="006C0D80" w:rsidRPr="002353E9" w:rsidRDefault="00F75CE3" w:rsidP="00F75CE3">
      <w:pPr>
        <w:pStyle w:val="NormalWeb"/>
        <w:shd w:val="clear" w:color="auto" w:fill="FFFFFF"/>
        <w:jc w:val="center"/>
        <w:rPr>
          <w:rFonts w:ascii="Times New Roman" w:hAnsi="Times New Roman"/>
          <w:b/>
          <w:bCs/>
          <w:color w:val="auto"/>
          <w:sz w:val="28"/>
          <w:szCs w:val="28"/>
        </w:rPr>
      </w:pPr>
      <w:r w:rsidRPr="002353E9">
        <w:rPr>
          <w:rFonts w:ascii="Times New Roman" w:hAnsi="Times New Roman"/>
          <w:b/>
          <w:bCs/>
          <w:color w:val="auto"/>
          <w:sz w:val="28"/>
          <w:szCs w:val="28"/>
        </w:rPr>
        <w:t>PART IV. PROCEEDINGS FOR COURT-ORDERED TREATMENT</w:t>
      </w:r>
    </w:p>
    <w:p w14:paraId="18C3E664" w14:textId="77777777" w:rsidR="006C0D80" w:rsidRPr="002353E9" w:rsidRDefault="006C0D80" w:rsidP="003C2C3A">
      <w:pPr>
        <w:pStyle w:val="NormalWeb"/>
        <w:shd w:val="clear" w:color="auto" w:fill="FFFFFF"/>
        <w:jc w:val="both"/>
        <w:rPr>
          <w:rFonts w:ascii="Times New Roman" w:hAnsi="Times New Roman"/>
          <w:b/>
          <w:bCs/>
          <w:color w:val="auto"/>
          <w:u w:val="single"/>
        </w:rPr>
      </w:pPr>
    </w:p>
    <w:p w14:paraId="3FA0792D" w14:textId="7E58FA46" w:rsidR="006C0D80" w:rsidRPr="002353E9" w:rsidRDefault="006C0D80" w:rsidP="003C2C3A">
      <w:pPr>
        <w:pStyle w:val="NormalWeb"/>
        <w:shd w:val="clear" w:color="auto" w:fill="FFFFFF"/>
        <w:jc w:val="both"/>
        <w:rPr>
          <w:rFonts w:ascii="Times New Roman" w:hAnsi="Times New Roman"/>
          <w:color w:val="auto"/>
          <w:sz w:val="28"/>
          <w:szCs w:val="28"/>
        </w:rPr>
      </w:pPr>
      <w:r w:rsidRPr="002353E9">
        <w:rPr>
          <w:rFonts w:ascii="Times New Roman" w:hAnsi="Times New Roman"/>
          <w:b/>
          <w:bCs/>
          <w:color w:val="auto"/>
          <w:sz w:val="28"/>
          <w:szCs w:val="28"/>
        </w:rPr>
        <w:t>Rule 401.</w:t>
      </w:r>
      <w:r w:rsidR="000B428F" w:rsidRPr="002353E9">
        <w:rPr>
          <w:rFonts w:ascii="Times New Roman" w:hAnsi="Times New Roman"/>
          <w:b/>
          <w:bCs/>
          <w:color w:val="auto"/>
          <w:sz w:val="28"/>
          <w:szCs w:val="28"/>
        </w:rPr>
        <w:t xml:space="preserve"> Commencing a Proceeding for Court-Ordered Treatment</w:t>
      </w:r>
    </w:p>
    <w:p w14:paraId="2469FF10" w14:textId="77777777" w:rsidR="000B428F" w:rsidRPr="002353E9" w:rsidRDefault="000B428F" w:rsidP="003C2C3A">
      <w:pPr>
        <w:pStyle w:val="NormalWeb"/>
        <w:shd w:val="clear" w:color="auto" w:fill="FFFFFF"/>
        <w:jc w:val="both"/>
        <w:rPr>
          <w:rFonts w:ascii="Times New Roman" w:hAnsi="Times New Roman"/>
          <w:b/>
          <w:bCs/>
          <w:color w:val="auto"/>
          <w:sz w:val="12"/>
          <w:szCs w:val="12"/>
        </w:rPr>
      </w:pPr>
    </w:p>
    <w:p w14:paraId="0749D326" w14:textId="77777777" w:rsidR="0079007E" w:rsidRPr="002353E9" w:rsidRDefault="00CA4B10" w:rsidP="00004189">
      <w:pPr>
        <w:pStyle w:val="NormalWeb"/>
        <w:numPr>
          <w:ilvl w:val="0"/>
          <w:numId w:val="92"/>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Petition. </w:t>
      </w:r>
      <w:r w:rsidRPr="002353E9">
        <w:rPr>
          <w:rFonts w:ascii="Times New Roman" w:hAnsi="Times New Roman"/>
          <w:color w:val="auto"/>
          <w:sz w:val="28"/>
          <w:szCs w:val="28"/>
        </w:rPr>
        <w:t xml:space="preserve">A proceeding for court-ordered treatment is commenced by filing a petition for </w:t>
      </w:r>
      <w:r w:rsidR="009C31AA" w:rsidRPr="002353E9">
        <w:rPr>
          <w:rFonts w:ascii="Times New Roman" w:hAnsi="Times New Roman"/>
          <w:color w:val="auto"/>
          <w:sz w:val="28"/>
          <w:szCs w:val="28"/>
        </w:rPr>
        <w:t>court-ordered</w:t>
      </w:r>
      <w:r w:rsidRPr="002353E9">
        <w:rPr>
          <w:rFonts w:ascii="Times New Roman" w:hAnsi="Times New Roman"/>
          <w:color w:val="auto"/>
          <w:sz w:val="28"/>
          <w:szCs w:val="28"/>
        </w:rPr>
        <w:t xml:space="preserve"> treatment that meets the requirements of A.R.S. § 36-533.</w:t>
      </w:r>
    </w:p>
    <w:p w14:paraId="013513B8" w14:textId="77777777" w:rsidR="00722C98" w:rsidRPr="002353E9" w:rsidRDefault="00722C98" w:rsidP="00722C98">
      <w:pPr>
        <w:pStyle w:val="NormalWeb"/>
        <w:shd w:val="clear" w:color="auto" w:fill="FFFFFF"/>
        <w:ind w:left="720"/>
        <w:jc w:val="both"/>
        <w:rPr>
          <w:rFonts w:ascii="Times New Roman" w:hAnsi="Times New Roman"/>
          <w:b/>
          <w:bCs/>
          <w:color w:val="auto"/>
          <w:sz w:val="12"/>
          <w:szCs w:val="12"/>
        </w:rPr>
      </w:pPr>
    </w:p>
    <w:p w14:paraId="355DC3AC" w14:textId="6E96807B" w:rsidR="0079007E" w:rsidRPr="002353E9" w:rsidRDefault="001B5036" w:rsidP="00004189">
      <w:pPr>
        <w:pStyle w:val="NormalWeb"/>
        <w:numPr>
          <w:ilvl w:val="0"/>
          <w:numId w:val="92"/>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Court Review of the Petition</w:t>
      </w:r>
      <w:r w:rsidR="00E10A6D" w:rsidRPr="002353E9">
        <w:rPr>
          <w:rFonts w:ascii="Times New Roman" w:hAnsi="Times New Roman"/>
          <w:b/>
          <w:bCs/>
          <w:color w:val="auto"/>
          <w:sz w:val="28"/>
          <w:szCs w:val="28"/>
        </w:rPr>
        <w:t xml:space="preserve">. </w:t>
      </w:r>
      <w:r w:rsidR="00E10A6D" w:rsidRPr="002353E9">
        <w:rPr>
          <w:rFonts w:ascii="Times New Roman" w:hAnsi="Times New Roman"/>
          <w:color w:val="auto"/>
          <w:sz w:val="28"/>
          <w:szCs w:val="28"/>
        </w:rPr>
        <w:t>The court must review a petition for court-ordered treatment at its earliest opportunity.</w:t>
      </w:r>
    </w:p>
    <w:p w14:paraId="3B020E73" w14:textId="77777777" w:rsidR="0079007E" w:rsidRPr="002353E9" w:rsidRDefault="0079007E" w:rsidP="0079007E">
      <w:pPr>
        <w:pStyle w:val="NormalWeb"/>
        <w:shd w:val="clear" w:color="auto" w:fill="FFFFFF"/>
        <w:ind w:left="720"/>
        <w:jc w:val="both"/>
        <w:rPr>
          <w:rFonts w:ascii="Times New Roman" w:hAnsi="Times New Roman"/>
          <w:b/>
          <w:bCs/>
          <w:color w:val="auto"/>
          <w:sz w:val="12"/>
          <w:szCs w:val="12"/>
        </w:rPr>
      </w:pPr>
    </w:p>
    <w:p w14:paraId="167780D5" w14:textId="6F7B1AA9" w:rsidR="0079007E" w:rsidRPr="002353E9" w:rsidRDefault="00555D64" w:rsidP="00004189">
      <w:pPr>
        <w:pStyle w:val="NormalWeb"/>
        <w:numPr>
          <w:ilvl w:val="0"/>
          <w:numId w:val="92"/>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Dismissal.</w:t>
      </w:r>
      <w:r w:rsidRPr="002353E9">
        <w:rPr>
          <w:rFonts w:ascii="Times New Roman" w:hAnsi="Times New Roman"/>
          <w:color w:val="auto"/>
          <w:sz w:val="28"/>
          <w:szCs w:val="28"/>
        </w:rPr>
        <w:t xml:space="preserve"> If </w:t>
      </w:r>
      <w:r w:rsidR="00BE665E" w:rsidRPr="002353E9">
        <w:rPr>
          <w:rFonts w:ascii="Times New Roman" w:hAnsi="Times New Roman"/>
          <w:color w:val="auto"/>
          <w:sz w:val="28"/>
          <w:szCs w:val="28"/>
        </w:rPr>
        <w:t xml:space="preserve">after a review of the petition </w:t>
      </w:r>
      <w:r w:rsidRPr="002353E9">
        <w:rPr>
          <w:rFonts w:ascii="Times New Roman" w:hAnsi="Times New Roman"/>
          <w:color w:val="auto"/>
          <w:sz w:val="28"/>
          <w:szCs w:val="28"/>
        </w:rPr>
        <w:t xml:space="preserve">the court determines dismissal is appropriate, it must enter an order dismissing the petition without prejudice and, if the patient is detained, </w:t>
      </w:r>
      <w:r w:rsidR="00BE665E" w:rsidRPr="002353E9">
        <w:rPr>
          <w:rFonts w:ascii="Times New Roman" w:hAnsi="Times New Roman"/>
          <w:color w:val="auto"/>
          <w:sz w:val="28"/>
          <w:szCs w:val="28"/>
        </w:rPr>
        <w:t xml:space="preserve">the order must </w:t>
      </w:r>
      <w:r w:rsidRPr="002353E9">
        <w:rPr>
          <w:rFonts w:ascii="Times New Roman" w:hAnsi="Times New Roman"/>
          <w:color w:val="auto"/>
          <w:sz w:val="28"/>
          <w:szCs w:val="28"/>
        </w:rPr>
        <w:t xml:space="preserve">direct the patient’s release. In addition, the court must promptly provide the petitioner with a copy of the dismissal order by </w:t>
      </w:r>
      <w:r w:rsidR="007E0B39" w:rsidRPr="002353E9">
        <w:rPr>
          <w:rFonts w:ascii="Times New Roman" w:hAnsi="Times New Roman"/>
          <w:color w:val="auto"/>
          <w:sz w:val="28"/>
          <w:szCs w:val="28"/>
        </w:rPr>
        <w:t>reasonable means</w:t>
      </w:r>
      <w:r w:rsidRPr="002353E9">
        <w:rPr>
          <w:rFonts w:ascii="Times New Roman" w:hAnsi="Times New Roman"/>
          <w:color w:val="auto"/>
          <w:sz w:val="28"/>
          <w:szCs w:val="28"/>
        </w:rPr>
        <w:t>, and the petitioner must provide a copy of the dismissal order and a copy of the petition to the patient.</w:t>
      </w:r>
    </w:p>
    <w:p w14:paraId="36E1010C" w14:textId="77777777" w:rsidR="0079007E" w:rsidRPr="002353E9" w:rsidRDefault="0079007E" w:rsidP="0079007E">
      <w:pPr>
        <w:pStyle w:val="NormalWeb"/>
        <w:shd w:val="clear" w:color="auto" w:fill="FFFFFF"/>
        <w:jc w:val="both"/>
        <w:rPr>
          <w:rFonts w:ascii="Times New Roman" w:hAnsi="Times New Roman"/>
          <w:b/>
          <w:bCs/>
          <w:color w:val="auto"/>
          <w:sz w:val="12"/>
          <w:szCs w:val="12"/>
        </w:rPr>
      </w:pPr>
    </w:p>
    <w:p w14:paraId="252FECE6" w14:textId="77777777" w:rsidR="0079007E" w:rsidRPr="002353E9" w:rsidRDefault="00555D64" w:rsidP="00004189">
      <w:pPr>
        <w:pStyle w:val="NormalWeb"/>
        <w:numPr>
          <w:ilvl w:val="0"/>
          <w:numId w:val="92"/>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Other Orders.</w:t>
      </w:r>
      <w:r w:rsidRPr="002353E9">
        <w:rPr>
          <w:rFonts w:ascii="Times New Roman" w:hAnsi="Times New Roman"/>
          <w:color w:val="auto"/>
          <w:sz w:val="28"/>
          <w:szCs w:val="28"/>
        </w:rPr>
        <w:t xml:space="preserve"> If the court does not dismiss the petition and order the patient’s release as provided in A.R.S. § 36-535(C), the court must:</w:t>
      </w:r>
    </w:p>
    <w:p w14:paraId="33F12BCF" w14:textId="77777777" w:rsidR="00852A23" w:rsidRPr="002353E9" w:rsidRDefault="00852A23" w:rsidP="00852A23">
      <w:pPr>
        <w:pStyle w:val="NormalWeb"/>
        <w:shd w:val="clear" w:color="auto" w:fill="FFFFFF"/>
        <w:jc w:val="both"/>
        <w:rPr>
          <w:rFonts w:ascii="Times New Roman" w:hAnsi="Times New Roman"/>
          <w:b/>
          <w:bCs/>
          <w:color w:val="auto"/>
          <w:sz w:val="12"/>
          <w:szCs w:val="12"/>
        </w:rPr>
      </w:pPr>
    </w:p>
    <w:p w14:paraId="3C64707C" w14:textId="106118A3" w:rsidR="00852A23" w:rsidRPr="002353E9" w:rsidRDefault="00C65DE9" w:rsidP="00004189">
      <w:pPr>
        <w:pStyle w:val="NormalWeb"/>
        <w:numPr>
          <w:ilvl w:val="0"/>
          <w:numId w:val="93"/>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D</w:t>
      </w:r>
      <w:r w:rsidR="00852A23" w:rsidRPr="002353E9">
        <w:rPr>
          <w:rFonts w:ascii="Times New Roman" w:hAnsi="Times New Roman"/>
          <w:color w:val="auto"/>
          <w:sz w:val="28"/>
          <w:szCs w:val="28"/>
        </w:rPr>
        <w:t>etermine whether it should order that the patient be detained under A.R.S. § 36-535(A),</w:t>
      </w:r>
    </w:p>
    <w:p w14:paraId="5780371E" w14:textId="77777777" w:rsidR="00852A23" w:rsidRPr="002353E9" w:rsidRDefault="00852A23" w:rsidP="00852A23">
      <w:pPr>
        <w:pStyle w:val="NormalWeb"/>
        <w:shd w:val="clear" w:color="auto" w:fill="FFFFFF"/>
        <w:ind w:left="1440"/>
        <w:jc w:val="both"/>
        <w:rPr>
          <w:rFonts w:ascii="Times New Roman" w:hAnsi="Times New Roman"/>
          <w:b/>
          <w:bCs/>
          <w:i/>
          <w:iCs/>
          <w:color w:val="auto"/>
          <w:sz w:val="12"/>
          <w:szCs w:val="12"/>
        </w:rPr>
      </w:pPr>
    </w:p>
    <w:p w14:paraId="40576933" w14:textId="6F183BCC" w:rsidR="00852A23" w:rsidRPr="002353E9" w:rsidRDefault="00C65DE9" w:rsidP="00004189">
      <w:pPr>
        <w:pStyle w:val="NormalWeb"/>
        <w:numPr>
          <w:ilvl w:val="0"/>
          <w:numId w:val="93"/>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S</w:t>
      </w:r>
      <w:r w:rsidR="00852A23" w:rsidRPr="002353E9">
        <w:rPr>
          <w:rFonts w:ascii="Times New Roman" w:hAnsi="Times New Roman"/>
          <w:color w:val="auto"/>
          <w:sz w:val="28"/>
          <w:szCs w:val="28"/>
        </w:rPr>
        <w:t>et a hearing as provided in A.R.S. § 36-535(B), to be held no less than 3 business days and no more than 6 business days after the filing date of the petition,</w:t>
      </w:r>
    </w:p>
    <w:p w14:paraId="6C3903E3" w14:textId="77777777" w:rsidR="00852A23" w:rsidRPr="002353E9" w:rsidRDefault="00852A23" w:rsidP="00852A23">
      <w:pPr>
        <w:pStyle w:val="NormalWeb"/>
        <w:shd w:val="clear" w:color="auto" w:fill="FFFFFF"/>
        <w:jc w:val="both"/>
        <w:rPr>
          <w:rFonts w:ascii="Times New Roman" w:hAnsi="Times New Roman"/>
          <w:b/>
          <w:bCs/>
          <w:i/>
          <w:iCs/>
          <w:color w:val="auto"/>
          <w:sz w:val="12"/>
          <w:szCs w:val="12"/>
        </w:rPr>
      </w:pPr>
    </w:p>
    <w:p w14:paraId="5F7B696C" w14:textId="0FC75E82" w:rsidR="00852A23" w:rsidRPr="002353E9" w:rsidRDefault="00C65DE9" w:rsidP="00004189">
      <w:pPr>
        <w:pStyle w:val="NormalWeb"/>
        <w:numPr>
          <w:ilvl w:val="0"/>
          <w:numId w:val="93"/>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lastRenderedPageBreak/>
        <w:t>G</w:t>
      </w:r>
      <w:r w:rsidR="000D5358" w:rsidRPr="002353E9">
        <w:rPr>
          <w:rFonts w:ascii="Times New Roman" w:hAnsi="Times New Roman"/>
          <w:color w:val="auto"/>
          <w:sz w:val="28"/>
          <w:szCs w:val="28"/>
        </w:rPr>
        <w:t>ive</w:t>
      </w:r>
      <w:r w:rsidR="00852A23" w:rsidRPr="002353E9">
        <w:rPr>
          <w:rFonts w:ascii="Times New Roman" w:hAnsi="Times New Roman"/>
          <w:color w:val="auto"/>
          <w:sz w:val="28"/>
          <w:szCs w:val="28"/>
        </w:rPr>
        <w:t xml:space="preserve"> the parties a written notice that includes the date, time, and location of the hearing, and the name of the judge who will conduct the hearing, and</w:t>
      </w:r>
    </w:p>
    <w:p w14:paraId="0AF2DC63" w14:textId="77777777" w:rsidR="00852A23" w:rsidRPr="002353E9" w:rsidRDefault="00852A23" w:rsidP="00852A23">
      <w:pPr>
        <w:pStyle w:val="NormalWeb"/>
        <w:shd w:val="clear" w:color="auto" w:fill="FFFFFF"/>
        <w:jc w:val="both"/>
        <w:rPr>
          <w:rFonts w:ascii="Times New Roman" w:hAnsi="Times New Roman"/>
          <w:b/>
          <w:bCs/>
          <w:i/>
          <w:iCs/>
          <w:color w:val="auto"/>
          <w:sz w:val="12"/>
          <w:szCs w:val="12"/>
        </w:rPr>
      </w:pPr>
    </w:p>
    <w:p w14:paraId="6D9F4764" w14:textId="74365C91" w:rsidR="00852A23" w:rsidRPr="002353E9" w:rsidRDefault="00C65DE9" w:rsidP="00004189">
      <w:pPr>
        <w:pStyle w:val="NormalWeb"/>
        <w:numPr>
          <w:ilvl w:val="0"/>
          <w:numId w:val="93"/>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A</w:t>
      </w:r>
      <w:r w:rsidR="00852A23" w:rsidRPr="002353E9">
        <w:rPr>
          <w:rFonts w:ascii="Times New Roman" w:hAnsi="Times New Roman"/>
          <w:color w:val="auto"/>
          <w:sz w:val="28"/>
          <w:szCs w:val="28"/>
        </w:rPr>
        <w:t>ppoint an attorney for the patient if the patient does not already have an attorney.</w:t>
      </w:r>
    </w:p>
    <w:p w14:paraId="3F4FD104" w14:textId="77777777" w:rsidR="0079007E" w:rsidRPr="002353E9" w:rsidRDefault="0079007E" w:rsidP="0079007E">
      <w:pPr>
        <w:pStyle w:val="NormalWeb"/>
        <w:shd w:val="clear" w:color="auto" w:fill="FFFFFF"/>
        <w:jc w:val="both"/>
        <w:rPr>
          <w:rFonts w:ascii="Times New Roman" w:hAnsi="Times New Roman"/>
          <w:b/>
          <w:bCs/>
          <w:color w:val="auto"/>
          <w:sz w:val="12"/>
          <w:szCs w:val="12"/>
        </w:rPr>
      </w:pPr>
    </w:p>
    <w:p w14:paraId="4738B372" w14:textId="77777777" w:rsidR="0079007E" w:rsidRPr="002353E9" w:rsidRDefault="00054552" w:rsidP="00004189">
      <w:pPr>
        <w:pStyle w:val="NormalWeb"/>
        <w:numPr>
          <w:ilvl w:val="0"/>
          <w:numId w:val="92"/>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Service of the Petition.</w:t>
      </w:r>
    </w:p>
    <w:p w14:paraId="3E44DDBD" w14:textId="77777777" w:rsidR="00C029D4" w:rsidRPr="002353E9" w:rsidRDefault="00C029D4" w:rsidP="00C029D4">
      <w:pPr>
        <w:pStyle w:val="NormalWeb"/>
        <w:shd w:val="clear" w:color="auto" w:fill="FFFFFF"/>
        <w:ind w:left="720"/>
        <w:jc w:val="both"/>
        <w:rPr>
          <w:rFonts w:ascii="Times New Roman" w:hAnsi="Times New Roman"/>
          <w:b/>
          <w:bCs/>
          <w:color w:val="auto"/>
          <w:sz w:val="12"/>
          <w:szCs w:val="12"/>
        </w:rPr>
      </w:pPr>
    </w:p>
    <w:p w14:paraId="1C2F852B" w14:textId="77777777" w:rsidR="00C029D4" w:rsidRPr="002353E9" w:rsidRDefault="00C029D4" w:rsidP="00004189">
      <w:pPr>
        <w:pStyle w:val="NormalWeb"/>
        <w:numPr>
          <w:ilvl w:val="0"/>
          <w:numId w:val="94"/>
        </w:numPr>
        <w:shd w:val="clear" w:color="auto" w:fill="FFFFFF"/>
        <w:ind w:left="1440" w:hanging="720"/>
        <w:jc w:val="both"/>
        <w:rPr>
          <w:rFonts w:ascii="Times New Roman" w:hAnsi="Times New Roman"/>
          <w:b/>
          <w:bCs/>
          <w:color w:val="auto"/>
          <w:sz w:val="28"/>
          <w:szCs w:val="28"/>
        </w:rPr>
      </w:pPr>
      <w:r w:rsidRPr="002353E9">
        <w:rPr>
          <w:rFonts w:ascii="Times New Roman" w:hAnsi="Times New Roman"/>
          <w:b/>
          <w:bCs/>
          <w:i/>
          <w:iCs/>
          <w:color w:val="auto"/>
          <w:sz w:val="28"/>
          <w:szCs w:val="28"/>
        </w:rPr>
        <w:t>Service on the Patient.</w:t>
      </w:r>
      <w:r w:rsidRPr="002353E9">
        <w:rPr>
          <w:rFonts w:ascii="Times New Roman" w:hAnsi="Times New Roman"/>
          <w:color w:val="auto"/>
          <w:sz w:val="28"/>
          <w:szCs w:val="28"/>
        </w:rPr>
        <w:t xml:space="preserve"> At least 72 hours before the court conducts a hearing on the petition for court-ordered treatment, the petitioner must serve the patient with a copy of the petition for court-ordered treatment, supporting affidavits, and the notice of the hearing on the petition, as provided in A.R.S. §§ 36-510.01 and 36-536.</w:t>
      </w:r>
    </w:p>
    <w:p w14:paraId="356CCEF0" w14:textId="77777777" w:rsidR="00C029D4" w:rsidRPr="002353E9" w:rsidRDefault="00C029D4" w:rsidP="00C029D4">
      <w:pPr>
        <w:pStyle w:val="NormalWeb"/>
        <w:shd w:val="clear" w:color="auto" w:fill="FFFFFF"/>
        <w:ind w:left="1440"/>
        <w:jc w:val="both"/>
        <w:rPr>
          <w:rFonts w:ascii="Times New Roman" w:hAnsi="Times New Roman"/>
          <w:b/>
          <w:bCs/>
          <w:color w:val="auto"/>
          <w:sz w:val="12"/>
          <w:szCs w:val="12"/>
        </w:rPr>
      </w:pPr>
    </w:p>
    <w:p w14:paraId="5725E393" w14:textId="5699EB0E" w:rsidR="0079007E" w:rsidRPr="002353E9" w:rsidRDefault="00C029D4" w:rsidP="00004189">
      <w:pPr>
        <w:pStyle w:val="NormalWeb"/>
        <w:numPr>
          <w:ilvl w:val="0"/>
          <w:numId w:val="94"/>
        </w:numPr>
        <w:shd w:val="clear" w:color="auto" w:fill="FFFFFF"/>
        <w:ind w:left="1440" w:hanging="720"/>
        <w:jc w:val="both"/>
        <w:rPr>
          <w:rFonts w:ascii="Times New Roman" w:hAnsi="Times New Roman"/>
          <w:b/>
          <w:bCs/>
          <w:color w:val="auto"/>
          <w:sz w:val="28"/>
          <w:szCs w:val="28"/>
        </w:rPr>
      </w:pPr>
      <w:r w:rsidRPr="002353E9">
        <w:rPr>
          <w:rFonts w:ascii="Times New Roman" w:hAnsi="Times New Roman"/>
          <w:b/>
          <w:bCs/>
          <w:i/>
          <w:iCs/>
          <w:color w:val="auto"/>
          <w:sz w:val="28"/>
          <w:szCs w:val="28"/>
        </w:rPr>
        <w:t>Service on the Patient’s Guardian.</w:t>
      </w:r>
      <w:r w:rsidRPr="002353E9">
        <w:rPr>
          <w:rFonts w:ascii="Times New Roman" w:hAnsi="Times New Roman"/>
          <w:color w:val="auto"/>
          <w:sz w:val="28"/>
          <w:szCs w:val="28"/>
        </w:rPr>
        <w:t xml:space="preserve"> If the petitioner is aware</w:t>
      </w:r>
      <w:r w:rsidR="00D2509A" w:rsidRPr="002353E9">
        <w:rPr>
          <w:rFonts w:ascii="Times New Roman" w:hAnsi="Times New Roman"/>
          <w:color w:val="auto"/>
          <w:sz w:val="28"/>
          <w:szCs w:val="28"/>
        </w:rPr>
        <w:t xml:space="preserve"> that</w:t>
      </w:r>
      <w:r w:rsidRPr="002353E9">
        <w:rPr>
          <w:rFonts w:ascii="Times New Roman" w:hAnsi="Times New Roman"/>
          <w:color w:val="auto"/>
          <w:sz w:val="28"/>
          <w:szCs w:val="28"/>
        </w:rPr>
        <w:t xml:space="preserve"> the patient</w:t>
      </w:r>
      <w:r w:rsidR="0066599B" w:rsidRPr="002353E9">
        <w:rPr>
          <w:rFonts w:ascii="Times New Roman" w:hAnsi="Times New Roman"/>
          <w:color w:val="auto"/>
          <w:sz w:val="28"/>
          <w:szCs w:val="28"/>
        </w:rPr>
        <w:t xml:space="preserve"> has a guardian</w:t>
      </w:r>
      <w:r w:rsidRPr="002353E9">
        <w:rPr>
          <w:rFonts w:ascii="Times New Roman" w:hAnsi="Times New Roman"/>
          <w:color w:val="auto"/>
          <w:sz w:val="28"/>
          <w:szCs w:val="28"/>
        </w:rPr>
        <w:t xml:space="preserve">, the petitioner must </w:t>
      </w:r>
      <w:r w:rsidR="00AD0771" w:rsidRPr="002353E9">
        <w:rPr>
          <w:rFonts w:ascii="Times New Roman" w:hAnsi="Times New Roman"/>
          <w:color w:val="auto"/>
          <w:sz w:val="28"/>
          <w:szCs w:val="28"/>
        </w:rPr>
        <w:t xml:space="preserve">use best efforts to </w:t>
      </w:r>
      <w:r w:rsidRPr="002353E9">
        <w:rPr>
          <w:rFonts w:ascii="Times New Roman" w:hAnsi="Times New Roman"/>
          <w:color w:val="auto"/>
          <w:sz w:val="28"/>
          <w:szCs w:val="28"/>
        </w:rPr>
        <w:t xml:space="preserve">serve the guardian with a copy of the petition, affidavits in support of the petition, and the notice of hearing no later than </w:t>
      </w:r>
      <w:r w:rsidR="00372AA0">
        <w:rPr>
          <w:rFonts w:ascii="Times New Roman" w:hAnsi="Times New Roman"/>
          <w:color w:val="auto"/>
          <w:sz w:val="28"/>
          <w:szCs w:val="28"/>
          <w:u w:val="single"/>
        </w:rPr>
        <w:t>two</w:t>
      </w:r>
      <w:r w:rsidR="00440AB0" w:rsidRPr="00372AA0">
        <w:rPr>
          <w:rFonts w:ascii="Times New Roman" w:hAnsi="Times New Roman"/>
          <w:strike/>
          <w:color w:val="auto"/>
          <w:sz w:val="28"/>
          <w:szCs w:val="28"/>
        </w:rPr>
        <w:t>2</w:t>
      </w:r>
      <w:r w:rsidR="00440AB0" w:rsidRPr="002353E9">
        <w:rPr>
          <w:rFonts w:ascii="Times New Roman" w:hAnsi="Times New Roman"/>
          <w:color w:val="auto"/>
          <w:sz w:val="28"/>
          <w:szCs w:val="28"/>
        </w:rPr>
        <w:t xml:space="preserve"> </w:t>
      </w:r>
      <w:r w:rsidRPr="002353E9">
        <w:rPr>
          <w:rFonts w:ascii="Times New Roman" w:hAnsi="Times New Roman"/>
          <w:color w:val="auto"/>
          <w:sz w:val="28"/>
          <w:szCs w:val="28"/>
        </w:rPr>
        <w:t>calendar days before the hearing on the petition for court-ordered treatment. In lieu of personal service, a guardian can provide a written acknowledgment that the guardian has received the documents. As provided in A.R.S. § 36-536(E), failure to serve the guardian is not, by itself, grounds for dismissing the petition; however, the court may impose remedies or sanctions to address that failure.</w:t>
      </w:r>
    </w:p>
    <w:p w14:paraId="5C8067AF" w14:textId="77777777" w:rsidR="00D63268" w:rsidRPr="002353E9" w:rsidRDefault="00D63268" w:rsidP="003E7E7C">
      <w:pPr>
        <w:pStyle w:val="NormalWeb"/>
        <w:shd w:val="clear" w:color="auto" w:fill="FFFFFF"/>
        <w:jc w:val="both"/>
        <w:rPr>
          <w:rFonts w:ascii="Times New Roman" w:hAnsi="Times New Roman"/>
          <w:b/>
          <w:bCs/>
          <w:color w:val="auto"/>
          <w:sz w:val="12"/>
          <w:szCs w:val="12"/>
        </w:rPr>
      </w:pPr>
    </w:p>
    <w:p w14:paraId="2F5A66B1" w14:textId="1D8CEACD" w:rsidR="007A5E9E" w:rsidRPr="002353E9" w:rsidRDefault="007A5E9E" w:rsidP="00004189">
      <w:pPr>
        <w:pStyle w:val="NormalWeb"/>
        <w:numPr>
          <w:ilvl w:val="0"/>
          <w:numId w:val="92"/>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Response to </w:t>
      </w:r>
      <w:r w:rsidR="005E4DD1" w:rsidRPr="002353E9">
        <w:rPr>
          <w:rFonts w:ascii="Times New Roman" w:hAnsi="Times New Roman"/>
          <w:b/>
          <w:bCs/>
          <w:color w:val="auto"/>
          <w:sz w:val="28"/>
          <w:szCs w:val="28"/>
        </w:rPr>
        <w:t xml:space="preserve">the </w:t>
      </w:r>
      <w:r w:rsidRPr="002353E9">
        <w:rPr>
          <w:rFonts w:ascii="Times New Roman" w:hAnsi="Times New Roman"/>
          <w:b/>
          <w:bCs/>
          <w:color w:val="auto"/>
          <w:sz w:val="28"/>
          <w:szCs w:val="28"/>
        </w:rPr>
        <w:t xml:space="preserve">Petition. </w:t>
      </w:r>
      <w:r w:rsidRPr="002353E9">
        <w:rPr>
          <w:rFonts w:ascii="Times New Roman" w:hAnsi="Times New Roman"/>
          <w:color w:val="auto"/>
          <w:sz w:val="28"/>
          <w:szCs w:val="28"/>
        </w:rPr>
        <w:t>A party who opposes the relief requested in a petition for court-ordered treatment is not required to file a response to the petition. However, if the party does file a response, the party must file</w:t>
      </w:r>
      <w:r w:rsidR="005E4DD1" w:rsidRPr="002353E9">
        <w:rPr>
          <w:rFonts w:ascii="Times New Roman" w:hAnsi="Times New Roman"/>
          <w:color w:val="auto"/>
          <w:sz w:val="28"/>
          <w:szCs w:val="28"/>
        </w:rPr>
        <w:t xml:space="preserve"> it</w:t>
      </w:r>
      <w:r w:rsidRPr="002353E9">
        <w:rPr>
          <w:rFonts w:ascii="Times New Roman" w:hAnsi="Times New Roman"/>
          <w:color w:val="auto"/>
          <w:sz w:val="28"/>
          <w:szCs w:val="28"/>
        </w:rPr>
        <w:t xml:space="preserve"> at least 24 hours before the time set for the hearing on the petition and must promptly provide the other parties by </w:t>
      </w:r>
      <w:r w:rsidR="007E0B39" w:rsidRPr="002353E9">
        <w:rPr>
          <w:rFonts w:ascii="Times New Roman" w:hAnsi="Times New Roman"/>
          <w:color w:val="auto"/>
          <w:sz w:val="28"/>
          <w:szCs w:val="28"/>
        </w:rPr>
        <w:t>reasonable means</w:t>
      </w:r>
      <w:r w:rsidR="00580896" w:rsidRPr="002353E9">
        <w:rPr>
          <w:rFonts w:ascii="Times New Roman" w:hAnsi="Times New Roman"/>
          <w:color w:val="auto"/>
          <w:sz w:val="28"/>
          <w:szCs w:val="28"/>
        </w:rPr>
        <w:t xml:space="preserve"> with a copy of the response</w:t>
      </w:r>
      <w:r w:rsidRPr="002353E9">
        <w:rPr>
          <w:rFonts w:ascii="Times New Roman" w:hAnsi="Times New Roman"/>
          <w:color w:val="auto"/>
          <w:sz w:val="28"/>
          <w:szCs w:val="28"/>
        </w:rPr>
        <w:t>. The response must state with specificity the basis for opposing the petition. In addition, the response may make affirmative allegations concerning, or raise defenses to, the requested relief.</w:t>
      </w:r>
    </w:p>
    <w:p w14:paraId="7CEDE965" w14:textId="77777777" w:rsidR="00A04876" w:rsidRPr="002353E9" w:rsidRDefault="00A04876" w:rsidP="003C2C3A">
      <w:pPr>
        <w:pStyle w:val="NormalWeb"/>
        <w:shd w:val="clear" w:color="auto" w:fill="FFFFFF"/>
        <w:jc w:val="both"/>
        <w:rPr>
          <w:rFonts w:ascii="Times New Roman" w:hAnsi="Times New Roman"/>
          <w:b/>
          <w:bCs/>
          <w:i/>
          <w:iCs/>
          <w:color w:val="auto"/>
          <w:sz w:val="12"/>
          <w:szCs w:val="12"/>
        </w:rPr>
      </w:pPr>
    </w:p>
    <w:p w14:paraId="14234D9A" w14:textId="48EBB486" w:rsidR="00A04876" w:rsidRPr="002353E9" w:rsidRDefault="00294B84"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 xml:space="preserve">2027 </w:t>
      </w:r>
      <w:r w:rsidR="00A04876" w:rsidRPr="002353E9">
        <w:rPr>
          <w:rFonts w:ascii="Times New Roman" w:hAnsi="Times New Roman"/>
          <w:b/>
          <w:bCs/>
          <w:color w:val="auto"/>
          <w:sz w:val="28"/>
          <w:szCs w:val="28"/>
        </w:rPr>
        <w:t>Comment to Rule 40</w:t>
      </w:r>
      <w:r w:rsidR="00B3324B" w:rsidRPr="002353E9">
        <w:rPr>
          <w:rFonts w:ascii="Times New Roman" w:hAnsi="Times New Roman"/>
          <w:b/>
          <w:bCs/>
          <w:color w:val="auto"/>
          <w:sz w:val="28"/>
          <w:szCs w:val="28"/>
        </w:rPr>
        <w:t>1</w:t>
      </w:r>
    </w:p>
    <w:p w14:paraId="74DB539B" w14:textId="2544CF6A" w:rsidR="00A04876" w:rsidRPr="002353E9" w:rsidRDefault="009F58CE" w:rsidP="003C2C3A">
      <w:pPr>
        <w:pStyle w:val="NormalWeb"/>
        <w:shd w:val="clear" w:color="auto" w:fill="FFFFFF"/>
        <w:jc w:val="both"/>
        <w:rPr>
          <w:rFonts w:ascii="Times New Roman" w:hAnsi="Times New Roman"/>
          <w:color w:val="auto"/>
          <w:sz w:val="28"/>
          <w:szCs w:val="28"/>
        </w:rPr>
      </w:pPr>
      <w:r w:rsidRPr="002353E9">
        <w:rPr>
          <w:rFonts w:ascii="Times New Roman" w:hAnsi="Times New Roman"/>
          <w:color w:val="auto"/>
          <w:sz w:val="28"/>
          <w:szCs w:val="28"/>
        </w:rPr>
        <w:t>A.R.S. § 36-535(B) requires the court to hold a hearing on a petition for court</w:t>
      </w:r>
      <w:r w:rsidR="003750BB" w:rsidRPr="002353E9">
        <w:rPr>
          <w:rFonts w:ascii="Times New Roman" w:hAnsi="Times New Roman"/>
          <w:color w:val="auto"/>
          <w:sz w:val="28"/>
          <w:szCs w:val="28"/>
        </w:rPr>
        <w:t>-</w:t>
      </w:r>
      <w:r w:rsidRPr="002353E9">
        <w:rPr>
          <w:rFonts w:ascii="Times New Roman" w:hAnsi="Times New Roman"/>
          <w:color w:val="auto"/>
          <w:sz w:val="28"/>
          <w:szCs w:val="28"/>
        </w:rPr>
        <w:t xml:space="preserve">ordered treatment </w:t>
      </w:r>
      <w:r w:rsidR="006F2C8F" w:rsidRPr="002353E9">
        <w:rPr>
          <w:rFonts w:ascii="Times New Roman" w:hAnsi="Times New Roman"/>
          <w:color w:val="auto"/>
          <w:sz w:val="28"/>
          <w:szCs w:val="28"/>
        </w:rPr>
        <w:t xml:space="preserve">no </w:t>
      </w:r>
      <w:r w:rsidR="00AE009F" w:rsidRPr="002353E9">
        <w:rPr>
          <w:rFonts w:ascii="Times New Roman" w:hAnsi="Times New Roman"/>
          <w:color w:val="auto"/>
          <w:sz w:val="28"/>
          <w:szCs w:val="28"/>
        </w:rPr>
        <w:t xml:space="preserve">later than </w:t>
      </w:r>
      <w:r w:rsidRPr="002353E9">
        <w:rPr>
          <w:rFonts w:ascii="Times New Roman" w:hAnsi="Times New Roman"/>
          <w:color w:val="auto"/>
          <w:sz w:val="28"/>
          <w:szCs w:val="28"/>
        </w:rPr>
        <w:t xml:space="preserve">6 business days after a petition is filed. In setting a hearing on the petition, the court also should be mindful of the provision of A.R.S. § 36-536(A) that requires service of the petition and other documents on the patient at least 72 hours before the hearing. The service requirements cannot be waived. A.R.S. § 36-536(B); </w:t>
      </w:r>
      <w:r w:rsidRPr="002353E9">
        <w:rPr>
          <w:rFonts w:ascii="Times New Roman" w:hAnsi="Times New Roman"/>
          <w:i/>
          <w:iCs/>
          <w:color w:val="auto"/>
          <w:sz w:val="28"/>
          <w:szCs w:val="28"/>
        </w:rPr>
        <w:t xml:space="preserve">see </w:t>
      </w:r>
      <w:r w:rsidR="00645CE6" w:rsidRPr="002353E9">
        <w:rPr>
          <w:rFonts w:ascii="Times New Roman" w:hAnsi="Times New Roman"/>
          <w:i/>
          <w:iCs/>
          <w:color w:val="auto"/>
          <w:sz w:val="28"/>
          <w:szCs w:val="28"/>
        </w:rPr>
        <w:t>also</w:t>
      </w:r>
      <w:r w:rsidR="00645CE6" w:rsidRPr="002353E9">
        <w:rPr>
          <w:rFonts w:ascii="Times New Roman" w:hAnsi="Times New Roman"/>
          <w:color w:val="auto"/>
          <w:sz w:val="28"/>
          <w:szCs w:val="28"/>
        </w:rPr>
        <w:t xml:space="preserve"> </w:t>
      </w:r>
      <w:r w:rsidRPr="002353E9">
        <w:rPr>
          <w:rFonts w:ascii="Times New Roman" w:hAnsi="Times New Roman"/>
          <w:i/>
          <w:iCs/>
          <w:color w:val="auto"/>
          <w:sz w:val="28"/>
          <w:szCs w:val="28"/>
        </w:rPr>
        <w:t>In re: MH 2006-000023</w:t>
      </w:r>
      <w:r w:rsidRPr="002353E9">
        <w:rPr>
          <w:rFonts w:ascii="Times New Roman" w:hAnsi="Times New Roman"/>
          <w:color w:val="auto"/>
          <w:sz w:val="28"/>
          <w:szCs w:val="28"/>
        </w:rPr>
        <w:t xml:space="preserve">, 214 Ariz. 246, 150 P.3d 1267 </w:t>
      </w:r>
      <w:r w:rsidRPr="002353E9">
        <w:rPr>
          <w:rFonts w:ascii="Times New Roman" w:hAnsi="Times New Roman"/>
          <w:color w:val="auto"/>
          <w:sz w:val="28"/>
          <w:szCs w:val="28"/>
        </w:rPr>
        <w:lastRenderedPageBreak/>
        <w:t xml:space="preserve">(App., 2007). Therefore, from a practical standpoint, </w:t>
      </w:r>
      <w:r w:rsidR="000045F1" w:rsidRPr="002353E9">
        <w:rPr>
          <w:rFonts w:ascii="Times New Roman" w:hAnsi="Times New Roman"/>
          <w:color w:val="auto"/>
          <w:sz w:val="28"/>
          <w:szCs w:val="28"/>
        </w:rPr>
        <w:t>setting</w:t>
      </w:r>
      <w:r w:rsidRPr="002353E9">
        <w:rPr>
          <w:rFonts w:ascii="Times New Roman" w:hAnsi="Times New Roman"/>
          <w:color w:val="auto"/>
          <w:sz w:val="28"/>
          <w:szCs w:val="28"/>
        </w:rPr>
        <w:t xml:space="preserve"> the hearing </w:t>
      </w:r>
      <w:r w:rsidR="000045F1" w:rsidRPr="002353E9">
        <w:rPr>
          <w:rFonts w:ascii="Times New Roman" w:hAnsi="Times New Roman"/>
          <w:color w:val="auto"/>
          <w:sz w:val="28"/>
          <w:szCs w:val="28"/>
        </w:rPr>
        <w:t xml:space="preserve">on the fourth or fifth </w:t>
      </w:r>
      <w:r w:rsidR="00372AA0">
        <w:rPr>
          <w:rFonts w:ascii="Times New Roman" w:hAnsi="Times New Roman"/>
          <w:color w:val="auto"/>
          <w:sz w:val="28"/>
          <w:szCs w:val="28"/>
          <w:u w:val="single"/>
        </w:rPr>
        <w:t xml:space="preserve">business </w:t>
      </w:r>
      <w:r w:rsidR="000045F1" w:rsidRPr="002353E9">
        <w:rPr>
          <w:rFonts w:ascii="Times New Roman" w:hAnsi="Times New Roman"/>
          <w:color w:val="auto"/>
          <w:sz w:val="28"/>
          <w:szCs w:val="28"/>
        </w:rPr>
        <w:t>day may be the best practice</w:t>
      </w:r>
      <w:r w:rsidRPr="002353E9">
        <w:rPr>
          <w:rFonts w:ascii="Times New Roman" w:hAnsi="Times New Roman"/>
          <w:color w:val="auto"/>
          <w:sz w:val="28"/>
          <w:szCs w:val="28"/>
        </w:rPr>
        <w:t>.</w:t>
      </w:r>
      <w:r w:rsidR="00613CEF" w:rsidRPr="002353E9">
        <w:rPr>
          <w:rFonts w:ascii="Times New Roman" w:hAnsi="Times New Roman"/>
          <w:color w:val="auto"/>
          <w:sz w:val="28"/>
          <w:szCs w:val="28"/>
        </w:rPr>
        <w:t xml:space="preserve"> </w:t>
      </w:r>
    </w:p>
    <w:p w14:paraId="57D21477" w14:textId="77777777" w:rsidR="009F58CE" w:rsidRPr="002353E9" w:rsidRDefault="009F58CE" w:rsidP="003C2C3A">
      <w:pPr>
        <w:pStyle w:val="NormalWeb"/>
        <w:shd w:val="clear" w:color="auto" w:fill="FFFFFF"/>
        <w:jc w:val="both"/>
        <w:rPr>
          <w:rFonts w:ascii="Times New Roman" w:hAnsi="Times New Roman"/>
          <w:color w:val="auto"/>
        </w:rPr>
      </w:pPr>
    </w:p>
    <w:p w14:paraId="7AB6F8C9" w14:textId="65271570" w:rsidR="009F58CE" w:rsidRPr="002353E9" w:rsidRDefault="009F58CE"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Rule 40</w:t>
      </w:r>
      <w:r w:rsidR="00066DB0" w:rsidRPr="002353E9">
        <w:rPr>
          <w:rFonts w:ascii="Times New Roman" w:hAnsi="Times New Roman"/>
          <w:b/>
          <w:bCs/>
          <w:color w:val="auto"/>
          <w:sz w:val="28"/>
          <w:szCs w:val="28"/>
        </w:rPr>
        <w:t>2</w:t>
      </w:r>
      <w:r w:rsidRPr="002353E9">
        <w:rPr>
          <w:rFonts w:ascii="Times New Roman" w:hAnsi="Times New Roman"/>
          <w:b/>
          <w:bCs/>
          <w:color w:val="auto"/>
          <w:sz w:val="28"/>
          <w:szCs w:val="28"/>
        </w:rPr>
        <w:t>. Disclosure and Discovery</w:t>
      </w:r>
    </w:p>
    <w:p w14:paraId="7E6F5D88" w14:textId="77777777" w:rsidR="009F58CE" w:rsidRPr="002353E9" w:rsidRDefault="009F58CE" w:rsidP="003C2C3A">
      <w:pPr>
        <w:pStyle w:val="NormalWeb"/>
        <w:shd w:val="clear" w:color="auto" w:fill="FFFFFF"/>
        <w:jc w:val="both"/>
        <w:rPr>
          <w:rFonts w:ascii="Times New Roman" w:hAnsi="Times New Roman"/>
          <w:b/>
          <w:bCs/>
          <w:color w:val="auto"/>
          <w:sz w:val="12"/>
          <w:szCs w:val="12"/>
        </w:rPr>
      </w:pPr>
    </w:p>
    <w:p w14:paraId="799D686D" w14:textId="2DAC4AC3" w:rsidR="00D40FB6" w:rsidRPr="002353E9" w:rsidRDefault="00D40FB6" w:rsidP="00004189">
      <w:pPr>
        <w:pStyle w:val="NormalWeb"/>
        <w:numPr>
          <w:ilvl w:val="0"/>
          <w:numId w:val="57"/>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Disclosure.</w:t>
      </w:r>
    </w:p>
    <w:p w14:paraId="78889C7B" w14:textId="77777777" w:rsidR="00D40FB6" w:rsidRPr="002353E9" w:rsidRDefault="00D40FB6" w:rsidP="003C2C3A">
      <w:pPr>
        <w:pStyle w:val="NormalWeb"/>
        <w:shd w:val="clear" w:color="auto" w:fill="FFFFFF"/>
        <w:jc w:val="both"/>
        <w:rPr>
          <w:rFonts w:ascii="Times New Roman" w:hAnsi="Times New Roman"/>
          <w:b/>
          <w:bCs/>
          <w:color w:val="auto"/>
          <w:sz w:val="12"/>
          <w:szCs w:val="12"/>
        </w:rPr>
      </w:pPr>
    </w:p>
    <w:p w14:paraId="017EF240" w14:textId="6F475461" w:rsidR="00D40FB6" w:rsidRPr="002353E9" w:rsidRDefault="00BD1776" w:rsidP="00722C98">
      <w:pPr>
        <w:pStyle w:val="NormalWeb"/>
        <w:numPr>
          <w:ilvl w:val="0"/>
          <w:numId w:val="58"/>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 xml:space="preserve">Petitioner’s </w:t>
      </w:r>
      <w:r w:rsidR="00EB692F" w:rsidRPr="002353E9">
        <w:rPr>
          <w:rFonts w:ascii="Times New Roman" w:hAnsi="Times New Roman"/>
          <w:b/>
          <w:bCs/>
          <w:i/>
          <w:iCs/>
          <w:color w:val="auto"/>
          <w:sz w:val="28"/>
          <w:szCs w:val="28"/>
        </w:rPr>
        <w:t>D</w:t>
      </w:r>
      <w:r w:rsidRPr="002353E9">
        <w:rPr>
          <w:rFonts w:ascii="Times New Roman" w:hAnsi="Times New Roman"/>
          <w:b/>
          <w:bCs/>
          <w:i/>
          <w:iCs/>
          <w:color w:val="auto"/>
          <w:sz w:val="28"/>
          <w:szCs w:val="28"/>
        </w:rPr>
        <w:t xml:space="preserve">isclosure </w:t>
      </w:r>
      <w:r w:rsidR="00EB692F" w:rsidRPr="002353E9">
        <w:rPr>
          <w:rFonts w:ascii="Times New Roman" w:hAnsi="Times New Roman"/>
          <w:b/>
          <w:bCs/>
          <w:i/>
          <w:iCs/>
          <w:color w:val="auto"/>
          <w:sz w:val="28"/>
          <w:szCs w:val="28"/>
        </w:rPr>
        <w:t>D</w:t>
      </w:r>
      <w:r w:rsidRPr="002353E9">
        <w:rPr>
          <w:rFonts w:ascii="Times New Roman" w:hAnsi="Times New Roman"/>
          <w:b/>
          <w:bCs/>
          <w:i/>
          <w:iCs/>
          <w:color w:val="auto"/>
          <w:sz w:val="28"/>
          <w:szCs w:val="28"/>
        </w:rPr>
        <w:t>uty.</w:t>
      </w:r>
      <w:r w:rsidRPr="002353E9">
        <w:rPr>
          <w:rFonts w:ascii="Times New Roman" w:hAnsi="Times New Roman"/>
          <w:color w:val="auto"/>
          <w:sz w:val="28"/>
          <w:szCs w:val="28"/>
        </w:rPr>
        <w:t xml:space="preserve"> </w:t>
      </w:r>
      <w:r w:rsidR="005B76A7" w:rsidRPr="002353E9">
        <w:rPr>
          <w:rFonts w:ascii="Times New Roman" w:hAnsi="Times New Roman"/>
          <w:color w:val="auto"/>
          <w:sz w:val="28"/>
          <w:szCs w:val="28"/>
        </w:rPr>
        <w:t>In addition to</w:t>
      </w:r>
      <w:r w:rsidR="007C5A2B" w:rsidRPr="002353E9">
        <w:rPr>
          <w:rFonts w:ascii="Times New Roman" w:hAnsi="Times New Roman"/>
          <w:color w:val="auto"/>
          <w:sz w:val="28"/>
          <w:szCs w:val="28"/>
        </w:rPr>
        <w:t xml:space="preserve"> the requirements of </w:t>
      </w:r>
      <w:r w:rsidRPr="002353E9">
        <w:rPr>
          <w:rFonts w:ascii="Times New Roman" w:hAnsi="Times New Roman"/>
          <w:color w:val="auto"/>
          <w:sz w:val="28"/>
          <w:szCs w:val="28"/>
        </w:rPr>
        <w:t xml:space="preserve">A.R.S. </w:t>
      </w:r>
      <w:r w:rsidR="000F3344" w:rsidRPr="002353E9">
        <w:rPr>
          <w:rFonts w:ascii="Times New Roman" w:hAnsi="Times New Roman"/>
          <w:color w:val="auto"/>
          <w:sz w:val="28"/>
          <w:szCs w:val="28"/>
        </w:rPr>
        <w:t xml:space="preserve">§ </w:t>
      </w:r>
      <w:r w:rsidRPr="002353E9">
        <w:rPr>
          <w:rFonts w:ascii="Times New Roman" w:hAnsi="Times New Roman"/>
          <w:color w:val="auto"/>
          <w:sz w:val="28"/>
          <w:szCs w:val="28"/>
        </w:rPr>
        <w:t xml:space="preserve">36-537(A), the petitioner must </w:t>
      </w:r>
      <w:r w:rsidR="002C4740" w:rsidRPr="002353E9">
        <w:rPr>
          <w:rFonts w:ascii="Times New Roman" w:hAnsi="Times New Roman"/>
          <w:color w:val="auto"/>
          <w:sz w:val="28"/>
          <w:szCs w:val="28"/>
        </w:rPr>
        <w:t xml:space="preserve">make a good faith effort </w:t>
      </w:r>
      <w:r w:rsidR="001C0122" w:rsidRPr="002353E9">
        <w:rPr>
          <w:rFonts w:ascii="Times New Roman" w:hAnsi="Times New Roman"/>
          <w:color w:val="auto"/>
          <w:sz w:val="28"/>
          <w:szCs w:val="28"/>
        </w:rPr>
        <w:t xml:space="preserve">to </w:t>
      </w:r>
      <w:r w:rsidRPr="002353E9">
        <w:rPr>
          <w:rFonts w:ascii="Times New Roman" w:hAnsi="Times New Roman"/>
          <w:color w:val="auto"/>
          <w:sz w:val="28"/>
          <w:szCs w:val="28"/>
        </w:rPr>
        <w:t>disclose to the other parties</w:t>
      </w:r>
      <w:r w:rsidR="00116ABC" w:rsidRPr="002353E9">
        <w:rPr>
          <w:rFonts w:ascii="Times New Roman" w:hAnsi="Times New Roman"/>
          <w:color w:val="auto"/>
          <w:sz w:val="28"/>
          <w:szCs w:val="28"/>
        </w:rPr>
        <w:t xml:space="preserve"> at least 48 hours before the hearing on the petition for court-ordered treatment</w:t>
      </w:r>
      <w:r w:rsidRPr="002353E9">
        <w:rPr>
          <w:rFonts w:ascii="Times New Roman" w:hAnsi="Times New Roman"/>
          <w:color w:val="auto"/>
          <w:sz w:val="28"/>
          <w:szCs w:val="28"/>
        </w:rPr>
        <w:t xml:space="preserve"> the names and telephone numbers of all witnesses the petitioner intends to call at the hearing, a summary of the witnesses’ anticipated testimony, and copies of any documents the petitioner intends to mark as exhibits for the hearing and that have not been previously provided.</w:t>
      </w:r>
    </w:p>
    <w:p w14:paraId="72EA04CF" w14:textId="77777777" w:rsidR="004F3D00" w:rsidRPr="002353E9" w:rsidRDefault="004F3D00" w:rsidP="003C2C3A">
      <w:pPr>
        <w:pStyle w:val="NormalWeb"/>
        <w:shd w:val="clear" w:color="auto" w:fill="FFFFFF"/>
        <w:tabs>
          <w:tab w:val="left" w:pos="990"/>
        </w:tabs>
        <w:ind w:left="1530"/>
        <w:jc w:val="both"/>
        <w:rPr>
          <w:rFonts w:ascii="Times New Roman" w:hAnsi="Times New Roman"/>
          <w:b/>
          <w:bCs/>
          <w:i/>
          <w:iCs/>
          <w:color w:val="auto"/>
          <w:sz w:val="12"/>
          <w:szCs w:val="12"/>
        </w:rPr>
      </w:pPr>
    </w:p>
    <w:p w14:paraId="2CFB240D" w14:textId="3EA1B7FD" w:rsidR="00BD1776" w:rsidRPr="002353E9" w:rsidRDefault="00BC0A57" w:rsidP="00722C98">
      <w:pPr>
        <w:pStyle w:val="NormalWeb"/>
        <w:numPr>
          <w:ilvl w:val="0"/>
          <w:numId w:val="58"/>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 xml:space="preserve">Patient’s </w:t>
      </w:r>
      <w:r w:rsidR="00EB692F" w:rsidRPr="002353E9">
        <w:rPr>
          <w:rFonts w:ascii="Times New Roman" w:hAnsi="Times New Roman"/>
          <w:b/>
          <w:bCs/>
          <w:i/>
          <w:iCs/>
          <w:color w:val="auto"/>
          <w:sz w:val="28"/>
          <w:szCs w:val="28"/>
        </w:rPr>
        <w:t>D</w:t>
      </w:r>
      <w:r w:rsidRPr="002353E9">
        <w:rPr>
          <w:rFonts w:ascii="Times New Roman" w:hAnsi="Times New Roman"/>
          <w:b/>
          <w:bCs/>
          <w:i/>
          <w:iCs/>
          <w:color w:val="auto"/>
          <w:sz w:val="28"/>
          <w:szCs w:val="28"/>
        </w:rPr>
        <w:t xml:space="preserve">isclosure </w:t>
      </w:r>
      <w:r w:rsidR="00EB692F" w:rsidRPr="002353E9">
        <w:rPr>
          <w:rFonts w:ascii="Times New Roman" w:hAnsi="Times New Roman"/>
          <w:b/>
          <w:bCs/>
          <w:i/>
          <w:iCs/>
          <w:color w:val="auto"/>
          <w:sz w:val="28"/>
          <w:szCs w:val="28"/>
        </w:rPr>
        <w:t>D</w:t>
      </w:r>
      <w:r w:rsidRPr="002353E9">
        <w:rPr>
          <w:rFonts w:ascii="Times New Roman" w:hAnsi="Times New Roman"/>
          <w:b/>
          <w:bCs/>
          <w:i/>
          <w:iCs/>
          <w:color w:val="auto"/>
          <w:sz w:val="28"/>
          <w:szCs w:val="28"/>
        </w:rPr>
        <w:t>uty.</w:t>
      </w:r>
      <w:r w:rsidR="00EC1DAB" w:rsidRPr="002353E9">
        <w:rPr>
          <w:rFonts w:ascii="Times New Roman" w:hAnsi="Times New Roman"/>
          <w:color w:val="auto"/>
          <w:sz w:val="28"/>
          <w:szCs w:val="28"/>
        </w:rPr>
        <w:t xml:space="preserve"> </w:t>
      </w:r>
      <w:r w:rsidRPr="002353E9">
        <w:rPr>
          <w:rFonts w:ascii="Times New Roman" w:hAnsi="Times New Roman"/>
          <w:color w:val="auto"/>
          <w:sz w:val="28"/>
          <w:szCs w:val="28"/>
        </w:rPr>
        <w:t>The patient’s attorney must make a good faith effort to disclose to the other parties at least 24 hours before the hearing the names and telephone numbers of all witnesses, other than the patient, whom the patient intends to call at the hearing, a summary of the witnesses’ anticipated testimony, the basis of any legal defenses to the petition, and copies of any documents the patient intends to mark as exhibits for the hearing.</w:t>
      </w:r>
    </w:p>
    <w:p w14:paraId="7A41DBED" w14:textId="77777777" w:rsidR="004F3D00" w:rsidRPr="002353E9" w:rsidRDefault="004F3D00" w:rsidP="003C2C3A">
      <w:pPr>
        <w:pStyle w:val="NormalWeb"/>
        <w:shd w:val="clear" w:color="auto" w:fill="FFFFFF"/>
        <w:tabs>
          <w:tab w:val="left" w:pos="990"/>
        </w:tabs>
        <w:jc w:val="both"/>
        <w:rPr>
          <w:rFonts w:ascii="Times New Roman" w:hAnsi="Times New Roman"/>
          <w:b/>
          <w:bCs/>
          <w:i/>
          <w:iCs/>
          <w:color w:val="auto"/>
          <w:sz w:val="12"/>
          <w:szCs w:val="12"/>
        </w:rPr>
      </w:pPr>
    </w:p>
    <w:p w14:paraId="6EA61021" w14:textId="338CD652" w:rsidR="00BC0A57" w:rsidRPr="002353E9" w:rsidRDefault="004F3D00" w:rsidP="00722C98">
      <w:pPr>
        <w:pStyle w:val="NormalWeb"/>
        <w:numPr>
          <w:ilvl w:val="0"/>
          <w:numId w:val="58"/>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 xml:space="preserve">Disclosure </w:t>
      </w:r>
      <w:r w:rsidR="00EB692F" w:rsidRPr="002353E9">
        <w:rPr>
          <w:rFonts w:ascii="Times New Roman" w:hAnsi="Times New Roman"/>
          <w:b/>
          <w:bCs/>
          <w:i/>
          <w:iCs/>
          <w:color w:val="auto"/>
          <w:sz w:val="28"/>
          <w:szCs w:val="28"/>
        </w:rPr>
        <w:t>D</w:t>
      </w:r>
      <w:r w:rsidRPr="002353E9">
        <w:rPr>
          <w:rFonts w:ascii="Times New Roman" w:hAnsi="Times New Roman"/>
          <w:b/>
          <w:bCs/>
          <w:i/>
          <w:iCs/>
          <w:color w:val="auto"/>
          <w:sz w:val="28"/>
          <w:szCs w:val="28"/>
        </w:rPr>
        <w:t xml:space="preserve">uties of </w:t>
      </w:r>
      <w:r w:rsidR="00EB692F" w:rsidRPr="002353E9">
        <w:rPr>
          <w:rFonts w:ascii="Times New Roman" w:hAnsi="Times New Roman"/>
          <w:b/>
          <w:bCs/>
          <w:i/>
          <w:iCs/>
          <w:color w:val="auto"/>
          <w:sz w:val="28"/>
          <w:szCs w:val="28"/>
        </w:rPr>
        <w:t>O</w:t>
      </w:r>
      <w:r w:rsidRPr="002353E9">
        <w:rPr>
          <w:rFonts w:ascii="Times New Roman" w:hAnsi="Times New Roman"/>
          <w:b/>
          <w:bCs/>
          <w:i/>
          <w:iCs/>
          <w:color w:val="auto"/>
          <w:sz w:val="28"/>
          <w:szCs w:val="28"/>
        </w:rPr>
        <w:t xml:space="preserve">ther </w:t>
      </w:r>
      <w:r w:rsidR="00EB692F" w:rsidRPr="002353E9">
        <w:rPr>
          <w:rFonts w:ascii="Times New Roman" w:hAnsi="Times New Roman"/>
          <w:b/>
          <w:bCs/>
          <w:i/>
          <w:iCs/>
          <w:color w:val="auto"/>
          <w:sz w:val="28"/>
          <w:szCs w:val="28"/>
        </w:rPr>
        <w:t>P</w:t>
      </w:r>
      <w:r w:rsidRPr="002353E9">
        <w:rPr>
          <w:rFonts w:ascii="Times New Roman" w:hAnsi="Times New Roman"/>
          <w:b/>
          <w:bCs/>
          <w:i/>
          <w:iCs/>
          <w:color w:val="auto"/>
          <w:sz w:val="28"/>
          <w:szCs w:val="28"/>
        </w:rPr>
        <w:t>arties.</w:t>
      </w:r>
      <w:r w:rsidR="00EC1DAB" w:rsidRPr="002353E9">
        <w:rPr>
          <w:rFonts w:ascii="Times New Roman" w:hAnsi="Times New Roman"/>
          <w:color w:val="auto"/>
          <w:sz w:val="28"/>
          <w:szCs w:val="28"/>
        </w:rPr>
        <w:t xml:space="preserve"> </w:t>
      </w:r>
      <w:r w:rsidRPr="002353E9">
        <w:rPr>
          <w:rFonts w:ascii="Times New Roman" w:hAnsi="Times New Roman"/>
          <w:color w:val="auto"/>
          <w:sz w:val="28"/>
          <w:szCs w:val="28"/>
        </w:rPr>
        <w:t>Any other party who intends to present evidence at the hearing must disclose to the other parties at least 24 hours before the hearing the names of witnesses the party intends to call at the hearing, a summary of the witnesses’ anticipated testimony, the basis of any legal claims or defenses the party intends to assert, and copies of any documents the party intends to mark as exhibits for the hearing.</w:t>
      </w:r>
    </w:p>
    <w:p w14:paraId="7EB4B2DC" w14:textId="77777777" w:rsidR="001226B6" w:rsidRPr="002353E9" w:rsidRDefault="001226B6" w:rsidP="003C2C3A">
      <w:pPr>
        <w:pStyle w:val="NormalWeb"/>
        <w:shd w:val="clear" w:color="auto" w:fill="FFFFFF"/>
        <w:tabs>
          <w:tab w:val="left" w:pos="990"/>
        </w:tabs>
        <w:jc w:val="both"/>
        <w:rPr>
          <w:rFonts w:ascii="Times New Roman" w:hAnsi="Times New Roman"/>
          <w:b/>
          <w:bCs/>
          <w:i/>
          <w:iCs/>
          <w:color w:val="auto"/>
          <w:sz w:val="12"/>
          <w:szCs w:val="12"/>
        </w:rPr>
      </w:pPr>
    </w:p>
    <w:p w14:paraId="12ADF7AD" w14:textId="36C1259E" w:rsidR="001226B6" w:rsidRPr="002353E9" w:rsidRDefault="00EC1DAB" w:rsidP="00722C98">
      <w:pPr>
        <w:pStyle w:val="NormalWeb"/>
        <w:numPr>
          <w:ilvl w:val="0"/>
          <w:numId w:val="57"/>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Discovery.</w:t>
      </w:r>
      <w:r w:rsidRPr="002353E9">
        <w:rPr>
          <w:rFonts w:ascii="Times New Roman" w:hAnsi="Times New Roman"/>
          <w:color w:val="auto"/>
          <w:sz w:val="28"/>
          <w:szCs w:val="28"/>
        </w:rPr>
        <w:t xml:space="preserve"> The parties may engage in discovery only if authorized by the court upon a showing of good cause. However, the parties may interview witnesses and use subpoenas without prior court authorization.</w:t>
      </w:r>
    </w:p>
    <w:p w14:paraId="14702CEE" w14:textId="77777777" w:rsidR="00EC1DAB" w:rsidRPr="002353E9" w:rsidRDefault="00EC1DAB" w:rsidP="003C2C3A">
      <w:pPr>
        <w:pStyle w:val="NormalWeb"/>
        <w:shd w:val="clear" w:color="auto" w:fill="FFFFFF"/>
        <w:tabs>
          <w:tab w:val="left" w:pos="990"/>
        </w:tabs>
        <w:jc w:val="both"/>
        <w:rPr>
          <w:rFonts w:ascii="Times New Roman" w:hAnsi="Times New Roman"/>
          <w:color w:val="auto"/>
        </w:rPr>
      </w:pPr>
    </w:p>
    <w:p w14:paraId="5B7AEE36" w14:textId="1E2C3DB9" w:rsidR="00EC1DAB" w:rsidRPr="002353E9" w:rsidRDefault="00EC1DAB" w:rsidP="003C2C3A">
      <w:pPr>
        <w:pStyle w:val="NormalWeb"/>
        <w:shd w:val="clear" w:color="auto" w:fill="FFFFFF"/>
        <w:tabs>
          <w:tab w:val="left" w:pos="990"/>
        </w:tabs>
        <w:jc w:val="both"/>
        <w:rPr>
          <w:rFonts w:ascii="Times New Roman" w:hAnsi="Times New Roman"/>
          <w:b/>
          <w:bCs/>
          <w:color w:val="auto"/>
          <w:sz w:val="28"/>
          <w:szCs w:val="28"/>
        </w:rPr>
      </w:pPr>
      <w:r w:rsidRPr="002353E9">
        <w:rPr>
          <w:rFonts w:ascii="Times New Roman" w:hAnsi="Times New Roman"/>
          <w:b/>
          <w:bCs/>
          <w:color w:val="auto"/>
          <w:sz w:val="28"/>
          <w:szCs w:val="28"/>
        </w:rPr>
        <w:t>Rule 40</w:t>
      </w:r>
      <w:r w:rsidR="00066DB0" w:rsidRPr="002353E9">
        <w:rPr>
          <w:rFonts w:ascii="Times New Roman" w:hAnsi="Times New Roman"/>
          <w:b/>
          <w:bCs/>
          <w:color w:val="auto"/>
          <w:sz w:val="28"/>
          <w:szCs w:val="28"/>
        </w:rPr>
        <w:t>3</w:t>
      </w:r>
      <w:r w:rsidRPr="002353E9">
        <w:rPr>
          <w:rFonts w:ascii="Times New Roman" w:hAnsi="Times New Roman"/>
          <w:b/>
          <w:bCs/>
          <w:color w:val="auto"/>
          <w:sz w:val="28"/>
          <w:szCs w:val="28"/>
        </w:rPr>
        <w:t xml:space="preserve">. Hearing on </w:t>
      </w:r>
      <w:r w:rsidR="003119CD" w:rsidRPr="002353E9">
        <w:rPr>
          <w:rFonts w:ascii="Times New Roman" w:hAnsi="Times New Roman"/>
          <w:b/>
          <w:bCs/>
          <w:color w:val="auto"/>
          <w:sz w:val="28"/>
          <w:szCs w:val="28"/>
        </w:rPr>
        <w:t xml:space="preserve">a </w:t>
      </w:r>
      <w:r w:rsidRPr="002353E9">
        <w:rPr>
          <w:rFonts w:ascii="Times New Roman" w:hAnsi="Times New Roman"/>
          <w:b/>
          <w:bCs/>
          <w:color w:val="auto"/>
          <w:sz w:val="28"/>
          <w:szCs w:val="28"/>
        </w:rPr>
        <w:t>Petition for Court-Ordered Treatment</w:t>
      </w:r>
    </w:p>
    <w:p w14:paraId="62949B76" w14:textId="77777777" w:rsidR="00EC1DAB" w:rsidRPr="002353E9" w:rsidRDefault="00EC1DAB" w:rsidP="003C2C3A">
      <w:pPr>
        <w:pStyle w:val="NormalWeb"/>
        <w:shd w:val="clear" w:color="auto" w:fill="FFFFFF"/>
        <w:tabs>
          <w:tab w:val="left" w:pos="990"/>
        </w:tabs>
        <w:jc w:val="both"/>
        <w:rPr>
          <w:rFonts w:ascii="Times New Roman" w:hAnsi="Times New Roman"/>
          <w:b/>
          <w:bCs/>
          <w:color w:val="auto"/>
          <w:sz w:val="12"/>
          <w:szCs w:val="12"/>
        </w:rPr>
      </w:pPr>
    </w:p>
    <w:p w14:paraId="439C9D9C" w14:textId="0E168875" w:rsidR="00EC1DAB" w:rsidRPr="002353E9" w:rsidRDefault="00053311" w:rsidP="00C22C1E">
      <w:pPr>
        <w:pStyle w:val="NormalWeb"/>
        <w:numPr>
          <w:ilvl w:val="0"/>
          <w:numId w:val="59"/>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Generally.</w:t>
      </w:r>
      <w:r w:rsidRPr="002353E9">
        <w:rPr>
          <w:rFonts w:ascii="Times New Roman" w:hAnsi="Times New Roman"/>
          <w:color w:val="auto"/>
          <w:sz w:val="28"/>
          <w:szCs w:val="28"/>
        </w:rPr>
        <w:t xml:space="preserve"> The court must conduct a hearing on a petition for court-ordered treatment as provided in A.R.S. § 36-539 and Rule 208.</w:t>
      </w:r>
    </w:p>
    <w:p w14:paraId="3516ED7F" w14:textId="77777777" w:rsidR="00384425" w:rsidRPr="002353E9" w:rsidRDefault="00384425" w:rsidP="003C2C3A">
      <w:pPr>
        <w:pStyle w:val="NormalWeb"/>
        <w:shd w:val="clear" w:color="auto" w:fill="FFFFFF"/>
        <w:tabs>
          <w:tab w:val="left" w:pos="990"/>
        </w:tabs>
        <w:ind w:left="720"/>
        <w:jc w:val="both"/>
        <w:rPr>
          <w:rFonts w:ascii="Times New Roman" w:hAnsi="Times New Roman"/>
          <w:b/>
          <w:bCs/>
          <w:color w:val="auto"/>
          <w:sz w:val="12"/>
          <w:szCs w:val="12"/>
        </w:rPr>
      </w:pPr>
    </w:p>
    <w:p w14:paraId="1B9E4AA5" w14:textId="1DEEE541" w:rsidR="00053311" w:rsidRPr="002353E9" w:rsidRDefault="00384425" w:rsidP="00C22C1E">
      <w:pPr>
        <w:pStyle w:val="NormalWeb"/>
        <w:numPr>
          <w:ilvl w:val="0"/>
          <w:numId w:val="59"/>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Continuance. </w:t>
      </w:r>
      <w:r w:rsidRPr="002353E9">
        <w:rPr>
          <w:rFonts w:ascii="Times New Roman" w:hAnsi="Times New Roman"/>
          <w:color w:val="auto"/>
          <w:sz w:val="28"/>
          <w:szCs w:val="28"/>
        </w:rPr>
        <w:t>The court may continue a hearing as provided in</w:t>
      </w:r>
      <w:r w:rsidRPr="002353E9">
        <w:rPr>
          <w:rFonts w:ascii="Times New Roman" w:hAnsi="Times New Roman"/>
          <w:b/>
          <w:bCs/>
          <w:color w:val="auto"/>
          <w:sz w:val="28"/>
          <w:szCs w:val="28"/>
        </w:rPr>
        <w:t xml:space="preserve"> </w:t>
      </w:r>
      <w:r w:rsidRPr="002353E9">
        <w:rPr>
          <w:rFonts w:ascii="Times New Roman" w:hAnsi="Times New Roman"/>
          <w:color w:val="auto"/>
          <w:sz w:val="28"/>
          <w:szCs w:val="28"/>
        </w:rPr>
        <w:t>A.R.S. § 36-535(B)</w:t>
      </w:r>
      <w:r w:rsidR="00AD4BF7" w:rsidRPr="002353E9">
        <w:rPr>
          <w:rFonts w:ascii="Times New Roman" w:hAnsi="Times New Roman"/>
          <w:color w:val="auto"/>
          <w:sz w:val="28"/>
          <w:szCs w:val="28"/>
        </w:rPr>
        <w:t xml:space="preserve"> and Rule</w:t>
      </w:r>
      <w:r w:rsidR="00DC59C2" w:rsidRPr="002353E9">
        <w:rPr>
          <w:rFonts w:ascii="Times New Roman" w:hAnsi="Times New Roman"/>
          <w:color w:val="auto"/>
          <w:sz w:val="28"/>
          <w:szCs w:val="28"/>
        </w:rPr>
        <w:t xml:space="preserve"> 207</w:t>
      </w:r>
      <w:r w:rsidRPr="002353E9">
        <w:rPr>
          <w:rFonts w:ascii="Times New Roman" w:hAnsi="Times New Roman"/>
          <w:color w:val="auto"/>
          <w:sz w:val="28"/>
          <w:szCs w:val="28"/>
        </w:rPr>
        <w:t>.</w:t>
      </w:r>
    </w:p>
    <w:p w14:paraId="684CEAB6" w14:textId="77777777" w:rsidR="00384425" w:rsidRPr="002353E9" w:rsidRDefault="00384425" w:rsidP="003C2C3A">
      <w:pPr>
        <w:pStyle w:val="NormalWeb"/>
        <w:shd w:val="clear" w:color="auto" w:fill="FFFFFF"/>
        <w:tabs>
          <w:tab w:val="left" w:pos="990"/>
        </w:tabs>
        <w:jc w:val="both"/>
        <w:rPr>
          <w:rFonts w:ascii="Times New Roman" w:hAnsi="Times New Roman"/>
          <w:b/>
          <w:bCs/>
          <w:color w:val="auto"/>
        </w:rPr>
      </w:pPr>
    </w:p>
    <w:p w14:paraId="5FA7F359" w14:textId="235DD7EF" w:rsidR="00384425" w:rsidRPr="002353E9" w:rsidRDefault="00384425" w:rsidP="003C2C3A">
      <w:pPr>
        <w:pStyle w:val="NormalWeb"/>
        <w:shd w:val="clear" w:color="auto" w:fill="FFFFFF"/>
        <w:tabs>
          <w:tab w:val="left" w:pos="990"/>
        </w:tabs>
        <w:jc w:val="both"/>
        <w:rPr>
          <w:rFonts w:ascii="Times New Roman" w:hAnsi="Times New Roman"/>
          <w:b/>
          <w:bCs/>
          <w:color w:val="auto"/>
          <w:sz w:val="28"/>
          <w:szCs w:val="28"/>
        </w:rPr>
      </w:pPr>
      <w:r w:rsidRPr="002353E9">
        <w:rPr>
          <w:rFonts w:ascii="Times New Roman" w:hAnsi="Times New Roman"/>
          <w:b/>
          <w:bCs/>
          <w:color w:val="auto"/>
          <w:sz w:val="28"/>
          <w:szCs w:val="28"/>
        </w:rPr>
        <w:lastRenderedPageBreak/>
        <w:t>Rule 40</w:t>
      </w:r>
      <w:r w:rsidR="00066DB0" w:rsidRPr="002353E9">
        <w:rPr>
          <w:rFonts w:ascii="Times New Roman" w:hAnsi="Times New Roman"/>
          <w:b/>
          <w:bCs/>
          <w:color w:val="auto"/>
          <w:sz w:val="28"/>
          <w:szCs w:val="28"/>
        </w:rPr>
        <w:t>4</w:t>
      </w:r>
      <w:r w:rsidRPr="002353E9">
        <w:rPr>
          <w:rFonts w:ascii="Times New Roman" w:hAnsi="Times New Roman"/>
          <w:b/>
          <w:bCs/>
          <w:color w:val="auto"/>
          <w:sz w:val="28"/>
          <w:szCs w:val="28"/>
        </w:rPr>
        <w:t>. Court Order</w:t>
      </w:r>
    </w:p>
    <w:p w14:paraId="69B1BCC6" w14:textId="77777777" w:rsidR="00384425" w:rsidRPr="002353E9" w:rsidRDefault="00384425" w:rsidP="003C2C3A">
      <w:pPr>
        <w:pStyle w:val="NormalWeb"/>
        <w:shd w:val="clear" w:color="auto" w:fill="FFFFFF"/>
        <w:tabs>
          <w:tab w:val="left" w:pos="990"/>
        </w:tabs>
        <w:jc w:val="both"/>
        <w:rPr>
          <w:rFonts w:ascii="Times New Roman" w:hAnsi="Times New Roman"/>
          <w:b/>
          <w:bCs/>
          <w:color w:val="auto"/>
          <w:sz w:val="12"/>
          <w:szCs w:val="12"/>
        </w:rPr>
      </w:pPr>
    </w:p>
    <w:p w14:paraId="74EBDD30" w14:textId="58393014" w:rsidR="00000320" w:rsidRPr="002353E9" w:rsidRDefault="00000320" w:rsidP="003C2C3A">
      <w:pPr>
        <w:pStyle w:val="NormalWeb"/>
        <w:shd w:val="clear" w:color="auto" w:fill="FFFFFF"/>
        <w:tabs>
          <w:tab w:val="left" w:pos="990"/>
        </w:tabs>
        <w:jc w:val="both"/>
        <w:rPr>
          <w:rFonts w:ascii="Times New Roman" w:hAnsi="Times New Roman"/>
          <w:color w:val="auto"/>
          <w:sz w:val="28"/>
          <w:szCs w:val="28"/>
        </w:rPr>
      </w:pPr>
      <w:r w:rsidRPr="002353E9">
        <w:rPr>
          <w:rFonts w:ascii="Times New Roman" w:hAnsi="Times New Roman"/>
          <w:color w:val="auto"/>
          <w:sz w:val="28"/>
          <w:szCs w:val="28"/>
        </w:rPr>
        <w:t>If the court finds that the petitioner has met the burden of proof, it must enter orders consistent with A.R.S. § 36-540. Otherwise, it must deny the petition and, unless the provisions of A.R.S. § 36-540(Q) apply, release the patient from detention.</w:t>
      </w:r>
    </w:p>
    <w:p w14:paraId="284B0ABB" w14:textId="77777777" w:rsidR="00873329" w:rsidRPr="002353E9" w:rsidRDefault="00873329" w:rsidP="003C2C3A">
      <w:pPr>
        <w:pStyle w:val="NormalWeb"/>
        <w:shd w:val="clear" w:color="auto" w:fill="FFFFFF"/>
        <w:tabs>
          <w:tab w:val="left" w:pos="990"/>
        </w:tabs>
        <w:jc w:val="both"/>
        <w:rPr>
          <w:rFonts w:ascii="Times New Roman" w:hAnsi="Times New Roman"/>
          <w:b/>
          <w:bCs/>
          <w:color w:val="auto"/>
        </w:rPr>
      </w:pPr>
    </w:p>
    <w:p w14:paraId="6274680F" w14:textId="08A97DFF" w:rsidR="00873329" w:rsidRPr="002353E9" w:rsidRDefault="00873329" w:rsidP="00873329">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Rule 40</w:t>
      </w:r>
      <w:r w:rsidR="00066DB0" w:rsidRPr="002353E9">
        <w:rPr>
          <w:rFonts w:ascii="Times New Roman" w:hAnsi="Times New Roman"/>
          <w:b/>
          <w:bCs/>
          <w:color w:val="auto"/>
          <w:sz w:val="28"/>
          <w:szCs w:val="28"/>
        </w:rPr>
        <w:t>5</w:t>
      </w:r>
      <w:r w:rsidRPr="002353E9">
        <w:rPr>
          <w:rFonts w:ascii="Times New Roman" w:hAnsi="Times New Roman"/>
          <w:b/>
          <w:bCs/>
          <w:color w:val="auto"/>
          <w:sz w:val="28"/>
          <w:szCs w:val="28"/>
        </w:rPr>
        <w:t>. Investigation of the Need for Appointment of a Guardian or Conservator for the Patient</w:t>
      </w:r>
      <w:r w:rsidR="000D1CE3" w:rsidRPr="002353E9">
        <w:rPr>
          <w:rFonts w:ascii="Times New Roman" w:hAnsi="Times New Roman"/>
          <w:b/>
          <w:bCs/>
          <w:color w:val="auto"/>
          <w:sz w:val="28"/>
          <w:szCs w:val="28"/>
        </w:rPr>
        <w:t xml:space="preserve"> in a Court-Ordered Treatment Proceeding</w:t>
      </w:r>
    </w:p>
    <w:p w14:paraId="26C8FDC3" w14:textId="77777777" w:rsidR="00873329" w:rsidRPr="002353E9" w:rsidRDefault="00873329" w:rsidP="00873329">
      <w:pPr>
        <w:pStyle w:val="NormalWeb"/>
        <w:shd w:val="clear" w:color="auto" w:fill="FFFFFF"/>
        <w:jc w:val="both"/>
        <w:rPr>
          <w:rFonts w:ascii="Times New Roman" w:hAnsi="Times New Roman"/>
          <w:b/>
          <w:bCs/>
          <w:color w:val="auto"/>
          <w:sz w:val="12"/>
          <w:szCs w:val="12"/>
        </w:rPr>
      </w:pPr>
    </w:p>
    <w:p w14:paraId="1867207B" w14:textId="62BCCD30" w:rsidR="005E38CD" w:rsidRPr="002353E9" w:rsidRDefault="00873329" w:rsidP="00004189">
      <w:pPr>
        <w:pStyle w:val="NormalWeb"/>
        <w:numPr>
          <w:ilvl w:val="0"/>
          <w:numId w:val="95"/>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Generally.</w:t>
      </w:r>
      <w:r w:rsidRPr="002353E9">
        <w:rPr>
          <w:rFonts w:ascii="Times New Roman" w:hAnsi="Times New Roman"/>
          <w:color w:val="auto"/>
          <w:sz w:val="28"/>
          <w:szCs w:val="28"/>
        </w:rPr>
        <w:t xml:space="preserve"> If the court makes findings pursuant to A.R.S. </w:t>
      </w:r>
      <w:r w:rsidR="00A734DF" w:rsidRPr="002353E9">
        <w:rPr>
          <w:rFonts w:ascii="Times New Roman" w:hAnsi="Times New Roman"/>
          <w:color w:val="auto"/>
          <w:sz w:val="28"/>
          <w:szCs w:val="28"/>
        </w:rPr>
        <w:t xml:space="preserve">§ </w:t>
      </w:r>
      <w:r w:rsidRPr="002353E9">
        <w:rPr>
          <w:rFonts w:ascii="Times New Roman" w:hAnsi="Times New Roman"/>
          <w:color w:val="auto"/>
          <w:sz w:val="28"/>
          <w:szCs w:val="28"/>
        </w:rPr>
        <w:t>36-540(G), the court may appoint a suitable person or agency (the “appointee”) to investigate the need for appointment of a guardian or conservator, or both, for the patient. The appointee may include a court-appointed guardian ad litem</w:t>
      </w:r>
      <w:r w:rsidR="002D41F8" w:rsidRPr="002353E9">
        <w:rPr>
          <w:rFonts w:ascii="Times New Roman" w:hAnsi="Times New Roman"/>
          <w:color w:val="auto"/>
          <w:sz w:val="28"/>
          <w:szCs w:val="28"/>
        </w:rPr>
        <w:t xml:space="preserve"> (“GAL”)</w:t>
      </w:r>
      <w:r w:rsidRPr="002353E9">
        <w:rPr>
          <w:rFonts w:ascii="Times New Roman" w:hAnsi="Times New Roman"/>
          <w:color w:val="auto"/>
          <w:sz w:val="28"/>
          <w:szCs w:val="28"/>
        </w:rPr>
        <w:t xml:space="preserve">, an investigator appointed pursuant to A.R.S. </w:t>
      </w:r>
      <w:r w:rsidR="00A734DF" w:rsidRPr="002353E9">
        <w:rPr>
          <w:rFonts w:ascii="Times New Roman" w:hAnsi="Times New Roman"/>
          <w:color w:val="auto"/>
          <w:sz w:val="28"/>
          <w:szCs w:val="28"/>
        </w:rPr>
        <w:t>§</w:t>
      </w:r>
      <w:r w:rsidRPr="002353E9">
        <w:rPr>
          <w:rFonts w:ascii="Times New Roman" w:hAnsi="Times New Roman"/>
          <w:color w:val="auto"/>
          <w:sz w:val="28"/>
          <w:szCs w:val="28"/>
        </w:rPr>
        <w:t xml:space="preserve"> 14-5308, or, if no person is willing and qualified to conduct the conduct the investigation, the public fiduciary.</w:t>
      </w:r>
    </w:p>
    <w:p w14:paraId="3BE898F3" w14:textId="77777777" w:rsidR="005E38CD" w:rsidRPr="002353E9" w:rsidRDefault="005E38CD" w:rsidP="005E38CD">
      <w:pPr>
        <w:pStyle w:val="NormalWeb"/>
        <w:shd w:val="clear" w:color="auto" w:fill="FFFFFF"/>
        <w:ind w:left="720"/>
        <w:jc w:val="both"/>
        <w:rPr>
          <w:rFonts w:ascii="Times New Roman" w:hAnsi="Times New Roman"/>
          <w:b/>
          <w:bCs/>
          <w:color w:val="auto"/>
          <w:sz w:val="12"/>
          <w:szCs w:val="12"/>
        </w:rPr>
      </w:pPr>
    </w:p>
    <w:p w14:paraId="4128C381" w14:textId="2F7CD38A" w:rsidR="005E38CD" w:rsidRPr="002353E9" w:rsidRDefault="00873329" w:rsidP="00004189">
      <w:pPr>
        <w:pStyle w:val="NormalWeb"/>
        <w:numPr>
          <w:ilvl w:val="0"/>
          <w:numId w:val="95"/>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Role. </w:t>
      </w:r>
      <w:r w:rsidRPr="002353E9">
        <w:rPr>
          <w:rFonts w:ascii="Times New Roman" w:hAnsi="Times New Roman"/>
          <w:color w:val="auto"/>
          <w:sz w:val="28"/>
          <w:szCs w:val="28"/>
        </w:rPr>
        <w:t>The role of the appointee under this rule is limited to investigating whether the patient may need a guardian, conservator, or other protective order under</w:t>
      </w:r>
      <w:r w:rsidR="00184F86" w:rsidRPr="002353E9">
        <w:rPr>
          <w:rFonts w:ascii="Times New Roman" w:hAnsi="Times New Roman"/>
          <w:color w:val="auto"/>
          <w:sz w:val="28"/>
          <w:szCs w:val="28"/>
        </w:rPr>
        <w:t xml:space="preserve"> A.R.S.</w:t>
      </w:r>
      <w:r w:rsidRPr="002353E9">
        <w:rPr>
          <w:rFonts w:ascii="Times New Roman" w:hAnsi="Times New Roman"/>
          <w:color w:val="auto"/>
          <w:sz w:val="28"/>
          <w:szCs w:val="28"/>
        </w:rPr>
        <w:t xml:space="preserve"> Title 14,</w:t>
      </w:r>
      <w:r w:rsidR="003B09DA" w:rsidRPr="002353E9">
        <w:rPr>
          <w:rFonts w:ascii="Times New Roman" w:hAnsi="Times New Roman"/>
          <w:color w:val="auto"/>
          <w:sz w:val="28"/>
          <w:szCs w:val="28"/>
        </w:rPr>
        <w:t xml:space="preserve"> Chapter 5,</w:t>
      </w:r>
      <w:r w:rsidRPr="002353E9">
        <w:rPr>
          <w:rFonts w:ascii="Times New Roman" w:hAnsi="Times New Roman"/>
          <w:color w:val="auto"/>
          <w:sz w:val="28"/>
          <w:szCs w:val="28"/>
        </w:rPr>
        <w:t xml:space="preserve"> and, if so, initiat</w:t>
      </w:r>
      <w:r w:rsidR="00DC6CD8" w:rsidRPr="002353E9">
        <w:rPr>
          <w:rFonts w:ascii="Times New Roman" w:hAnsi="Times New Roman"/>
          <w:color w:val="auto"/>
          <w:sz w:val="28"/>
          <w:szCs w:val="28"/>
        </w:rPr>
        <w:t>ing</w:t>
      </w:r>
      <w:r w:rsidRPr="002353E9">
        <w:rPr>
          <w:rFonts w:ascii="Times New Roman" w:hAnsi="Times New Roman"/>
          <w:color w:val="auto"/>
          <w:sz w:val="28"/>
          <w:szCs w:val="28"/>
        </w:rPr>
        <w:t xml:space="preserve"> and prosecut</w:t>
      </w:r>
      <w:r w:rsidR="00DC6CD8" w:rsidRPr="002353E9">
        <w:rPr>
          <w:rFonts w:ascii="Times New Roman" w:hAnsi="Times New Roman"/>
          <w:color w:val="auto"/>
          <w:sz w:val="28"/>
          <w:szCs w:val="28"/>
        </w:rPr>
        <w:t>ing</w:t>
      </w:r>
      <w:r w:rsidRPr="002353E9">
        <w:rPr>
          <w:rFonts w:ascii="Times New Roman" w:hAnsi="Times New Roman"/>
          <w:color w:val="auto"/>
          <w:sz w:val="28"/>
          <w:szCs w:val="28"/>
        </w:rPr>
        <w:t xml:space="preserve"> </w:t>
      </w:r>
      <w:r w:rsidR="005979F2" w:rsidRPr="002353E9">
        <w:rPr>
          <w:rFonts w:ascii="Times New Roman" w:hAnsi="Times New Roman"/>
          <w:color w:val="auto"/>
          <w:sz w:val="28"/>
          <w:szCs w:val="28"/>
        </w:rPr>
        <w:t xml:space="preserve">such </w:t>
      </w:r>
      <w:r w:rsidRPr="002353E9">
        <w:rPr>
          <w:rFonts w:ascii="Times New Roman" w:hAnsi="Times New Roman"/>
          <w:color w:val="auto"/>
          <w:sz w:val="28"/>
          <w:szCs w:val="28"/>
        </w:rPr>
        <w:t>proceedings</w:t>
      </w:r>
      <w:r w:rsidR="00250C8A" w:rsidRPr="002353E9">
        <w:rPr>
          <w:rFonts w:ascii="Times New Roman" w:hAnsi="Times New Roman"/>
          <w:color w:val="auto"/>
          <w:sz w:val="28"/>
          <w:szCs w:val="28"/>
        </w:rPr>
        <w:t xml:space="preserve">. </w:t>
      </w:r>
      <w:r w:rsidRPr="002353E9">
        <w:rPr>
          <w:rFonts w:ascii="Times New Roman" w:hAnsi="Times New Roman"/>
          <w:color w:val="auto"/>
          <w:sz w:val="28"/>
          <w:szCs w:val="28"/>
        </w:rPr>
        <w:t xml:space="preserve">The appointee does not represent the patient in the mental health proceeding and may not be called to testify in that proceeding or be asked to advise the patient or the court on any pending issue in the mental health proceeding except whether the patient may need a guardian, conservator, or other protective order under </w:t>
      </w:r>
      <w:r w:rsidR="00184F86" w:rsidRPr="002353E9">
        <w:rPr>
          <w:rFonts w:ascii="Times New Roman" w:hAnsi="Times New Roman"/>
          <w:color w:val="auto"/>
          <w:sz w:val="28"/>
          <w:szCs w:val="28"/>
        </w:rPr>
        <w:t>A.R.S.</w:t>
      </w:r>
      <w:r w:rsidR="00E15C00" w:rsidRPr="002353E9">
        <w:rPr>
          <w:rFonts w:ascii="Times New Roman" w:hAnsi="Times New Roman"/>
          <w:color w:val="auto"/>
          <w:sz w:val="28"/>
          <w:szCs w:val="28"/>
        </w:rPr>
        <w:t xml:space="preserve"> </w:t>
      </w:r>
      <w:r w:rsidRPr="002353E9">
        <w:rPr>
          <w:rFonts w:ascii="Times New Roman" w:hAnsi="Times New Roman"/>
          <w:color w:val="auto"/>
          <w:sz w:val="28"/>
          <w:szCs w:val="28"/>
        </w:rPr>
        <w:t>Title 14.</w:t>
      </w:r>
      <w:r w:rsidR="002675A3" w:rsidRPr="002353E9">
        <w:rPr>
          <w:rFonts w:ascii="Times New Roman" w:hAnsi="Times New Roman"/>
          <w:color w:val="auto"/>
          <w:sz w:val="28"/>
          <w:szCs w:val="28"/>
        </w:rPr>
        <w:t xml:space="preserve"> </w:t>
      </w:r>
    </w:p>
    <w:p w14:paraId="763C98B0" w14:textId="77777777" w:rsidR="005E38CD" w:rsidRPr="002353E9" w:rsidRDefault="005E38CD" w:rsidP="005E38CD">
      <w:pPr>
        <w:pStyle w:val="NormalWeb"/>
        <w:shd w:val="clear" w:color="auto" w:fill="FFFFFF"/>
        <w:jc w:val="both"/>
        <w:rPr>
          <w:rFonts w:ascii="Times New Roman" w:hAnsi="Times New Roman"/>
          <w:b/>
          <w:bCs/>
          <w:color w:val="auto"/>
          <w:sz w:val="12"/>
          <w:szCs w:val="12"/>
        </w:rPr>
      </w:pPr>
    </w:p>
    <w:p w14:paraId="7B70B2E1" w14:textId="4A2806B0" w:rsidR="005E38CD" w:rsidRPr="002353E9" w:rsidRDefault="00873329" w:rsidP="00004189">
      <w:pPr>
        <w:pStyle w:val="NormalWeb"/>
        <w:numPr>
          <w:ilvl w:val="0"/>
          <w:numId w:val="95"/>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Qualifications of a Guardian ad Litem. </w:t>
      </w:r>
      <w:r w:rsidRPr="002353E9">
        <w:rPr>
          <w:rFonts w:ascii="Times New Roman" w:hAnsi="Times New Roman"/>
          <w:color w:val="auto"/>
          <w:sz w:val="28"/>
          <w:szCs w:val="28"/>
        </w:rPr>
        <w:t xml:space="preserve">If the court appoints a </w:t>
      </w:r>
      <w:r w:rsidR="00085C80" w:rsidRPr="002353E9">
        <w:rPr>
          <w:rFonts w:ascii="Times New Roman" w:hAnsi="Times New Roman"/>
          <w:color w:val="auto"/>
          <w:sz w:val="28"/>
          <w:szCs w:val="28"/>
        </w:rPr>
        <w:t xml:space="preserve">GAL </w:t>
      </w:r>
      <w:r w:rsidRPr="002353E9">
        <w:rPr>
          <w:rFonts w:ascii="Times New Roman" w:hAnsi="Times New Roman"/>
          <w:color w:val="auto"/>
          <w:sz w:val="28"/>
          <w:szCs w:val="28"/>
        </w:rPr>
        <w:t>under this rule, the GAL must be an attorney licensed to practice in Arizona. The GAL must not be related to any party or to a party</w:t>
      </w:r>
      <w:r w:rsidR="0061538A" w:rsidRPr="002353E9">
        <w:rPr>
          <w:rFonts w:ascii="Times New Roman" w:hAnsi="Times New Roman"/>
          <w:color w:val="auto"/>
          <w:sz w:val="28"/>
          <w:szCs w:val="28"/>
        </w:rPr>
        <w:t>’</w:t>
      </w:r>
      <w:r w:rsidRPr="002353E9">
        <w:rPr>
          <w:rFonts w:ascii="Times New Roman" w:hAnsi="Times New Roman"/>
          <w:color w:val="auto"/>
          <w:sz w:val="28"/>
          <w:szCs w:val="28"/>
        </w:rPr>
        <w:t xml:space="preserve">s attorney and must not have represented any </w:t>
      </w:r>
      <w:r w:rsidR="004F7359" w:rsidRPr="002353E9">
        <w:rPr>
          <w:rFonts w:ascii="Times New Roman" w:hAnsi="Times New Roman"/>
          <w:color w:val="auto"/>
          <w:sz w:val="28"/>
          <w:szCs w:val="28"/>
        </w:rPr>
        <w:t>party</w:t>
      </w:r>
      <w:r w:rsidRPr="002353E9">
        <w:rPr>
          <w:rFonts w:ascii="Times New Roman" w:hAnsi="Times New Roman"/>
          <w:color w:val="auto"/>
          <w:sz w:val="28"/>
          <w:szCs w:val="28"/>
        </w:rPr>
        <w:t>.</w:t>
      </w:r>
    </w:p>
    <w:p w14:paraId="47485C03" w14:textId="77777777" w:rsidR="005E38CD" w:rsidRPr="002353E9" w:rsidRDefault="005E38CD" w:rsidP="005E38CD">
      <w:pPr>
        <w:pStyle w:val="NormalWeb"/>
        <w:shd w:val="clear" w:color="auto" w:fill="FFFFFF"/>
        <w:jc w:val="both"/>
        <w:rPr>
          <w:rFonts w:ascii="Times New Roman" w:hAnsi="Times New Roman"/>
          <w:b/>
          <w:bCs/>
          <w:color w:val="auto"/>
          <w:sz w:val="12"/>
          <w:szCs w:val="12"/>
        </w:rPr>
      </w:pPr>
    </w:p>
    <w:p w14:paraId="538D3683" w14:textId="77777777" w:rsidR="005E38CD" w:rsidRPr="002353E9" w:rsidRDefault="00873329" w:rsidP="00004189">
      <w:pPr>
        <w:pStyle w:val="NormalWeb"/>
        <w:numPr>
          <w:ilvl w:val="0"/>
          <w:numId w:val="95"/>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Authority. </w:t>
      </w:r>
      <w:r w:rsidRPr="002353E9">
        <w:rPr>
          <w:rFonts w:ascii="Times New Roman" w:hAnsi="Times New Roman"/>
          <w:color w:val="auto"/>
          <w:sz w:val="28"/>
          <w:szCs w:val="28"/>
        </w:rPr>
        <w:t>The appointee may communicate with any person or entity who has knowledge or information relevant to whether the patient needs a guardian, a conservator, or other protective order under Title 14 of the Arizona Revised Statutes and may do the following:</w:t>
      </w:r>
    </w:p>
    <w:p w14:paraId="0139415B" w14:textId="77777777" w:rsidR="00812A91" w:rsidRPr="002353E9" w:rsidRDefault="00812A91" w:rsidP="00812A91">
      <w:pPr>
        <w:pStyle w:val="NormalWeb"/>
        <w:shd w:val="clear" w:color="auto" w:fill="FFFFFF"/>
        <w:jc w:val="both"/>
        <w:rPr>
          <w:rFonts w:ascii="Times New Roman" w:hAnsi="Times New Roman"/>
          <w:b/>
          <w:bCs/>
          <w:color w:val="auto"/>
          <w:sz w:val="12"/>
          <w:szCs w:val="12"/>
        </w:rPr>
      </w:pPr>
    </w:p>
    <w:p w14:paraId="036C200E" w14:textId="51DCBFF5" w:rsidR="00812A91" w:rsidRPr="002353E9" w:rsidRDefault="007B2F34" w:rsidP="00004189">
      <w:pPr>
        <w:pStyle w:val="NormalWeb"/>
        <w:numPr>
          <w:ilvl w:val="0"/>
          <w:numId w:val="96"/>
        </w:numPr>
        <w:shd w:val="clear" w:color="auto" w:fill="FFFFFF"/>
        <w:ind w:left="1440" w:hanging="720"/>
        <w:jc w:val="both"/>
        <w:rPr>
          <w:rFonts w:ascii="Times New Roman" w:hAnsi="Times New Roman"/>
          <w:b/>
          <w:bCs/>
          <w:color w:val="auto"/>
          <w:sz w:val="12"/>
          <w:szCs w:val="12"/>
        </w:rPr>
      </w:pPr>
      <w:r w:rsidRPr="002353E9">
        <w:rPr>
          <w:rFonts w:ascii="Times New Roman" w:hAnsi="Times New Roman"/>
          <w:color w:val="auto"/>
          <w:sz w:val="28"/>
          <w:szCs w:val="28"/>
        </w:rPr>
        <w:t>O</w:t>
      </w:r>
      <w:r w:rsidR="00812A91" w:rsidRPr="002353E9">
        <w:rPr>
          <w:rFonts w:ascii="Times New Roman" w:hAnsi="Times New Roman"/>
          <w:color w:val="auto"/>
          <w:sz w:val="28"/>
          <w:szCs w:val="28"/>
        </w:rPr>
        <w:t>btain and review all medical, substance abuse, psychiatric, psychological, and counseling records of the patient, including records that are otherwise privileged or confidential;</w:t>
      </w:r>
    </w:p>
    <w:p w14:paraId="5D2FE79A" w14:textId="77777777" w:rsidR="00812A91" w:rsidRPr="002353E9" w:rsidRDefault="00812A91" w:rsidP="00812A91">
      <w:pPr>
        <w:pStyle w:val="NormalWeb"/>
        <w:shd w:val="clear" w:color="auto" w:fill="FFFFFF"/>
        <w:ind w:left="1440"/>
        <w:jc w:val="both"/>
        <w:rPr>
          <w:rFonts w:ascii="Times New Roman" w:hAnsi="Times New Roman"/>
          <w:b/>
          <w:bCs/>
          <w:color w:val="auto"/>
          <w:sz w:val="12"/>
          <w:szCs w:val="12"/>
        </w:rPr>
      </w:pPr>
    </w:p>
    <w:p w14:paraId="07F60378" w14:textId="1AAF36F1" w:rsidR="00812A91" w:rsidRPr="002353E9" w:rsidRDefault="007B2F34" w:rsidP="00004189">
      <w:pPr>
        <w:pStyle w:val="NormalWeb"/>
        <w:numPr>
          <w:ilvl w:val="0"/>
          <w:numId w:val="96"/>
        </w:numPr>
        <w:shd w:val="clear" w:color="auto" w:fill="FFFFFF"/>
        <w:ind w:left="1440" w:hanging="720"/>
        <w:jc w:val="both"/>
        <w:rPr>
          <w:rFonts w:ascii="Times New Roman" w:hAnsi="Times New Roman"/>
          <w:b/>
          <w:bCs/>
          <w:color w:val="auto"/>
          <w:sz w:val="12"/>
          <w:szCs w:val="12"/>
        </w:rPr>
      </w:pPr>
      <w:r w:rsidRPr="002353E9">
        <w:rPr>
          <w:rFonts w:ascii="Times New Roman" w:hAnsi="Times New Roman"/>
          <w:color w:val="auto"/>
          <w:sz w:val="28"/>
          <w:szCs w:val="28"/>
        </w:rPr>
        <w:t>O</w:t>
      </w:r>
      <w:r w:rsidR="00812A91" w:rsidRPr="002353E9">
        <w:rPr>
          <w:rFonts w:ascii="Times New Roman" w:hAnsi="Times New Roman"/>
          <w:color w:val="auto"/>
          <w:sz w:val="28"/>
          <w:szCs w:val="28"/>
        </w:rPr>
        <w:t>btain and review financial records, including records of the patient that are otherwise privileged or confidential;</w:t>
      </w:r>
    </w:p>
    <w:p w14:paraId="2EF79866" w14:textId="77777777" w:rsidR="00812A91" w:rsidRPr="002353E9" w:rsidRDefault="00812A91" w:rsidP="00812A91">
      <w:pPr>
        <w:pStyle w:val="NormalWeb"/>
        <w:shd w:val="clear" w:color="auto" w:fill="FFFFFF"/>
        <w:ind w:left="1440"/>
        <w:jc w:val="both"/>
        <w:rPr>
          <w:rFonts w:ascii="Times New Roman" w:hAnsi="Times New Roman"/>
          <w:b/>
          <w:bCs/>
          <w:color w:val="auto"/>
          <w:sz w:val="12"/>
          <w:szCs w:val="12"/>
        </w:rPr>
      </w:pPr>
    </w:p>
    <w:p w14:paraId="1E77CA45" w14:textId="54A0C14F" w:rsidR="00812A91" w:rsidRPr="002353E9" w:rsidRDefault="007B2F34" w:rsidP="00004189">
      <w:pPr>
        <w:pStyle w:val="NormalWeb"/>
        <w:numPr>
          <w:ilvl w:val="0"/>
          <w:numId w:val="96"/>
        </w:numPr>
        <w:shd w:val="clear" w:color="auto" w:fill="FFFFFF"/>
        <w:ind w:left="1440" w:hanging="720"/>
        <w:jc w:val="both"/>
        <w:rPr>
          <w:rFonts w:ascii="Times New Roman" w:hAnsi="Times New Roman"/>
          <w:b/>
          <w:bCs/>
          <w:color w:val="auto"/>
          <w:sz w:val="12"/>
          <w:szCs w:val="12"/>
        </w:rPr>
      </w:pPr>
      <w:r w:rsidRPr="002353E9">
        <w:rPr>
          <w:rFonts w:ascii="Times New Roman" w:hAnsi="Times New Roman"/>
          <w:color w:val="auto"/>
          <w:sz w:val="28"/>
          <w:szCs w:val="28"/>
        </w:rPr>
        <w:lastRenderedPageBreak/>
        <w:t>O</w:t>
      </w:r>
      <w:r w:rsidR="00812A91" w:rsidRPr="002353E9">
        <w:rPr>
          <w:rFonts w:ascii="Times New Roman" w:hAnsi="Times New Roman"/>
          <w:color w:val="auto"/>
          <w:sz w:val="28"/>
          <w:szCs w:val="28"/>
        </w:rPr>
        <w:t>btain and review court records in any case, including a court-ordered mental health care and treatment case, filed in any court, concerning the patient;</w:t>
      </w:r>
    </w:p>
    <w:p w14:paraId="31ECF913" w14:textId="77777777" w:rsidR="00812A91" w:rsidRPr="002353E9" w:rsidRDefault="00812A91" w:rsidP="00812A91">
      <w:pPr>
        <w:pStyle w:val="NormalWeb"/>
        <w:shd w:val="clear" w:color="auto" w:fill="FFFFFF"/>
        <w:ind w:left="1440"/>
        <w:jc w:val="both"/>
        <w:rPr>
          <w:rFonts w:ascii="Times New Roman" w:hAnsi="Times New Roman"/>
          <w:b/>
          <w:bCs/>
          <w:color w:val="auto"/>
          <w:sz w:val="12"/>
          <w:szCs w:val="12"/>
        </w:rPr>
      </w:pPr>
    </w:p>
    <w:p w14:paraId="6FFDE43C" w14:textId="3BA367AD" w:rsidR="00812A91" w:rsidRPr="002353E9" w:rsidRDefault="007B2F34" w:rsidP="00004189">
      <w:pPr>
        <w:pStyle w:val="NormalWeb"/>
        <w:numPr>
          <w:ilvl w:val="0"/>
          <w:numId w:val="96"/>
        </w:numPr>
        <w:shd w:val="clear" w:color="auto" w:fill="FFFFFF"/>
        <w:ind w:left="1440" w:hanging="720"/>
        <w:jc w:val="both"/>
        <w:rPr>
          <w:rFonts w:ascii="Times New Roman" w:hAnsi="Times New Roman"/>
          <w:b/>
          <w:bCs/>
          <w:color w:val="auto"/>
          <w:sz w:val="12"/>
          <w:szCs w:val="12"/>
        </w:rPr>
      </w:pPr>
      <w:r w:rsidRPr="002353E9">
        <w:rPr>
          <w:rFonts w:ascii="Times New Roman" w:hAnsi="Times New Roman"/>
          <w:color w:val="auto"/>
          <w:sz w:val="28"/>
          <w:szCs w:val="28"/>
        </w:rPr>
        <w:t>M</w:t>
      </w:r>
      <w:r w:rsidR="00812A91" w:rsidRPr="002353E9">
        <w:rPr>
          <w:rFonts w:ascii="Times New Roman" w:hAnsi="Times New Roman"/>
          <w:color w:val="auto"/>
          <w:sz w:val="28"/>
          <w:szCs w:val="28"/>
        </w:rPr>
        <w:t>eet with the patient at any location where that person may be located and meet and interview other individuals living in the same household as the patient or</w:t>
      </w:r>
      <w:r w:rsidR="003C0E55" w:rsidRPr="002353E9">
        <w:rPr>
          <w:rFonts w:ascii="Times New Roman" w:hAnsi="Times New Roman"/>
          <w:color w:val="auto"/>
          <w:sz w:val="28"/>
          <w:szCs w:val="28"/>
        </w:rPr>
        <w:t xml:space="preserve">—if </w:t>
      </w:r>
      <w:r w:rsidR="00812A91" w:rsidRPr="002353E9">
        <w:rPr>
          <w:rFonts w:ascii="Times New Roman" w:hAnsi="Times New Roman"/>
          <w:color w:val="auto"/>
          <w:sz w:val="28"/>
          <w:szCs w:val="28"/>
        </w:rPr>
        <w:t>the patient is at a care facility, treatment agency, or hospital</w:t>
      </w:r>
      <w:r w:rsidR="00DB2E92" w:rsidRPr="002353E9">
        <w:rPr>
          <w:rFonts w:ascii="Times New Roman" w:hAnsi="Times New Roman"/>
          <w:color w:val="auto"/>
          <w:sz w:val="28"/>
          <w:szCs w:val="28"/>
        </w:rPr>
        <w:t xml:space="preserve">—the </w:t>
      </w:r>
      <w:r w:rsidR="00812A91" w:rsidRPr="002353E9">
        <w:rPr>
          <w:rFonts w:ascii="Times New Roman" w:hAnsi="Times New Roman"/>
          <w:color w:val="auto"/>
          <w:sz w:val="28"/>
          <w:szCs w:val="28"/>
        </w:rPr>
        <w:t>persons in charge of providing treatment to, or care for, the patient;</w:t>
      </w:r>
    </w:p>
    <w:p w14:paraId="29BA50F1" w14:textId="77777777" w:rsidR="00812A91" w:rsidRPr="002353E9" w:rsidRDefault="00812A91" w:rsidP="00812A91">
      <w:pPr>
        <w:pStyle w:val="NormalWeb"/>
        <w:shd w:val="clear" w:color="auto" w:fill="FFFFFF"/>
        <w:ind w:left="1440"/>
        <w:jc w:val="both"/>
        <w:rPr>
          <w:rFonts w:ascii="Times New Roman" w:hAnsi="Times New Roman"/>
          <w:b/>
          <w:bCs/>
          <w:color w:val="auto"/>
          <w:sz w:val="12"/>
          <w:szCs w:val="12"/>
        </w:rPr>
      </w:pPr>
    </w:p>
    <w:p w14:paraId="2FC0AEE3" w14:textId="0AEF07FB" w:rsidR="00812A91" w:rsidRPr="002353E9" w:rsidRDefault="007B2F34" w:rsidP="00004189">
      <w:pPr>
        <w:pStyle w:val="NormalWeb"/>
        <w:numPr>
          <w:ilvl w:val="0"/>
          <w:numId w:val="96"/>
        </w:numPr>
        <w:shd w:val="clear" w:color="auto" w:fill="FFFFFF"/>
        <w:ind w:left="1440" w:hanging="720"/>
        <w:jc w:val="both"/>
        <w:rPr>
          <w:rFonts w:ascii="Times New Roman" w:hAnsi="Times New Roman"/>
          <w:b/>
          <w:bCs/>
          <w:color w:val="auto"/>
          <w:sz w:val="12"/>
          <w:szCs w:val="12"/>
        </w:rPr>
      </w:pPr>
      <w:r w:rsidRPr="002353E9">
        <w:rPr>
          <w:rFonts w:ascii="Times New Roman" w:hAnsi="Times New Roman"/>
          <w:color w:val="auto"/>
          <w:sz w:val="28"/>
          <w:szCs w:val="28"/>
        </w:rPr>
        <w:t>C</w:t>
      </w:r>
      <w:r w:rsidR="00812A91" w:rsidRPr="002353E9">
        <w:rPr>
          <w:rFonts w:ascii="Times New Roman" w:hAnsi="Times New Roman"/>
          <w:color w:val="auto"/>
          <w:sz w:val="28"/>
          <w:szCs w:val="28"/>
        </w:rPr>
        <w:t>onsult with any person who may be entitled to initiate, or has initiated, guardianship, conservatorship, or other protective proceedings under A.R.S. Title 14, Chapter 5, and investigate and review the background of any person who is interested in becoming the guardian or conservator, including but not limited to that person</w:t>
      </w:r>
      <w:r w:rsidR="0061538A" w:rsidRPr="002353E9">
        <w:rPr>
          <w:rFonts w:ascii="Times New Roman" w:hAnsi="Times New Roman"/>
          <w:color w:val="auto"/>
          <w:sz w:val="28"/>
          <w:szCs w:val="28"/>
        </w:rPr>
        <w:t>’</w:t>
      </w:r>
      <w:r w:rsidR="00812A91" w:rsidRPr="002353E9">
        <w:rPr>
          <w:rFonts w:ascii="Times New Roman" w:hAnsi="Times New Roman"/>
          <w:color w:val="auto"/>
          <w:sz w:val="28"/>
          <w:szCs w:val="28"/>
        </w:rPr>
        <w:t>s criminal arrests and convictions and credit history; and</w:t>
      </w:r>
    </w:p>
    <w:p w14:paraId="3F83E909" w14:textId="77777777" w:rsidR="00812A91" w:rsidRPr="002353E9" w:rsidRDefault="00812A91" w:rsidP="00812A91">
      <w:pPr>
        <w:pStyle w:val="NormalWeb"/>
        <w:shd w:val="clear" w:color="auto" w:fill="FFFFFF"/>
        <w:ind w:left="1440"/>
        <w:jc w:val="both"/>
        <w:rPr>
          <w:rFonts w:ascii="Times New Roman" w:hAnsi="Times New Roman"/>
          <w:b/>
          <w:bCs/>
          <w:color w:val="auto"/>
          <w:sz w:val="12"/>
          <w:szCs w:val="12"/>
        </w:rPr>
      </w:pPr>
    </w:p>
    <w:p w14:paraId="1E73EAE0" w14:textId="1E8CAB10" w:rsidR="005E38CD" w:rsidRPr="002353E9" w:rsidRDefault="007B2F34" w:rsidP="00004189">
      <w:pPr>
        <w:pStyle w:val="NormalWeb"/>
        <w:numPr>
          <w:ilvl w:val="0"/>
          <w:numId w:val="96"/>
        </w:numPr>
        <w:shd w:val="clear" w:color="auto" w:fill="FFFFFF"/>
        <w:ind w:left="1440" w:hanging="720"/>
        <w:jc w:val="both"/>
        <w:rPr>
          <w:rFonts w:ascii="Times New Roman" w:hAnsi="Times New Roman"/>
          <w:b/>
          <w:bCs/>
          <w:color w:val="auto"/>
          <w:sz w:val="12"/>
          <w:szCs w:val="12"/>
        </w:rPr>
      </w:pPr>
      <w:r w:rsidRPr="002353E9">
        <w:rPr>
          <w:rFonts w:ascii="Times New Roman" w:hAnsi="Times New Roman"/>
          <w:color w:val="auto"/>
          <w:sz w:val="28"/>
          <w:szCs w:val="28"/>
        </w:rPr>
        <w:t>P</w:t>
      </w:r>
      <w:r w:rsidR="00812A91" w:rsidRPr="002353E9">
        <w:rPr>
          <w:rFonts w:ascii="Times New Roman" w:hAnsi="Times New Roman"/>
          <w:color w:val="auto"/>
          <w:sz w:val="28"/>
          <w:szCs w:val="28"/>
        </w:rPr>
        <w:t>erform any other act specifically authorized by the court</w:t>
      </w:r>
      <w:r w:rsidR="00655B55" w:rsidRPr="002353E9">
        <w:rPr>
          <w:rFonts w:ascii="Times New Roman" w:hAnsi="Times New Roman"/>
          <w:color w:val="auto"/>
          <w:sz w:val="28"/>
          <w:szCs w:val="28"/>
        </w:rPr>
        <w:t>.</w:t>
      </w:r>
    </w:p>
    <w:p w14:paraId="252E6727" w14:textId="77777777" w:rsidR="00812A91" w:rsidRPr="002353E9" w:rsidRDefault="00812A91" w:rsidP="00812A91">
      <w:pPr>
        <w:pStyle w:val="NormalWeb"/>
        <w:shd w:val="clear" w:color="auto" w:fill="FFFFFF"/>
        <w:jc w:val="both"/>
        <w:rPr>
          <w:rFonts w:ascii="Times New Roman" w:hAnsi="Times New Roman"/>
          <w:b/>
          <w:bCs/>
          <w:color w:val="auto"/>
          <w:sz w:val="12"/>
          <w:szCs w:val="12"/>
        </w:rPr>
      </w:pPr>
    </w:p>
    <w:p w14:paraId="6D92FB00" w14:textId="515DFA25" w:rsidR="005E38CD" w:rsidRPr="002353E9" w:rsidRDefault="00873329" w:rsidP="00004189">
      <w:pPr>
        <w:pStyle w:val="NormalWeb"/>
        <w:numPr>
          <w:ilvl w:val="0"/>
          <w:numId w:val="95"/>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Appointment Order. </w:t>
      </w:r>
      <w:r w:rsidRPr="002353E9">
        <w:rPr>
          <w:rFonts w:ascii="Times New Roman" w:hAnsi="Times New Roman"/>
          <w:color w:val="auto"/>
          <w:sz w:val="28"/>
          <w:szCs w:val="28"/>
        </w:rPr>
        <w:t>The appointment order must s</w:t>
      </w:r>
      <w:r w:rsidR="00DE0EA0" w:rsidRPr="002353E9">
        <w:rPr>
          <w:rFonts w:ascii="Times New Roman" w:hAnsi="Times New Roman"/>
          <w:color w:val="auto"/>
          <w:sz w:val="28"/>
          <w:szCs w:val="28"/>
        </w:rPr>
        <w:t>tate</w:t>
      </w:r>
      <w:r w:rsidRPr="002353E9">
        <w:rPr>
          <w:rFonts w:ascii="Times New Roman" w:hAnsi="Times New Roman"/>
          <w:color w:val="auto"/>
          <w:sz w:val="28"/>
          <w:szCs w:val="28"/>
        </w:rPr>
        <w:t xml:space="preserve"> the reason why the investigation is appropriate, the scope and duration of the appointment, the appointee’s powers, including those described in section (d), and the deadline by which the appointee must submit a report of the investigation to the court.</w:t>
      </w:r>
    </w:p>
    <w:p w14:paraId="4F1D90E9" w14:textId="77777777" w:rsidR="005E38CD" w:rsidRPr="002353E9" w:rsidRDefault="005E38CD" w:rsidP="005E38CD">
      <w:pPr>
        <w:pStyle w:val="NormalWeb"/>
        <w:shd w:val="clear" w:color="auto" w:fill="FFFFFF"/>
        <w:ind w:left="720"/>
        <w:jc w:val="both"/>
        <w:rPr>
          <w:rFonts w:ascii="Times New Roman" w:hAnsi="Times New Roman"/>
          <w:b/>
          <w:bCs/>
          <w:color w:val="auto"/>
          <w:sz w:val="12"/>
          <w:szCs w:val="12"/>
        </w:rPr>
      </w:pPr>
    </w:p>
    <w:p w14:paraId="2B8406A9" w14:textId="22F0504D" w:rsidR="005E38CD" w:rsidRPr="002353E9" w:rsidRDefault="00873329" w:rsidP="00004189">
      <w:pPr>
        <w:pStyle w:val="NormalWeb"/>
        <w:numPr>
          <w:ilvl w:val="0"/>
          <w:numId w:val="95"/>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Report to the Court. </w:t>
      </w:r>
      <w:r w:rsidRPr="002353E9">
        <w:rPr>
          <w:rFonts w:ascii="Times New Roman" w:hAnsi="Times New Roman"/>
          <w:color w:val="auto"/>
          <w:sz w:val="28"/>
          <w:szCs w:val="28"/>
        </w:rPr>
        <w:t xml:space="preserve">Unless the court orders otherwise, within 21 </w:t>
      </w:r>
      <w:r w:rsidR="00372AA0">
        <w:rPr>
          <w:rFonts w:ascii="Times New Roman" w:hAnsi="Times New Roman"/>
          <w:color w:val="auto"/>
          <w:sz w:val="28"/>
          <w:szCs w:val="28"/>
          <w:u w:val="single"/>
        </w:rPr>
        <w:t xml:space="preserve">calendar </w:t>
      </w:r>
      <w:r w:rsidRPr="002353E9">
        <w:rPr>
          <w:rFonts w:ascii="Times New Roman" w:hAnsi="Times New Roman"/>
          <w:color w:val="auto"/>
          <w:sz w:val="28"/>
          <w:szCs w:val="28"/>
        </w:rPr>
        <w:t xml:space="preserve">days after appointment, the appointee must file with the court a written report of the investigation. The report must include a recommendation </w:t>
      </w:r>
      <w:r w:rsidR="00C95AEC" w:rsidRPr="002353E9">
        <w:rPr>
          <w:rFonts w:ascii="Times New Roman" w:hAnsi="Times New Roman"/>
          <w:color w:val="auto"/>
          <w:sz w:val="28"/>
          <w:szCs w:val="28"/>
        </w:rPr>
        <w:t>regarding</w:t>
      </w:r>
      <w:r w:rsidRPr="002353E9">
        <w:rPr>
          <w:rFonts w:ascii="Times New Roman" w:hAnsi="Times New Roman"/>
          <w:color w:val="auto"/>
          <w:sz w:val="28"/>
          <w:szCs w:val="28"/>
        </w:rPr>
        <w:t xml:space="preserve"> whether a guardian, a conservator, or both, should be appointed for the patient, the findings and reasons for that recommendation, and a recommendation regarding who should be appointed.</w:t>
      </w:r>
    </w:p>
    <w:p w14:paraId="769B8DBF" w14:textId="77777777" w:rsidR="005E38CD" w:rsidRPr="002353E9" w:rsidRDefault="005E38CD" w:rsidP="005E38CD">
      <w:pPr>
        <w:pStyle w:val="NormalWeb"/>
        <w:shd w:val="clear" w:color="auto" w:fill="FFFFFF"/>
        <w:ind w:left="720"/>
        <w:jc w:val="both"/>
        <w:rPr>
          <w:rFonts w:ascii="Times New Roman" w:hAnsi="Times New Roman"/>
          <w:b/>
          <w:bCs/>
          <w:color w:val="auto"/>
          <w:sz w:val="12"/>
          <w:szCs w:val="12"/>
        </w:rPr>
      </w:pPr>
    </w:p>
    <w:p w14:paraId="3BA56D6A" w14:textId="3C4D2545" w:rsidR="005E38CD" w:rsidRPr="002353E9" w:rsidRDefault="00873329" w:rsidP="00004189">
      <w:pPr>
        <w:pStyle w:val="NormalWeb"/>
        <w:numPr>
          <w:ilvl w:val="0"/>
          <w:numId w:val="95"/>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Court Action on Report. </w:t>
      </w:r>
      <w:r w:rsidRPr="002353E9">
        <w:rPr>
          <w:rFonts w:ascii="Times New Roman" w:hAnsi="Times New Roman"/>
          <w:color w:val="auto"/>
          <w:sz w:val="28"/>
          <w:szCs w:val="28"/>
        </w:rPr>
        <w:t>If the appointee’s report indicates that the patient needs a guardian, a conservator, or both, the court may authorize an appropriate individual or entity to file a petition for the appointment of a guardian, a conservator, or both, for the patient.</w:t>
      </w:r>
    </w:p>
    <w:p w14:paraId="2B91F8E1" w14:textId="77777777" w:rsidR="005E38CD" w:rsidRPr="002353E9" w:rsidRDefault="005E38CD" w:rsidP="005E38CD">
      <w:pPr>
        <w:pStyle w:val="NormalWeb"/>
        <w:shd w:val="clear" w:color="auto" w:fill="FFFFFF"/>
        <w:ind w:left="720"/>
        <w:jc w:val="both"/>
        <w:rPr>
          <w:rFonts w:ascii="Times New Roman" w:hAnsi="Times New Roman"/>
          <w:b/>
          <w:bCs/>
          <w:color w:val="auto"/>
          <w:sz w:val="12"/>
          <w:szCs w:val="12"/>
        </w:rPr>
      </w:pPr>
    </w:p>
    <w:p w14:paraId="01B4412D" w14:textId="2EE89467" w:rsidR="005E38CD" w:rsidRPr="002353E9" w:rsidRDefault="00873329" w:rsidP="00004189">
      <w:pPr>
        <w:pStyle w:val="NormalWeb"/>
        <w:numPr>
          <w:ilvl w:val="0"/>
          <w:numId w:val="95"/>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Privileges and Confidentiality.</w:t>
      </w:r>
    </w:p>
    <w:p w14:paraId="491EA5E8" w14:textId="77777777" w:rsidR="00B87EDE" w:rsidRPr="002353E9" w:rsidRDefault="00B87EDE" w:rsidP="00B87EDE">
      <w:pPr>
        <w:pStyle w:val="NormalWeb"/>
        <w:shd w:val="clear" w:color="auto" w:fill="FFFFFF"/>
        <w:jc w:val="both"/>
        <w:rPr>
          <w:rFonts w:ascii="Times New Roman" w:hAnsi="Times New Roman"/>
          <w:b/>
          <w:bCs/>
          <w:color w:val="auto"/>
          <w:sz w:val="12"/>
          <w:szCs w:val="12"/>
        </w:rPr>
      </w:pPr>
    </w:p>
    <w:p w14:paraId="5B7A12A9" w14:textId="1163B3CE" w:rsidR="00B87EDE" w:rsidRPr="002353E9" w:rsidRDefault="00B87EDE" w:rsidP="00004189">
      <w:pPr>
        <w:pStyle w:val="NormalWeb"/>
        <w:numPr>
          <w:ilvl w:val="0"/>
          <w:numId w:val="97"/>
        </w:numPr>
        <w:shd w:val="clear" w:color="auto" w:fill="FFFFFF"/>
        <w:ind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No Privilege Between the Appointee and the Patient.</w:t>
      </w:r>
      <w:r w:rsidRPr="002353E9">
        <w:rPr>
          <w:rFonts w:ascii="Times New Roman" w:hAnsi="Times New Roman"/>
          <w:color w:val="auto"/>
          <w:sz w:val="28"/>
          <w:szCs w:val="28"/>
        </w:rPr>
        <w:t xml:space="preserve"> </w:t>
      </w:r>
      <w:r w:rsidR="001D091E" w:rsidRPr="002353E9">
        <w:rPr>
          <w:rFonts w:ascii="Times New Roman" w:hAnsi="Times New Roman"/>
          <w:color w:val="auto"/>
          <w:sz w:val="28"/>
          <w:szCs w:val="28"/>
        </w:rPr>
        <w:t>Communications between the patient and the appoint</w:t>
      </w:r>
      <w:r w:rsidR="00847C55" w:rsidRPr="002353E9">
        <w:rPr>
          <w:rFonts w:ascii="Times New Roman" w:hAnsi="Times New Roman"/>
          <w:color w:val="auto"/>
          <w:sz w:val="28"/>
          <w:szCs w:val="28"/>
        </w:rPr>
        <w:t>e</w:t>
      </w:r>
      <w:r w:rsidR="001D091E" w:rsidRPr="002353E9">
        <w:rPr>
          <w:rFonts w:ascii="Times New Roman" w:hAnsi="Times New Roman"/>
          <w:color w:val="auto"/>
          <w:sz w:val="28"/>
          <w:szCs w:val="28"/>
        </w:rPr>
        <w:t>e are not privileged.</w:t>
      </w:r>
      <w:r w:rsidRPr="002353E9">
        <w:rPr>
          <w:rFonts w:ascii="Times New Roman" w:hAnsi="Times New Roman"/>
          <w:color w:val="auto"/>
          <w:sz w:val="28"/>
          <w:szCs w:val="28"/>
        </w:rPr>
        <w:t xml:space="preserve"> When the appointee first communicates with the patient, the appointee must inform the patient that their communications are not privileged.</w:t>
      </w:r>
    </w:p>
    <w:p w14:paraId="7C68E180" w14:textId="77777777" w:rsidR="00B87EDE" w:rsidRPr="002353E9" w:rsidRDefault="00B87EDE" w:rsidP="00B87EDE">
      <w:pPr>
        <w:pStyle w:val="NormalWeb"/>
        <w:shd w:val="clear" w:color="auto" w:fill="FFFFFF"/>
        <w:ind w:left="1440"/>
        <w:jc w:val="both"/>
        <w:rPr>
          <w:rFonts w:ascii="Times New Roman" w:hAnsi="Times New Roman"/>
          <w:b/>
          <w:bCs/>
          <w:i/>
          <w:iCs/>
          <w:color w:val="auto"/>
          <w:sz w:val="12"/>
          <w:szCs w:val="12"/>
        </w:rPr>
      </w:pPr>
    </w:p>
    <w:p w14:paraId="04A454E0" w14:textId="1F6C54A9" w:rsidR="00B87EDE" w:rsidRPr="002353E9" w:rsidRDefault="00B87EDE" w:rsidP="00004189">
      <w:pPr>
        <w:pStyle w:val="NormalWeb"/>
        <w:numPr>
          <w:ilvl w:val="0"/>
          <w:numId w:val="97"/>
        </w:numPr>
        <w:shd w:val="clear" w:color="auto" w:fill="FFFFFF"/>
        <w:ind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 xml:space="preserve">Confidentiality. </w:t>
      </w:r>
      <w:r w:rsidRPr="002353E9">
        <w:rPr>
          <w:rFonts w:ascii="Times New Roman" w:hAnsi="Times New Roman"/>
          <w:color w:val="auto"/>
          <w:sz w:val="28"/>
          <w:szCs w:val="28"/>
        </w:rPr>
        <w:t xml:space="preserve">The appointee under this rule may not disclose any communication with the patient except as is necessary to investigate </w:t>
      </w:r>
      <w:r w:rsidRPr="002353E9">
        <w:rPr>
          <w:rFonts w:ascii="Times New Roman" w:hAnsi="Times New Roman"/>
          <w:color w:val="auto"/>
          <w:sz w:val="28"/>
          <w:szCs w:val="28"/>
        </w:rPr>
        <w:lastRenderedPageBreak/>
        <w:t>and advise whether the patient may need a guardian, conservator, or other protective order under Title 14 of the Arizona Revised Statutes, or to initiate and prosecute proceedings under A.R.S. Title 14, Chapter 5.</w:t>
      </w:r>
    </w:p>
    <w:p w14:paraId="39419D35" w14:textId="77777777" w:rsidR="00B87EDE" w:rsidRPr="002353E9" w:rsidRDefault="00B87EDE" w:rsidP="00B87EDE">
      <w:pPr>
        <w:pStyle w:val="NormalWeb"/>
        <w:shd w:val="clear" w:color="auto" w:fill="FFFFFF"/>
        <w:jc w:val="both"/>
        <w:rPr>
          <w:rFonts w:ascii="Times New Roman" w:hAnsi="Times New Roman"/>
          <w:b/>
          <w:bCs/>
          <w:i/>
          <w:iCs/>
          <w:color w:val="auto"/>
          <w:sz w:val="12"/>
          <w:szCs w:val="12"/>
        </w:rPr>
      </w:pPr>
    </w:p>
    <w:p w14:paraId="394C1A5E" w14:textId="24A36157" w:rsidR="00B87EDE" w:rsidRPr="002353E9" w:rsidRDefault="00B87EDE" w:rsidP="00004189">
      <w:pPr>
        <w:pStyle w:val="NormalWeb"/>
        <w:numPr>
          <w:ilvl w:val="0"/>
          <w:numId w:val="97"/>
        </w:numPr>
        <w:shd w:val="clear" w:color="auto" w:fill="FFFFFF"/>
        <w:ind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Patient</w:t>
      </w:r>
      <w:r w:rsidR="0061538A" w:rsidRPr="002353E9">
        <w:rPr>
          <w:rFonts w:ascii="Times New Roman" w:hAnsi="Times New Roman"/>
          <w:b/>
          <w:bCs/>
          <w:i/>
          <w:iCs/>
          <w:color w:val="auto"/>
          <w:sz w:val="28"/>
          <w:szCs w:val="28"/>
        </w:rPr>
        <w:t>’</w:t>
      </w:r>
      <w:r w:rsidRPr="002353E9">
        <w:rPr>
          <w:rFonts w:ascii="Times New Roman" w:hAnsi="Times New Roman"/>
          <w:b/>
          <w:bCs/>
          <w:i/>
          <w:iCs/>
          <w:color w:val="auto"/>
          <w:sz w:val="28"/>
          <w:szCs w:val="28"/>
        </w:rPr>
        <w:t xml:space="preserve">s Privileges and Confidentiality. </w:t>
      </w:r>
      <w:r w:rsidRPr="002353E9">
        <w:rPr>
          <w:rFonts w:ascii="Times New Roman" w:hAnsi="Times New Roman"/>
          <w:color w:val="auto"/>
          <w:sz w:val="28"/>
          <w:szCs w:val="28"/>
        </w:rPr>
        <w:t>The appointment of a person or agency under this rule and the receipt of otherwise privileged or confidential documents or information by the appointee does not waive any of the patient</w:t>
      </w:r>
      <w:r w:rsidR="00707963" w:rsidRPr="002353E9">
        <w:rPr>
          <w:rFonts w:ascii="Times New Roman" w:hAnsi="Times New Roman"/>
          <w:color w:val="auto"/>
          <w:sz w:val="28"/>
          <w:szCs w:val="28"/>
        </w:rPr>
        <w:t>’</w:t>
      </w:r>
      <w:r w:rsidRPr="002353E9">
        <w:rPr>
          <w:rFonts w:ascii="Times New Roman" w:hAnsi="Times New Roman"/>
          <w:color w:val="auto"/>
          <w:sz w:val="28"/>
          <w:szCs w:val="28"/>
        </w:rPr>
        <w:t>s privileges or rights of confidentiality. As a result, a party to the mental health proceeding may not compel the appointee to produce any privileged documents the appointee obtains.</w:t>
      </w:r>
    </w:p>
    <w:p w14:paraId="4D839C8E" w14:textId="77777777" w:rsidR="005E38CD" w:rsidRPr="002353E9" w:rsidRDefault="005E38CD" w:rsidP="005E38CD">
      <w:pPr>
        <w:pStyle w:val="NormalWeb"/>
        <w:shd w:val="clear" w:color="auto" w:fill="FFFFFF"/>
        <w:ind w:left="720"/>
        <w:jc w:val="both"/>
        <w:rPr>
          <w:rFonts w:ascii="Times New Roman" w:hAnsi="Times New Roman"/>
          <w:b/>
          <w:bCs/>
          <w:color w:val="auto"/>
          <w:sz w:val="12"/>
          <w:szCs w:val="12"/>
        </w:rPr>
      </w:pPr>
    </w:p>
    <w:p w14:paraId="4E06179E" w14:textId="0BA2F808" w:rsidR="00873329" w:rsidRPr="002353E9" w:rsidRDefault="00873329" w:rsidP="00004189">
      <w:pPr>
        <w:pStyle w:val="NormalWeb"/>
        <w:numPr>
          <w:ilvl w:val="0"/>
          <w:numId w:val="95"/>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Independent Evaluation. </w:t>
      </w:r>
      <w:r w:rsidRPr="002353E9">
        <w:rPr>
          <w:rFonts w:ascii="Times New Roman" w:hAnsi="Times New Roman"/>
          <w:color w:val="auto"/>
          <w:sz w:val="28"/>
          <w:szCs w:val="28"/>
        </w:rPr>
        <w:t xml:space="preserve">On the </w:t>
      </w:r>
      <w:r w:rsidR="0061538A" w:rsidRPr="002353E9">
        <w:rPr>
          <w:rFonts w:ascii="Times New Roman" w:hAnsi="Times New Roman"/>
          <w:color w:val="auto"/>
          <w:sz w:val="28"/>
          <w:szCs w:val="28"/>
        </w:rPr>
        <w:t>appointee’s</w:t>
      </w:r>
      <w:r w:rsidRPr="002353E9">
        <w:rPr>
          <w:rFonts w:ascii="Times New Roman" w:hAnsi="Times New Roman"/>
          <w:color w:val="auto"/>
          <w:sz w:val="28"/>
          <w:szCs w:val="28"/>
        </w:rPr>
        <w:t xml:space="preserve"> motion, or on its own initiative, the court may order an evaluation of the patient by a physician, psychologist, or registered nurse to assist the appointee in determining whether the patient is an incapacitated person or an adult in need of protection. The physician, psychologist, or registered nurse must provide </w:t>
      </w:r>
      <w:r w:rsidR="0060687A" w:rsidRPr="002353E9">
        <w:rPr>
          <w:rFonts w:ascii="Times New Roman" w:hAnsi="Times New Roman"/>
          <w:color w:val="auto"/>
          <w:sz w:val="28"/>
          <w:szCs w:val="28"/>
        </w:rPr>
        <w:t xml:space="preserve">a </w:t>
      </w:r>
      <w:r w:rsidR="00CB69E5" w:rsidRPr="002353E9">
        <w:rPr>
          <w:rFonts w:ascii="Times New Roman" w:hAnsi="Times New Roman"/>
          <w:color w:val="auto"/>
          <w:sz w:val="28"/>
          <w:szCs w:val="28"/>
        </w:rPr>
        <w:t xml:space="preserve">written </w:t>
      </w:r>
      <w:r w:rsidR="0060687A" w:rsidRPr="002353E9">
        <w:rPr>
          <w:rFonts w:ascii="Times New Roman" w:hAnsi="Times New Roman"/>
          <w:color w:val="auto"/>
          <w:sz w:val="28"/>
          <w:szCs w:val="28"/>
        </w:rPr>
        <w:t>report</w:t>
      </w:r>
      <w:r w:rsidR="00B87EDE" w:rsidRPr="002353E9">
        <w:rPr>
          <w:rFonts w:ascii="Times New Roman" w:hAnsi="Times New Roman"/>
          <w:color w:val="auto"/>
          <w:sz w:val="28"/>
          <w:szCs w:val="28"/>
        </w:rPr>
        <w:t xml:space="preserve"> </w:t>
      </w:r>
      <w:r w:rsidRPr="002353E9">
        <w:rPr>
          <w:rFonts w:ascii="Times New Roman" w:hAnsi="Times New Roman"/>
          <w:color w:val="auto"/>
          <w:sz w:val="28"/>
          <w:szCs w:val="28"/>
        </w:rPr>
        <w:t>of that evaluation to the appointee</w:t>
      </w:r>
      <w:r w:rsidR="00DA0B5C" w:rsidRPr="002353E9">
        <w:rPr>
          <w:rFonts w:ascii="Times New Roman" w:hAnsi="Times New Roman"/>
          <w:color w:val="auto"/>
          <w:sz w:val="28"/>
          <w:szCs w:val="28"/>
        </w:rPr>
        <w:t>. The appointee</w:t>
      </w:r>
      <w:r w:rsidRPr="002353E9">
        <w:rPr>
          <w:rFonts w:ascii="Times New Roman" w:hAnsi="Times New Roman"/>
          <w:color w:val="auto"/>
          <w:sz w:val="28"/>
          <w:szCs w:val="28"/>
        </w:rPr>
        <w:t xml:space="preserve"> then must file the report with the court within the timeframe set by the court and provide a copy of the report to all parties.</w:t>
      </w:r>
      <w:r w:rsidR="00A319AD" w:rsidRPr="002353E9">
        <w:rPr>
          <w:rFonts w:ascii="Times New Roman" w:hAnsi="Times New Roman"/>
          <w:color w:val="auto"/>
          <w:sz w:val="28"/>
          <w:szCs w:val="28"/>
        </w:rPr>
        <w:t xml:space="preserve"> </w:t>
      </w:r>
    </w:p>
    <w:p w14:paraId="02B7AD29" w14:textId="77777777" w:rsidR="00873329" w:rsidRPr="002353E9" w:rsidRDefault="00873329" w:rsidP="003C2C3A">
      <w:pPr>
        <w:pStyle w:val="NormalWeb"/>
        <w:shd w:val="clear" w:color="auto" w:fill="FFFFFF"/>
        <w:tabs>
          <w:tab w:val="left" w:pos="990"/>
        </w:tabs>
        <w:jc w:val="both"/>
        <w:rPr>
          <w:rFonts w:ascii="Times New Roman" w:hAnsi="Times New Roman"/>
          <w:b/>
          <w:bCs/>
          <w:color w:val="auto"/>
        </w:rPr>
      </w:pPr>
    </w:p>
    <w:p w14:paraId="43FDA0AE" w14:textId="793187EE" w:rsidR="00000320" w:rsidRPr="002353E9" w:rsidRDefault="00000320" w:rsidP="003C2C3A">
      <w:pPr>
        <w:pStyle w:val="NormalWeb"/>
        <w:shd w:val="clear" w:color="auto" w:fill="FFFFFF"/>
        <w:tabs>
          <w:tab w:val="left" w:pos="990"/>
        </w:tabs>
        <w:jc w:val="both"/>
        <w:rPr>
          <w:rFonts w:ascii="Times New Roman" w:eastAsiaTheme="minorHAnsi" w:hAnsi="Times New Roman"/>
          <w:b/>
          <w:bCs/>
          <w:color w:val="auto"/>
          <w:sz w:val="28"/>
          <w:szCs w:val="28"/>
        </w:rPr>
      </w:pPr>
      <w:r w:rsidRPr="002353E9">
        <w:rPr>
          <w:rFonts w:ascii="Times New Roman" w:hAnsi="Times New Roman"/>
          <w:b/>
          <w:bCs/>
          <w:color w:val="auto"/>
          <w:sz w:val="28"/>
          <w:szCs w:val="28"/>
        </w:rPr>
        <w:t xml:space="preserve">Rule </w:t>
      </w:r>
      <w:r w:rsidR="00873329" w:rsidRPr="002353E9">
        <w:rPr>
          <w:rFonts w:ascii="Times New Roman" w:hAnsi="Times New Roman"/>
          <w:b/>
          <w:bCs/>
          <w:color w:val="auto"/>
          <w:sz w:val="28"/>
          <w:szCs w:val="28"/>
        </w:rPr>
        <w:t>40</w:t>
      </w:r>
      <w:r w:rsidR="00066DB0" w:rsidRPr="002353E9">
        <w:rPr>
          <w:rFonts w:ascii="Times New Roman" w:hAnsi="Times New Roman"/>
          <w:b/>
          <w:bCs/>
          <w:color w:val="auto"/>
          <w:sz w:val="28"/>
          <w:szCs w:val="28"/>
        </w:rPr>
        <w:t>6</w:t>
      </w:r>
      <w:r w:rsidRPr="002353E9">
        <w:rPr>
          <w:rFonts w:ascii="Times New Roman" w:hAnsi="Times New Roman"/>
          <w:b/>
          <w:bCs/>
          <w:color w:val="auto"/>
          <w:sz w:val="28"/>
          <w:szCs w:val="28"/>
        </w:rPr>
        <w:t>.</w:t>
      </w:r>
      <w:r w:rsidR="00347281" w:rsidRPr="002353E9" w:rsidDel="00347281">
        <w:rPr>
          <w:rFonts w:ascii="Times New Roman" w:hAnsi="Times New Roman"/>
          <w:b/>
          <w:bCs/>
          <w:color w:val="auto"/>
          <w:sz w:val="28"/>
          <w:szCs w:val="28"/>
        </w:rPr>
        <w:t xml:space="preserve"> </w:t>
      </w:r>
      <w:r w:rsidR="003C2C3A" w:rsidRPr="002353E9">
        <w:rPr>
          <w:rFonts w:ascii="Times New Roman" w:eastAsiaTheme="minorHAnsi" w:hAnsi="Times New Roman"/>
          <w:b/>
          <w:bCs/>
          <w:color w:val="auto"/>
          <w:sz w:val="28"/>
          <w:szCs w:val="28"/>
        </w:rPr>
        <w:t>Appointment of a Temporary Guardian or Temporary Conservator</w:t>
      </w:r>
      <w:r w:rsidR="00AF1CE3" w:rsidRPr="002353E9">
        <w:rPr>
          <w:rFonts w:ascii="Times New Roman" w:eastAsiaTheme="minorHAnsi" w:hAnsi="Times New Roman"/>
          <w:b/>
          <w:bCs/>
          <w:color w:val="auto"/>
          <w:sz w:val="28"/>
          <w:szCs w:val="28"/>
        </w:rPr>
        <w:t xml:space="preserve"> in a Court-Ordered Treatment Proceeding</w:t>
      </w:r>
    </w:p>
    <w:p w14:paraId="6C920FC6" w14:textId="77777777" w:rsidR="001E49E2" w:rsidRPr="002353E9" w:rsidRDefault="001E49E2" w:rsidP="001E49E2">
      <w:pPr>
        <w:pStyle w:val="NormalWeb"/>
        <w:shd w:val="clear" w:color="auto" w:fill="FFFFFF"/>
        <w:tabs>
          <w:tab w:val="left" w:pos="990"/>
        </w:tabs>
        <w:jc w:val="both"/>
        <w:rPr>
          <w:rFonts w:ascii="Times New Roman" w:hAnsi="Times New Roman"/>
          <w:b/>
          <w:bCs/>
          <w:i/>
          <w:iCs/>
          <w:color w:val="auto"/>
          <w:sz w:val="12"/>
          <w:szCs w:val="12"/>
        </w:rPr>
      </w:pPr>
    </w:p>
    <w:p w14:paraId="46240431" w14:textId="6B10911C" w:rsidR="001E49E2" w:rsidRPr="002353E9" w:rsidRDefault="005C06EC" w:rsidP="00C22C1E">
      <w:pPr>
        <w:pStyle w:val="NormalWeb"/>
        <w:numPr>
          <w:ilvl w:val="0"/>
          <w:numId w:val="60"/>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Appointment</w:t>
      </w:r>
      <w:r w:rsidR="00D66A10" w:rsidRPr="002353E9">
        <w:rPr>
          <w:rFonts w:ascii="Times New Roman" w:hAnsi="Times New Roman"/>
          <w:b/>
          <w:bCs/>
          <w:color w:val="auto"/>
          <w:sz w:val="28"/>
          <w:szCs w:val="28"/>
        </w:rPr>
        <w:t xml:space="preserve"> Generally.</w:t>
      </w:r>
      <w:r w:rsidRPr="002353E9">
        <w:rPr>
          <w:rFonts w:ascii="Times New Roman" w:hAnsi="Times New Roman"/>
          <w:color w:val="auto"/>
          <w:sz w:val="28"/>
          <w:szCs w:val="28"/>
        </w:rPr>
        <w:t xml:space="preserve"> </w:t>
      </w:r>
      <w:r w:rsidR="00F62453" w:rsidRPr="002353E9">
        <w:rPr>
          <w:rFonts w:ascii="Times New Roman" w:hAnsi="Times New Roman"/>
          <w:color w:val="auto"/>
          <w:sz w:val="28"/>
          <w:szCs w:val="28"/>
        </w:rPr>
        <w:t>Consistent with A.R.S. § 36-540(H) and (I), i</w:t>
      </w:r>
      <w:r w:rsidRPr="002353E9">
        <w:rPr>
          <w:rFonts w:ascii="Times New Roman" w:hAnsi="Times New Roman"/>
          <w:color w:val="auto"/>
          <w:sz w:val="28"/>
          <w:szCs w:val="28"/>
        </w:rPr>
        <w:t>f the court determines that a patient</w:t>
      </w:r>
      <w:r w:rsidR="00D66A10" w:rsidRPr="002353E9">
        <w:rPr>
          <w:rFonts w:ascii="Times New Roman" w:hAnsi="Times New Roman"/>
          <w:color w:val="auto"/>
          <w:sz w:val="28"/>
          <w:szCs w:val="28"/>
        </w:rPr>
        <w:t xml:space="preserve"> </w:t>
      </w:r>
      <w:r w:rsidR="005444CD" w:rsidRPr="002353E9">
        <w:rPr>
          <w:rFonts w:ascii="Times New Roman" w:hAnsi="Times New Roman"/>
          <w:color w:val="auto"/>
          <w:sz w:val="28"/>
          <w:szCs w:val="28"/>
        </w:rPr>
        <w:t xml:space="preserve">needs a </w:t>
      </w:r>
      <w:r w:rsidRPr="002353E9">
        <w:rPr>
          <w:rFonts w:ascii="Times New Roman" w:hAnsi="Times New Roman"/>
          <w:color w:val="auto"/>
          <w:sz w:val="28"/>
          <w:szCs w:val="28"/>
        </w:rPr>
        <w:t>temporary guardian or a temporary conservator</w:t>
      </w:r>
      <w:r w:rsidR="00F62453" w:rsidRPr="002353E9">
        <w:rPr>
          <w:rFonts w:ascii="Times New Roman" w:hAnsi="Times New Roman"/>
          <w:color w:val="auto"/>
          <w:sz w:val="28"/>
          <w:szCs w:val="28"/>
        </w:rPr>
        <w:t>,</w:t>
      </w:r>
      <w:r w:rsidRPr="002353E9">
        <w:rPr>
          <w:rFonts w:ascii="Times New Roman" w:hAnsi="Times New Roman"/>
          <w:color w:val="auto"/>
          <w:sz w:val="28"/>
          <w:szCs w:val="28"/>
        </w:rPr>
        <w:t xml:space="preserve"> it must do all the following in the mental health </w:t>
      </w:r>
      <w:r w:rsidR="008328A7" w:rsidRPr="002353E9">
        <w:rPr>
          <w:rFonts w:ascii="Times New Roman" w:hAnsi="Times New Roman"/>
          <w:color w:val="auto"/>
          <w:sz w:val="28"/>
          <w:szCs w:val="28"/>
        </w:rPr>
        <w:t>case</w:t>
      </w:r>
      <w:r w:rsidRPr="002353E9">
        <w:rPr>
          <w:rFonts w:ascii="Times New Roman" w:hAnsi="Times New Roman"/>
          <w:color w:val="auto"/>
          <w:sz w:val="28"/>
          <w:szCs w:val="28"/>
        </w:rPr>
        <w:t>:</w:t>
      </w:r>
    </w:p>
    <w:p w14:paraId="293458E2" w14:textId="77777777" w:rsidR="005C06EC" w:rsidRPr="002353E9" w:rsidRDefault="005C06EC" w:rsidP="005C06EC">
      <w:pPr>
        <w:pStyle w:val="NormalWeb"/>
        <w:shd w:val="clear" w:color="auto" w:fill="FFFFFF"/>
        <w:tabs>
          <w:tab w:val="left" w:pos="990"/>
        </w:tabs>
        <w:ind w:left="720"/>
        <w:jc w:val="both"/>
        <w:rPr>
          <w:rFonts w:ascii="Times New Roman" w:hAnsi="Times New Roman"/>
          <w:color w:val="auto"/>
          <w:sz w:val="12"/>
          <w:szCs w:val="12"/>
        </w:rPr>
      </w:pPr>
    </w:p>
    <w:p w14:paraId="1C47B80A" w14:textId="77777777" w:rsidR="00B87EDE" w:rsidRPr="002353E9" w:rsidRDefault="00DA748C" w:rsidP="00C22C1E">
      <w:pPr>
        <w:pStyle w:val="NormalWeb"/>
        <w:numPr>
          <w:ilvl w:val="0"/>
          <w:numId w:val="61"/>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Enter an order appointing the temporary guardian or temporary conservator and set forth any restrictions on that fiduciary’s powers as provided in A.R.S. § 36-540(I).</w:t>
      </w:r>
    </w:p>
    <w:p w14:paraId="7A2C8041" w14:textId="77777777" w:rsidR="00B87EDE" w:rsidRPr="002353E9" w:rsidRDefault="00B87EDE" w:rsidP="00B87EDE">
      <w:pPr>
        <w:pStyle w:val="NormalWeb"/>
        <w:shd w:val="clear" w:color="auto" w:fill="FFFFFF"/>
        <w:tabs>
          <w:tab w:val="left" w:pos="990"/>
        </w:tabs>
        <w:ind w:left="1440"/>
        <w:jc w:val="both"/>
        <w:rPr>
          <w:rFonts w:ascii="Times New Roman" w:hAnsi="Times New Roman"/>
          <w:b/>
          <w:bCs/>
          <w:i/>
          <w:iCs/>
          <w:color w:val="auto"/>
          <w:sz w:val="12"/>
          <w:szCs w:val="12"/>
        </w:rPr>
      </w:pPr>
    </w:p>
    <w:p w14:paraId="19019748" w14:textId="2128E29C" w:rsidR="00B87EDE" w:rsidRPr="002353E9" w:rsidRDefault="003E605A" w:rsidP="00C22C1E">
      <w:pPr>
        <w:pStyle w:val="NormalWeb"/>
        <w:numPr>
          <w:ilvl w:val="0"/>
          <w:numId w:val="61"/>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 xml:space="preserve">Order the temporary guardian or conservator to conduct an investigation concerning whether the patient is in need of a permanent guardian, a permanent conservator, or both; to file a written report regarding the results of the investigation; and to provide a copy of the report to all parties who have appeared in the proceeding, at least </w:t>
      </w:r>
      <w:r w:rsidR="00372AA0">
        <w:rPr>
          <w:rFonts w:ascii="Times New Roman" w:hAnsi="Times New Roman"/>
          <w:color w:val="auto"/>
          <w:sz w:val="28"/>
          <w:szCs w:val="28"/>
          <w:u w:val="single"/>
        </w:rPr>
        <w:t>two</w:t>
      </w:r>
      <w:r w:rsidR="00153E3A" w:rsidRPr="00372AA0">
        <w:rPr>
          <w:rFonts w:ascii="Times New Roman" w:hAnsi="Times New Roman"/>
          <w:strike/>
          <w:color w:val="auto"/>
          <w:sz w:val="28"/>
          <w:szCs w:val="28"/>
        </w:rPr>
        <w:t>2</w:t>
      </w:r>
      <w:r w:rsidRPr="002353E9">
        <w:rPr>
          <w:rFonts w:ascii="Times New Roman" w:hAnsi="Times New Roman"/>
          <w:color w:val="auto"/>
          <w:sz w:val="28"/>
          <w:szCs w:val="28"/>
        </w:rPr>
        <w:t xml:space="preserve"> business days before the hearing required by subpart (</w:t>
      </w:r>
      <w:r w:rsidR="005470AE" w:rsidRPr="002353E9">
        <w:rPr>
          <w:rFonts w:ascii="Times New Roman" w:hAnsi="Times New Roman"/>
          <w:color w:val="auto"/>
          <w:sz w:val="28"/>
          <w:szCs w:val="28"/>
        </w:rPr>
        <w:t>a</w:t>
      </w:r>
      <w:r w:rsidRPr="002353E9">
        <w:rPr>
          <w:rFonts w:ascii="Times New Roman" w:hAnsi="Times New Roman"/>
          <w:color w:val="auto"/>
          <w:sz w:val="28"/>
          <w:szCs w:val="28"/>
        </w:rPr>
        <w:t>)(4).</w:t>
      </w:r>
    </w:p>
    <w:p w14:paraId="4E396B36" w14:textId="77777777" w:rsidR="00B87EDE" w:rsidRPr="002353E9" w:rsidRDefault="00B87EDE" w:rsidP="00B87EDE">
      <w:pPr>
        <w:pStyle w:val="NormalWeb"/>
        <w:shd w:val="clear" w:color="auto" w:fill="FFFFFF"/>
        <w:tabs>
          <w:tab w:val="left" w:pos="990"/>
        </w:tabs>
        <w:jc w:val="both"/>
        <w:rPr>
          <w:rFonts w:ascii="Times New Roman" w:hAnsi="Times New Roman"/>
          <w:b/>
          <w:bCs/>
          <w:i/>
          <w:iCs/>
          <w:color w:val="auto"/>
          <w:sz w:val="12"/>
          <w:szCs w:val="12"/>
        </w:rPr>
      </w:pPr>
    </w:p>
    <w:p w14:paraId="66D671F2" w14:textId="759BBFC0" w:rsidR="00B87EDE" w:rsidRPr="002353E9" w:rsidRDefault="00130608" w:rsidP="00C22C1E">
      <w:pPr>
        <w:pStyle w:val="NormalWeb"/>
        <w:numPr>
          <w:ilvl w:val="0"/>
          <w:numId w:val="61"/>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Order the clerk to issue certified copies of letters of appointment to the temporary guardian or temporary conservator.</w:t>
      </w:r>
    </w:p>
    <w:p w14:paraId="0D1F82EB" w14:textId="77777777" w:rsidR="00B87EDE" w:rsidRPr="002353E9" w:rsidRDefault="00B87EDE" w:rsidP="00B87EDE">
      <w:pPr>
        <w:pStyle w:val="NormalWeb"/>
        <w:shd w:val="clear" w:color="auto" w:fill="FFFFFF"/>
        <w:tabs>
          <w:tab w:val="left" w:pos="990"/>
        </w:tabs>
        <w:ind w:left="1440"/>
        <w:jc w:val="both"/>
        <w:rPr>
          <w:rFonts w:ascii="Times New Roman" w:hAnsi="Times New Roman"/>
          <w:b/>
          <w:bCs/>
          <w:i/>
          <w:iCs/>
          <w:color w:val="auto"/>
          <w:sz w:val="12"/>
          <w:szCs w:val="12"/>
        </w:rPr>
      </w:pPr>
    </w:p>
    <w:p w14:paraId="2617F468" w14:textId="1F02827E" w:rsidR="00B87EDE" w:rsidRPr="002353E9" w:rsidRDefault="004F3EA9" w:rsidP="00C22C1E">
      <w:pPr>
        <w:pStyle w:val="NormalWeb"/>
        <w:numPr>
          <w:ilvl w:val="0"/>
          <w:numId w:val="61"/>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 xml:space="preserve">Schedule a further hearing </w:t>
      </w:r>
      <w:r w:rsidR="00E600E2" w:rsidRPr="002353E9">
        <w:rPr>
          <w:rFonts w:ascii="Times New Roman" w:hAnsi="Times New Roman"/>
          <w:color w:val="auto"/>
          <w:sz w:val="28"/>
          <w:szCs w:val="28"/>
        </w:rPr>
        <w:t>with</w:t>
      </w:r>
      <w:r w:rsidRPr="002353E9">
        <w:rPr>
          <w:rFonts w:ascii="Times New Roman" w:hAnsi="Times New Roman"/>
          <w:color w:val="auto"/>
          <w:sz w:val="28"/>
          <w:szCs w:val="28"/>
        </w:rPr>
        <w:t xml:space="preserve">in 14 </w:t>
      </w:r>
      <w:r w:rsidR="00372AA0">
        <w:rPr>
          <w:rFonts w:ascii="Times New Roman" w:hAnsi="Times New Roman"/>
          <w:color w:val="auto"/>
          <w:sz w:val="28"/>
          <w:szCs w:val="28"/>
          <w:u w:val="single"/>
        </w:rPr>
        <w:t xml:space="preserve">calendar </w:t>
      </w:r>
      <w:r w:rsidRPr="002353E9">
        <w:rPr>
          <w:rFonts w:ascii="Times New Roman" w:hAnsi="Times New Roman"/>
          <w:color w:val="auto"/>
          <w:sz w:val="28"/>
          <w:szCs w:val="28"/>
        </w:rPr>
        <w:t xml:space="preserve">days to consider the continued need for a temporary guardian or temporary </w:t>
      </w:r>
      <w:r w:rsidR="00130608" w:rsidRPr="002353E9">
        <w:rPr>
          <w:rFonts w:ascii="Times New Roman" w:hAnsi="Times New Roman"/>
          <w:color w:val="auto"/>
          <w:sz w:val="28"/>
          <w:szCs w:val="28"/>
        </w:rPr>
        <w:t>conservator</w:t>
      </w:r>
      <w:r w:rsidRPr="002353E9">
        <w:rPr>
          <w:rFonts w:ascii="Times New Roman" w:hAnsi="Times New Roman"/>
          <w:color w:val="auto"/>
          <w:sz w:val="28"/>
          <w:szCs w:val="28"/>
        </w:rPr>
        <w:t xml:space="preserve">, and </w:t>
      </w:r>
      <w:r w:rsidR="004D3049" w:rsidRPr="002353E9">
        <w:rPr>
          <w:rFonts w:ascii="Times New Roman" w:hAnsi="Times New Roman"/>
          <w:color w:val="auto"/>
          <w:sz w:val="28"/>
          <w:szCs w:val="28"/>
        </w:rPr>
        <w:lastRenderedPageBreak/>
        <w:t xml:space="preserve">if the need exists, whether it would be </w:t>
      </w:r>
      <w:r w:rsidR="00EA5A2B" w:rsidRPr="002353E9">
        <w:rPr>
          <w:rFonts w:ascii="Times New Roman" w:hAnsi="Times New Roman"/>
          <w:color w:val="auto"/>
          <w:sz w:val="28"/>
          <w:szCs w:val="28"/>
        </w:rPr>
        <w:t>appropriate for</w:t>
      </w:r>
      <w:r w:rsidRPr="002353E9">
        <w:rPr>
          <w:rFonts w:ascii="Times New Roman" w:hAnsi="Times New Roman"/>
          <w:color w:val="auto"/>
          <w:sz w:val="28"/>
          <w:szCs w:val="28"/>
        </w:rPr>
        <w:t xml:space="preserve"> the temporary guardian or temporary conservator who was previously appointed</w:t>
      </w:r>
      <w:r w:rsidR="00EA5A2B" w:rsidRPr="002353E9">
        <w:rPr>
          <w:rFonts w:ascii="Times New Roman" w:hAnsi="Times New Roman"/>
          <w:color w:val="auto"/>
          <w:sz w:val="28"/>
          <w:szCs w:val="28"/>
        </w:rPr>
        <w:t xml:space="preserve"> to continue in that capacity.</w:t>
      </w:r>
    </w:p>
    <w:p w14:paraId="294A3083" w14:textId="77777777" w:rsidR="00B87EDE" w:rsidRPr="002353E9" w:rsidRDefault="00B87EDE" w:rsidP="00B87EDE">
      <w:pPr>
        <w:pStyle w:val="NormalWeb"/>
        <w:shd w:val="clear" w:color="auto" w:fill="FFFFFF"/>
        <w:tabs>
          <w:tab w:val="left" w:pos="990"/>
        </w:tabs>
        <w:ind w:left="1440"/>
        <w:jc w:val="both"/>
        <w:rPr>
          <w:rFonts w:ascii="Times New Roman" w:hAnsi="Times New Roman"/>
          <w:b/>
          <w:bCs/>
          <w:i/>
          <w:iCs/>
          <w:color w:val="auto"/>
          <w:sz w:val="12"/>
          <w:szCs w:val="12"/>
        </w:rPr>
      </w:pPr>
    </w:p>
    <w:p w14:paraId="13EC3003" w14:textId="0CEE33E9" w:rsidR="004F3EA9" w:rsidRPr="002353E9" w:rsidRDefault="00F20C90" w:rsidP="00C22C1E">
      <w:pPr>
        <w:pStyle w:val="NormalWeb"/>
        <w:numPr>
          <w:ilvl w:val="0"/>
          <w:numId w:val="61"/>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Order the appointed temporary guardian or temporary conservator to give notice of that hearing to persons entitled to notice under</w:t>
      </w:r>
      <w:r w:rsidR="006F3FA5" w:rsidRPr="002353E9">
        <w:rPr>
          <w:rFonts w:ascii="Times New Roman" w:hAnsi="Times New Roman"/>
          <w:color w:val="auto"/>
          <w:sz w:val="28"/>
          <w:szCs w:val="28"/>
        </w:rPr>
        <w:t xml:space="preserve"> A.R.S. §</w:t>
      </w:r>
      <w:r w:rsidR="00D14434" w:rsidRPr="002353E9">
        <w:rPr>
          <w:rFonts w:ascii="Times New Roman" w:hAnsi="Times New Roman"/>
          <w:color w:val="auto"/>
          <w:sz w:val="28"/>
          <w:szCs w:val="28"/>
        </w:rPr>
        <w:t xml:space="preserve">§ </w:t>
      </w:r>
      <w:r w:rsidRPr="002353E9">
        <w:rPr>
          <w:rFonts w:ascii="Times New Roman" w:hAnsi="Times New Roman"/>
          <w:color w:val="auto"/>
          <w:sz w:val="28"/>
          <w:szCs w:val="28"/>
        </w:rPr>
        <w:t>14-5309(A) or 14-5405(A).</w:t>
      </w:r>
    </w:p>
    <w:p w14:paraId="29CE4526" w14:textId="77777777" w:rsidR="00E35DAC" w:rsidRPr="002353E9" w:rsidRDefault="00E35DAC" w:rsidP="00E35DAC">
      <w:pPr>
        <w:pStyle w:val="NormalWeb"/>
        <w:shd w:val="clear" w:color="auto" w:fill="FFFFFF"/>
        <w:tabs>
          <w:tab w:val="left" w:pos="990"/>
        </w:tabs>
        <w:jc w:val="both"/>
        <w:rPr>
          <w:rFonts w:ascii="Times New Roman" w:hAnsi="Times New Roman"/>
          <w:b/>
          <w:bCs/>
          <w:i/>
          <w:iCs/>
          <w:color w:val="auto"/>
          <w:sz w:val="12"/>
          <w:szCs w:val="12"/>
        </w:rPr>
      </w:pPr>
    </w:p>
    <w:p w14:paraId="3E285D55" w14:textId="791AD6E8" w:rsidR="00F80F96" w:rsidRPr="002353E9" w:rsidRDefault="00F80F96" w:rsidP="00C22C1E">
      <w:pPr>
        <w:pStyle w:val="NormalWeb"/>
        <w:numPr>
          <w:ilvl w:val="0"/>
          <w:numId w:val="60"/>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Order</w:t>
      </w:r>
      <w:r w:rsidR="00B94F9B" w:rsidRPr="002353E9">
        <w:rPr>
          <w:rFonts w:ascii="Times New Roman" w:hAnsi="Times New Roman"/>
          <w:b/>
          <w:bCs/>
          <w:color w:val="auto"/>
          <w:sz w:val="28"/>
          <w:szCs w:val="28"/>
        </w:rPr>
        <w:t xml:space="preserve">, </w:t>
      </w:r>
      <w:r w:rsidRPr="002353E9">
        <w:rPr>
          <w:rFonts w:ascii="Times New Roman" w:hAnsi="Times New Roman"/>
          <w:b/>
          <w:bCs/>
          <w:color w:val="auto"/>
          <w:sz w:val="28"/>
          <w:szCs w:val="28"/>
        </w:rPr>
        <w:t xml:space="preserve">Acceptance </w:t>
      </w:r>
      <w:r w:rsidR="00B94F9B" w:rsidRPr="002353E9">
        <w:rPr>
          <w:rFonts w:ascii="Times New Roman" w:hAnsi="Times New Roman"/>
          <w:b/>
          <w:bCs/>
          <w:color w:val="auto"/>
          <w:sz w:val="28"/>
          <w:szCs w:val="28"/>
        </w:rPr>
        <w:t xml:space="preserve">of Appointment, and </w:t>
      </w:r>
      <w:r w:rsidRPr="002353E9">
        <w:rPr>
          <w:rFonts w:ascii="Times New Roman" w:hAnsi="Times New Roman"/>
          <w:b/>
          <w:bCs/>
          <w:color w:val="auto"/>
          <w:sz w:val="28"/>
          <w:szCs w:val="28"/>
        </w:rPr>
        <w:t>Letters</w:t>
      </w:r>
      <w:r w:rsidR="00B94F9B" w:rsidRPr="002353E9">
        <w:rPr>
          <w:rFonts w:ascii="Times New Roman" w:hAnsi="Times New Roman"/>
          <w:b/>
          <w:bCs/>
          <w:color w:val="auto"/>
          <w:sz w:val="28"/>
          <w:szCs w:val="28"/>
        </w:rPr>
        <w:t xml:space="preserve"> of Appointment</w:t>
      </w:r>
      <w:r w:rsidRPr="002353E9">
        <w:rPr>
          <w:rFonts w:ascii="Times New Roman" w:hAnsi="Times New Roman"/>
          <w:b/>
          <w:bCs/>
          <w:color w:val="auto"/>
          <w:sz w:val="28"/>
          <w:szCs w:val="28"/>
        </w:rPr>
        <w:t xml:space="preserve">. </w:t>
      </w:r>
    </w:p>
    <w:p w14:paraId="2DC1DA43" w14:textId="77777777" w:rsidR="0022672A" w:rsidRPr="002353E9" w:rsidRDefault="0022672A" w:rsidP="003E7E7C">
      <w:pPr>
        <w:pStyle w:val="NormalWeb"/>
        <w:shd w:val="clear" w:color="auto" w:fill="FFFFFF"/>
        <w:tabs>
          <w:tab w:val="left" w:pos="990"/>
        </w:tabs>
        <w:ind w:left="720"/>
        <w:jc w:val="both"/>
        <w:rPr>
          <w:rFonts w:ascii="Times New Roman" w:hAnsi="Times New Roman"/>
          <w:b/>
          <w:bCs/>
          <w:color w:val="auto"/>
          <w:sz w:val="12"/>
          <w:szCs w:val="12"/>
        </w:rPr>
      </w:pPr>
    </w:p>
    <w:p w14:paraId="6D1D369E" w14:textId="492FE9AA" w:rsidR="00F80F96" w:rsidRPr="002353E9" w:rsidRDefault="00F80F96" w:rsidP="00C22C1E">
      <w:pPr>
        <w:pStyle w:val="NormalWeb"/>
        <w:numPr>
          <w:ilvl w:val="0"/>
          <w:numId w:val="104"/>
        </w:numPr>
        <w:shd w:val="clear" w:color="auto" w:fill="FFFFFF"/>
        <w:ind w:left="1440" w:hanging="720"/>
        <w:jc w:val="both"/>
        <w:rPr>
          <w:rFonts w:ascii="Times New Roman" w:hAnsi="Times New Roman"/>
          <w:b/>
          <w:bCs/>
          <w:color w:val="auto"/>
          <w:sz w:val="28"/>
          <w:szCs w:val="28"/>
        </w:rPr>
      </w:pPr>
      <w:r w:rsidRPr="002353E9">
        <w:rPr>
          <w:rFonts w:ascii="Times New Roman" w:hAnsi="Times New Roman"/>
          <w:color w:val="auto"/>
          <w:sz w:val="28"/>
          <w:szCs w:val="28"/>
        </w:rPr>
        <w:t xml:space="preserve">The order appointing the temporary </w:t>
      </w:r>
      <w:r w:rsidR="00761D9B" w:rsidRPr="002353E9">
        <w:rPr>
          <w:rFonts w:ascii="Times New Roman" w:hAnsi="Times New Roman"/>
          <w:color w:val="auto"/>
          <w:sz w:val="28"/>
          <w:szCs w:val="28"/>
        </w:rPr>
        <w:t>guardian or temporary conservator must satisfy the requirements of A.R.S. Title 14, Chapter 5, and Probate Rule 36.</w:t>
      </w:r>
    </w:p>
    <w:p w14:paraId="28C76FA9" w14:textId="77777777" w:rsidR="00490FAC" w:rsidRPr="002353E9" w:rsidRDefault="00490FAC" w:rsidP="003E7E7C">
      <w:pPr>
        <w:pStyle w:val="NormalWeb"/>
        <w:shd w:val="clear" w:color="auto" w:fill="FFFFFF"/>
        <w:tabs>
          <w:tab w:val="left" w:pos="990"/>
        </w:tabs>
        <w:ind w:left="1440"/>
        <w:jc w:val="both"/>
        <w:rPr>
          <w:rFonts w:ascii="Times New Roman" w:hAnsi="Times New Roman"/>
          <w:b/>
          <w:bCs/>
          <w:color w:val="auto"/>
          <w:sz w:val="12"/>
          <w:szCs w:val="12"/>
        </w:rPr>
      </w:pPr>
    </w:p>
    <w:p w14:paraId="2E8D00CC" w14:textId="57648917" w:rsidR="00761D9B" w:rsidRPr="002353E9" w:rsidRDefault="00761D9B" w:rsidP="00C22C1E">
      <w:pPr>
        <w:pStyle w:val="NormalWeb"/>
        <w:numPr>
          <w:ilvl w:val="0"/>
          <w:numId w:val="104"/>
        </w:numPr>
        <w:shd w:val="clear" w:color="auto" w:fill="FFFFFF"/>
        <w:spacing w:after="120"/>
        <w:ind w:left="1440" w:hanging="720"/>
        <w:jc w:val="both"/>
        <w:rPr>
          <w:rFonts w:ascii="Times New Roman" w:hAnsi="Times New Roman"/>
          <w:b/>
          <w:bCs/>
          <w:color w:val="auto"/>
          <w:sz w:val="28"/>
          <w:szCs w:val="28"/>
        </w:rPr>
      </w:pPr>
      <w:r w:rsidRPr="002353E9">
        <w:rPr>
          <w:rFonts w:ascii="Times New Roman" w:hAnsi="Times New Roman"/>
          <w:color w:val="auto"/>
          <w:sz w:val="28"/>
          <w:szCs w:val="28"/>
        </w:rPr>
        <w:t xml:space="preserve">Prior to issuance to letters of appointment, the person appointed as temporary guardian or temporary conservator must file written acceptance of the appointment. </w:t>
      </w:r>
    </w:p>
    <w:p w14:paraId="35B5CE2D" w14:textId="4E46B48E" w:rsidR="00761D9B" w:rsidRPr="002353E9" w:rsidRDefault="00761D9B" w:rsidP="00C22C1E">
      <w:pPr>
        <w:pStyle w:val="NormalWeb"/>
        <w:numPr>
          <w:ilvl w:val="0"/>
          <w:numId w:val="104"/>
        </w:numPr>
        <w:shd w:val="clear" w:color="auto" w:fill="FFFFFF"/>
        <w:ind w:left="1440" w:hanging="720"/>
        <w:jc w:val="both"/>
        <w:rPr>
          <w:rFonts w:ascii="Times New Roman" w:hAnsi="Times New Roman"/>
          <w:b/>
          <w:bCs/>
          <w:color w:val="auto"/>
          <w:sz w:val="28"/>
          <w:szCs w:val="28"/>
        </w:rPr>
      </w:pPr>
      <w:r w:rsidRPr="002353E9">
        <w:rPr>
          <w:rFonts w:ascii="Times New Roman" w:hAnsi="Times New Roman"/>
          <w:color w:val="auto"/>
          <w:sz w:val="28"/>
          <w:szCs w:val="28"/>
        </w:rPr>
        <w:t xml:space="preserve">Probate Rules 37, 38, and 39 apply to the issuance of letters of appointment of temporary guardian or temporary conservator. </w:t>
      </w:r>
    </w:p>
    <w:p w14:paraId="6E157E31" w14:textId="77777777" w:rsidR="00761D9B" w:rsidRPr="002353E9" w:rsidRDefault="00761D9B" w:rsidP="003F04DC">
      <w:pPr>
        <w:pStyle w:val="NormalWeb"/>
        <w:shd w:val="clear" w:color="auto" w:fill="FFFFFF"/>
        <w:tabs>
          <w:tab w:val="left" w:pos="990"/>
        </w:tabs>
        <w:ind w:left="1080"/>
        <w:jc w:val="both"/>
        <w:rPr>
          <w:rFonts w:ascii="Times New Roman" w:hAnsi="Times New Roman"/>
          <w:b/>
          <w:bCs/>
          <w:color w:val="auto"/>
          <w:sz w:val="12"/>
          <w:szCs w:val="12"/>
        </w:rPr>
      </w:pPr>
    </w:p>
    <w:p w14:paraId="26B98063" w14:textId="707F7087" w:rsidR="00E35DAC" w:rsidRPr="002353E9" w:rsidRDefault="002A4879" w:rsidP="00771DE9">
      <w:pPr>
        <w:pStyle w:val="NormalWeb"/>
        <w:numPr>
          <w:ilvl w:val="0"/>
          <w:numId w:val="60"/>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Recommendation for Appointment of Permanent Guardian or Permanent Conservator.</w:t>
      </w:r>
      <w:r w:rsidR="00146ABC" w:rsidRPr="002353E9">
        <w:rPr>
          <w:rFonts w:ascii="Times New Roman" w:hAnsi="Times New Roman"/>
          <w:b/>
          <w:bCs/>
          <w:color w:val="auto"/>
          <w:sz w:val="28"/>
          <w:szCs w:val="28"/>
        </w:rPr>
        <w:t xml:space="preserve"> </w:t>
      </w:r>
      <w:r w:rsidRPr="002353E9">
        <w:rPr>
          <w:rFonts w:ascii="Times New Roman" w:hAnsi="Times New Roman"/>
          <w:color w:val="auto"/>
          <w:sz w:val="28"/>
          <w:szCs w:val="28"/>
        </w:rPr>
        <w:t xml:space="preserve">If </w:t>
      </w:r>
      <w:r w:rsidR="0057451C" w:rsidRPr="002353E9">
        <w:rPr>
          <w:rFonts w:ascii="Times New Roman" w:hAnsi="Times New Roman"/>
          <w:color w:val="auto"/>
          <w:sz w:val="28"/>
          <w:szCs w:val="28"/>
        </w:rPr>
        <w:t xml:space="preserve">the temporary guardian or </w:t>
      </w:r>
      <w:r w:rsidR="00245BFF" w:rsidRPr="002353E9">
        <w:rPr>
          <w:rFonts w:ascii="Times New Roman" w:hAnsi="Times New Roman"/>
          <w:color w:val="auto"/>
          <w:sz w:val="28"/>
          <w:szCs w:val="28"/>
        </w:rPr>
        <w:t xml:space="preserve">temporary </w:t>
      </w:r>
      <w:r w:rsidR="0057451C" w:rsidRPr="002353E9">
        <w:rPr>
          <w:rFonts w:ascii="Times New Roman" w:hAnsi="Times New Roman"/>
          <w:color w:val="auto"/>
          <w:sz w:val="28"/>
          <w:szCs w:val="28"/>
        </w:rPr>
        <w:t>conservator recommends</w:t>
      </w:r>
      <w:r w:rsidRPr="002353E9">
        <w:rPr>
          <w:rFonts w:ascii="Times New Roman" w:hAnsi="Times New Roman"/>
          <w:color w:val="auto"/>
          <w:sz w:val="28"/>
          <w:szCs w:val="28"/>
        </w:rPr>
        <w:t xml:space="preserve"> the appointment of a permanent guardian or permanent conservator for the patient, the court must order the </w:t>
      </w:r>
      <w:r w:rsidR="00FB484E" w:rsidRPr="002353E9">
        <w:rPr>
          <w:rFonts w:ascii="Times New Roman" w:hAnsi="Times New Roman"/>
          <w:color w:val="auto"/>
          <w:sz w:val="28"/>
          <w:szCs w:val="28"/>
        </w:rPr>
        <w:t xml:space="preserve">temporary guardian or </w:t>
      </w:r>
      <w:r w:rsidR="00015665" w:rsidRPr="002353E9">
        <w:rPr>
          <w:rFonts w:ascii="Times New Roman" w:hAnsi="Times New Roman"/>
          <w:color w:val="auto"/>
          <w:sz w:val="28"/>
          <w:szCs w:val="28"/>
        </w:rPr>
        <w:t xml:space="preserve">temporary </w:t>
      </w:r>
      <w:r w:rsidR="00FB484E" w:rsidRPr="002353E9">
        <w:rPr>
          <w:rFonts w:ascii="Times New Roman" w:hAnsi="Times New Roman"/>
          <w:color w:val="auto"/>
          <w:sz w:val="28"/>
          <w:szCs w:val="28"/>
        </w:rPr>
        <w:t xml:space="preserve">conservator </w:t>
      </w:r>
      <w:r w:rsidRPr="002353E9">
        <w:rPr>
          <w:rFonts w:ascii="Times New Roman" w:hAnsi="Times New Roman"/>
          <w:color w:val="auto"/>
          <w:sz w:val="28"/>
          <w:szCs w:val="28"/>
        </w:rPr>
        <w:t xml:space="preserve">to initiate a new case by following the procedures established by </w:t>
      </w:r>
      <w:r w:rsidR="00BA0FF5" w:rsidRPr="002353E9">
        <w:rPr>
          <w:rFonts w:ascii="Times New Roman" w:hAnsi="Times New Roman"/>
          <w:color w:val="auto"/>
          <w:sz w:val="28"/>
          <w:szCs w:val="28"/>
        </w:rPr>
        <w:t xml:space="preserve">A.R.S. </w:t>
      </w:r>
      <w:r w:rsidRPr="002353E9">
        <w:rPr>
          <w:rFonts w:ascii="Times New Roman" w:hAnsi="Times New Roman"/>
          <w:color w:val="auto"/>
          <w:sz w:val="28"/>
          <w:szCs w:val="28"/>
        </w:rPr>
        <w:t xml:space="preserve">Title 14, Chapter 5, and the Probate </w:t>
      </w:r>
      <w:r w:rsidR="00015665" w:rsidRPr="002353E9">
        <w:rPr>
          <w:rFonts w:ascii="Times New Roman" w:hAnsi="Times New Roman"/>
          <w:color w:val="auto"/>
          <w:sz w:val="28"/>
          <w:szCs w:val="28"/>
        </w:rPr>
        <w:t>Rules</w:t>
      </w:r>
      <w:r w:rsidRPr="002353E9">
        <w:rPr>
          <w:rFonts w:ascii="Times New Roman" w:hAnsi="Times New Roman"/>
          <w:color w:val="auto"/>
          <w:sz w:val="28"/>
          <w:szCs w:val="28"/>
        </w:rPr>
        <w:t xml:space="preserve"> for such appointments.</w:t>
      </w:r>
    </w:p>
    <w:p w14:paraId="4379AF1B" w14:textId="77777777" w:rsidR="002A4879" w:rsidRPr="002353E9" w:rsidRDefault="002A4879" w:rsidP="002A4879">
      <w:pPr>
        <w:pStyle w:val="NormalWeb"/>
        <w:shd w:val="clear" w:color="auto" w:fill="FFFFFF"/>
        <w:tabs>
          <w:tab w:val="left" w:pos="990"/>
        </w:tabs>
        <w:jc w:val="both"/>
        <w:rPr>
          <w:rFonts w:ascii="Times New Roman" w:hAnsi="Times New Roman"/>
          <w:color w:val="auto"/>
        </w:rPr>
      </w:pPr>
    </w:p>
    <w:p w14:paraId="540729D9" w14:textId="44A85B89" w:rsidR="002A4879" w:rsidRPr="002353E9" w:rsidRDefault="002A4879" w:rsidP="002A4879">
      <w:pPr>
        <w:pStyle w:val="NormalWeb"/>
        <w:shd w:val="clear" w:color="auto" w:fill="FFFFFF"/>
        <w:tabs>
          <w:tab w:val="left" w:pos="990"/>
        </w:tabs>
        <w:jc w:val="both"/>
        <w:rPr>
          <w:rFonts w:ascii="Times New Roman" w:hAnsi="Times New Roman"/>
          <w:b/>
          <w:bCs/>
          <w:color w:val="auto"/>
          <w:sz w:val="28"/>
          <w:szCs w:val="28"/>
        </w:rPr>
      </w:pPr>
      <w:r w:rsidRPr="002353E9">
        <w:rPr>
          <w:rFonts w:ascii="Times New Roman" w:hAnsi="Times New Roman"/>
          <w:b/>
          <w:bCs/>
          <w:color w:val="auto"/>
          <w:sz w:val="28"/>
          <w:szCs w:val="28"/>
        </w:rPr>
        <w:t xml:space="preserve">Rule </w:t>
      </w:r>
      <w:r w:rsidR="00873329" w:rsidRPr="002353E9">
        <w:rPr>
          <w:rFonts w:ascii="Times New Roman" w:hAnsi="Times New Roman"/>
          <w:b/>
          <w:bCs/>
          <w:color w:val="auto"/>
          <w:sz w:val="28"/>
          <w:szCs w:val="28"/>
        </w:rPr>
        <w:t>40</w:t>
      </w:r>
      <w:r w:rsidR="000651BB" w:rsidRPr="002353E9">
        <w:rPr>
          <w:rFonts w:ascii="Times New Roman" w:hAnsi="Times New Roman"/>
          <w:b/>
          <w:bCs/>
          <w:color w:val="auto"/>
          <w:sz w:val="28"/>
          <w:szCs w:val="28"/>
        </w:rPr>
        <w:t>7</w:t>
      </w:r>
      <w:r w:rsidRPr="002353E9">
        <w:rPr>
          <w:rFonts w:ascii="Times New Roman" w:hAnsi="Times New Roman"/>
          <w:b/>
          <w:bCs/>
          <w:color w:val="auto"/>
          <w:sz w:val="28"/>
          <w:szCs w:val="28"/>
        </w:rPr>
        <w:t>. Oversight of Court Order</w:t>
      </w:r>
    </w:p>
    <w:p w14:paraId="69633BBD" w14:textId="77777777" w:rsidR="00BC3BF7" w:rsidRPr="002353E9" w:rsidRDefault="00BC3BF7" w:rsidP="002A4879">
      <w:pPr>
        <w:pStyle w:val="NormalWeb"/>
        <w:shd w:val="clear" w:color="auto" w:fill="FFFFFF"/>
        <w:tabs>
          <w:tab w:val="left" w:pos="990"/>
        </w:tabs>
        <w:jc w:val="both"/>
        <w:rPr>
          <w:rFonts w:ascii="Times New Roman" w:hAnsi="Times New Roman"/>
          <w:b/>
          <w:bCs/>
          <w:color w:val="auto"/>
          <w:sz w:val="12"/>
          <w:szCs w:val="12"/>
        </w:rPr>
      </w:pPr>
    </w:p>
    <w:p w14:paraId="7C471CBD" w14:textId="174939B8" w:rsidR="00032FB3" w:rsidRPr="002353E9" w:rsidRDefault="00D72CE5" w:rsidP="00771DE9">
      <w:pPr>
        <w:pStyle w:val="NormalWeb"/>
        <w:numPr>
          <w:ilvl w:val="0"/>
          <w:numId w:val="62"/>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Status Reports.</w:t>
      </w:r>
      <w:r w:rsidRPr="002353E9">
        <w:rPr>
          <w:rFonts w:ascii="Times New Roman" w:hAnsi="Times New Roman"/>
          <w:color w:val="auto"/>
          <w:sz w:val="28"/>
          <w:szCs w:val="28"/>
        </w:rPr>
        <w:t xml:space="preserve"> </w:t>
      </w:r>
      <w:r w:rsidR="00376924" w:rsidRPr="002353E9">
        <w:rPr>
          <w:rFonts w:ascii="Times New Roman" w:hAnsi="Times New Roman"/>
          <w:color w:val="auto"/>
          <w:sz w:val="28"/>
          <w:szCs w:val="28"/>
        </w:rPr>
        <w:t>T</w:t>
      </w:r>
      <w:r w:rsidRPr="002353E9">
        <w:rPr>
          <w:rFonts w:ascii="Times New Roman" w:hAnsi="Times New Roman"/>
          <w:color w:val="auto"/>
          <w:sz w:val="28"/>
          <w:szCs w:val="28"/>
        </w:rPr>
        <w:t>he court, on any party’s motion or on its own initiative, may order the outpatient treatment provider to file one or more status reports</w:t>
      </w:r>
      <w:r w:rsidR="00376924" w:rsidRPr="002353E9">
        <w:rPr>
          <w:rFonts w:ascii="Times New Roman" w:hAnsi="Times New Roman"/>
          <w:color w:val="auto"/>
          <w:sz w:val="28"/>
          <w:szCs w:val="28"/>
        </w:rPr>
        <w:t xml:space="preserve"> concerning the patient’s treatment and compliance with treatment</w:t>
      </w:r>
      <w:r w:rsidR="00FC7417" w:rsidRPr="002353E9">
        <w:rPr>
          <w:rFonts w:ascii="Times New Roman" w:hAnsi="Times New Roman"/>
          <w:color w:val="auto"/>
          <w:sz w:val="28"/>
          <w:szCs w:val="28"/>
        </w:rPr>
        <w:t>,</w:t>
      </w:r>
      <w:r w:rsidR="00376924" w:rsidRPr="002353E9">
        <w:rPr>
          <w:rFonts w:ascii="Times New Roman" w:hAnsi="Times New Roman"/>
          <w:color w:val="auto"/>
          <w:sz w:val="28"/>
          <w:szCs w:val="28"/>
        </w:rPr>
        <w:t xml:space="preserve"> and </w:t>
      </w:r>
      <w:r w:rsidR="0087773B" w:rsidRPr="002353E9">
        <w:rPr>
          <w:rFonts w:ascii="Times New Roman" w:hAnsi="Times New Roman"/>
          <w:color w:val="auto"/>
          <w:sz w:val="28"/>
          <w:szCs w:val="28"/>
        </w:rPr>
        <w:t>whether continued outpatient treatment is appropriate</w:t>
      </w:r>
      <w:r w:rsidRPr="002353E9">
        <w:rPr>
          <w:rFonts w:ascii="Times New Roman" w:hAnsi="Times New Roman"/>
          <w:color w:val="auto"/>
          <w:sz w:val="28"/>
          <w:szCs w:val="28"/>
        </w:rPr>
        <w:t>. The status reports should be in a form, and submitted at intervals, as the court deems appropriate to assist the court in enforcing its treatment order.</w:t>
      </w:r>
    </w:p>
    <w:p w14:paraId="26E5C3EC" w14:textId="77777777" w:rsidR="00422835" w:rsidRPr="002353E9" w:rsidRDefault="00422835" w:rsidP="00422835">
      <w:pPr>
        <w:pStyle w:val="NormalWeb"/>
        <w:shd w:val="clear" w:color="auto" w:fill="FFFFFF"/>
        <w:tabs>
          <w:tab w:val="left" w:pos="990"/>
        </w:tabs>
        <w:ind w:left="720"/>
        <w:jc w:val="both"/>
        <w:rPr>
          <w:rFonts w:ascii="Times New Roman" w:hAnsi="Times New Roman"/>
          <w:b/>
          <w:bCs/>
          <w:color w:val="auto"/>
          <w:sz w:val="12"/>
          <w:szCs w:val="12"/>
        </w:rPr>
      </w:pPr>
    </w:p>
    <w:p w14:paraId="5BE746C9" w14:textId="41990872" w:rsidR="00D72CE5" w:rsidRPr="002353E9" w:rsidRDefault="00032FB3" w:rsidP="00771DE9">
      <w:pPr>
        <w:pStyle w:val="NormalWeb"/>
        <w:numPr>
          <w:ilvl w:val="0"/>
          <w:numId w:val="62"/>
        </w:numPr>
        <w:shd w:val="clear" w:color="auto" w:fill="FFFFFF"/>
        <w:ind w:hanging="720"/>
        <w:jc w:val="both"/>
        <w:rPr>
          <w:rFonts w:ascii="Times New Roman" w:hAnsi="Times New Roman"/>
          <w:b/>
          <w:bCs/>
          <w:color w:val="auto"/>
          <w:sz w:val="28"/>
          <w:szCs w:val="28"/>
        </w:rPr>
      </w:pPr>
      <w:r w:rsidRPr="002353E9">
        <w:rPr>
          <w:rFonts w:ascii="Times New Roman" w:eastAsiaTheme="minorHAnsi" w:hAnsi="Times New Roman"/>
          <w:b/>
          <w:bCs/>
          <w:color w:val="auto"/>
          <w:sz w:val="28"/>
          <w:szCs w:val="28"/>
        </w:rPr>
        <w:t>Court Action.</w:t>
      </w:r>
      <w:r w:rsidRPr="002353E9">
        <w:rPr>
          <w:rFonts w:ascii="Times New Roman" w:hAnsi="Times New Roman"/>
          <w:color w:val="auto"/>
          <w:sz w:val="28"/>
          <w:szCs w:val="28"/>
        </w:rPr>
        <w:t xml:space="preserve"> After reviewing the status report, the court may set a conference or a hearing or take other action described in A.R.S. § 36-540(E).</w:t>
      </w:r>
    </w:p>
    <w:p w14:paraId="109BF01B" w14:textId="77777777" w:rsidR="00032FB3" w:rsidRPr="002353E9" w:rsidRDefault="00032FB3" w:rsidP="00032FB3">
      <w:pPr>
        <w:pStyle w:val="NormalWeb"/>
        <w:shd w:val="clear" w:color="auto" w:fill="FFFFFF"/>
        <w:tabs>
          <w:tab w:val="left" w:pos="990"/>
        </w:tabs>
        <w:jc w:val="both"/>
        <w:rPr>
          <w:rFonts w:ascii="Times New Roman" w:hAnsi="Times New Roman"/>
          <w:b/>
          <w:bCs/>
          <w:color w:val="auto"/>
        </w:rPr>
      </w:pPr>
    </w:p>
    <w:p w14:paraId="1FFBA299" w14:textId="09CC74CF" w:rsidR="00032FB3" w:rsidRPr="002353E9" w:rsidRDefault="00032FB3" w:rsidP="00032FB3">
      <w:pPr>
        <w:pStyle w:val="NormalWeb"/>
        <w:shd w:val="clear" w:color="auto" w:fill="FFFFFF"/>
        <w:tabs>
          <w:tab w:val="left" w:pos="990"/>
        </w:tabs>
        <w:jc w:val="both"/>
        <w:rPr>
          <w:rFonts w:ascii="Times New Roman" w:hAnsi="Times New Roman"/>
          <w:b/>
          <w:bCs/>
          <w:color w:val="auto"/>
          <w:sz w:val="28"/>
          <w:szCs w:val="28"/>
        </w:rPr>
      </w:pPr>
      <w:r w:rsidRPr="002353E9">
        <w:rPr>
          <w:rFonts w:ascii="Times New Roman" w:hAnsi="Times New Roman"/>
          <w:b/>
          <w:bCs/>
          <w:color w:val="auto"/>
          <w:sz w:val="28"/>
          <w:szCs w:val="28"/>
        </w:rPr>
        <w:t xml:space="preserve">Rule </w:t>
      </w:r>
      <w:r w:rsidR="00873329" w:rsidRPr="002353E9">
        <w:rPr>
          <w:rFonts w:ascii="Times New Roman" w:hAnsi="Times New Roman"/>
          <w:b/>
          <w:bCs/>
          <w:color w:val="auto"/>
          <w:sz w:val="28"/>
          <w:szCs w:val="28"/>
        </w:rPr>
        <w:t>40</w:t>
      </w:r>
      <w:r w:rsidR="009F6BF2" w:rsidRPr="002353E9">
        <w:rPr>
          <w:rFonts w:ascii="Times New Roman" w:hAnsi="Times New Roman"/>
          <w:b/>
          <w:bCs/>
          <w:color w:val="auto"/>
          <w:sz w:val="28"/>
          <w:szCs w:val="28"/>
        </w:rPr>
        <w:t>8</w:t>
      </w:r>
      <w:r w:rsidRPr="002353E9">
        <w:rPr>
          <w:rFonts w:ascii="Times New Roman" w:hAnsi="Times New Roman"/>
          <w:b/>
          <w:bCs/>
          <w:color w:val="auto"/>
          <w:sz w:val="28"/>
          <w:szCs w:val="28"/>
        </w:rPr>
        <w:t xml:space="preserve">. Motion to Alter or Amend an Outpatient Treatment Order </w:t>
      </w:r>
    </w:p>
    <w:p w14:paraId="50C42344" w14:textId="77777777" w:rsidR="00032FB3" w:rsidRPr="002353E9" w:rsidRDefault="00032FB3" w:rsidP="00032FB3">
      <w:pPr>
        <w:pStyle w:val="NormalWeb"/>
        <w:shd w:val="clear" w:color="auto" w:fill="FFFFFF"/>
        <w:tabs>
          <w:tab w:val="left" w:pos="990"/>
        </w:tabs>
        <w:jc w:val="both"/>
        <w:rPr>
          <w:rFonts w:ascii="Times New Roman" w:hAnsi="Times New Roman"/>
          <w:b/>
          <w:bCs/>
          <w:color w:val="auto"/>
          <w:sz w:val="12"/>
          <w:szCs w:val="12"/>
        </w:rPr>
      </w:pPr>
    </w:p>
    <w:p w14:paraId="356225AF" w14:textId="38C169CF" w:rsidR="00032FB3" w:rsidRPr="002353E9" w:rsidRDefault="00AD68B8" w:rsidP="00771DE9">
      <w:pPr>
        <w:pStyle w:val="NormalWeb"/>
        <w:numPr>
          <w:ilvl w:val="0"/>
          <w:numId w:val="63"/>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Generally.</w:t>
      </w:r>
      <w:r w:rsidRPr="002353E9">
        <w:rPr>
          <w:rFonts w:ascii="Times New Roman" w:hAnsi="Times New Roman"/>
          <w:color w:val="auto"/>
          <w:sz w:val="28"/>
          <w:szCs w:val="28"/>
        </w:rPr>
        <w:t xml:space="preserve"> On motion of the outpatient treatment provider’s medical director</w:t>
      </w:r>
      <w:r w:rsidR="00D955F2" w:rsidRPr="002353E9">
        <w:rPr>
          <w:rFonts w:ascii="Times New Roman" w:hAnsi="Times New Roman"/>
          <w:color w:val="auto"/>
          <w:sz w:val="28"/>
          <w:szCs w:val="28"/>
        </w:rPr>
        <w:t xml:space="preserve">, on a request </w:t>
      </w:r>
      <w:r w:rsidR="00D82573" w:rsidRPr="002353E9">
        <w:rPr>
          <w:rFonts w:ascii="Times New Roman" w:hAnsi="Times New Roman"/>
          <w:color w:val="auto"/>
          <w:sz w:val="28"/>
          <w:szCs w:val="28"/>
        </w:rPr>
        <w:t>of the patient’s guardian,</w:t>
      </w:r>
      <w:r w:rsidRPr="002353E9">
        <w:rPr>
          <w:rFonts w:ascii="Times New Roman" w:hAnsi="Times New Roman"/>
          <w:color w:val="auto"/>
          <w:sz w:val="28"/>
          <w:szCs w:val="28"/>
        </w:rPr>
        <w:t xml:space="preserve"> or on its own initiative, the court may </w:t>
      </w:r>
      <w:r w:rsidRPr="002353E9">
        <w:rPr>
          <w:rFonts w:ascii="Times New Roman" w:hAnsi="Times New Roman"/>
          <w:color w:val="auto"/>
          <w:sz w:val="28"/>
          <w:szCs w:val="28"/>
        </w:rPr>
        <w:lastRenderedPageBreak/>
        <w:t>alter an outpatient treatment plan or order the patient to inpatient treatment as provided in A.R.S. § 36-540(E)(5).</w:t>
      </w:r>
    </w:p>
    <w:p w14:paraId="53E7E504" w14:textId="77777777" w:rsidR="00140D1A" w:rsidRPr="002353E9" w:rsidRDefault="00140D1A" w:rsidP="00140D1A">
      <w:pPr>
        <w:pStyle w:val="NormalWeb"/>
        <w:shd w:val="clear" w:color="auto" w:fill="FFFFFF"/>
        <w:tabs>
          <w:tab w:val="left" w:pos="990"/>
        </w:tabs>
        <w:ind w:left="720"/>
        <w:jc w:val="both"/>
        <w:rPr>
          <w:rFonts w:ascii="Times New Roman" w:hAnsi="Times New Roman"/>
          <w:b/>
          <w:bCs/>
          <w:color w:val="auto"/>
          <w:sz w:val="12"/>
          <w:szCs w:val="12"/>
        </w:rPr>
      </w:pPr>
    </w:p>
    <w:p w14:paraId="0700C535" w14:textId="31531176" w:rsidR="00AD68B8" w:rsidRPr="002353E9" w:rsidRDefault="005E5701" w:rsidP="00771DE9">
      <w:pPr>
        <w:pStyle w:val="NormalWeb"/>
        <w:numPr>
          <w:ilvl w:val="0"/>
          <w:numId w:val="63"/>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Motion.</w:t>
      </w:r>
      <w:r w:rsidRPr="002353E9">
        <w:rPr>
          <w:rFonts w:ascii="Times New Roman" w:hAnsi="Times New Roman"/>
          <w:color w:val="auto"/>
          <w:sz w:val="28"/>
          <w:szCs w:val="28"/>
        </w:rPr>
        <w:t xml:space="preserve"> The motion must state a detailed factual basis. If the motion requests inpatient treatment, it also must provide the court with a calculation of the </w:t>
      </w:r>
      <w:r w:rsidR="00372AA0">
        <w:rPr>
          <w:rFonts w:ascii="Times New Roman" w:hAnsi="Times New Roman"/>
          <w:color w:val="auto"/>
          <w:sz w:val="28"/>
          <w:szCs w:val="28"/>
          <w:u w:val="single"/>
        </w:rPr>
        <w:t xml:space="preserve">calendar </w:t>
      </w:r>
      <w:r w:rsidRPr="002353E9">
        <w:rPr>
          <w:rFonts w:ascii="Times New Roman" w:hAnsi="Times New Roman"/>
          <w:color w:val="auto"/>
          <w:sz w:val="28"/>
          <w:szCs w:val="28"/>
        </w:rPr>
        <w:t>days remaining for inpatient treatment under the original court order and the order’s termination date.</w:t>
      </w:r>
    </w:p>
    <w:p w14:paraId="6163DE0F" w14:textId="77777777" w:rsidR="00140D1A" w:rsidRPr="002353E9" w:rsidRDefault="00140D1A" w:rsidP="00140D1A">
      <w:pPr>
        <w:pStyle w:val="NormalWeb"/>
        <w:shd w:val="clear" w:color="auto" w:fill="FFFFFF"/>
        <w:tabs>
          <w:tab w:val="left" w:pos="990"/>
        </w:tabs>
        <w:jc w:val="both"/>
        <w:rPr>
          <w:rFonts w:ascii="Times New Roman" w:hAnsi="Times New Roman"/>
          <w:b/>
          <w:bCs/>
          <w:color w:val="auto"/>
          <w:sz w:val="12"/>
          <w:szCs w:val="12"/>
        </w:rPr>
      </w:pPr>
    </w:p>
    <w:p w14:paraId="0807729D" w14:textId="79DED020" w:rsidR="00140D1A" w:rsidRPr="002353E9" w:rsidRDefault="00140D1A" w:rsidP="00771DE9">
      <w:pPr>
        <w:pStyle w:val="NormalWeb"/>
        <w:numPr>
          <w:ilvl w:val="0"/>
          <w:numId w:val="63"/>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Court Action.</w:t>
      </w:r>
      <w:r w:rsidRPr="002353E9">
        <w:rPr>
          <w:rFonts w:ascii="Times New Roman" w:hAnsi="Times New Roman"/>
          <w:color w:val="auto"/>
          <w:sz w:val="28"/>
          <w:szCs w:val="28"/>
        </w:rPr>
        <w:t xml:space="preserve"> </w:t>
      </w:r>
      <w:r w:rsidR="00622549" w:rsidRPr="002353E9">
        <w:rPr>
          <w:rFonts w:ascii="Times New Roman" w:hAnsi="Times New Roman"/>
          <w:color w:val="auto"/>
          <w:sz w:val="28"/>
          <w:szCs w:val="28"/>
        </w:rPr>
        <w:t>Notwithstanding Rule 201(b)</w:t>
      </w:r>
      <w:r w:rsidR="00894670" w:rsidRPr="002353E9">
        <w:rPr>
          <w:rFonts w:ascii="Times New Roman" w:hAnsi="Times New Roman"/>
          <w:color w:val="auto"/>
          <w:sz w:val="28"/>
          <w:szCs w:val="28"/>
        </w:rPr>
        <w:t>(2), t</w:t>
      </w:r>
      <w:r w:rsidRPr="002353E9">
        <w:rPr>
          <w:rFonts w:ascii="Times New Roman" w:hAnsi="Times New Roman"/>
          <w:color w:val="auto"/>
          <w:sz w:val="28"/>
          <w:szCs w:val="28"/>
        </w:rPr>
        <w:t xml:space="preserve">he court must </w:t>
      </w:r>
      <w:r w:rsidR="00B41718" w:rsidRPr="002353E9">
        <w:rPr>
          <w:rFonts w:ascii="Times New Roman" w:hAnsi="Times New Roman"/>
          <w:color w:val="auto"/>
          <w:sz w:val="28"/>
          <w:szCs w:val="28"/>
        </w:rPr>
        <w:t>consider</w:t>
      </w:r>
      <w:r w:rsidRPr="002353E9">
        <w:rPr>
          <w:rFonts w:ascii="Times New Roman" w:hAnsi="Times New Roman"/>
          <w:color w:val="auto"/>
          <w:sz w:val="28"/>
          <w:szCs w:val="28"/>
        </w:rPr>
        <w:t xml:space="preserve"> </w:t>
      </w:r>
      <w:r w:rsidR="005127C1" w:rsidRPr="002353E9">
        <w:rPr>
          <w:rFonts w:ascii="Times New Roman" w:hAnsi="Times New Roman"/>
          <w:color w:val="auto"/>
          <w:sz w:val="28"/>
          <w:szCs w:val="28"/>
        </w:rPr>
        <w:t xml:space="preserve">the </w:t>
      </w:r>
      <w:r w:rsidRPr="002353E9">
        <w:rPr>
          <w:rFonts w:ascii="Times New Roman" w:hAnsi="Times New Roman"/>
          <w:color w:val="auto"/>
          <w:sz w:val="28"/>
          <w:szCs w:val="28"/>
        </w:rPr>
        <w:t>motion</w:t>
      </w:r>
      <w:r w:rsidR="00B723C0" w:rsidRPr="002353E9">
        <w:rPr>
          <w:rFonts w:ascii="Times New Roman" w:hAnsi="Times New Roman"/>
          <w:color w:val="auto"/>
          <w:sz w:val="28"/>
          <w:szCs w:val="28"/>
        </w:rPr>
        <w:t xml:space="preserve"> </w:t>
      </w:r>
      <w:r w:rsidRPr="002353E9">
        <w:rPr>
          <w:rFonts w:ascii="Times New Roman" w:hAnsi="Times New Roman"/>
          <w:color w:val="auto"/>
          <w:sz w:val="28"/>
          <w:szCs w:val="28"/>
        </w:rPr>
        <w:t>at its earliest opportunity and without a response</w:t>
      </w:r>
      <w:r w:rsidR="00B723C0" w:rsidRPr="002353E9">
        <w:rPr>
          <w:rFonts w:ascii="Times New Roman" w:hAnsi="Times New Roman"/>
          <w:color w:val="auto"/>
          <w:sz w:val="28"/>
          <w:szCs w:val="28"/>
        </w:rPr>
        <w:t>, and then take appropriate action under A.R.S. § 36-540(E)</w:t>
      </w:r>
      <w:r w:rsidR="00477CA3" w:rsidRPr="002353E9">
        <w:rPr>
          <w:rFonts w:ascii="Times New Roman" w:hAnsi="Times New Roman"/>
          <w:color w:val="auto"/>
          <w:sz w:val="28"/>
          <w:szCs w:val="28"/>
        </w:rPr>
        <w:t>(5)</w:t>
      </w:r>
      <w:r w:rsidRPr="002353E9">
        <w:rPr>
          <w:rFonts w:ascii="Times New Roman" w:hAnsi="Times New Roman"/>
          <w:color w:val="auto"/>
          <w:sz w:val="28"/>
          <w:szCs w:val="28"/>
        </w:rPr>
        <w:t>.</w:t>
      </w:r>
    </w:p>
    <w:p w14:paraId="54161DD7" w14:textId="77777777" w:rsidR="00140D1A" w:rsidRPr="002353E9" w:rsidRDefault="00140D1A" w:rsidP="00140D1A">
      <w:pPr>
        <w:pStyle w:val="NormalWeb"/>
        <w:shd w:val="clear" w:color="auto" w:fill="FFFFFF"/>
        <w:tabs>
          <w:tab w:val="left" w:pos="990"/>
        </w:tabs>
        <w:jc w:val="both"/>
        <w:rPr>
          <w:rFonts w:ascii="Times New Roman" w:hAnsi="Times New Roman"/>
          <w:b/>
          <w:bCs/>
          <w:color w:val="auto"/>
        </w:rPr>
      </w:pPr>
    </w:p>
    <w:p w14:paraId="578B386F" w14:textId="47A2E2FA" w:rsidR="00140D1A" w:rsidRPr="002353E9" w:rsidRDefault="00140D1A" w:rsidP="00140D1A">
      <w:pPr>
        <w:pStyle w:val="NormalWeb"/>
        <w:shd w:val="clear" w:color="auto" w:fill="FFFFFF"/>
        <w:tabs>
          <w:tab w:val="left" w:pos="990"/>
        </w:tabs>
        <w:jc w:val="both"/>
        <w:rPr>
          <w:rFonts w:ascii="Times New Roman" w:hAnsi="Times New Roman"/>
          <w:b/>
          <w:color w:val="auto"/>
          <w:sz w:val="28"/>
          <w:szCs w:val="28"/>
        </w:rPr>
      </w:pPr>
      <w:r w:rsidRPr="002353E9">
        <w:rPr>
          <w:rFonts w:ascii="Times New Roman" w:hAnsi="Times New Roman"/>
          <w:b/>
          <w:bCs/>
          <w:color w:val="auto"/>
          <w:sz w:val="28"/>
          <w:szCs w:val="28"/>
        </w:rPr>
        <w:t>Rule 4</w:t>
      </w:r>
      <w:r w:rsidR="009F6BF2" w:rsidRPr="002353E9">
        <w:rPr>
          <w:rFonts w:ascii="Times New Roman" w:hAnsi="Times New Roman"/>
          <w:b/>
          <w:bCs/>
          <w:color w:val="auto"/>
          <w:sz w:val="28"/>
          <w:szCs w:val="28"/>
        </w:rPr>
        <w:t>09</w:t>
      </w:r>
      <w:r w:rsidRPr="002353E9">
        <w:rPr>
          <w:rFonts w:ascii="Times New Roman" w:hAnsi="Times New Roman"/>
          <w:b/>
          <w:bCs/>
          <w:color w:val="auto"/>
          <w:sz w:val="28"/>
          <w:szCs w:val="28"/>
        </w:rPr>
        <w:t xml:space="preserve">. </w:t>
      </w:r>
      <w:r w:rsidR="00F51046" w:rsidRPr="002353E9">
        <w:rPr>
          <w:rFonts w:ascii="Times New Roman" w:hAnsi="Times New Roman"/>
          <w:b/>
          <w:color w:val="auto"/>
          <w:sz w:val="28"/>
          <w:szCs w:val="28"/>
        </w:rPr>
        <w:t>Enforcement, Modification, and Transfer of a Treatment Order</w:t>
      </w:r>
    </w:p>
    <w:p w14:paraId="31DC2C21" w14:textId="77777777" w:rsidR="00F51046" w:rsidRPr="002353E9" w:rsidRDefault="00F51046" w:rsidP="00140D1A">
      <w:pPr>
        <w:pStyle w:val="NormalWeb"/>
        <w:shd w:val="clear" w:color="auto" w:fill="FFFFFF"/>
        <w:tabs>
          <w:tab w:val="left" w:pos="990"/>
        </w:tabs>
        <w:jc w:val="both"/>
        <w:rPr>
          <w:rFonts w:ascii="Times New Roman" w:hAnsi="Times New Roman"/>
          <w:b/>
          <w:color w:val="auto"/>
          <w:sz w:val="12"/>
          <w:szCs w:val="12"/>
        </w:rPr>
      </w:pPr>
    </w:p>
    <w:p w14:paraId="197674D5" w14:textId="0358ACBF" w:rsidR="00F51046" w:rsidRPr="002353E9" w:rsidRDefault="00BB5F6B" w:rsidP="00771DE9">
      <w:pPr>
        <w:pStyle w:val="NormalWeb"/>
        <w:numPr>
          <w:ilvl w:val="0"/>
          <w:numId w:val="64"/>
        </w:numPr>
        <w:shd w:val="clear" w:color="auto" w:fill="FFFFFF"/>
        <w:ind w:hanging="720"/>
        <w:jc w:val="both"/>
        <w:rPr>
          <w:rFonts w:ascii="Times New Roman" w:hAnsi="Times New Roman"/>
          <w:b/>
          <w:bCs/>
          <w:color w:val="auto"/>
          <w:sz w:val="28"/>
          <w:szCs w:val="28"/>
        </w:rPr>
      </w:pPr>
      <w:r w:rsidRPr="002353E9">
        <w:rPr>
          <w:rFonts w:ascii="Times New Roman" w:hAnsi="Times New Roman"/>
          <w:b/>
          <w:color w:val="auto"/>
          <w:sz w:val="28"/>
          <w:szCs w:val="28"/>
        </w:rPr>
        <w:t>Application.</w:t>
      </w:r>
      <w:r w:rsidR="006E66A7" w:rsidRPr="002353E9">
        <w:rPr>
          <w:rFonts w:ascii="Times New Roman" w:hAnsi="Times New Roman"/>
          <w:b/>
          <w:color w:val="auto"/>
          <w:sz w:val="28"/>
          <w:szCs w:val="28"/>
        </w:rPr>
        <w:t xml:space="preserve"> </w:t>
      </w:r>
      <w:r w:rsidRPr="002353E9">
        <w:rPr>
          <w:rFonts w:ascii="Times New Roman" w:hAnsi="Times New Roman"/>
          <w:bCs/>
          <w:color w:val="auto"/>
          <w:sz w:val="28"/>
          <w:szCs w:val="28"/>
        </w:rPr>
        <w:t xml:space="preserve">These provisions apply when a patient who is subject to a treatment order entered in one Arizona county is subsequently residing or found in another Arizona county. </w:t>
      </w:r>
      <w:r w:rsidRPr="002353E9">
        <w:rPr>
          <w:rFonts w:ascii="Times New Roman" w:hAnsi="Times New Roman"/>
          <w:bCs/>
          <w:i/>
          <w:iCs/>
          <w:color w:val="auto"/>
          <w:sz w:val="28"/>
          <w:szCs w:val="28"/>
        </w:rPr>
        <w:t>See</w:t>
      </w:r>
      <w:r w:rsidRPr="002353E9">
        <w:rPr>
          <w:rFonts w:ascii="Times New Roman" w:hAnsi="Times New Roman"/>
          <w:bCs/>
          <w:color w:val="auto"/>
          <w:sz w:val="28"/>
          <w:szCs w:val="28"/>
        </w:rPr>
        <w:t xml:space="preserve"> A.R.S. § 36-540(R).</w:t>
      </w:r>
    </w:p>
    <w:p w14:paraId="6B2A07C6" w14:textId="77777777" w:rsidR="0070317E" w:rsidRPr="002353E9" w:rsidRDefault="0070317E" w:rsidP="0070317E">
      <w:pPr>
        <w:pStyle w:val="NormalWeb"/>
        <w:shd w:val="clear" w:color="auto" w:fill="FFFFFF"/>
        <w:tabs>
          <w:tab w:val="left" w:pos="990"/>
        </w:tabs>
        <w:ind w:left="720"/>
        <w:jc w:val="both"/>
        <w:rPr>
          <w:rFonts w:ascii="Times New Roman" w:hAnsi="Times New Roman"/>
          <w:b/>
          <w:bCs/>
          <w:color w:val="auto"/>
          <w:sz w:val="12"/>
          <w:szCs w:val="12"/>
        </w:rPr>
      </w:pPr>
    </w:p>
    <w:p w14:paraId="4D17374A" w14:textId="579A0BA6" w:rsidR="00BB5F6B" w:rsidRPr="002353E9" w:rsidRDefault="0070317E" w:rsidP="00771DE9">
      <w:pPr>
        <w:pStyle w:val="NormalWeb"/>
        <w:numPr>
          <w:ilvl w:val="0"/>
          <w:numId w:val="6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Definitions. </w:t>
      </w:r>
      <w:r w:rsidRPr="002353E9">
        <w:rPr>
          <w:rFonts w:ascii="Times New Roman" w:hAnsi="Times New Roman"/>
          <w:color w:val="auto"/>
          <w:sz w:val="28"/>
          <w:szCs w:val="28"/>
        </w:rPr>
        <w:t>The following definitions apply</w:t>
      </w:r>
      <w:r w:rsidR="00E91E0C" w:rsidRPr="002353E9">
        <w:rPr>
          <w:rFonts w:ascii="Times New Roman" w:hAnsi="Times New Roman"/>
          <w:color w:val="auto"/>
          <w:sz w:val="28"/>
          <w:szCs w:val="28"/>
        </w:rPr>
        <w:t xml:space="preserve"> in this rule</w:t>
      </w:r>
      <w:r w:rsidRPr="002353E9">
        <w:rPr>
          <w:rFonts w:ascii="Times New Roman" w:hAnsi="Times New Roman"/>
          <w:color w:val="auto"/>
          <w:sz w:val="28"/>
          <w:szCs w:val="28"/>
        </w:rPr>
        <w:t>.</w:t>
      </w:r>
    </w:p>
    <w:p w14:paraId="313C9C95" w14:textId="77777777" w:rsidR="0070317E" w:rsidRPr="002353E9" w:rsidRDefault="0070317E" w:rsidP="0070317E">
      <w:pPr>
        <w:pStyle w:val="NormalWeb"/>
        <w:shd w:val="clear" w:color="auto" w:fill="FFFFFF"/>
        <w:tabs>
          <w:tab w:val="left" w:pos="990"/>
        </w:tabs>
        <w:jc w:val="both"/>
        <w:rPr>
          <w:rFonts w:ascii="Times New Roman" w:hAnsi="Times New Roman"/>
          <w:b/>
          <w:bCs/>
          <w:color w:val="auto"/>
          <w:sz w:val="12"/>
          <w:szCs w:val="12"/>
        </w:rPr>
      </w:pPr>
    </w:p>
    <w:p w14:paraId="4088FE2F" w14:textId="59E3BD29" w:rsidR="0070317E" w:rsidRPr="002353E9" w:rsidRDefault="00175FF3" w:rsidP="00771DE9">
      <w:pPr>
        <w:pStyle w:val="NormalWeb"/>
        <w:numPr>
          <w:ilvl w:val="0"/>
          <w:numId w:val="65"/>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color w:val="auto"/>
          <w:sz w:val="28"/>
          <w:szCs w:val="28"/>
        </w:rPr>
        <w:t>“</w:t>
      </w:r>
      <w:r w:rsidRPr="002353E9">
        <w:rPr>
          <w:rFonts w:ascii="Times New Roman" w:hAnsi="Times New Roman"/>
          <w:b/>
          <w:bCs/>
          <w:i/>
          <w:color w:val="auto"/>
          <w:sz w:val="28"/>
          <w:szCs w:val="28"/>
        </w:rPr>
        <w:t>Original court”</w:t>
      </w:r>
      <w:r w:rsidRPr="002353E9">
        <w:rPr>
          <w:rFonts w:ascii="Times New Roman" w:hAnsi="Times New Roman"/>
          <w:color w:val="auto"/>
          <w:sz w:val="28"/>
          <w:szCs w:val="28"/>
        </w:rPr>
        <w:t xml:space="preserve"> means the superior court in the county that entered the treatment order for the patient.</w:t>
      </w:r>
    </w:p>
    <w:p w14:paraId="28E699A6" w14:textId="77777777" w:rsidR="00B37493" w:rsidRPr="002353E9" w:rsidRDefault="00B37493" w:rsidP="00B37493">
      <w:pPr>
        <w:pStyle w:val="NormalWeb"/>
        <w:shd w:val="clear" w:color="auto" w:fill="FFFFFF"/>
        <w:tabs>
          <w:tab w:val="left" w:pos="990"/>
        </w:tabs>
        <w:ind w:left="1440"/>
        <w:jc w:val="both"/>
        <w:rPr>
          <w:rFonts w:ascii="Times New Roman" w:hAnsi="Times New Roman"/>
          <w:b/>
          <w:bCs/>
          <w:i/>
          <w:iCs/>
          <w:color w:val="auto"/>
          <w:sz w:val="12"/>
          <w:szCs w:val="12"/>
        </w:rPr>
      </w:pPr>
    </w:p>
    <w:p w14:paraId="7B4CB247" w14:textId="3C06F670" w:rsidR="00175FF3" w:rsidRPr="002353E9" w:rsidRDefault="00B37493" w:rsidP="00771DE9">
      <w:pPr>
        <w:pStyle w:val="NormalWeb"/>
        <w:numPr>
          <w:ilvl w:val="0"/>
          <w:numId w:val="65"/>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color w:val="auto"/>
          <w:sz w:val="28"/>
          <w:szCs w:val="28"/>
        </w:rPr>
        <w:t>“</w:t>
      </w:r>
      <w:r w:rsidRPr="002353E9">
        <w:rPr>
          <w:rFonts w:ascii="Times New Roman" w:hAnsi="Times New Roman"/>
          <w:b/>
          <w:bCs/>
          <w:i/>
          <w:color w:val="auto"/>
          <w:sz w:val="28"/>
          <w:szCs w:val="28"/>
        </w:rPr>
        <w:t>Residing court</w:t>
      </w:r>
      <w:r w:rsidRPr="002353E9">
        <w:rPr>
          <w:rFonts w:ascii="Times New Roman" w:hAnsi="Times New Roman"/>
          <w:b/>
          <w:bCs/>
          <w:color w:val="auto"/>
          <w:sz w:val="28"/>
          <w:szCs w:val="28"/>
        </w:rPr>
        <w:t>”</w:t>
      </w:r>
      <w:r w:rsidRPr="002353E9">
        <w:rPr>
          <w:rFonts w:ascii="Times New Roman" w:hAnsi="Times New Roman"/>
          <w:color w:val="auto"/>
          <w:sz w:val="28"/>
          <w:szCs w:val="28"/>
        </w:rPr>
        <w:t xml:space="preserve"> means the superior court, other than the original court, in the county where the patient resides or is found.</w:t>
      </w:r>
    </w:p>
    <w:p w14:paraId="12DF21B4" w14:textId="77777777" w:rsidR="00B37493" w:rsidRPr="002353E9" w:rsidRDefault="00B37493" w:rsidP="00B37493">
      <w:pPr>
        <w:pStyle w:val="NormalWeb"/>
        <w:shd w:val="clear" w:color="auto" w:fill="FFFFFF"/>
        <w:tabs>
          <w:tab w:val="left" w:pos="990"/>
        </w:tabs>
        <w:jc w:val="both"/>
        <w:rPr>
          <w:rFonts w:ascii="Times New Roman" w:hAnsi="Times New Roman"/>
          <w:b/>
          <w:bCs/>
          <w:i/>
          <w:iCs/>
          <w:color w:val="auto"/>
          <w:sz w:val="12"/>
          <w:szCs w:val="12"/>
        </w:rPr>
      </w:pPr>
    </w:p>
    <w:p w14:paraId="4C14BE01" w14:textId="0274CBD3" w:rsidR="00B37493" w:rsidRPr="002353E9" w:rsidRDefault="006E66A7" w:rsidP="00771DE9">
      <w:pPr>
        <w:pStyle w:val="NormalWeb"/>
        <w:numPr>
          <w:ilvl w:val="0"/>
          <w:numId w:val="6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Jurisdiction.</w:t>
      </w:r>
      <w:r w:rsidRPr="002353E9">
        <w:rPr>
          <w:rFonts w:ascii="Times New Roman" w:hAnsi="Times New Roman"/>
          <w:color w:val="auto"/>
          <w:sz w:val="28"/>
          <w:szCs w:val="28"/>
        </w:rPr>
        <w:t xml:space="preserve"> Pursuant to A.R.S. § 36-540(R), the original court and the residing court have concurrent jurisdiction to enforce the original court’s treatment order, to order changes to the treatment plan, or to amend the order by requiring the patient to undergo further inpatient treatment.</w:t>
      </w:r>
    </w:p>
    <w:p w14:paraId="43BB963A" w14:textId="77777777" w:rsidR="005440F9" w:rsidRPr="002353E9" w:rsidRDefault="005440F9" w:rsidP="005440F9">
      <w:pPr>
        <w:pStyle w:val="NormalWeb"/>
        <w:shd w:val="clear" w:color="auto" w:fill="FFFFFF"/>
        <w:tabs>
          <w:tab w:val="left" w:pos="990"/>
        </w:tabs>
        <w:ind w:left="720"/>
        <w:jc w:val="both"/>
        <w:rPr>
          <w:rFonts w:ascii="Times New Roman" w:hAnsi="Times New Roman"/>
          <w:b/>
          <w:bCs/>
          <w:color w:val="auto"/>
          <w:sz w:val="12"/>
          <w:szCs w:val="12"/>
        </w:rPr>
      </w:pPr>
    </w:p>
    <w:p w14:paraId="2A6B765B" w14:textId="5D364B25" w:rsidR="006E66A7" w:rsidRPr="002353E9" w:rsidRDefault="005440F9" w:rsidP="00771DE9">
      <w:pPr>
        <w:pStyle w:val="NormalWeb"/>
        <w:numPr>
          <w:ilvl w:val="0"/>
          <w:numId w:val="6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Consultation Between Courts.</w:t>
      </w:r>
    </w:p>
    <w:p w14:paraId="3565797F" w14:textId="77777777" w:rsidR="00D47032" w:rsidRPr="002353E9" w:rsidRDefault="00D47032" w:rsidP="00D47032">
      <w:pPr>
        <w:pStyle w:val="NormalWeb"/>
        <w:shd w:val="clear" w:color="auto" w:fill="FFFFFF"/>
        <w:tabs>
          <w:tab w:val="left" w:pos="990"/>
        </w:tabs>
        <w:ind w:left="1440"/>
        <w:jc w:val="both"/>
        <w:rPr>
          <w:rFonts w:ascii="Times New Roman" w:hAnsi="Times New Roman"/>
          <w:b/>
          <w:bCs/>
          <w:color w:val="auto"/>
          <w:sz w:val="12"/>
          <w:szCs w:val="12"/>
        </w:rPr>
      </w:pPr>
    </w:p>
    <w:p w14:paraId="2C156FE2" w14:textId="6899C825" w:rsidR="00D47032" w:rsidRPr="002353E9" w:rsidRDefault="00D47032" w:rsidP="00771DE9">
      <w:pPr>
        <w:pStyle w:val="NormalWeb"/>
        <w:numPr>
          <w:ilvl w:val="0"/>
          <w:numId w:val="98"/>
        </w:numPr>
        <w:shd w:val="clear" w:color="auto" w:fill="FFFFFF"/>
        <w:ind w:left="1440" w:hanging="720"/>
        <w:jc w:val="both"/>
        <w:rPr>
          <w:rFonts w:ascii="Times New Roman" w:hAnsi="Times New Roman"/>
          <w:b/>
          <w:bCs/>
          <w:color w:val="auto"/>
          <w:sz w:val="12"/>
          <w:szCs w:val="12"/>
        </w:rPr>
      </w:pPr>
      <w:r w:rsidRPr="002353E9">
        <w:rPr>
          <w:rFonts w:ascii="Times New Roman" w:hAnsi="Times New Roman"/>
          <w:b/>
          <w:bCs/>
          <w:i/>
          <w:iCs/>
          <w:color w:val="auto"/>
          <w:sz w:val="28"/>
          <w:szCs w:val="28"/>
        </w:rPr>
        <w:t>Necessity; Timing.</w:t>
      </w:r>
      <w:r w:rsidRPr="002353E9">
        <w:rPr>
          <w:rFonts w:ascii="Times New Roman" w:hAnsi="Times New Roman"/>
          <w:b/>
          <w:bCs/>
          <w:color w:val="auto"/>
          <w:sz w:val="28"/>
          <w:szCs w:val="28"/>
        </w:rPr>
        <w:t xml:space="preserve"> </w:t>
      </w:r>
      <w:r w:rsidRPr="002353E9">
        <w:rPr>
          <w:rFonts w:ascii="Times New Roman" w:hAnsi="Times New Roman"/>
          <w:color w:val="auto"/>
          <w:sz w:val="28"/>
          <w:szCs w:val="28"/>
        </w:rPr>
        <w:t xml:space="preserve">If a mental health proceeding is commenced in the residing court and the residing court is aware of the existence of a treatment order for the patient in another county, the residing court must </w:t>
      </w:r>
      <w:r w:rsidR="00082543" w:rsidRPr="002353E9">
        <w:rPr>
          <w:rFonts w:ascii="Times New Roman" w:hAnsi="Times New Roman"/>
          <w:color w:val="auto"/>
          <w:sz w:val="28"/>
          <w:szCs w:val="28"/>
        </w:rPr>
        <w:t>use best effort</w:t>
      </w:r>
      <w:r w:rsidR="00CA7535" w:rsidRPr="002353E9">
        <w:rPr>
          <w:rFonts w:ascii="Times New Roman" w:hAnsi="Times New Roman"/>
          <w:color w:val="auto"/>
          <w:sz w:val="28"/>
          <w:szCs w:val="28"/>
        </w:rPr>
        <w:t xml:space="preserve">s to </w:t>
      </w:r>
      <w:r w:rsidRPr="002353E9">
        <w:rPr>
          <w:rFonts w:ascii="Times New Roman" w:hAnsi="Times New Roman"/>
          <w:color w:val="auto"/>
          <w:sz w:val="28"/>
          <w:szCs w:val="28"/>
        </w:rPr>
        <w:t xml:space="preserve">consult with the original court. Unless prevented by an emergency, the consultation </w:t>
      </w:r>
      <w:r w:rsidR="00E46B79" w:rsidRPr="002353E9">
        <w:rPr>
          <w:rFonts w:ascii="Times New Roman" w:hAnsi="Times New Roman"/>
          <w:color w:val="auto"/>
          <w:sz w:val="28"/>
          <w:szCs w:val="28"/>
        </w:rPr>
        <w:t xml:space="preserve">should </w:t>
      </w:r>
      <w:r w:rsidRPr="002353E9">
        <w:rPr>
          <w:rFonts w:ascii="Times New Roman" w:hAnsi="Times New Roman"/>
          <w:color w:val="auto"/>
          <w:sz w:val="28"/>
          <w:szCs w:val="28"/>
        </w:rPr>
        <w:t xml:space="preserve">occur </w:t>
      </w:r>
      <w:r w:rsidR="00EB7804" w:rsidRPr="002353E9">
        <w:rPr>
          <w:rFonts w:ascii="Times New Roman" w:hAnsi="Times New Roman"/>
          <w:color w:val="auto"/>
          <w:sz w:val="28"/>
          <w:szCs w:val="28"/>
        </w:rPr>
        <w:t>as soon as possible but</w:t>
      </w:r>
      <w:r w:rsidRPr="002353E9">
        <w:rPr>
          <w:rFonts w:ascii="Times New Roman" w:hAnsi="Times New Roman"/>
          <w:color w:val="auto"/>
          <w:sz w:val="28"/>
          <w:szCs w:val="28"/>
        </w:rPr>
        <w:t xml:space="preserve"> no later than </w:t>
      </w:r>
      <w:r w:rsidR="000313FC" w:rsidRPr="002353E9">
        <w:rPr>
          <w:rFonts w:ascii="Times New Roman" w:hAnsi="Times New Roman"/>
          <w:color w:val="auto"/>
          <w:sz w:val="28"/>
          <w:szCs w:val="28"/>
        </w:rPr>
        <w:t xml:space="preserve">5 </w:t>
      </w:r>
      <w:r w:rsidRPr="002353E9">
        <w:rPr>
          <w:rFonts w:ascii="Times New Roman" w:hAnsi="Times New Roman"/>
          <w:color w:val="auto"/>
          <w:sz w:val="28"/>
          <w:szCs w:val="28"/>
        </w:rPr>
        <w:t xml:space="preserve">business days after the residing court </w:t>
      </w:r>
      <w:r w:rsidR="0036577A" w:rsidRPr="002353E9">
        <w:rPr>
          <w:rFonts w:ascii="Times New Roman" w:hAnsi="Times New Roman"/>
          <w:color w:val="auto"/>
          <w:sz w:val="28"/>
          <w:szCs w:val="28"/>
        </w:rPr>
        <w:t xml:space="preserve">becomes aware </w:t>
      </w:r>
      <w:r w:rsidRPr="002353E9">
        <w:rPr>
          <w:rFonts w:ascii="Times New Roman" w:hAnsi="Times New Roman"/>
          <w:color w:val="auto"/>
          <w:sz w:val="28"/>
          <w:szCs w:val="28"/>
        </w:rPr>
        <w:t xml:space="preserve">of the </w:t>
      </w:r>
      <w:r w:rsidR="0036577A" w:rsidRPr="002353E9">
        <w:rPr>
          <w:rFonts w:ascii="Times New Roman" w:hAnsi="Times New Roman"/>
          <w:color w:val="auto"/>
          <w:sz w:val="28"/>
          <w:szCs w:val="28"/>
        </w:rPr>
        <w:t xml:space="preserve">original court’s </w:t>
      </w:r>
      <w:r w:rsidRPr="002353E9">
        <w:rPr>
          <w:rFonts w:ascii="Times New Roman" w:hAnsi="Times New Roman"/>
          <w:color w:val="auto"/>
          <w:sz w:val="28"/>
          <w:szCs w:val="28"/>
        </w:rPr>
        <w:t>treatment order. Neither court is required to keep a verbatim record of the consultation.</w:t>
      </w:r>
    </w:p>
    <w:p w14:paraId="4F2E067E" w14:textId="77777777" w:rsidR="00D47032" w:rsidRPr="002353E9" w:rsidRDefault="00D47032" w:rsidP="00D47032">
      <w:pPr>
        <w:pStyle w:val="NormalWeb"/>
        <w:shd w:val="clear" w:color="auto" w:fill="FFFFFF"/>
        <w:tabs>
          <w:tab w:val="left" w:pos="990"/>
        </w:tabs>
        <w:ind w:left="1440"/>
        <w:jc w:val="both"/>
        <w:rPr>
          <w:rFonts w:ascii="Times New Roman" w:hAnsi="Times New Roman"/>
          <w:b/>
          <w:bCs/>
          <w:color w:val="auto"/>
          <w:sz w:val="12"/>
          <w:szCs w:val="12"/>
        </w:rPr>
      </w:pPr>
    </w:p>
    <w:p w14:paraId="50DF404B" w14:textId="1293D67F" w:rsidR="00D80CF9" w:rsidRPr="002353E9" w:rsidRDefault="00D47032" w:rsidP="00771DE9">
      <w:pPr>
        <w:pStyle w:val="NormalWeb"/>
        <w:numPr>
          <w:ilvl w:val="0"/>
          <w:numId w:val="98"/>
        </w:numPr>
        <w:shd w:val="clear" w:color="auto" w:fill="FFFFFF"/>
        <w:ind w:left="1440" w:hanging="720"/>
        <w:jc w:val="both"/>
        <w:rPr>
          <w:rFonts w:ascii="Times New Roman" w:hAnsi="Times New Roman"/>
          <w:b/>
          <w:bCs/>
          <w:color w:val="auto"/>
          <w:sz w:val="12"/>
          <w:szCs w:val="12"/>
        </w:rPr>
      </w:pPr>
      <w:r w:rsidRPr="002353E9">
        <w:rPr>
          <w:rFonts w:ascii="Times New Roman" w:hAnsi="Times New Roman"/>
          <w:b/>
          <w:bCs/>
          <w:i/>
          <w:iCs/>
          <w:color w:val="auto"/>
          <w:sz w:val="28"/>
          <w:szCs w:val="28"/>
        </w:rPr>
        <w:t>Detention of Patient Pending Consultation.</w:t>
      </w:r>
      <w:r w:rsidRPr="002353E9">
        <w:rPr>
          <w:rFonts w:ascii="Times New Roman" w:hAnsi="Times New Roman"/>
          <w:color w:val="auto"/>
          <w:sz w:val="28"/>
          <w:szCs w:val="28"/>
        </w:rPr>
        <w:t xml:space="preserve"> The residing court may order the patient detained at a behavioral health inpatient facility for a period of no more than </w:t>
      </w:r>
      <w:r w:rsidR="000313FC" w:rsidRPr="002353E9">
        <w:rPr>
          <w:rFonts w:ascii="Times New Roman" w:hAnsi="Times New Roman"/>
          <w:color w:val="auto"/>
          <w:sz w:val="28"/>
          <w:szCs w:val="28"/>
        </w:rPr>
        <w:t xml:space="preserve">6 </w:t>
      </w:r>
      <w:r w:rsidRPr="002353E9">
        <w:rPr>
          <w:rFonts w:ascii="Times New Roman" w:hAnsi="Times New Roman"/>
          <w:color w:val="auto"/>
          <w:sz w:val="28"/>
          <w:szCs w:val="28"/>
        </w:rPr>
        <w:t>business days if, based on its review of both courts’ records relating to the patient, the residing court finds:</w:t>
      </w:r>
    </w:p>
    <w:p w14:paraId="3B0234D0" w14:textId="77777777" w:rsidR="00D80CF9" w:rsidRPr="002353E9" w:rsidRDefault="00D80CF9" w:rsidP="00D80CF9">
      <w:pPr>
        <w:pStyle w:val="NormalWeb"/>
        <w:shd w:val="clear" w:color="auto" w:fill="FFFFFF"/>
        <w:tabs>
          <w:tab w:val="left" w:pos="990"/>
        </w:tabs>
        <w:ind w:left="2160"/>
        <w:jc w:val="both"/>
        <w:rPr>
          <w:rFonts w:ascii="Times New Roman" w:hAnsi="Times New Roman"/>
          <w:b/>
          <w:bCs/>
          <w:color w:val="auto"/>
          <w:sz w:val="12"/>
          <w:szCs w:val="12"/>
        </w:rPr>
      </w:pPr>
    </w:p>
    <w:p w14:paraId="5260AD84" w14:textId="5A42429C" w:rsidR="00D80CF9" w:rsidRPr="002353E9" w:rsidRDefault="00D80CF9" w:rsidP="00771DE9">
      <w:pPr>
        <w:pStyle w:val="NormalWeb"/>
        <w:numPr>
          <w:ilvl w:val="0"/>
          <w:numId w:val="99"/>
        </w:numPr>
        <w:shd w:val="clear" w:color="auto" w:fill="FFFFFF"/>
        <w:ind w:left="2160" w:hanging="720"/>
        <w:jc w:val="both"/>
        <w:rPr>
          <w:rFonts w:ascii="Times New Roman" w:hAnsi="Times New Roman"/>
          <w:b/>
          <w:bCs/>
          <w:color w:val="auto"/>
          <w:sz w:val="12"/>
          <w:szCs w:val="12"/>
        </w:rPr>
      </w:pPr>
      <w:r w:rsidRPr="002353E9">
        <w:rPr>
          <w:rFonts w:ascii="Times New Roman" w:hAnsi="Times New Roman"/>
          <w:color w:val="auto"/>
          <w:sz w:val="28"/>
          <w:szCs w:val="28"/>
        </w:rPr>
        <w:t>The original court’s treatment order permits inpatient treatment</w:t>
      </w:r>
      <w:r w:rsidRPr="002353E9">
        <w:rPr>
          <w:rFonts w:ascii="Times New Roman" w:hAnsi="Times New Roman"/>
          <w:color w:val="auto"/>
          <w:sz w:val="28"/>
          <w:szCs w:val="28"/>
          <w:u w:val="single"/>
        </w:rPr>
        <w:t>;</w:t>
      </w:r>
    </w:p>
    <w:p w14:paraId="412B264B" w14:textId="77777777" w:rsidR="00D80CF9" w:rsidRPr="002353E9" w:rsidRDefault="00D80CF9" w:rsidP="00D80CF9">
      <w:pPr>
        <w:pStyle w:val="NormalWeb"/>
        <w:shd w:val="clear" w:color="auto" w:fill="FFFFFF"/>
        <w:tabs>
          <w:tab w:val="left" w:pos="990"/>
        </w:tabs>
        <w:ind w:left="2160"/>
        <w:jc w:val="both"/>
        <w:rPr>
          <w:rFonts w:ascii="Times New Roman" w:hAnsi="Times New Roman"/>
          <w:b/>
          <w:bCs/>
          <w:color w:val="auto"/>
          <w:sz w:val="12"/>
          <w:szCs w:val="12"/>
        </w:rPr>
      </w:pPr>
    </w:p>
    <w:p w14:paraId="700DBE16" w14:textId="5EB0D6BE" w:rsidR="00D80CF9" w:rsidRPr="002353E9" w:rsidRDefault="00D80CF9" w:rsidP="00771DE9">
      <w:pPr>
        <w:pStyle w:val="NormalWeb"/>
        <w:numPr>
          <w:ilvl w:val="0"/>
          <w:numId w:val="99"/>
        </w:numPr>
        <w:shd w:val="clear" w:color="auto" w:fill="FFFFFF"/>
        <w:ind w:left="2160" w:hanging="720"/>
        <w:jc w:val="both"/>
        <w:rPr>
          <w:rFonts w:ascii="Times New Roman" w:hAnsi="Times New Roman"/>
          <w:b/>
          <w:bCs/>
          <w:color w:val="auto"/>
          <w:sz w:val="12"/>
          <w:szCs w:val="12"/>
        </w:rPr>
      </w:pPr>
      <w:r w:rsidRPr="002353E9">
        <w:rPr>
          <w:rFonts w:ascii="Times New Roman" w:hAnsi="Times New Roman"/>
          <w:color w:val="auto"/>
          <w:sz w:val="28"/>
          <w:szCs w:val="28"/>
        </w:rPr>
        <w:t>An emergency exists and the patient requires inpatient treatment before the residing court can consult with the original court; and</w:t>
      </w:r>
    </w:p>
    <w:p w14:paraId="64A5401F" w14:textId="77777777" w:rsidR="00D80CF9" w:rsidRPr="002353E9" w:rsidRDefault="00D80CF9" w:rsidP="00D80CF9">
      <w:pPr>
        <w:pStyle w:val="NormalWeb"/>
        <w:shd w:val="clear" w:color="auto" w:fill="FFFFFF"/>
        <w:tabs>
          <w:tab w:val="left" w:pos="990"/>
        </w:tabs>
        <w:ind w:left="2160"/>
        <w:jc w:val="both"/>
        <w:rPr>
          <w:rFonts w:ascii="Times New Roman" w:hAnsi="Times New Roman"/>
          <w:b/>
          <w:bCs/>
          <w:color w:val="auto"/>
          <w:sz w:val="12"/>
          <w:szCs w:val="12"/>
        </w:rPr>
      </w:pPr>
    </w:p>
    <w:p w14:paraId="23812222" w14:textId="0641DADF" w:rsidR="00D80CF9" w:rsidRPr="002353E9" w:rsidRDefault="00D80CF9" w:rsidP="00771DE9">
      <w:pPr>
        <w:pStyle w:val="NormalWeb"/>
        <w:numPr>
          <w:ilvl w:val="0"/>
          <w:numId w:val="99"/>
        </w:numPr>
        <w:shd w:val="clear" w:color="auto" w:fill="FFFFFF"/>
        <w:ind w:left="2160" w:hanging="720"/>
        <w:jc w:val="both"/>
        <w:rPr>
          <w:rFonts w:ascii="Times New Roman" w:hAnsi="Times New Roman"/>
          <w:b/>
          <w:bCs/>
          <w:color w:val="auto"/>
          <w:sz w:val="12"/>
          <w:szCs w:val="12"/>
        </w:rPr>
      </w:pPr>
      <w:r w:rsidRPr="002353E9">
        <w:rPr>
          <w:rFonts w:ascii="Times New Roman" w:hAnsi="Times New Roman"/>
          <w:color w:val="auto"/>
          <w:sz w:val="28"/>
          <w:szCs w:val="28"/>
        </w:rPr>
        <w:t xml:space="preserve">Inpatient treatment is appropriate </w:t>
      </w:r>
      <w:r w:rsidR="00884FDF" w:rsidRPr="002353E9">
        <w:rPr>
          <w:rFonts w:ascii="Times New Roman" w:hAnsi="Times New Roman"/>
          <w:color w:val="auto"/>
          <w:sz w:val="28"/>
          <w:szCs w:val="28"/>
        </w:rPr>
        <w:t>under</w:t>
      </w:r>
      <w:r w:rsidRPr="002353E9">
        <w:rPr>
          <w:rFonts w:ascii="Times New Roman" w:hAnsi="Times New Roman"/>
          <w:color w:val="auto"/>
          <w:sz w:val="28"/>
          <w:szCs w:val="28"/>
        </w:rPr>
        <w:t xml:space="preserve"> to A.R.S. § 36-540(E)(5).</w:t>
      </w:r>
    </w:p>
    <w:p w14:paraId="4AECBE7C" w14:textId="77777777" w:rsidR="00D47032" w:rsidRPr="002353E9" w:rsidRDefault="00D47032" w:rsidP="00D47032">
      <w:pPr>
        <w:pStyle w:val="NormalWeb"/>
        <w:shd w:val="clear" w:color="auto" w:fill="FFFFFF"/>
        <w:tabs>
          <w:tab w:val="left" w:pos="990"/>
        </w:tabs>
        <w:ind w:left="1440"/>
        <w:jc w:val="both"/>
        <w:rPr>
          <w:rFonts w:ascii="Times New Roman" w:hAnsi="Times New Roman"/>
          <w:b/>
          <w:bCs/>
          <w:color w:val="auto"/>
          <w:sz w:val="12"/>
          <w:szCs w:val="12"/>
        </w:rPr>
      </w:pPr>
    </w:p>
    <w:p w14:paraId="2EAFF453" w14:textId="11CE1EE9" w:rsidR="00D47032" w:rsidRPr="002353E9" w:rsidRDefault="00D47032" w:rsidP="00771DE9">
      <w:pPr>
        <w:pStyle w:val="NormalWeb"/>
        <w:numPr>
          <w:ilvl w:val="0"/>
          <w:numId w:val="98"/>
        </w:numPr>
        <w:shd w:val="clear" w:color="auto" w:fill="FFFFFF"/>
        <w:ind w:left="1440" w:hanging="720"/>
        <w:jc w:val="both"/>
        <w:rPr>
          <w:rFonts w:ascii="Times New Roman" w:hAnsi="Times New Roman"/>
          <w:b/>
          <w:bCs/>
          <w:color w:val="auto"/>
          <w:sz w:val="12"/>
          <w:szCs w:val="12"/>
        </w:rPr>
      </w:pPr>
      <w:r w:rsidRPr="002353E9">
        <w:rPr>
          <w:rFonts w:ascii="Times New Roman" w:hAnsi="Times New Roman"/>
          <w:b/>
          <w:bCs/>
          <w:i/>
          <w:iCs/>
          <w:color w:val="auto"/>
          <w:sz w:val="28"/>
          <w:szCs w:val="28"/>
        </w:rPr>
        <w:t>Court Action.</w:t>
      </w:r>
      <w:r w:rsidRPr="002353E9">
        <w:rPr>
          <w:rFonts w:ascii="Times New Roman" w:hAnsi="Times New Roman"/>
          <w:color w:val="auto"/>
          <w:sz w:val="28"/>
          <w:szCs w:val="28"/>
        </w:rPr>
        <w:t xml:space="preserve"> During the consultation, the </w:t>
      </w:r>
      <w:r w:rsidRPr="00372AA0">
        <w:rPr>
          <w:rFonts w:ascii="Times New Roman" w:hAnsi="Times New Roman"/>
          <w:strike/>
          <w:color w:val="auto"/>
          <w:sz w:val="28"/>
          <w:szCs w:val="28"/>
        </w:rPr>
        <w:t>two courts</w:t>
      </w:r>
      <w:r w:rsidR="00372AA0">
        <w:rPr>
          <w:rFonts w:ascii="Times New Roman" w:hAnsi="Times New Roman"/>
          <w:color w:val="auto"/>
          <w:sz w:val="28"/>
          <w:szCs w:val="28"/>
          <w:u w:val="single"/>
        </w:rPr>
        <w:t>original court and the residing court</w:t>
      </w:r>
      <w:r w:rsidRPr="002353E9">
        <w:rPr>
          <w:rFonts w:ascii="Times New Roman" w:hAnsi="Times New Roman"/>
          <w:color w:val="auto"/>
          <w:sz w:val="28"/>
          <w:szCs w:val="28"/>
        </w:rPr>
        <w:t xml:space="preserve"> must</w:t>
      </w:r>
      <w:r w:rsidR="00372AA0" w:rsidRPr="00372AA0">
        <w:rPr>
          <w:rFonts w:ascii="Times New Roman" w:hAnsi="Times New Roman"/>
          <w:color w:val="auto"/>
          <w:sz w:val="28"/>
          <w:szCs w:val="28"/>
          <w:u w:val="single"/>
        </w:rPr>
        <w:t xml:space="preserve"> </w:t>
      </w:r>
      <w:r w:rsidR="00372AA0">
        <w:rPr>
          <w:rFonts w:ascii="Times New Roman" w:hAnsi="Times New Roman"/>
          <w:color w:val="auto"/>
          <w:sz w:val="28"/>
          <w:szCs w:val="28"/>
          <w:u w:val="single"/>
        </w:rPr>
        <w:t>coordinate to</w:t>
      </w:r>
      <w:r w:rsidRPr="002353E9">
        <w:rPr>
          <w:rFonts w:ascii="Times New Roman" w:hAnsi="Times New Roman"/>
          <w:color w:val="auto"/>
          <w:sz w:val="28"/>
          <w:szCs w:val="28"/>
        </w:rPr>
        <w:t xml:space="preserve"> do the following:</w:t>
      </w:r>
    </w:p>
    <w:p w14:paraId="6EFDE7EB" w14:textId="77777777" w:rsidR="00DA3514" w:rsidRPr="002353E9" w:rsidRDefault="00DA3514" w:rsidP="00DA3514">
      <w:pPr>
        <w:pStyle w:val="NormalWeb"/>
        <w:shd w:val="clear" w:color="auto" w:fill="FFFFFF"/>
        <w:tabs>
          <w:tab w:val="left" w:pos="990"/>
        </w:tabs>
        <w:ind w:left="2160"/>
        <w:jc w:val="both"/>
        <w:rPr>
          <w:rFonts w:ascii="Times New Roman" w:hAnsi="Times New Roman"/>
          <w:b/>
          <w:bCs/>
          <w:color w:val="auto"/>
          <w:sz w:val="12"/>
          <w:szCs w:val="12"/>
        </w:rPr>
      </w:pPr>
    </w:p>
    <w:p w14:paraId="152CD714" w14:textId="6DB56545" w:rsidR="00DA3514" w:rsidRPr="002353E9" w:rsidRDefault="00DA3514" w:rsidP="00771DE9">
      <w:pPr>
        <w:pStyle w:val="NormalWeb"/>
        <w:numPr>
          <w:ilvl w:val="0"/>
          <w:numId w:val="100"/>
        </w:numPr>
        <w:shd w:val="clear" w:color="auto" w:fill="FFFFFF"/>
        <w:ind w:left="2160" w:hanging="720"/>
        <w:jc w:val="both"/>
        <w:rPr>
          <w:rFonts w:ascii="Times New Roman" w:hAnsi="Times New Roman"/>
          <w:b/>
          <w:bCs/>
          <w:color w:val="auto"/>
          <w:sz w:val="28"/>
          <w:szCs w:val="28"/>
        </w:rPr>
      </w:pPr>
      <w:r w:rsidRPr="002353E9">
        <w:rPr>
          <w:rFonts w:ascii="Times New Roman" w:hAnsi="Times New Roman"/>
          <w:color w:val="auto"/>
          <w:sz w:val="28"/>
          <w:szCs w:val="28"/>
          <w:shd w:val="clear" w:color="auto" w:fill="FFFFFF"/>
        </w:rPr>
        <w:t xml:space="preserve">Enter orders authorized under A.R.S. Title 36, Chapter 5, Article 5, to effectuate or enforce the current treatment order. Each of the </w:t>
      </w:r>
      <w:r w:rsidRPr="00372AA0">
        <w:rPr>
          <w:rFonts w:ascii="Times New Roman" w:hAnsi="Times New Roman"/>
          <w:strike/>
          <w:color w:val="auto"/>
          <w:sz w:val="28"/>
          <w:szCs w:val="28"/>
          <w:shd w:val="clear" w:color="auto" w:fill="FFFFFF"/>
        </w:rPr>
        <w:t xml:space="preserve">two </w:t>
      </w:r>
      <w:r w:rsidRPr="002353E9">
        <w:rPr>
          <w:rFonts w:ascii="Times New Roman" w:hAnsi="Times New Roman"/>
          <w:color w:val="auto"/>
          <w:sz w:val="28"/>
          <w:szCs w:val="28"/>
          <w:shd w:val="clear" w:color="auto" w:fill="FFFFFF"/>
        </w:rPr>
        <w:t>courts may enter orders in only their respective cases.</w:t>
      </w:r>
    </w:p>
    <w:p w14:paraId="161DAE7F" w14:textId="77777777" w:rsidR="00DA3514" w:rsidRPr="002353E9" w:rsidRDefault="00DA3514" w:rsidP="00DA3514">
      <w:pPr>
        <w:pStyle w:val="NormalWeb"/>
        <w:shd w:val="clear" w:color="auto" w:fill="FFFFFF"/>
        <w:tabs>
          <w:tab w:val="left" w:pos="990"/>
        </w:tabs>
        <w:ind w:left="2160"/>
        <w:jc w:val="both"/>
        <w:rPr>
          <w:rFonts w:ascii="Times New Roman" w:hAnsi="Times New Roman"/>
          <w:b/>
          <w:bCs/>
          <w:color w:val="auto"/>
          <w:sz w:val="12"/>
          <w:szCs w:val="12"/>
        </w:rPr>
      </w:pPr>
    </w:p>
    <w:p w14:paraId="678C4B74" w14:textId="1DB72546" w:rsidR="00DA3514" w:rsidRPr="002353E9" w:rsidRDefault="00DA3514" w:rsidP="00771DE9">
      <w:pPr>
        <w:pStyle w:val="NormalWeb"/>
        <w:numPr>
          <w:ilvl w:val="0"/>
          <w:numId w:val="100"/>
        </w:numPr>
        <w:shd w:val="clear" w:color="auto" w:fill="FFFFFF"/>
        <w:ind w:left="2160" w:hanging="720"/>
        <w:jc w:val="both"/>
        <w:rPr>
          <w:rFonts w:ascii="Times New Roman" w:hAnsi="Times New Roman"/>
          <w:b/>
          <w:bCs/>
          <w:color w:val="auto"/>
          <w:sz w:val="28"/>
          <w:szCs w:val="28"/>
        </w:rPr>
      </w:pPr>
      <w:r w:rsidRPr="002353E9">
        <w:rPr>
          <w:rFonts w:ascii="Times New Roman" w:hAnsi="Times New Roman"/>
          <w:color w:val="auto"/>
          <w:sz w:val="28"/>
          <w:szCs w:val="28"/>
          <w:shd w:val="clear" w:color="auto" w:fill="FFFFFF"/>
        </w:rPr>
        <w:t>Determine which court will preside over the pending proceeding, and whether a hearing on the pending proceeding is necessary.</w:t>
      </w:r>
    </w:p>
    <w:p w14:paraId="45EE71A9" w14:textId="77777777" w:rsidR="00DA3514" w:rsidRPr="002353E9" w:rsidRDefault="00DA3514" w:rsidP="00DA3514">
      <w:pPr>
        <w:pStyle w:val="NormalWeb"/>
        <w:shd w:val="clear" w:color="auto" w:fill="FFFFFF"/>
        <w:tabs>
          <w:tab w:val="left" w:pos="990"/>
        </w:tabs>
        <w:ind w:left="2160"/>
        <w:jc w:val="both"/>
        <w:rPr>
          <w:rFonts w:ascii="Times New Roman" w:hAnsi="Times New Roman"/>
          <w:b/>
          <w:bCs/>
          <w:color w:val="auto"/>
          <w:sz w:val="12"/>
          <w:szCs w:val="12"/>
        </w:rPr>
      </w:pPr>
    </w:p>
    <w:p w14:paraId="49F9A3E3" w14:textId="0BBBFD3B" w:rsidR="00DA3514" w:rsidRPr="002353E9" w:rsidRDefault="00DA3514" w:rsidP="00771DE9">
      <w:pPr>
        <w:pStyle w:val="NormalWeb"/>
        <w:numPr>
          <w:ilvl w:val="0"/>
          <w:numId w:val="100"/>
        </w:numPr>
        <w:shd w:val="clear" w:color="auto" w:fill="FFFFFF"/>
        <w:ind w:left="2160" w:hanging="720"/>
        <w:jc w:val="both"/>
        <w:rPr>
          <w:rFonts w:ascii="Times New Roman" w:hAnsi="Times New Roman"/>
          <w:b/>
          <w:bCs/>
          <w:color w:val="auto"/>
          <w:sz w:val="28"/>
          <w:szCs w:val="28"/>
        </w:rPr>
      </w:pPr>
      <w:r w:rsidRPr="002353E9">
        <w:rPr>
          <w:rFonts w:ascii="Times New Roman" w:hAnsi="Times New Roman"/>
          <w:color w:val="auto"/>
          <w:sz w:val="28"/>
          <w:szCs w:val="28"/>
          <w:shd w:val="clear" w:color="auto" w:fill="FFFFFF"/>
        </w:rPr>
        <w:t>If any hearing is necessary and the patient does not have an attorney, determine which court will appoint an attorney to represent the patient at the hearing.</w:t>
      </w:r>
    </w:p>
    <w:p w14:paraId="65372B18" w14:textId="77777777" w:rsidR="00DA3514" w:rsidRPr="002353E9" w:rsidRDefault="00DA3514" w:rsidP="00DA3514">
      <w:pPr>
        <w:pStyle w:val="NormalWeb"/>
        <w:shd w:val="clear" w:color="auto" w:fill="FFFFFF"/>
        <w:tabs>
          <w:tab w:val="left" w:pos="990"/>
        </w:tabs>
        <w:ind w:left="2160"/>
        <w:jc w:val="both"/>
        <w:rPr>
          <w:rFonts w:ascii="Times New Roman" w:hAnsi="Times New Roman"/>
          <w:b/>
          <w:bCs/>
          <w:color w:val="auto"/>
          <w:sz w:val="12"/>
          <w:szCs w:val="12"/>
        </w:rPr>
      </w:pPr>
    </w:p>
    <w:p w14:paraId="3D2BA9D4" w14:textId="678B4732" w:rsidR="00DA3514" w:rsidRPr="002353E9" w:rsidRDefault="00DA3514" w:rsidP="00771DE9">
      <w:pPr>
        <w:pStyle w:val="NormalWeb"/>
        <w:numPr>
          <w:ilvl w:val="0"/>
          <w:numId w:val="100"/>
        </w:numPr>
        <w:shd w:val="clear" w:color="auto" w:fill="FFFFFF"/>
        <w:ind w:left="2160" w:hanging="720"/>
        <w:jc w:val="both"/>
        <w:rPr>
          <w:rFonts w:ascii="Times New Roman" w:hAnsi="Times New Roman"/>
          <w:b/>
          <w:bCs/>
          <w:color w:val="auto"/>
          <w:sz w:val="28"/>
          <w:szCs w:val="28"/>
        </w:rPr>
      </w:pPr>
      <w:r w:rsidRPr="002353E9">
        <w:rPr>
          <w:rFonts w:ascii="Times New Roman" w:hAnsi="Times New Roman"/>
          <w:color w:val="auto"/>
          <w:sz w:val="28"/>
          <w:szCs w:val="28"/>
          <w:shd w:val="clear" w:color="auto" w:fill="FFFFFF"/>
        </w:rPr>
        <w:t>Determine whether venue should be transferred to the residing court. But before the original court transfers venue, the parties have a right to a hearing on the transfer issue.</w:t>
      </w:r>
    </w:p>
    <w:p w14:paraId="6B972C87" w14:textId="77777777" w:rsidR="00A40677" w:rsidRPr="002353E9" w:rsidRDefault="00A40677" w:rsidP="00A40677">
      <w:pPr>
        <w:pStyle w:val="NormalWeb"/>
        <w:shd w:val="clear" w:color="auto" w:fill="FFFFFF"/>
        <w:tabs>
          <w:tab w:val="left" w:pos="990"/>
        </w:tabs>
        <w:ind w:left="720"/>
        <w:jc w:val="both"/>
        <w:rPr>
          <w:rFonts w:ascii="Times New Roman" w:hAnsi="Times New Roman"/>
          <w:b/>
          <w:bCs/>
          <w:color w:val="auto"/>
          <w:sz w:val="12"/>
          <w:szCs w:val="12"/>
        </w:rPr>
      </w:pPr>
    </w:p>
    <w:p w14:paraId="6CC5B73E" w14:textId="5D6E4D45" w:rsidR="00A871D2" w:rsidRPr="002353E9" w:rsidRDefault="00A871D2" w:rsidP="00C74B82">
      <w:pPr>
        <w:pStyle w:val="NormalWeb"/>
        <w:numPr>
          <w:ilvl w:val="0"/>
          <w:numId w:val="6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Hearing Regarding Venue.</w:t>
      </w:r>
    </w:p>
    <w:p w14:paraId="3C324333" w14:textId="77777777" w:rsidR="00A871D2" w:rsidRPr="002353E9" w:rsidRDefault="00A871D2" w:rsidP="00A871D2">
      <w:pPr>
        <w:pStyle w:val="NormalWeb"/>
        <w:shd w:val="clear" w:color="auto" w:fill="FFFFFF"/>
        <w:tabs>
          <w:tab w:val="left" w:pos="990"/>
        </w:tabs>
        <w:ind w:left="720"/>
        <w:jc w:val="both"/>
        <w:rPr>
          <w:rFonts w:ascii="Times New Roman" w:hAnsi="Times New Roman"/>
          <w:b/>
          <w:bCs/>
          <w:color w:val="auto"/>
          <w:sz w:val="12"/>
          <w:szCs w:val="12"/>
        </w:rPr>
      </w:pPr>
    </w:p>
    <w:p w14:paraId="57091603" w14:textId="11B4BFBE" w:rsidR="00A871D2" w:rsidRPr="002353E9" w:rsidRDefault="008B0861" w:rsidP="00C74B82">
      <w:pPr>
        <w:pStyle w:val="NormalWeb"/>
        <w:numPr>
          <w:ilvl w:val="0"/>
          <w:numId w:val="66"/>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Time of Hearing.</w:t>
      </w:r>
      <w:r w:rsidR="00C36BF3" w:rsidRPr="002353E9">
        <w:rPr>
          <w:rFonts w:ascii="Times New Roman" w:hAnsi="Times New Roman"/>
          <w:b/>
          <w:bCs/>
          <w:color w:val="auto"/>
          <w:sz w:val="28"/>
          <w:szCs w:val="28"/>
        </w:rPr>
        <w:t xml:space="preserve"> </w:t>
      </w:r>
      <w:r w:rsidRPr="002353E9">
        <w:rPr>
          <w:rFonts w:ascii="Times New Roman" w:hAnsi="Times New Roman"/>
          <w:color w:val="auto"/>
          <w:sz w:val="28"/>
          <w:szCs w:val="28"/>
        </w:rPr>
        <w:t xml:space="preserve">If a hearing regarding venue is necessary, </w:t>
      </w:r>
      <w:r w:rsidR="00EC0CD4" w:rsidRPr="002353E9">
        <w:rPr>
          <w:rFonts w:ascii="Times New Roman" w:hAnsi="Times New Roman"/>
          <w:color w:val="auto"/>
          <w:sz w:val="28"/>
          <w:szCs w:val="28"/>
        </w:rPr>
        <w:t xml:space="preserve">the original </w:t>
      </w:r>
      <w:r w:rsidRPr="002353E9">
        <w:rPr>
          <w:rFonts w:ascii="Times New Roman" w:hAnsi="Times New Roman"/>
          <w:color w:val="auto"/>
          <w:sz w:val="28"/>
          <w:szCs w:val="28"/>
        </w:rPr>
        <w:t>court must set</w:t>
      </w:r>
      <w:r w:rsidR="00422971" w:rsidRPr="002353E9">
        <w:rPr>
          <w:rFonts w:ascii="Times New Roman" w:hAnsi="Times New Roman"/>
          <w:color w:val="auto"/>
          <w:sz w:val="28"/>
          <w:szCs w:val="28"/>
        </w:rPr>
        <w:t>, and conduct,</w:t>
      </w:r>
      <w:r w:rsidRPr="002353E9">
        <w:rPr>
          <w:rFonts w:ascii="Times New Roman" w:hAnsi="Times New Roman"/>
          <w:color w:val="auto"/>
          <w:sz w:val="28"/>
          <w:szCs w:val="28"/>
        </w:rPr>
        <w:t xml:space="preserve"> the hearing as soon as practicable</w:t>
      </w:r>
      <w:r w:rsidR="00423174" w:rsidRPr="002353E9">
        <w:rPr>
          <w:rFonts w:ascii="Times New Roman" w:hAnsi="Times New Roman"/>
          <w:color w:val="auto"/>
          <w:sz w:val="28"/>
          <w:szCs w:val="28"/>
        </w:rPr>
        <w:t>.</w:t>
      </w:r>
    </w:p>
    <w:p w14:paraId="43ECF127" w14:textId="77777777" w:rsidR="00BD62F4" w:rsidRPr="002353E9" w:rsidRDefault="00BD62F4" w:rsidP="00BD62F4">
      <w:pPr>
        <w:pStyle w:val="NormalWeb"/>
        <w:shd w:val="clear" w:color="auto" w:fill="FFFFFF"/>
        <w:tabs>
          <w:tab w:val="left" w:pos="990"/>
        </w:tabs>
        <w:ind w:left="1440"/>
        <w:jc w:val="both"/>
        <w:rPr>
          <w:rFonts w:ascii="Times New Roman" w:hAnsi="Times New Roman"/>
          <w:b/>
          <w:bCs/>
          <w:i/>
          <w:iCs/>
          <w:color w:val="auto"/>
          <w:sz w:val="12"/>
          <w:szCs w:val="12"/>
        </w:rPr>
      </w:pPr>
    </w:p>
    <w:p w14:paraId="7311360F" w14:textId="3F100879" w:rsidR="00BC058A" w:rsidRPr="002353E9" w:rsidRDefault="00423174" w:rsidP="00C74B82">
      <w:pPr>
        <w:pStyle w:val="NormalWeb"/>
        <w:numPr>
          <w:ilvl w:val="0"/>
          <w:numId w:val="66"/>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Notice.</w:t>
      </w:r>
      <w:r w:rsidR="00D934AF" w:rsidRPr="002353E9">
        <w:rPr>
          <w:rFonts w:ascii="Times New Roman" w:hAnsi="Times New Roman"/>
          <w:b/>
          <w:bCs/>
          <w:i/>
          <w:iCs/>
          <w:color w:val="auto"/>
          <w:sz w:val="28"/>
          <w:szCs w:val="28"/>
        </w:rPr>
        <w:t xml:space="preserve"> </w:t>
      </w:r>
      <w:r w:rsidRPr="002353E9">
        <w:rPr>
          <w:rFonts w:ascii="Times New Roman" w:hAnsi="Times New Roman"/>
          <w:color w:val="auto"/>
          <w:sz w:val="28"/>
          <w:szCs w:val="28"/>
        </w:rPr>
        <w:t xml:space="preserve">The original court must give written notice of the hearing by </w:t>
      </w:r>
      <w:r w:rsidR="007E0B39" w:rsidRPr="002353E9">
        <w:rPr>
          <w:rFonts w:ascii="Times New Roman" w:hAnsi="Times New Roman"/>
          <w:color w:val="auto"/>
          <w:sz w:val="28"/>
          <w:szCs w:val="28"/>
        </w:rPr>
        <w:t>reasonable means</w:t>
      </w:r>
      <w:r w:rsidRPr="002353E9">
        <w:rPr>
          <w:rFonts w:ascii="Times New Roman" w:hAnsi="Times New Roman"/>
          <w:color w:val="auto"/>
          <w:sz w:val="28"/>
          <w:szCs w:val="28"/>
        </w:rPr>
        <w:t xml:space="preserve"> to the parties in the original court, including the patient’s attorney, the county attorney, the patient’s outpatient </w:t>
      </w:r>
      <w:r w:rsidR="002353E9" w:rsidRPr="002353E9">
        <w:rPr>
          <w:rFonts w:ascii="Times New Roman" w:hAnsi="Times New Roman"/>
          <w:color w:val="auto"/>
          <w:sz w:val="28"/>
          <w:szCs w:val="28"/>
        </w:rPr>
        <w:t xml:space="preserve">treatment </w:t>
      </w:r>
      <w:r w:rsidRPr="002353E9">
        <w:rPr>
          <w:rFonts w:ascii="Times New Roman" w:hAnsi="Times New Roman"/>
          <w:color w:val="auto"/>
          <w:sz w:val="28"/>
          <w:szCs w:val="28"/>
        </w:rPr>
        <w:t xml:space="preserve">provider, and the patient’s guardian, if any. The residing court must give written notice of the hearing by </w:t>
      </w:r>
      <w:r w:rsidR="007E0B39" w:rsidRPr="002353E9">
        <w:rPr>
          <w:rFonts w:ascii="Times New Roman" w:hAnsi="Times New Roman"/>
          <w:color w:val="auto"/>
          <w:sz w:val="28"/>
          <w:szCs w:val="28"/>
        </w:rPr>
        <w:t>reasonable means</w:t>
      </w:r>
      <w:r w:rsidRPr="002353E9">
        <w:rPr>
          <w:rFonts w:ascii="Times New Roman" w:hAnsi="Times New Roman"/>
          <w:color w:val="auto"/>
          <w:sz w:val="28"/>
          <w:szCs w:val="28"/>
        </w:rPr>
        <w:t xml:space="preserve"> to the county attorney in the residing court and</w:t>
      </w:r>
      <w:r w:rsidR="0030715B" w:rsidRPr="002353E9">
        <w:rPr>
          <w:rFonts w:ascii="Times New Roman" w:hAnsi="Times New Roman"/>
          <w:color w:val="auto"/>
          <w:sz w:val="28"/>
          <w:szCs w:val="28"/>
        </w:rPr>
        <w:t xml:space="preserve"> to</w:t>
      </w:r>
      <w:r w:rsidRPr="002353E9">
        <w:rPr>
          <w:rFonts w:ascii="Times New Roman" w:hAnsi="Times New Roman"/>
          <w:color w:val="auto"/>
          <w:sz w:val="28"/>
          <w:szCs w:val="28"/>
        </w:rPr>
        <w:t xml:space="preserve"> the patient’s attorney in the residing court</w:t>
      </w:r>
      <w:r w:rsidR="0030715B" w:rsidRPr="002353E9">
        <w:rPr>
          <w:rFonts w:ascii="Times New Roman" w:hAnsi="Times New Roman"/>
          <w:color w:val="auto"/>
          <w:sz w:val="28"/>
          <w:szCs w:val="28"/>
        </w:rPr>
        <w:t>,</w:t>
      </w:r>
      <w:r w:rsidRPr="002353E9">
        <w:rPr>
          <w:rFonts w:ascii="Times New Roman" w:hAnsi="Times New Roman"/>
          <w:color w:val="auto"/>
          <w:sz w:val="28"/>
          <w:szCs w:val="28"/>
        </w:rPr>
        <w:t xml:space="preserve"> if the patient has one.</w:t>
      </w:r>
    </w:p>
    <w:p w14:paraId="1ABB8477" w14:textId="77777777" w:rsidR="00C74B82" w:rsidRPr="002353E9" w:rsidRDefault="00C74B82" w:rsidP="00C74B82">
      <w:pPr>
        <w:pStyle w:val="NormalWeb"/>
        <w:shd w:val="clear" w:color="auto" w:fill="FFFFFF"/>
        <w:jc w:val="both"/>
        <w:rPr>
          <w:rFonts w:ascii="Times New Roman" w:hAnsi="Times New Roman"/>
          <w:b/>
          <w:bCs/>
          <w:i/>
          <w:iCs/>
          <w:color w:val="auto"/>
          <w:sz w:val="12"/>
          <w:szCs w:val="12"/>
        </w:rPr>
      </w:pPr>
    </w:p>
    <w:p w14:paraId="65E73CB7" w14:textId="17AA501F" w:rsidR="00BC058A" w:rsidRPr="002353E9" w:rsidRDefault="00A61C3D" w:rsidP="00C74B82">
      <w:pPr>
        <w:pStyle w:val="NormalWeb"/>
        <w:numPr>
          <w:ilvl w:val="0"/>
          <w:numId w:val="66"/>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Virtual Appearance.</w:t>
      </w:r>
      <w:r w:rsidRPr="002353E9">
        <w:rPr>
          <w:rFonts w:ascii="Times New Roman" w:hAnsi="Times New Roman"/>
          <w:color w:val="auto"/>
          <w:sz w:val="28"/>
          <w:szCs w:val="28"/>
        </w:rPr>
        <w:t xml:space="preserve"> As provided in Rule 203, the</w:t>
      </w:r>
      <w:r w:rsidR="00E52A85" w:rsidRPr="002353E9">
        <w:rPr>
          <w:rFonts w:ascii="Times New Roman" w:hAnsi="Times New Roman"/>
          <w:color w:val="auto"/>
          <w:sz w:val="28"/>
          <w:szCs w:val="28"/>
        </w:rPr>
        <w:t xml:space="preserve"> original</w:t>
      </w:r>
      <w:r w:rsidRPr="002353E9">
        <w:rPr>
          <w:rFonts w:ascii="Times New Roman" w:hAnsi="Times New Roman"/>
          <w:color w:val="auto"/>
          <w:sz w:val="28"/>
          <w:szCs w:val="28"/>
        </w:rPr>
        <w:t xml:space="preserve"> court may require </w:t>
      </w:r>
      <w:r w:rsidR="00502EAD" w:rsidRPr="002353E9">
        <w:rPr>
          <w:rFonts w:ascii="Times New Roman" w:hAnsi="Times New Roman"/>
          <w:color w:val="auto"/>
          <w:sz w:val="28"/>
          <w:szCs w:val="28"/>
        </w:rPr>
        <w:t>any person, including the patient</w:t>
      </w:r>
      <w:r w:rsidR="00714E92" w:rsidRPr="002353E9">
        <w:rPr>
          <w:rFonts w:ascii="Times New Roman" w:hAnsi="Times New Roman"/>
          <w:color w:val="auto"/>
          <w:sz w:val="28"/>
          <w:szCs w:val="28"/>
        </w:rPr>
        <w:t>,</w:t>
      </w:r>
      <w:r w:rsidR="00502EAD" w:rsidRPr="002353E9">
        <w:rPr>
          <w:rFonts w:ascii="Times New Roman" w:hAnsi="Times New Roman"/>
          <w:color w:val="auto"/>
          <w:sz w:val="28"/>
          <w:szCs w:val="28"/>
        </w:rPr>
        <w:t xml:space="preserve"> to attend</w:t>
      </w:r>
      <w:r w:rsidR="008F191A" w:rsidRPr="002353E9">
        <w:rPr>
          <w:rFonts w:ascii="Times New Roman" w:hAnsi="Times New Roman"/>
          <w:color w:val="auto"/>
          <w:sz w:val="28"/>
          <w:szCs w:val="28"/>
        </w:rPr>
        <w:t xml:space="preserve"> or testify</w:t>
      </w:r>
      <w:r w:rsidR="00714E92" w:rsidRPr="002353E9">
        <w:rPr>
          <w:rFonts w:ascii="Times New Roman" w:hAnsi="Times New Roman"/>
          <w:color w:val="auto"/>
          <w:sz w:val="28"/>
          <w:szCs w:val="28"/>
        </w:rPr>
        <w:t xml:space="preserve"> at the hearing</w:t>
      </w:r>
      <w:r w:rsidR="008F191A" w:rsidRPr="002353E9">
        <w:rPr>
          <w:rFonts w:ascii="Times New Roman" w:hAnsi="Times New Roman"/>
          <w:color w:val="auto"/>
          <w:sz w:val="28"/>
          <w:szCs w:val="28"/>
        </w:rPr>
        <w:t xml:space="preserve"> virtually.</w:t>
      </w:r>
    </w:p>
    <w:p w14:paraId="4B8D06A1" w14:textId="77777777" w:rsidR="00BD62F4" w:rsidRPr="002353E9" w:rsidRDefault="00BD62F4" w:rsidP="00BD62F4">
      <w:pPr>
        <w:pStyle w:val="NormalWeb"/>
        <w:shd w:val="clear" w:color="auto" w:fill="FFFFFF"/>
        <w:tabs>
          <w:tab w:val="left" w:pos="990"/>
        </w:tabs>
        <w:jc w:val="both"/>
        <w:rPr>
          <w:rFonts w:ascii="Times New Roman" w:hAnsi="Times New Roman"/>
          <w:b/>
          <w:bCs/>
          <w:i/>
          <w:iCs/>
          <w:color w:val="auto"/>
          <w:sz w:val="12"/>
          <w:szCs w:val="12"/>
        </w:rPr>
      </w:pPr>
    </w:p>
    <w:p w14:paraId="57E70B94" w14:textId="4060FABC" w:rsidR="00423174" w:rsidRPr="002353E9" w:rsidRDefault="00D934AF" w:rsidP="00C74B82">
      <w:pPr>
        <w:pStyle w:val="NormalWeb"/>
        <w:numPr>
          <w:ilvl w:val="0"/>
          <w:numId w:val="66"/>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Record.</w:t>
      </w:r>
      <w:r w:rsidRPr="002353E9">
        <w:rPr>
          <w:rFonts w:ascii="Times New Roman" w:hAnsi="Times New Roman"/>
          <w:b/>
          <w:bCs/>
          <w:color w:val="auto"/>
          <w:sz w:val="28"/>
          <w:szCs w:val="28"/>
        </w:rPr>
        <w:t xml:space="preserve"> </w:t>
      </w:r>
      <w:r w:rsidRPr="002353E9">
        <w:rPr>
          <w:rFonts w:ascii="Times New Roman" w:hAnsi="Times New Roman"/>
          <w:color w:val="auto"/>
          <w:sz w:val="28"/>
          <w:szCs w:val="28"/>
        </w:rPr>
        <w:t>The original court must keep a verbatim record of the hearing.</w:t>
      </w:r>
    </w:p>
    <w:p w14:paraId="518906C8" w14:textId="77777777" w:rsidR="00BD62F4" w:rsidRPr="002353E9" w:rsidRDefault="00BD62F4" w:rsidP="00BD62F4">
      <w:pPr>
        <w:pStyle w:val="NormalWeb"/>
        <w:shd w:val="clear" w:color="auto" w:fill="FFFFFF"/>
        <w:tabs>
          <w:tab w:val="left" w:pos="990"/>
        </w:tabs>
        <w:jc w:val="both"/>
        <w:rPr>
          <w:rFonts w:ascii="Times New Roman" w:hAnsi="Times New Roman"/>
          <w:b/>
          <w:bCs/>
          <w:i/>
          <w:iCs/>
          <w:color w:val="auto"/>
          <w:sz w:val="12"/>
          <w:szCs w:val="12"/>
        </w:rPr>
      </w:pPr>
    </w:p>
    <w:p w14:paraId="374F2506" w14:textId="1897FBDA" w:rsidR="00D934AF" w:rsidRPr="002353E9" w:rsidRDefault="001B26DE" w:rsidP="00C74B82">
      <w:pPr>
        <w:pStyle w:val="NormalWeb"/>
        <w:numPr>
          <w:ilvl w:val="0"/>
          <w:numId w:val="66"/>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Determinations.</w:t>
      </w:r>
      <w:r w:rsidRPr="002353E9">
        <w:rPr>
          <w:rFonts w:ascii="Times New Roman" w:hAnsi="Times New Roman"/>
          <w:b/>
          <w:bCs/>
          <w:color w:val="auto"/>
          <w:sz w:val="28"/>
          <w:szCs w:val="28"/>
        </w:rPr>
        <w:t xml:space="preserve"> </w:t>
      </w:r>
      <w:r w:rsidRPr="002353E9">
        <w:rPr>
          <w:rFonts w:ascii="Times New Roman" w:hAnsi="Times New Roman"/>
          <w:color w:val="auto"/>
          <w:sz w:val="28"/>
          <w:szCs w:val="28"/>
          <w:shd w:val="clear" w:color="auto" w:fill="FFFFFF"/>
        </w:rPr>
        <w:t xml:space="preserve">During the hearing, the original court must determine whether it will retain venue or transfer venue for further proceedings to </w:t>
      </w:r>
      <w:r w:rsidRPr="002353E9">
        <w:rPr>
          <w:rFonts w:ascii="Times New Roman" w:hAnsi="Times New Roman"/>
          <w:color w:val="auto"/>
          <w:sz w:val="28"/>
          <w:szCs w:val="28"/>
          <w:shd w:val="clear" w:color="auto" w:fill="FFFFFF"/>
        </w:rPr>
        <w:lastRenderedPageBreak/>
        <w:t xml:space="preserve">the residing court. The original court also may determine whether </w:t>
      </w:r>
      <w:r w:rsidRPr="002353E9">
        <w:rPr>
          <w:rFonts w:ascii="Times New Roman" w:hAnsi="Times New Roman"/>
          <w:color w:val="auto"/>
          <w:sz w:val="28"/>
          <w:szCs w:val="28"/>
        </w:rPr>
        <w:t>other orders are necessary to facilitate enforcement or administration of the original court’s treatment order.</w:t>
      </w:r>
    </w:p>
    <w:p w14:paraId="75CBA231" w14:textId="77777777" w:rsidR="00EF6CB5" w:rsidRPr="002353E9" w:rsidRDefault="00EF6CB5" w:rsidP="00EF6CB5">
      <w:pPr>
        <w:pStyle w:val="NormalWeb"/>
        <w:shd w:val="clear" w:color="auto" w:fill="FFFFFF"/>
        <w:tabs>
          <w:tab w:val="left" w:pos="990"/>
        </w:tabs>
        <w:jc w:val="both"/>
        <w:rPr>
          <w:rFonts w:ascii="Times New Roman" w:hAnsi="Times New Roman"/>
          <w:b/>
          <w:bCs/>
          <w:i/>
          <w:iCs/>
          <w:color w:val="auto"/>
          <w:sz w:val="12"/>
          <w:szCs w:val="12"/>
        </w:rPr>
      </w:pPr>
    </w:p>
    <w:p w14:paraId="33DC7E2C" w14:textId="501FF02D" w:rsidR="00EF6CB5" w:rsidRPr="002353E9" w:rsidRDefault="000B33EA" w:rsidP="00C74B82">
      <w:pPr>
        <w:pStyle w:val="NormalWeb"/>
        <w:numPr>
          <w:ilvl w:val="0"/>
          <w:numId w:val="6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Venue Transfer Factors.</w:t>
      </w:r>
      <w:r w:rsidR="00A46E70" w:rsidRPr="002353E9">
        <w:rPr>
          <w:rFonts w:ascii="Times New Roman" w:hAnsi="Times New Roman"/>
          <w:b/>
          <w:bCs/>
          <w:color w:val="auto"/>
          <w:sz w:val="28"/>
          <w:szCs w:val="28"/>
        </w:rPr>
        <w:t xml:space="preserve"> </w:t>
      </w:r>
      <w:r w:rsidRPr="002353E9">
        <w:rPr>
          <w:rFonts w:ascii="Times New Roman" w:hAnsi="Times New Roman"/>
          <w:color w:val="auto"/>
          <w:sz w:val="28"/>
          <w:szCs w:val="28"/>
        </w:rPr>
        <w:t>When deciding whether to transfer venue, the original court must consider all relevant factors, including the following:</w:t>
      </w:r>
    </w:p>
    <w:p w14:paraId="3F982056" w14:textId="77777777" w:rsidR="000B33EA" w:rsidRPr="002353E9" w:rsidRDefault="000B33EA" w:rsidP="000B33EA">
      <w:pPr>
        <w:pStyle w:val="NormalWeb"/>
        <w:shd w:val="clear" w:color="auto" w:fill="FFFFFF"/>
        <w:tabs>
          <w:tab w:val="left" w:pos="990"/>
        </w:tabs>
        <w:ind w:left="720"/>
        <w:jc w:val="both"/>
        <w:rPr>
          <w:rFonts w:ascii="Times New Roman" w:hAnsi="Times New Roman"/>
          <w:color w:val="auto"/>
          <w:sz w:val="12"/>
          <w:szCs w:val="12"/>
        </w:rPr>
      </w:pPr>
    </w:p>
    <w:p w14:paraId="64B3B2D9" w14:textId="4837752E" w:rsidR="000B33EA" w:rsidRPr="002353E9" w:rsidRDefault="006B4BC8" w:rsidP="00C74B82">
      <w:pPr>
        <w:pStyle w:val="NormalWeb"/>
        <w:numPr>
          <w:ilvl w:val="0"/>
          <w:numId w:val="67"/>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The likelihood that the patient will return to the county of the original court during the term of the treatment order,</w:t>
      </w:r>
    </w:p>
    <w:p w14:paraId="226399E8" w14:textId="77777777" w:rsidR="00FD6553" w:rsidRPr="002353E9" w:rsidRDefault="00FD6553" w:rsidP="00FD6553">
      <w:pPr>
        <w:pStyle w:val="NormalWeb"/>
        <w:shd w:val="clear" w:color="auto" w:fill="FFFFFF"/>
        <w:tabs>
          <w:tab w:val="left" w:pos="990"/>
        </w:tabs>
        <w:ind w:left="1440"/>
        <w:jc w:val="both"/>
        <w:rPr>
          <w:rFonts w:ascii="Times New Roman" w:hAnsi="Times New Roman"/>
          <w:b/>
          <w:bCs/>
          <w:i/>
          <w:iCs/>
          <w:color w:val="auto"/>
          <w:sz w:val="12"/>
          <w:szCs w:val="12"/>
        </w:rPr>
      </w:pPr>
    </w:p>
    <w:p w14:paraId="6FF37041" w14:textId="402DD862" w:rsidR="00FD6553" w:rsidRPr="002353E9" w:rsidRDefault="00FD6553" w:rsidP="00C74B82">
      <w:pPr>
        <w:pStyle w:val="NormalWeb"/>
        <w:numPr>
          <w:ilvl w:val="0"/>
          <w:numId w:val="67"/>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Whether the patient has adequate support available from persons, agencies, or organizations in the county of the residing court to allow the patient to be provided with appropriate living arrangements, treatment, and supervision under the treatment order,</w:t>
      </w:r>
    </w:p>
    <w:p w14:paraId="700D70A8" w14:textId="77777777" w:rsidR="00C81C1F" w:rsidRPr="002353E9" w:rsidRDefault="00C81C1F" w:rsidP="00C81C1F">
      <w:pPr>
        <w:pStyle w:val="NormalWeb"/>
        <w:shd w:val="clear" w:color="auto" w:fill="FFFFFF"/>
        <w:tabs>
          <w:tab w:val="left" w:pos="990"/>
        </w:tabs>
        <w:jc w:val="both"/>
        <w:rPr>
          <w:rFonts w:ascii="Times New Roman" w:hAnsi="Times New Roman"/>
          <w:b/>
          <w:bCs/>
          <w:i/>
          <w:iCs/>
          <w:color w:val="auto"/>
          <w:sz w:val="12"/>
          <w:szCs w:val="12"/>
        </w:rPr>
      </w:pPr>
    </w:p>
    <w:p w14:paraId="31A212A6" w14:textId="4D187F38" w:rsidR="00C81C1F" w:rsidRPr="002353E9" w:rsidRDefault="00C81C1F" w:rsidP="00C74B82">
      <w:pPr>
        <w:pStyle w:val="NormalWeb"/>
        <w:numPr>
          <w:ilvl w:val="0"/>
          <w:numId w:val="67"/>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 xml:space="preserve">The location of witnesses or other evidence necessary to make decisions to amend the treatment order or treatment plan, or to </w:t>
      </w:r>
      <w:r w:rsidR="00904648" w:rsidRPr="002353E9">
        <w:rPr>
          <w:rFonts w:ascii="Times New Roman" w:hAnsi="Times New Roman"/>
          <w:color w:val="auto"/>
          <w:sz w:val="28"/>
          <w:szCs w:val="28"/>
        </w:rPr>
        <w:t xml:space="preserve">hear and determine </w:t>
      </w:r>
      <w:r w:rsidRPr="002353E9">
        <w:rPr>
          <w:rFonts w:ascii="Times New Roman" w:hAnsi="Times New Roman"/>
          <w:color w:val="auto"/>
          <w:sz w:val="28"/>
          <w:szCs w:val="28"/>
        </w:rPr>
        <w:t>an order for continued treatment under A.R.S. § 36-543,</w:t>
      </w:r>
    </w:p>
    <w:p w14:paraId="5B952E7E" w14:textId="77777777" w:rsidR="00F6033F" w:rsidRPr="002353E9" w:rsidRDefault="00F6033F" w:rsidP="00F6033F">
      <w:pPr>
        <w:pStyle w:val="NormalWeb"/>
        <w:shd w:val="clear" w:color="auto" w:fill="FFFFFF"/>
        <w:tabs>
          <w:tab w:val="left" w:pos="990"/>
        </w:tabs>
        <w:jc w:val="both"/>
        <w:rPr>
          <w:rFonts w:ascii="Times New Roman" w:hAnsi="Times New Roman"/>
          <w:b/>
          <w:bCs/>
          <w:i/>
          <w:iCs/>
          <w:color w:val="auto"/>
          <w:sz w:val="12"/>
          <w:szCs w:val="12"/>
        </w:rPr>
      </w:pPr>
    </w:p>
    <w:p w14:paraId="2E1A0396" w14:textId="729E4EB8" w:rsidR="00BC0A05" w:rsidRPr="002353E9" w:rsidRDefault="00C72D5F" w:rsidP="00004189">
      <w:pPr>
        <w:pStyle w:val="NormalWeb"/>
        <w:numPr>
          <w:ilvl w:val="0"/>
          <w:numId w:val="67"/>
        </w:numPr>
        <w:shd w:val="clear" w:color="auto" w:fill="FFFFFF"/>
        <w:tabs>
          <w:tab w:val="left" w:pos="99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Whether proceedings such as amendment or continuation of the treatment order should be held in the original court before transfer is considered,</w:t>
      </w:r>
    </w:p>
    <w:p w14:paraId="4972E1E1" w14:textId="77777777" w:rsidR="00F6033F" w:rsidRPr="002353E9" w:rsidRDefault="00F6033F" w:rsidP="00F6033F">
      <w:pPr>
        <w:pStyle w:val="NormalWeb"/>
        <w:shd w:val="clear" w:color="auto" w:fill="FFFFFF"/>
        <w:tabs>
          <w:tab w:val="left" w:pos="990"/>
        </w:tabs>
        <w:jc w:val="both"/>
        <w:rPr>
          <w:rFonts w:ascii="Times New Roman" w:hAnsi="Times New Roman"/>
          <w:b/>
          <w:bCs/>
          <w:i/>
          <w:iCs/>
          <w:color w:val="auto"/>
          <w:sz w:val="12"/>
          <w:szCs w:val="12"/>
        </w:rPr>
      </w:pPr>
    </w:p>
    <w:p w14:paraId="5282FFDE" w14:textId="4C63D296" w:rsidR="00E64F9E" w:rsidRPr="002353E9" w:rsidRDefault="00BC0A05" w:rsidP="00004189">
      <w:pPr>
        <w:pStyle w:val="NormalWeb"/>
        <w:numPr>
          <w:ilvl w:val="0"/>
          <w:numId w:val="67"/>
        </w:numPr>
        <w:shd w:val="clear" w:color="auto" w:fill="FFFFFF"/>
        <w:tabs>
          <w:tab w:val="left" w:pos="99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Whether the treatment order can be better administered by the residing court,</w:t>
      </w:r>
    </w:p>
    <w:p w14:paraId="66CA4B73" w14:textId="77777777" w:rsidR="00F6033F" w:rsidRPr="002353E9" w:rsidRDefault="00F6033F" w:rsidP="00F6033F">
      <w:pPr>
        <w:pStyle w:val="NormalWeb"/>
        <w:shd w:val="clear" w:color="auto" w:fill="FFFFFF"/>
        <w:tabs>
          <w:tab w:val="left" w:pos="990"/>
        </w:tabs>
        <w:jc w:val="both"/>
        <w:rPr>
          <w:rFonts w:ascii="Times New Roman" w:hAnsi="Times New Roman"/>
          <w:b/>
          <w:bCs/>
          <w:i/>
          <w:iCs/>
          <w:color w:val="auto"/>
          <w:sz w:val="12"/>
          <w:szCs w:val="12"/>
        </w:rPr>
      </w:pPr>
    </w:p>
    <w:p w14:paraId="1B23F3B9" w14:textId="451AEB00" w:rsidR="00E64F9E" w:rsidRPr="002353E9" w:rsidRDefault="00E64F9E" w:rsidP="00004189">
      <w:pPr>
        <w:pStyle w:val="NormalWeb"/>
        <w:numPr>
          <w:ilvl w:val="0"/>
          <w:numId w:val="67"/>
        </w:numPr>
        <w:shd w:val="clear" w:color="auto" w:fill="FFFFFF"/>
        <w:tabs>
          <w:tab w:val="left" w:pos="99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Whether a mental health treatment agency in the residing county has agreed in writing to supervise and administer the patient’s treatment program pursuant to court order,</w:t>
      </w:r>
    </w:p>
    <w:p w14:paraId="7285C788" w14:textId="77777777" w:rsidR="00F6033F" w:rsidRPr="002353E9" w:rsidRDefault="00F6033F" w:rsidP="00F6033F">
      <w:pPr>
        <w:pStyle w:val="NormalWeb"/>
        <w:shd w:val="clear" w:color="auto" w:fill="FFFFFF"/>
        <w:tabs>
          <w:tab w:val="left" w:pos="990"/>
        </w:tabs>
        <w:jc w:val="both"/>
        <w:rPr>
          <w:rFonts w:ascii="Times New Roman" w:hAnsi="Times New Roman"/>
          <w:b/>
          <w:bCs/>
          <w:i/>
          <w:iCs/>
          <w:color w:val="auto"/>
          <w:sz w:val="12"/>
          <w:szCs w:val="12"/>
        </w:rPr>
      </w:pPr>
    </w:p>
    <w:p w14:paraId="4D313CF7" w14:textId="7A40ABE7" w:rsidR="002F7263" w:rsidRPr="002353E9" w:rsidRDefault="002F7263" w:rsidP="00004189">
      <w:pPr>
        <w:pStyle w:val="NormalWeb"/>
        <w:numPr>
          <w:ilvl w:val="0"/>
          <w:numId w:val="67"/>
        </w:numPr>
        <w:shd w:val="clear" w:color="auto" w:fill="FFFFFF"/>
        <w:tabs>
          <w:tab w:val="left" w:pos="99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Whether more or better treatment services are available in the county of the residing court compared to the county of the original court; however, this factor by itself is not a sufficient basis to transfer venue, and</w:t>
      </w:r>
    </w:p>
    <w:p w14:paraId="1ED72824" w14:textId="77777777" w:rsidR="00F6033F" w:rsidRPr="002353E9" w:rsidRDefault="00F6033F" w:rsidP="00F6033F">
      <w:pPr>
        <w:pStyle w:val="NormalWeb"/>
        <w:shd w:val="clear" w:color="auto" w:fill="FFFFFF"/>
        <w:tabs>
          <w:tab w:val="left" w:pos="990"/>
        </w:tabs>
        <w:jc w:val="both"/>
        <w:rPr>
          <w:rFonts w:ascii="Times New Roman" w:hAnsi="Times New Roman"/>
          <w:b/>
          <w:bCs/>
          <w:i/>
          <w:iCs/>
          <w:color w:val="auto"/>
          <w:sz w:val="12"/>
          <w:szCs w:val="12"/>
        </w:rPr>
      </w:pPr>
    </w:p>
    <w:p w14:paraId="58DDB9E4" w14:textId="20415AC2" w:rsidR="002F7263" w:rsidRPr="002353E9" w:rsidRDefault="00F6033F" w:rsidP="00004189">
      <w:pPr>
        <w:pStyle w:val="NormalWeb"/>
        <w:numPr>
          <w:ilvl w:val="0"/>
          <w:numId w:val="67"/>
        </w:numPr>
        <w:shd w:val="clear" w:color="auto" w:fill="FFFFFF"/>
        <w:tabs>
          <w:tab w:val="left" w:pos="99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Whether transferring venue to the residing court is in the patient’s best interests.</w:t>
      </w:r>
    </w:p>
    <w:p w14:paraId="780EC548" w14:textId="77777777" w:rsidR="00FB3FF5" w:rsidRPr="002353E9" w:rsidRDefault="00FB3FF5" w:rsidP="00FB3FF5">
      <w:pPr>
        <w:pStyle w:val="NormalWeb"/>
        <w:shd w:val="clear" w:color="auto" w:fill="FFFFFF"/>
        <w:tabs>
          <w:tab w:val="left" w:pos="990"/>
        </w:tabs>
        <w:jc w:val="both"/>
        <w:rPr>
          <w:rFonts w:ascii="Times New Roman" w:hAnsi="Times New Roman"/>
          <w:b/>
          <w:bCs/>
          <w:i/>
          <w:iCs/>
          <w:color w:val="auto"/>
          <w:sz w:val="12"/>
          <w:szCs w:val="12"/>
        </w:rPr>
      </w:pPr>
    </w:p>
    <w:p w14:paraId="12FD2900" w14:textId="2CCA9238" w:rsidR="00A46E70" w:rsidRPr="002353E9" w:rsidRDefault="0014176C" w:rsidP="00C74B82">
      <w:pPr>
        <w:pStyle w:val="NormalWeb"/>
        <w:numPr>
          <w:ilvl w:val="0"/>
          <w:numId w:val="6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Transfer of Venue by the Original Court.</w:t>
      </w:r>
    </w:p>
    <w:p w14:paraId="19A826CF" w14:textId="77777777" w:rsidR="00C74B82" w:rsidRPr="002353E9" w:rsidRDefault="00C74B82" w:rsidP="00C74B82">
      <w:pPr>
        <w:pStyle w:val="NormalWeb"/>
        <w:shd w:val="clear" w:color="auto" w:fill="FFFFFF"/>
        <w:ind w:left="720"/>
        <w:jc w:val="both"/>
        <w:rPr>
          <w:rFonts w:ascii="Times New Roman" w:hAnsi="Times New Roman"/>
          <w:b/>
          <w:bCs/>
          <w:color w:val="auto"/>
          <w:sz w:val="12"/>
          <w:szCs w:val="12"/>
        </w:rPr>
      </w:pPr>
    </w:p>
    <w:p w14:paraId="1CA1C289" w14:textId="151AB2DA" w:rsidR="0014176C" w:rsidRPr="002353E9" w:rsidRDefault="00A46E70" w:rsidP="00004189">
      <w:pPr>
        <w:pStyle w:val="NormalWeb"/>
        <w:numPr>
          <w:ilvl w:val="0"/>
          <w:numId w:val="68"/>
        </w:numPr>
        <w:shd w:val="clear" w:color="auto" w:fill="FFFFFF"/>
        <w:tabs>
          <w:tab w:val="left" w:pos="990"/>
        </w:tabs>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Venue Transfer Order.</w:t>
      </w:r>
      <w:r w:rsidRPr="002353E9">
        <w:rPr>
          <w:rFonts w:ascii="Times New Roman" w:hAnsi="Times New Roman"/>
          <w:color w:val="auto"/>
          <w:sz w:val="28"/>
          <w:szCs w:val="28"/>
        </w:rPr>
        <w:t xml:space="preserve"> If the original court determines that a transfer of venue is appropriate, the original court must promptly enter an order transferring venue to the residing county and transfer the case file. The transfer order must do the following:</w:t>
      </w:r>
    </w:p>
    <w:p w14:paraId="67CC022F" w14:textId="77777777" w:rsidR="00A46E70" w:rsidRPr="002353E9" w:rsidRDefault="00A46E70" w:rsidP="00A46E70">
      <w:pPr>
        <w:pStyle w:val="NormalWeb"/>
        <w:shd w:val="clear" w:color="auto" w:fill="FFFFFF"/>
        <w:tabs>
          <w:tab w:val="left" w:pos="990"/>
        </w:tabs>
        <w:ind w:left="1440"/>
        <w:jc w:val="both"/>
        <w:rPr>
          <w:rFonts w:ascii="Times New Roman" w:hAnsi="Times New Roman"/>
          <w:color w:val="auto"/>
          <w:sz w:val="12"/>
          <w:szCs w:val="12"/>
        </w:rPr>
      </w:pPr>
    </w:p>
    <w:p w14:paraId="20D10053" w14:textId="1C90B022" w:rsidR="003D50F8" w:rsidRPr="002353E9" w:rsidRDefault="00FB22D4" w:rsidP="00C74B82">
      <w:pPr>
        <w:pStyle w:val="NormalWeb"/>
        <w:numPr>
          <w:ilvl w:val="0"/>
          <w:numId w:val="69"/>
        </w:numPr>
        <w:shd w:val="clear" w:color="auto" w:fill="FFFFFF"/>
        <w:ind w:left="2160" w:hanging="720"/>
        <w:jc w:val="both"/>
        <w:rPr>
          <w:rFonts w:ascii="Times New Roman" w:hAnsi="Times New Roman"/>
          <w:b/>
          <w:bCs/>
          <w:i/>
          <w:iCs/>
          <w:color w:val="auto"/>
          <w:sz w:val="28"/>
          <w:szCs w:val="28"/>
        </w:rPr>
      </w:pPr>
      <w:r w:rsidRPr="002353E9">
        <w:rPr>
          <w:rFonts w:ascii="Times New Roman" w:hAnsi="Times New Roman"/>
          <w:color w:val="auto"/>
          <w:sz w:val="28"/>
          <w:szCs w:val="28"/>
        </w:rPr>
        <w:lastRenderedPageBreak/>
        <w:t xml:space="preserve">Include the expiration date of the treatment order and the number of inpatient </w:t>
      </w:r>
      <w:r w:rsidR="00372AA0">
        <w:rPr>
          <w:rFonts w:ascii="Times New Roman" w:hAnsi="Times New Roman"/>
          <w:color w:val="auto"/>
          <w:sz w:val="28"/>
          <w:szCs w:val="28"/>
          <w:u w:val="single"/>
        </w:rPr>
        <w:t xml:space="preserve">calendar </w:t>
      </w:r>
      <w:r w:rsidRPr="002353E9">
        <w:rPr>
          <w:rFonts w:ascii="Times New Roman" w:hAnsi="Times New Roman"/>
          <w:color w:val="auto"/>
          <w:sz w:val="28"/>
          <w:szCs w:val="28"/>
        </w:rPr>
        <w:t xml:space="preserve">days used and remaining </w:t>
      </w:r>
      <w:r w:rsidR="00710596" w:rsidRPr="002353E9">
        <w:rPr>
          <w:rFonts w:ascii="Times New Roman" w:hAnsi="Times New Roman"/>
          <w:color w:val="auto"/>
          <w:sz w:val="28"/>
          <w:szCs w:val="28"/>
        </w:rPr>
        <w:t xml:space="preserve">under </w:t>
      </w:r>
      <w:r w:rsidRPr="002353E9">
        <w:rPr>
          <w:rFonts w:ascii="Times New Roman" w:hAnsi="Times New Roman"/>
          <w:color w:val="auto"/>
          <w:sz w:val="28"/>
          <w:szCs w:val="28"/>
        </w:rPr>
        <w:t>the treatment order;</w:t>
      </w:r>
    </w:p>
    <w:p w14:paraId="278F1DF8" w14:textId="77777777" w:rsidR="003D50F8" w:rsidRPr="002353E9" w:rsidRDefault="003D50F8" w:rsidP="003D50F8">
      <w:pPr>
        <w:pStyle w:val="NormalWeb"/>
        <w:shd w:val="clear" w:color="auto" w:fill="FFFFFF"/>
        <w:tabs>
          <w:tab w:val="left" w:pos="990"/>
        </w:tabs>
        <w:ind w:left="2160"/>
        <w:jc w:val="both"/>
        <w:rPr>
          <w:rFonts w:ascii="Times New Roman" w:hAnsi="Times New Roman"/>
          <w:b/>
          <w:bCs/>
          <w:i/>
          <w:iCs/>
          <w:color w:val="auto"/>
          <w:sz w:val="12"/>
          <w:szCs w:val="12"/>
        </w:rPr>
      </w:pPr>
    </w:p>
    <w:p w14:paraId="6F4977BB" w14:textId="0C439230" w:rsidR="00FB22D4" w:rsidRPr="002353E9" w:rsidRDefault="001B3464" w:rsidP="00C74B82">
      <w:pPr>
        <w:pStyle w:val="NormalWeb"/>
        <w:numPr>
          <w:ilvl w:val="0"/>
          <w:numId w:val="69"/>
        </w:numPr>
        <w:shd w:val="clear" w:color="auto" w:fill="FFFFFF"/>
        <w:ind w:left="2160" w:hanging="720"/>
        <w:jc w:val="both"/>
        <w:rPr>
          <w:rFonts w:ascii="Times New Roman" w:hAnsi="Times New Roman"/>
          <w:b/>
          <w:bCs/>
          <w:i/>
          <w:iCs/>
          <w:color w:val="auto"/>
          <w:sz w:val="28"/>
          <w:szCs w:val="28"/>
        </w:rPr>
      </w:pPr>
      <w:r w:rsidRPr="002353E9">
        <w:rPr>
          <w:rFonts w:ascii="Times New Roman" w:hAnsi="Times New Roman"/>
          <w:color w:val="auto"/>
          <w:sz w:val="28"/>
          <w:szCs w:val="28"/>
        </w:rPr>
        <w:t>Relieve the patient’s attorney in the original court of any further duties to the patient; and</w:t>
      </w:r>
    </w:p>
    <w:p w14:paraId="4152B87E" w14:textId="77777777" w:rsidR="003D50F8" w:rsidRPr="002353E9" w:rsidRDefault="003D50F8" w:rsidP="003D50F8">
      <w:pPr>
        <w:pStyle w:val="NormalWeb"/>
        <w:shd w:val="clear" w:color="auto" w:fill="FFFFFF"/>
        <w:tabs>
          <w:tab w:val="left" w:pos="990"/>
        </w:tabs>
        <w:jc w:val="both"/>
        <w:rPr>
          <w:rFonts w:ascii="Times New Roman" w:hAnsi="Times New Roman"/>
          <w:b/>
          <w:bCs/>
          <w:i/>
          <w:iCs/>
          <w:color w:val="auto"/>
          <w:sz w:val="12"/>
          <w:szCs w:val="12"/>
        </w:rPr>
      </w:pPr>
    </w:p>
    <w:p w14:paraId="22023159" w14:textId="68F4D5A6" w:rsidR="001B3464" w:rsidRPr="002353E9" w:rsidRDefault="003D50F8" w:rsidP="00C74B82">
      <w:pPr>
        <w:pStyle w:val="NormalWeb"/>
        <w:numPr>
          <w:ilvl w:val="0"/>
          <w:numId w:val="69"/>
        </w:numPr>
        <w:shd w:val="clear" w:color="auto" w:fill="FFFFFF"/>
        <w:ind w:left="2160" w:hanging="720"/>
        <w:jc w:val="both"/>
        <w:rPr>
          <w:rFonts w:ascii="Times New Roman" w:hAnsi="Times New Roman"/>
          <w:b/>
          <w:bCs/>
          <w:i/>
          <w:iCs/>
          <w:color w:val="auto"/>
          <w:sz w:val="28"/>
          <w:szCs w:val="28"/>
        </w:rPr>
      </w:pPr>
      <w:r w:rsidRPr="002353E9">
        <w:rPr>
          <w:rFonts w:ascii="Times New Roman" w:hAnsi="Times New Roman"/>
          <w:color w:val="auto"/>
          <w:sz w:val="28"/>
          <w:szCs w:val="28"/>
        </w:rPr>
        <w:t xml:space="preserve">Relieve the outpatient </w:t>
      </w:r>
      <w:r w:rsidR="00F4596A">
        <w:rPr>
          <w:rFonts w:ascii="Times New Roman" w:hAnsi="Times New Roman"/>
          <w:color w:val="auto"/>
          <w:sz w:val="28"/>
          <w:szCs w:val="28"/>
        </w:rPr>
        <w:t xml:space="preserve">treatment </w:t>
      </w:r>
      <w:r w:rsidRPr="002353E9">
        <w:rPr>
          <w:rFonts w:ascii="Times New Roman" w:hAnsi="Times New Roman"/>
          <w:color w:val="auto"/>
          <w:sz w:val="28"/>
          <w:szCs w:val="28"/>
        </w:rPr>
        <w:t>provider ordered to oversee treatment pursuant to the original court’s order of any further duty to provide or oversee treatment for the patient.</w:t>
      </w:r>
    </w:p>
    <w:p w14:paraId="3B781C8A" w14:textId="77777777" w:rsidR="003D50F8" w:rsidRPr="002353E9" w:rsidRDefault="003D50F8" w:rsidP="003D50F8">
      <w:pPr>
        <w:pStyle w:val="NormalWeb"/>
        <w:shd w:val="clear" w:color="auto" w:fill="FFFFFF"/>
        <w:tabs>
          <w:tab w:val="left" w:pos="990"/>
        </w:tabs>
        <w:jc w:val="both"/>
        <w:rPr>
          <w:rFonts w:ascii="Times New Roman" w:hAnsi="Times New Roman"/>
          <w:b/>
          <w:bCs/>
          <w:i/>
          <w:iCs/>
          <w:color w:val="auto"/>
          <w:sz w:val="12"/>
          <w:szCs w:val="12"/>
        </w:rPr>
      </w:pPr>
    </w:p>
    <w:p w14:paraId="707DE61F" w14:textId="43E55A8B" w:rsidR="003D50F8" w:rsidRPr="002353E9" w:rsidRDefault="0027565F" w:rsidP="00004189">
      <w:pPr>
        <w:pStyle w:val="NormalWeb"/>
        <w:numPr>
          <w:ilvl w:val="0"/>
          <w:numId w:val="68"/>
        </w:numPr>
        <w:shd w:val="clear" w:color="auto" w:fill="FFFFFF"/>
        <w:tabs>
          <w:tab w:val="left" w:pos="990"/>
        </w:tabs>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Venue Transfer Fee.</w:t>
      </w:r>
      <w:r w:rsidR="003521C6" w:rsidRPr="002353E9">
        <w:rPr>
          <w:rFonts w:ascii="Times New Roman" w:hAnsi="Times New Roman"/>
          <w:b/>
          <w:bCs/>
          <w:color w:val="auto"/>
          <w:sz w:val="28"/>
          <w:szCs w:val="28"/>
        </w:rPr>
        <w:t xml:space="preserve"> </w:t>
      </w:r>
      <w:r w:rsidRPr="002353E9">
        <w:rPr>
          <w:rFonts w:ascii="Times New Roman" w:hAnsi="Times New Roman"/>
          <w:color w:val="auto"/>
          <w:sz w:val="28"/>
          <w:szCs w:val="28"/>
        </w:rPr>
        <w:t>The change of venue is exempt from the transmittal fee under A.R.S. § 12-284.</w:t>
      </w:r>
    </w:p>
    <w:p w14:paraId="00E105F5" w14:textId="77777777" w:rsidR="00F5343A" w:rsidRPr="002353E9" w:rsidRDefault="00F5343A" w:rsidP="003E7E7C">
      <w:pPr>
        <w:pStyle w:val="NormalWeb"/>
        <w:shd w:val="clear" w:color="auto" w:fill="FFFFFF"/>
        <w:tabs>
          <w:tab w:val="left" w:pos="990"/>
        </w:tabs>
        <w:ind w:left="1440"/>
        <w:jc w:val="both"/>
        <w:rPr>
          <w:rFonts w:ascii="Times New Roman" w:hAnsi="Times New Roman"/>
          <w:b/>
          <w:bCs/>
          <w:i/>
          <w:iCs/>
          <w:color w:val="auto"/>
          <w:sz w:val="12"/>
          <w:szCs w:val="12"/>
        </w:rPr>
      </w:pPr>
    </w:p>
    <w:p w14:paraId="73A2426D" w14:textId="725095EB" w:rsidR="008C133E" w:rsidRPr="002353E9" w:rsidRDefault="008C133E" w:rsidP="00004189">
      <w:pPr>
        <w:pStyle w:val="NormalWeb"/>
        <w:numPr>
          <w:ilvl w:val="0"/>
          <w:numId w:val="68"/>
        </w:numPr>
        <w:shd w:val="clear" w:color="auto" w:fill="FFFFFF"/>
        <w:tabs>
          <w:tab w:val="left" w:pos="990"/>
        </w:tabs>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Delay</w:t>
      </w:r>
      <w:r w:rsidR="005B105B">
        <w:rPr>
          <w:rFonts w:ascii="Times New Roman" w:hAnsi="Times New Roman"/>
          <w:b/>
          <w:bCs/>
          <w:i/>
          <w:iCs/>
          <w:color w:val="auto"/>
          <w:sz w:val="28"/>
          <w:szCs w:val="28"/>
        </w:rPr>
        <w:t xml:space="preserve">ing </w:t>
      </w:r>
      <w:r w:rsidRPr="002353E9">
        <w:rPr>
          <w:rFonts w:ascii="Times New Roman" w:hAnsi="Times New Roman"/>
          <w:b/>
          <w:bCs/>
          <w:i/>
          <w:iCs/>
          <w:color w:val="auto"/>
          <w:sz w:val="28"/>
          <w:szCs w:val="28"/>
        </w:rPr>
        <w:t xml:space="preserve">Transfer of Venue. </w:t>
      </w:r>
      <w:r w:rsidRPr="002353E9">
        <w:rPr>
          <w:rFonts w:ascii="Times New Roman" w:hAnsi="Times New Roman"/>
          <w:color w:val="auto"/>
          <w:sz w:val="28"/>
          <w:szCs w:val="28"/>
        </w:rPr>
        <w:t xml:space="preserve">An order </w:t>
      </w:r>
      <w:r w:rsidR="00F5343A" w:rsidRPr="002353E9">
        <w:rPr>
          <w:rFonts w:ascii="Times New Roman" w:hAnsi="Times New Roman"/>
          <w:color w:val="auto"/>
          <w:sz w:val="28"/>
          <w:szCs w:val="28"/>
        </w:rPr>
        <w:t>transferring venue under this Rule is subject to the provisions of Rule 211.</w:t>
      </w:r>
    </w:p>
    <w:p w14:paraId="44A7C7DA" w14:textId="791E9068" w:rsidR="0027565F" w:rsidRPr="002353E9" w:rsidRDefault="0027565F" w:rsidP="0027565F">
      <w:pPr>
        <w:pStyle w:val="NormalWeb"/>
        <w:shd w:val="clear" w:color="auto" w:fill="FFFFFF"/>
        <w:tabs>
          <w:tab w:val="left" w:pos="990"/>
        </w:tabs>
        <w:ind w:left="1440"/>
        <w:jc w:val="both"/>
        <w:rPr>
          <w:rFonts w:ascii="Times New Roman" w:hAnsi="Times New Roman"/>
          <w:color w:val="auto"/>
          <w:sz w:val="12"/>
          <w:szCs w:val="12"/>
        </w:rPr>
      </w:pPr>
    </w:p>
    <w:p w14:paraId="4AF95231" w14:textId="6B143079" w:rsidR="0027565F" w:rsidRPr="002353E9" w:rsidRDefault="003521C6" w:rsidP="00C74B82">
      <w:pPr>
        <w:pStyle w:val="NormalWeb"/>
        <w:numPr>
          <w:ilvl w:val="0"/>
          <w:numId w:val="6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Action by the Residing Court Upon Transfer of Venue. </w:t>
      </w:r>
      <w:r w:rsidRPr="002353E9">
        <w:rPr>
          <w:rFonts w:ascii="Times New Roman" w:hAnsi="Times New Roman"/>
          <w:bCs/>
          <w:color w:val="auto"/>
          <w:sz w:val="28"/>
          <w:szCs w:val="28"/>
        </w:rPr>
        <w:t>Upon receipt of the transfer order and the original court’s file, the following apply:</w:t>
      </w:r>
    </w:p>
    <w:p w14:paraId="5648022D" w14:textId="77777777" w:rsidR="003521C6" w:rsidRPr="002353E9" w:rsidRDefault="003521C6" w:rsidP="003521C6">
      <w:pPr>
        <w:pStyle w:val="NormalWeb"/>
        <w:shd w:val="clear" w:color="auto" w:fill="FFFFFF"/>
        <w:tabs>
          <w:tab w:val="left" w:pos="990"/>
        </w:tabs>
        <w:ind w:left="720"/>
        <w:jc w:val="both"/>
        <w:rPr>
          <w:rFonts w:ascii="Times New Roman" w:hAnsi="Times New Roman"/>
          <w:bCs/>
          <w:color w:val="auto"/>
          <w:sz w:val="12"/>
          <w:szCs w:val="12"/>
        </w:rPr>
      </w:pPr>
    </w:p>
    <w:p w14:paraId="43972123" w14:textId="1E2D16DF" w:rsidR="003521C6" w:rsidRPr="002353E9" w:rsidRDefault="0058192F" w:rsidP="00C74B82">
      <w:pPr>
        <w:pStyle w:val="NormalWeb"/>
        <w:numPr>
          <w:ilvl w:val="0"/>
          <w:numId w:val="70"/>
        </w:numPr>
        <w:shd w:val="clear" w:color="auto" w:fill="FFFFFF"/>
        <w:ind w:left="1440" w:hanging="720"/>
        <w:jc w:val="both"/>
        <w:rPr>
          <w:rFonts w:ascii="Times New Roman" w:hAnsi="Times New Roman"/>
          <w:b/>
          <w:i/>
          <w:iCs/>
          <w:color w:val="auto"/>
          <w:sz w:val="28"/>
          <w:szCs w:val="28"/>
        </w:rPr>
      </w:pPr>
      <w:r w:rsidRPr="002353E9">
        <w:rPr>
          <w:rFonts w:ascii="Times New Roman" w:hAnsi="Times New Roman"/>
          <w:color w:val="auto"/>
          <w:sz w:val="28"/>
          <w:szCs w:val="28"/>
        </w:rPr>
        <w:t>The clerk of the residing court must file the transfer order and the case file in its case management system.</w:t>
      </w:r>
    </w:p>
    <w:p w14:paraId="18D99153" w14:textId="77777777" w:rsidR="00FC372E" w:rsidRPr="002353E9" w:rsidRDefault="00FC372E" w:rsidP="00FC372E">
      <w:pPr>
        <w:pStyle w:val="NormalWeb"/>
        <w:shd w:val="clear" w:color="auto" w:fill="FFFFFF"/>
        <w:tabs>
          <w:tab w:val="left" w:pos="1440"/>
        </w:tabs>
        <w:ind w:left="1440"/>
        <w:jc w:val="both"/>
        <w:rPr>
          <w:rFonts w:ascii="Times New Roman" w:hAnsi="Times New Roman"/>
          <w:b/>
          <w:i/>
          <w:iCs/>
          <w:color w:val="auto"/>
          <w:sz w:val="12"/>
          <w:szCs w:val="12"/>
        </w:rPr>
      </w:pPr>
    </w:p>
    <w:p w14:paraId="3C20493B" w14:textId="046E6619" w:rsidR="0058192F" w:rsidRPr="002353E9" w:rsidRDefault="00A32710" w:rsidP="00C74B82">
      <w:pPr>
        <w:pStyle w:val="NormalWeb"/>
        <w:numPr>
          <w:ilvl w:val="0"/>
          <w:numId w:val="70"/>
        </w:numPr>
        <w:shd w:val="clear" w:color="auto" w:fill="FFFFFF"/>
        <w:ind w:left="1440" w:hanging="720"/>
        <w:jc w:val="both"/>
        <w:rPr>
          <w:rFonts w:ascii="Times New Roman" w:hAnsi="Times New Roman"/>
          <w:b/>
          <w:i/>
          <w:iCs/>
          <w:color w:val="auto"/>
          <w:sz w:val="28"/>
          <w:szCs w:val="28"/>
        </w:rPr>
      </w:pPr>
      <w:r w:rsidRPr="002353E9">
        <w:rPr>
          <w:rFonts w:ascii="Times New Roman" w:hAnsi="Times New Roman"/>
          <w:color w:val="auto"/>
          <w:sz w:val="28"/>
          <w:szCs w:val="28"/>
        </w:rPr>
        <w:t>The clerk of the residing court must notify the clerk of the original court and those entitled to notice under subpart (e)(</w:t>
      </w:r>
      <w:r w:rsidR="005F0DF6" w:rsidRPr="002353E9">
        <w:rPr>
          <w:rFonts w:ascii="Times New Roman" w:hAnsi="Times New Roman"/>
          <w:color w:val="auto"/>
          <w:sz w:val="28"/>
          <w:szCs w:val="28"/>
        </w:rPr>
        <w:t>2</w:t>
      </w:r>
      <w:r w:rsidRPr="002353E9">
        <w:rPr>
          <w:rFonts w:ascii="Times New Roman" w:hAnsi="Times New Roman"/>
          <w:color w:val="auto"/>
          <w:sz w:val="28"/>
          <w:szCs w:val="28"/>
        </w:rPr>
        <w:t>) of the residing court’s case number.</w:t>
      </w:r>
    </w:p>
    <w:p w14:paraId="04801250" w14:textId="77777777" w:rsidR="00FC372E" w:rsidRPr="002353E9" w:rsidRDefault="00FC372E" w:rsidP="00FC372E">
      <w:pPr>
        <w:pStyle w:val="NormalWeb"/>
        <w:shd w:val="clear" w:color="auto" w:fill="FFFFFF"/>
        <w:tabs>
          <w:tab w:val="left" w:pos="1440"/>
        </w:tabs>
        <w:jc w:val="both"/>
        <w:rPr>
          <w:rFonts w:ascii="Times New Roman" w:hAnsi="Times New Roman"/>
          <w:b/>
          <w:i/>
          <w:iCs/>
          <w:color w:val="auto"/>
          <w:sz w:val="12"/>
          <w:szCs w:val="12"/>
        </w:rPr>
      </w:pPr>
    </w:p>
    <w:p w14:paraId="2A802BF3" w14:textId="713D3140" w:rsidR="00A32710" w:rsidRPr="002353E9" w:rsidRDefault="001E1EFA" w:rsidP="00E05255">
      <w:pPr>
        <w:pStyle w:val="NormalWeb"/>
        <w:numPr>
          <w:ilvl w:val="0"/>
          <w:numId w:val="70"/>
        </w:numPr>
        <w:shd w:val="clear" w:color="auto" w:fill="FFFFFF"/>
        <w:ind w:left="1440" w:hanging="720"/>
        <w:jc w:val="both"/>
        <w:rPr>
          <w:rFonts w:ascii="Times New Roman" w:hAnsi="Times New Roman"/>
          <w:b/>
          <w:i/>
          <w:iCs/>
          <w:color w:val="auto"/>
          <w:sz w:val="28"/>
          <w:szCs w:val="28"/>
        </w:rPr>
      </w:pPr>
      <w:r w:rsidRPr="002353E9">
        <w:rPr>
          <w:rFonts w:ascii="Times New Roman" w:hAnsi="Times New Roman"/>
          <w:color w:val="auto"/>
          <w:sz w:val="28"/>
          <w:szCs w:val="28"/>
        </w:rPr>
        <w:t xml:space="preserve">The residing court must enter an order affirming the expiration date of the treatment order and </w:t>
      </w:r>
      <w:r w:rsidR="005E4204" w:rsidRPr="002353E9">
        <w:rPr>
          <w:rFonts w:ascii="Times New Roman" w:hAnsi="Times New Roman"/>
          <w:color w:val="auto"/>
          <w:sz w:val="28"/>
          <w:szCs w:val="28"/>
        </w:rPr>
        <w:t xml:space="preserve">specifying </w:t>
      </w:r>
      <w:r w:rsidRPr="002353E9">
        <w:rPr>
          <w:rFonts w:ascii="Times New Roman" w:hAnsi="Times New Roman"/>
          <w:color w:val="auto"/>
          <w:sz w:val="28"/>
          <w:szCs w:val="28"/>
        </w:rPr>
        <w:t xml:space="preserve">the </w:t>
      </w:r>
      <w:r w:rsidR="002E2005" w:rsidRPr="002353E9">
        <w:rPr>
          <w:rFonts w:ascii="Times New Roman" w:hAnsi="Times New Roman"/>
          <w:color w:val="auto"/>
          <w:sz w:val="28"/>
          <w:szCs w:val="28"/>
        </w:rPr>
        <w:t xml:space="preserve">remaining </w:t>
      </w:r>
      <w:r w:rsidRPr="002353E9">
        <w:rPr>
          <w:rFonts w:ascii="Times New Roman" w:hAnsi="Times New Roman"/>
          <w:color w:val="auto"/>
          <w:sz w:val="28"/>
          <w:szCs w:val="28"/>
        </w:rPr>
        <w:t xml:space="preserve">number of inpatient treatment </w:t>
      </w:r>
      <w:r w:rsidR="00372AA0">
        <w:rPr>
          <w:rFonts w:ascii="Times New Roman" w:hAnsi="Times New Roman"/>
          <w:color w:val="auto"/>
          <w:sz w:val="28"/>
          <w:szCs w:val="28"/>
          <w:u w:val="single"/>
        </w:rPr>
        <w:t xml:space="preserve">calendar </w:t>
      </w:r>
      <w:r w:rsidRPr="002353E9">
        <w:rPr>
          <w:rFonts w:ascii="Times New Roman" w:hAnsi="Times New Roman"/>
          <w:color w:val="auto"/>
          <w:sz w:val="28"/>
          <w:szCs w:val="28"/>
        </w:rPr>
        <w:t>days</w:t>
      </w:r>
      <w:r w:rsidR="00C74B82" w:rsidRPr="002353E9">
        <w:rPr>
          <w:rFonts w:ascii="Times New Roman" w:hAnsi="Times New Roman"/>
          <w:color w:val="auto"/>
          <w:sz w:val="28"/>
          <w:szCs w:val="28"/>
        </w:rPr>
        <w:t xml:space="preserve"> </w:t>
      </w:r>
      <w:r w:rsidR="00D57568" w:rsidRPr="002353E9">
        <w:rPr>
          <w:rFonts w:ascii="Times New Roman" w:hAnsi="Times New Roman"/>
          <w:color w:val="auto"/>
          <w:sz w:val="28"/>
          <w:szCs w:val="28"/>
        </w:rPr>
        <w:t>under</w:t>
      </w:r>
      <w:r w:rsidRPr="002353E9">
        <w:rPr>
          <w:rFonts w:ascii="Times New Roman" w:hAnsi="Times New Roman"/>
          <w:color w:val="auto"/>
          <w:sz w:val="28"/>
          <w:szCs w:val="28"/>
        </w:rPr>
        <w:t xml:space="preserve"> the treatment order.</w:t>
      </w:r>
    </w:p>
    <w:p w14:paraId="1E74F11F" w14:textId="77777777" w:rsidR="00FC372E" w:rsidRPr="002353E9" w:rsidRDefault="00FC372E" w:rsidP="00FC372E">
      <w:pPr>
        <w:pStyle w:val="NormalWeb"/>
        <w:shd w:val="clear" w:color="auto" w:fill="FFFFFF"/>
        <w:tabs>
          <w:tab w:val="left" w:pos="1440"/>
        </w:tabs>
        <w:jc w:val="both"/>
        <w:rPr>
          <w:rFonts w:ascii="Times New Roman" w:hAnsi="Times New Roman"/>
          <w:b/>
          <w:i/>
          <w:iCs/>
          <w:color w:val="auto"/>
          <w:sz w:val="12"/>
          <w:szCs w:val="12"/>
        </w:rPr>
      </w:pPr>
    </w:p>
    <w:p w14:paraId="1E3522A1" w14:textId="54494496" w:rsidR="001E1EFA" w:rsidRPr="002353E9" w:rsidRDefault="00BF6452" w:rsidP="00E05255">
      <w:pPr>
        <w:pStyle w:val="NormalWeb"/>
        <w:numPr>
          <w:ilvl w:val="0"/>
          <w:numId w:val="70"/>
        </w:numPr>
        <w:shd w:val="clear" w:color="auto" w:fill="FFFFFF"/>
        <w:ind w:left="1440" w:hanging="720"/>
        <w:jc w:val="both"/>
        <w:rPr>
          <w:rFonts w:ascii="Times New Roman" w:hAnsi="Times New Roman"/>
          <w:b/>
          <w:i/>
          <w:iCs/>
          <w:color w:val="auto"/>
          <w:sz w:val="28"/>
          <w:szCs w:val="28"/>
        </w:rPr>
      </w:pPr>
      <w:r w:rsidRPr="002353E9">
        <w:rPr>
          <w:rFonts w:ascii="Times New Roman" w:hAnsi="Times New Roman"/>
          <w:color w:val="auto"/>
          <w:sz w:val="28"/>
          <w:szCs w:val="28"/>
        </w:rPr>
        <w:t>If appropriate, the residing court must appoint an attorney to represent the patient</w:t>
      </w:r>
      <w:r w:rsidR="00110234" w:rsidRPr="002353E9">
        <w:rPr>
          <w:rFonts w:ascii="Times New Roman" w:hAnsi="Times New Roman"/>
          <w:color w:val="auto"/>
          <w:sz w:val="28"/>
          <w:szCs w:val="28"/>
        </w:rPr>
        <w:t>.</w:t>
      </w:r>
    </w:p>
    <w:p w14:paraId="4180E502" w14:textId="77777777" w:rsidR="00FC372E" w:rsidRPr="002353E9" w:rsidRDefault="00FC372E" w:rsidP="00FC372E">
      <w:pPr>
        <w:pStyle w:val="NormalWeb"/>
        <w:shd w:val="clear" w:color="auto" w:fill="FFFFFF"/>
        <w:tabs>
          <w:tab w:val="left" w:pos="1440"/>
        </w:tabs>
        <w:jc w:val="both"/>
        <w:rPr>
          <w:rFonts w:ascii="Times New Roman" w:hAnsi="Times New Roman"/>
          <w:b/>
          <w:i/>
          <w:iCs/>
          <w:color w:val="auto"/>
          <w:sz w:val="12"/>
          <w:szCs w:val="12"/>
        </w:rPr>
      </w:pPr>
    </w:p>
    <w:p w14:paraId="17B6C265" w14:textId="20A94C77" w:rsidR="00BF6452" w:rsidRPr="002353E9" w:rsidRDefault="00FC372E" w:rsidP="00E05255">
      <w:pPr>
        <w:pStyle w:val="NormalWeb"/>
        <w:numPr>
          <w:ilvl w:val="0"/>
          <w:numId w:val="70"/>
        </w:numPr>
        <w:shd w:val="clear" w:color="auto" w:fill="FFFFFF"/>
        <w:ind w:left="1440" w:hanging="720"/>
        <w:jc w:val="both"/>
        <w:rPr>
          <w:rFonts w:ascii="Times New Roman" w:hAnsi="Times New Roman"/>
          <w:b/>
          <w:i/>
          <w:iCs/>
          <w:color w:val="auto"/>
          <w:sz w:val="28"/>
          <w:szCs w:val="28"/>
        </w:rPr>
      </w:pPr>
      <w:r w:rsidRPr="002353E9">
        <w:rPr>
          <w:rFonts w:ascii="Times New Roman" w:hAnsi="Times New Roman"/>
          <w:color w:val="auto"/>
          <w:sz w:val="28"/>
          <w:szCs w:val="28"/>
        </w:rPr>
        <w:t xml:space="preserve">The residing court must enter its order appointing the appropriate </w:t>
      </w:r>
      <w:r w:rsidR="00012DF8" w:rsidRPr="002353E9">
        <w:rPr>
          <w:rFonts w:ascii="Times New Roman" w:hAnsi="Times New Roman"/>
          <w:color w:val="auto"/>
          <w:sz w:val="28"/>
          <w:szCs w:val="28"/>
        </w:rPr>
        <w:t>treatment agency</w:t>
      </w:r>
      <w:r w:rsidRPr="002353E9">
        <w:rPr>
          <w:rFonts w:ascii="Times New Roman" w:hAnsi="Times New Roman"/>
          <w:color w:val="auto"/>
          <w:sz w:val="28"/>
          <w:szCs w:val="28"/>
        </w:rPr>
        <w:t xml:space="preserve"> to provide or oversee </w:t>
      </w:r>
      <w:r w:rsidR="00F5770A" w:rsidRPr="002353E9">
        <w:rPr>
          <w:rFonts w:ascii="Times New Roman" w:hAnsi="Times New Roman"/>
          <w:color w:val="auto"/>
          <w:sz w:val="28"/>
          <w:szCs w:val="28"/>
        </w:rPr>
        <w:t xml:space="preserve">the patient’s </w:t>
      </w:r>
      <w:r w:rsidRPr="002353E9">
        <w:rPr>
          <w:rFonts w:ascii="Times New Roman" w:hAnsi="Times New Roman"/>
          <w:color w:val="auto"/>
          <w:sz w:val="28"/>
          <w:szCs w:val="28"/>
        </w:rPr>
        <w:t xml:space="preserve">treatment  </w:t>
      </w:r>
      <w:r w:rsidR="008F1282" w:rsidRPr="002353E9">
        <w:rPr>
          <w:rFonts w:ascii="Times New Roman" w:hAnsi="Times New Roman"/>
          <w:color w:val="auto"/>
          <w:sz w:val="28"/>
          <w:szCs w:val="28"/>
        </w:rPr>
        <w:t xml:space="preserve"> consistent</w:t>
      </w:r>
      <w:r w:rsidRPr="002353E9">
        <w:rPr>
          <w:rFonts w:ascii="Times New Roman" w:hAnsi="Times New Roman"/>
          <w:color w:val="auto"/>
          <w:sz w:val="28"/>
          <w:szCs w:val="28"/>
        </w:rPr>
        <w:t xml:space="preserve"> with any other orders.</w:t>
      </w:r>
    </w:p>
    <w:p w14:paraId="0DBAA3EC" w14:textId="77777777" w:rsidR="00751172" w:rsidRPr="002353E9" w:rsidRDefault="00751172" w:rsidP="00751172">
      <w:pPr>
        <w:pStyle w:val="NormalWeb"/>
        <w:shd w:val="clear" w:color="auto" w:fill="FFFFFF"/>
        <w:tabs>
          <w:tab w:val="left" w:pos="1440"/>
        </w:tabs>
        <w:jc w:val="both"/>
        <w:rPr>
          <w:rFonts w:ascii="Times New Roman" w:hAnsi="Times New Roman"/>
          <w:b/>
          <w:i/>
          <w:iCs/>
          <w:color w:val="auto"/>
        </w:rPr>
      </w:pPr>
    </w:p>
    <w:p w14:paraId="472130E3" w14:textId="0620FB22" w:rsidR="00751172" w:rsidRPr="002353E9" w:rsidRDefault="00751172" w:rsidP="00751172">
      <w:pPr>
        <w:pStyle w:val="NormalWeb"/>
        <w:shd w:val="clear" w:color="auto" w:fill="FFFFFF"/>
        <w:tabs>
          <w:tab w:val="left" w:pos="1440"/>
        </w:tabs>
        <w:jc w:val="both"/>
        <w:rPr>
          <w:rFonts w:ascii="Times New Roman" w:hAnsi="Times New Roman"/>
          <w:b/>
          <w:color w:val="auto"/>
          <w:sz w:val="28"/>
          <w:szCs w:val="28"/>
        </w:rPr>
      </w:pPr>
      <w:r w:rsidRPr="002353E9">
        <w:rPr>
          <w:rFonts w:ascii="Times New Roman" w:hAnsi="Times New Roman"/>
          <w:b/>
          <w:color w:val="auto"/>
          <w:sz w:val="28"/>
          <w:szCs w:val="28"/>
        </w:rPr>
        <w:t xml:space="preserve">Rule </w:t>
      </w:r>
      <w:r w:rsidR="00873329" w:rsidRPr="002353E9">
        <w:rPr>
          <w:rFonts w:ascii="Times New Roman" w:hAnsi="Times New Roman"/>
          <w:b/>
          <w:color w:val="auto"/>
          <w:sz w:val="28"/>
          <w:szCs w:val="28"/>
        </w:rPr>
        <w:t>41</w:t>
      </w:r>
      <w:r w:rsidR="009F6BF2" w:rsidRPr="002353E9">
        <w:rPr>
          <w:rFonts w:ascii="Times New Roman" w:hAnsi="Times New Roman"/>
          <w:b/>
          <w:color w:val="auto"/>
          <w:sz w:val="28"/>
          <w:szCs w:val="28"/>
        </w:rPr>
        <w:t>0</w:t>
      </w:r>
      <w:r w:rsidRPr="002353E9">
        <w:rPr>
          <w:rFonts w:ascii="Times New Roman" w:hAnsi="Times New Roman"/>
          <w:b/>
          <w:color w:val="auto"/>
          <w:sz w:val="28"/>
          <w:szCs w:val="28"/>
        </w:rPr>
        <w:t>. Judicial Review</w:t>
      </w:r>
    </w:p>
    <w:p w14:paraId="015411EC" w14:textId="77777777" w:rsidR="00751172" w:rsidRPr="002353E9" w:rsidRDefault="00751172" w:rsidP="00751172">
      <w:pPr>
        <w:pStyle w:val="NormalWeb"/>
        <w:shd w:val="clear" w:color="auto" w:fill="FFFFFF"/>
        <w:tabs>
          <w:tab w:val="left" w:pos="1440"/>
        </w:tabs>
        <w:jc w:val="both"/>
        <w:rPr>
          <w:rFonts w:ascii="Times New Roman" w:hAnsi="Times New Roman"/>
          <w:b/>
          <w:color w:val="auto"/>
          <w:sz w:val="12"/>
          <w:szCs w:val="12"/>
        </w:rPr>
      </w:pPr>
    </w:p>
    <w:p w14:paraId="68EFEBAB" w14:textId="00498161" w:rsidR="00751172" w:rsidRPr="002353E9" w:rsidRDefault="002E6167" w:rsidP="00E05255">
      <w:pPr>
        <w:pStyle w:val="NormalWeb"/>
        <w:numPr>
          <w:ilvl w:val="0"/>
          <w:numId w:val="71"/>
        </w:numPr>
        <w:shd w:val="clear" w:color="auto" w:fill="FFFFFF"/>
        <w:ind w:hanging="720"/>
        <w:jc w:val="both"/>
        <w:rPr>
          <w:rFonts w:ascii="Times New Roman" w:hAnsi="Times New Roman"/>
          <w:b/>
          <w:color w:val="auto"/>
          <w:sz w:val="28"/>
          <w:szCs w:val="28"/>
        </w:rPr>
      </w:pPr>
      <w:r w:rsidRPr="002353E9">
        <w:rPr>
          <w:rFonts w:ascii="Times New Roman" w:hAnsi="Times New Roman"/>
          <w:b/>
          <w:bCs/>
          <w:color w:val="auto"/>
          <w:sz w:val="28"/>
          <w:szCs w:val="28"/>
        </w:rPr>
        <w:t>Generally.</w:t>
      </w:r>
      <w:r w:rsidRPr="002353E9">
        <w:rPr>
          <w:rFonts w:ascii="Times New Roman" w:hAnsi="Times New Roman"/>
          <w:color w:val="auto"/>
          <w:sz w:val="28"/>
          <w:szCs w:val="28"/>
        </w:rPr>
        <w:t xml:space="preserve"> </w:t>
      </w:r>
      <w:bookmarkStart w:id="10" w:name="_Hlk227216124"/>
      <w:r w:rsidRPr="002353E9">
        <w:rPr>
          <w:rFonts w:ascii="Times New Roman" w:hAnsi="Times New Roman"/>
          <w:color w:val="auto"/>
          <w:sz w:val="28"/>
          <w:szCs w:val="28"/>
        </w:rPr>
        <w:t xml:space="preserve">Judicial review is an opportunity for a patient or a person acting on behalf of a patient to request the patient’s release from court-ordered treatment. </w:t>
      </w:r>
      <w:bookmarkEnd w:id="10"/>
      <w:r w:rsidRPr="002353E9">
        <w:rPr>
          <w:rFonts w:ascii="Times New Roman" w:hAnsi="Times New Roman"/>
          <w:color w:val="auto"/>
          <w:sz w:val="28"/>
          <w:szCs w:val="28"/>
        </w:rPr>
        <w:t>Judicial review is not available for an issue that has an administrative remedy under Arizona Administrative Code Title 9, Chapter 21.</w:t>
      </w:r>
    </w:p>
    <w:p w14:paraId="49DFDCBE" w14:textId="77777777" w:rsidR="00A52F1D" w:rsidRPr="002353E9" w:rsidRDefault="00A52F1D" w:rsidP="00A52F1D">
      <w:pPr>
        <w:pStyle w:val="NormalWeb"/>
        <w:shd w:val="clear" w:color="auto" w:fill="FFFFFF"/>
        <w:tabs>
          <w:tab w:val="left" w:pos="1440"/>
        </w:tabs>
        <w:ind w:left="720"/>
        <w:jc w:val="both"/>
        <w:rPr>
          <w:rFonts w:ascii="Times New Roman" w:hAnsi="Times New Roman"/>
          <w:b/>
          <w:color w:val="auto"/>
          <w:sz w:val="12"/>
          <w:szCs w:val="12"/>
        </w:rPr>
      </w:pPr>
    </w:p>
    <w:p w14:paraId="1A5AA42C" w14:textId="7AA6EFB1" w:rsidR="00A52F1D" w:rsidRPr="002353E9" w:rsidRDefault="00E4370B" w:rsidP="00E05255">
      <w:pPr>
        <w:pStyle w:val="NormalWeb"/>
        <w:numPr>
          <w:ilvl w:val="0"/>
          <w:numId w:val="71"/>
        </w:numPr>
        <w:shd w:val="clear" w:color="auto" w:fill="FFFFFF"/>
        <w:ind w:hanging="720"/>
        <w:jc w:val="both"/>
        <w:rPr>
          <w:rFonts w:ascii="Times New Roman" w:hAnsi="Times New Roman"/>
          <w:b/>
          <w:color w:val="auto"/>
          <w:sz w:val="12"/>
          <w:szCs w:val="12"/>
        </w:rPr>
      </w:pPr>
      <w:r w:rsidRPr="002353E9">
        <w:rPr>
          <w:rFonts w:ascii="Times New Roman" w:hAnsi="Times New Roman"/>
          <w:b/>
          <w:bCs/>
          <w:color w:val="auto"/>
          <w:sz w:val="28"/>
          <w:szCs w:val="28"/>
        </w:rPr>
        <w:lastRenderedPageBreak/>
        <w:t>Procedure.</w:t>
      </w:r>
      <w:r w:rsidRPr="002353E9">
        <w:rPr>
          <w:rFonts w:ascii="Times New Roman" w:hAnsi="Times New Roman"/>
          <w:color w:val="auto"/>
          <w:sz w:val="28"/>
          <w:szCs w:val="28"/>
        </w:rPr>
        <w:t xml:space="preserve"> A request for release by judicial review must be made in writing as provided in A.R.S. § 36-546. </w:t>
      </w:r>
      <w:r w:rsidR="004F7F75" w:rsidRPr="002353E9">
        <w:rPr>
          <w:rFonts w:ascii="Times New Roman" w:hAnsi="Times New Roman"/>
          <w:color w:val="auto"/>
          <w:sz w:val="28"/>
          <w:szCs w:val="28"/>
        </w:rPr>
        <w:t>When the agency that receives the patient</w:t>
      </w:r>
      <w:r w:rsidR="00BE5B80" w:rsidRPr="002353E9">
        <w:rPr>
          <w:rFonts w:ascii="Times New Roman" w:hAnsi="Times New Roman"/>
          <w:color w:val="auto"/>
          <w:sz w:val="28"/>
          <w:szCs w:val="28"/>
        </w:rPr>
        <w:t>’</w:t>
      </w:r>
      <w:r w:rsidR="004F7F75" w:rsidRPr="002353E9">
        <w:rPr>
          <w:rFonts w:ascii="Times New Roman" w:hAnsi="Times New Roman"/>
          <w:color w:val="auto"/>
          <w:sz w:val="28"/>
          <w:szCs w:val="28"/>
        </w:rPr>
        <w:t>s request for judicial review files the request with the court, the agency also may file its position regarding the requested relief.</w:t>
      </w:r>
      <w:r w:rsidR="009A6BF2" w:rsidRPr="002353E9">
        <w:rPr>
          <w:rFonts w:ascii="Times New Roman" w:hAnsi="Times New Roman"/>
          <w:color w:val="auto"/>
          <w:sz w:val="28"/>
          <w:szCs w:val="28"/>
        </w:rPr>
        <w:t xml:space="preserve"> </w:t>
      </w:r>
      <w:r w:rsidR="00326D0F" w:rsidRPr="002353E9">
        <w:rPr>
          <w:rFonts w:ascii="Times New Roman" w:hAnsi="Times New Roman"/>
          <w:color w:val="auto"/>
          <w:sz w:val="28"/>
          <w:szCs w:val="28"/>
        </w:rPr>
        <w:t>Pursuant to A.R.S. § 36-546(F), if the patient is not represented by an attorney, the court must appoint an attorney</w:t>
      </w:r>
      <w:r w:rsidR="00693B68" w:rsidRPr="002353E9">
        <w:rPr>
          <w:rFonts w:ascii="Times New Roman" w:hAnsi="Times New Roman"/>
          <w:color w:val="auto"/>
          <w:sz w:val="28"/>
          <w:szCs w:val="28"/>
        </w:rPr>
        <w:t xml:space="preserve"> within </w:t>
      </w:r>
      <w:r w:rsidR="00372AA0">
        <w:rPr>
          <w:rFonts w:ascii="Times New Roman" w:hAnsi="Times New Roman"/>
          <w:color w:val="auto"/>
          <w:sz w:val="28"/>
          <w:szCs w:val="28"/>
          <w:u w:val="single"/>
        </w:rPr>
        <w:t>two</w:t>
      </w:r>
      <w:r w:rsidR="00E05255" w:rsidRPr="00372AA0">
        <w:rPr>
          <w:rFonts w:ascii="Times New Roman" w:hAnsi="Times New Roman"/>
          <w:strike/>
          <w:color w:val="auto"/>
          <w:sz w:val="28"/>
          <w:szCs w:val="28"/>
        </w:rPr>
        <w:t>2</w:t>
      </w:r>
      <w:r w:rsidR="00693B68" w:rsidRPr="002353E9">
        <w:rPr>
          <w:rFonts w:ascii="Times New Roman" w:hAnsi="Times New Roman"/>
          <w:color w:val="auto"/>
          <w:sz w:val="28"/>
          <w:szCs w:val="28"/>
        </w:rPr>
        <w:t xml:space="preserve"> business days </w:t>
      </w:r>
      <w:r w:rsidR="0004519C" w:rsidRPr="002353E9">
        <w:rPr>
          <w:rFonts w:ascii="Times New Roman" w:hAnsi="Times New Roman"/>
          <w:color w:val="auto"/>
          <w:sz w:val="28"/>
          <w:szCs w:val="28"/>
        </w:rPr>
        <w:t xml:space="preserve">after the request is filed. </w:t>
      </w:r>
      <w:r w:rsidR="00B3736D" w:rsidRPr="002353E9">
        <w:rPr>
          <w:rFonts w:ascii="Times New Roman" w:hAnsi="Times New Roman"/>
          <w:color w:val="auto"/>
          <w:sz w:val="28"/>
          <w:szCs w:val="28"/>
        </w:rPr>
        <w:t xml:space="preserve">The agency must provide copies of the patient’s request and </w:t>
      </w:r>
      <w:r w:rsidR="003B4B8F" w:rsidRPr="002353E9">
        <w:rPr>
          <w:rFonts w:ascii="Times New Roman" w:hAnsi="Times New Roman"/>
          <w:color w:val="auto"/>
          <w:sz w:val="28"/>
          <w:szCs w:val="28"/>
        </w:rPr>
        <w:t>the agency’s</w:t>
      </w:r>
      <w:r w:rsidR="00B3736D" w:rsidRPr="002353E9">
        <w:rPr>
          <w:rFonts w:ascii="Times New Roman" w:hAnsi="Times New Roman"/>
          <w:color w:val="auto"/>
          <w:sz w:val="28"/>
          <w:szCs w:val="28"/>
        </w:rPr>
        <w:t xml:space="preserve"> position regarding the requested relief, if any, to the patient</w:t>
      </w:r>
      <w:r w:rsidR="0004519C" w:rsidRPr="002353E9">
        <w:rPr>
          <w:rFonts w:ascii="Times New Roman" w:hAnsi="Times New Roman"/>
          <w:color w:val="auto"/>
          <w:sz w:val="28"/>
          <w:szCs w:val="28"/>
        </w:rPr>
        <w:t>’s attorney</w:t>
      </w:r>
      <w:r w:rsidR="00DD15CF" w:rsidRPr="002353E9">
        <w:rPr>
          <w:rFonts w:ascii="Times New Roman" w:hAnsi="Times New Roman"/>
          <w:color w:val="auto"/>
          <w:sz w:val="28"/>
          <w:szCs w:val="28"/>
        </w:rPr>
        <w:t xml:space="preserve"> and </w:t>
      </w:r>
      <w:r w:rsidR="00F542E0" w:rsidRPr="002353E9">
        <w:rPr>
          <w:rFonts w:ascii="Times New Roman" w:hAnsi="Times New Roman"/>
          <w:color w:val="auto"/>
          <w:sz w:val="28"/>
          <w:szCs w:val="28"/>
        </w:rPr>
        <w:t xml:space="preserve">any </w:t>
      </w:r>
      <w:r w:rsidR="00B71A7B" w:rsidRPr="002353E9">
        <w:rPr>
          <w:rFonts w:ascii="Times New Roman" w:hAnsi="Times New Roman"/>
          <w:color w:val="auto"/>
          <w:sz w:val="28"/>
          <w:szCs w:val="28"/>
        </w:rPr>
        <w:t>guardian.</w:t>
      </w:r>
      <w:r w:rsidR="00903D10" w:rsidRPr="002353E9">
        <w:rPr>
          <w:rFonts w:ascii="Times New Roman" w:hAnsi="Times New Roman"/>
          <w:color w:val="auto"/>
          <w:sz w:val="28"/>
          <w:szCs w:val="28"/>
        </w:rPr>
        <w:t xml:space="preserve"> </w:t>
      </w:r>
    </w:p>
    <w:p w14:paraId="5DCB0D26" w14:textId="77777777" w:rsidR="00DA3514" w:rsidRPr="002353E9" w:rsidRDefault="00DA3514" w:rsidP="00DA3514">
      <w:pPr>
        <w:pStyle w:val="NormalWeb"/>
        <w:shd w:val="clear" w:color="auto" w:fill="FFFFFF"/>
        <w:tabs>
          <w:tab w:val="left" w:pos="1440"/>
        </w:tabs>
        <w:ind w:left="720"/>
        <w:jc w:val="both"/>
        <w:rPr>
          <w:rFonts w:ascii="Times New Roman" w:hAnsi="Times New Roman"/>
          <w:b/>
          <w:color w:val="auto"/>
          <w:sz w:val="12"/>
          <w:szCs w:val="12"/>
        </w:rPr>
      </w:pPr>
    </w:p>
    <w:p w14:paraId="2BDB65B2" w14:textId="3AEAD3C5" w:rsidR="00E4370B" w:rsidRPr="002353E9" w:rsidRDefault="00BC17B6" w:rsidP="00004189">
      <w:pPr>
        <w:pStyle w:val="NormalWeb"/>
        <w:numPr>
          <w:ilvl w:val="0"/>
          <w:numId w:val="71"/>
        </w:numPr>
        <w:shd w:val="clear" w:color="auto" w:fill="FFFFFF"/>
        <w:tabs>
          <w:tab w:val="left" w:pos="1440"/>
        </w:tabs>
        <w:ind w:hanging="720"/>
        <w:jc w:val="both"/>
        <w:rPr>
          <w:rFonts w:ascii="Times New Roman" w:hAnsi="Times New Roman"/>
          <w:b/>
          <w:color w:val="auto"/>
          <w:sz w:val="28"/>
          <w:szCs w:val="28"/>
        </w:rPr>
      </w:pPr>
      <w:r w:rsidRPr="002353E9">
        <w:rPr>
          <w:rFonts w:ascii="Times New Roman" w:hAnsi="Times New Roman"/>
          <w:b/>
          <w:bCs/>
          <w:color w:val="auto"/>
          <w:sz w:val="28"/>
          <w:szCs w:val="28"/>
        </w:rPr>
        <w:t>Disposition; Hearing.</w:t>
      </w:r>
    </w:p>
    <w:p w14:paraId="7B012CAD" w14:textId="77777777" w:rsidR="00BC17B6" w:rsidRPr="002353E9" w:rsidRDefault="00BC17B6" w:rsidP="00BC17B6">
      <w:pPr>
        <w:pStyle w:val="NormalWeb"/>
        <w:shd w:val="clear" w:color="auto" w:fill="FFFFFF"/>
        <w:tabs>
          <w:tab w:val="left" w:pos="1440"/>
        </w:tabs>
        <w:ind w:left="720"/>
        <w:jc w:val="both"/>
        <w:rPr>
          <w:rFonts w:ascii="Times New Roman" w:hAnsi="Times New Roman"/>
          <w:b/>
          <w:bCs/>
          <w:color w:val="auto"/>
          <w:sz w:val="12"/>
          <w:szCs w:val="12"/>
        </w:rPr>
      </w:pPr>
    </w:p>
    <w:p w14:paraId="06AB53BF" w14:textId="0F8DECDD" w:rsidR="00BC17B6" w:rsidRPr="002353E9" w:rsidRDefault="005752FC" w:rsidP="00E05255">
      <w:pPr>
        <w:pStyle w:val="NormalWeb"/>
        <w:numPr>
          <w:ilvl w:val="0"/>
          <w:numId w:val="72"/>
        </w:numPr>
        <w:shd w:val="clear" w:color="auto" w:fill="FFFFFF"/>
        <w:ind w:left="1440" w:hanging="720"/>
        <w:jc w:val="both"/>
        <w:rPr>
          <w:rFonts w:ascii="Times New Roman" w:hAnsi="Times New Roman"/>
          <w:b/>
          <w:i/>
          <w:iCs/>
          <w:color w:val="auto"/>
          <w:sz w:val="28"/>
          <w:szCs w:val="28"/>
        </w:rPr>
      </w:pPr>
      <w:r w:rsidRPr="002353E9">
        <w:rPr>
          <w:rFonts w:ascii="Times New Roman" w:hAnsi="Times New Roman"/>
          <w:color w:val="auto"/>
          <w:sz w:val="28"/>
          <w:szCs w:val="28"/>
        </w:rPr>
        <w:t>The court</w:t>
      </w:r>
      <w:r w:rsidR="009B3BA1" w:rsidRPr="002353E9">
        <w:rPr>
          <w:rFonts w:ascii="Times New Roman" w:hAnsi="Times New Roman"/>
          <w:color w:val="auto"/>
          <w:sz w:val="28"/>
          <w:szCs w:val="28"/>
        </w:rPr>
        <w:t>, without a hearing,</w:t>
      </w:r>
      <w:r w:rsidRPr="002353E9">
        <w:rPr>
          <w:rFonts w:ascii="Times New Roman" w:hAnsi="Times New Roman"/>
          <w:color w:val="auto"/>
          <w:sz w:val="28"/>
          <w:szCs w:val="28"/>
        </w:rPr>
        <w:t xml:space="preserve"> may grant or deny the request for release based solely on the materials presented by the patient and the medical director of </w:t>
      </w:r>
      <w:r w:rsidR="00A05BE4" w:rsidRPr="002353E9">
        <w:rPr>
          <w:rFonts w:ascii="Times New Roman" w:hAnsi="Times New Roman"/>
          <w:color w:val="auto"/>
          <w:sz w:val="28"/>
          <w:szCs w:val="28"/>
        </w:rPr>
        <w:t>th</w:t>
      </w:r>
      <w:r w:rsidR="007F3F36" w:rsidRPr="002353E9">
        <w:rPr>
          <w:rFonts w:ascii="Times New Roman" w:hAnsi="Times New Roman"/>
          <w:color w:val="auto"/>
          <w:sz w:val="28"/>
          <w:szCs w:val="28"/>
        </w:rPr>
        <w:t>e</w:t>
      </w:r>
      <w:r w:rsidR="00A05BE4" w:rsidRPr="002353E9">
        <w:rPr>
          <w:rFonts w:ascii="Times New Roman" w:hAnsi="Times New Roman"/>
          <w:color w:val="auto"/>
          <w:sz w:val="28"/>
          <w:szCs w:val="28"/>
        </w:rPr>
        <w:t xml:space="preserve"> </w:t>
      </w:r>
      <w:r w:rsidRPr="002353E9">
        <w:rPr>
          <w:rFonts w:ascii="Times New Roman" w:hAnsi="Times New Roman"/>
          <w:color w:val="auto"/>
          <w:sz w:val="28"/>
          <w:szCs w:val="28"/>
        </w:rPr>
        <w:t>agency</w:t>
      </w:r>
      <w:r w:rsidR="00534FBB" w:rsidRPr="002353E9">
        <w:rPr>
          <w:rFonts w:ascii="Times New Roman" w:hAnsi="Times New Roman"/>
          <w:color w:val="auto"/>
          <w:sz w:val="28"/>
          <w:szCs w:val="28"/>
        </w:rPr>
        <w:t xml:space="preserve"> or agencies</w:t>
      </w:r>
      <w:r w:rsidR="00A05BE4" w:rsidRPr="002353E9">
        <w:rPr>
          <w:rFonts w:ascii="Times New Roman" w:hAnsi="Times New Roman"/>
          <w:color w:val="auto"/>
          <w:sz w:val="28"/>
          <w:szCs w:val="28"/>
        </w:rPr>
        <w:t xml:space="preserve"> </w:t>
      </w:r>
      <w:r w:rsidR="007F3F36" w:rsidRPr="002353E9">
        <w:rPr>
          <w:rFonts w:ascii="Times New Roman" w:hAnsi="Times New Roman"/>
          <w:color w:val="auto"/>
          <w:sz w:val="28"/>
          <w:szCs w:val="28"/>
        </w:rPr>
        <w:t>responsible for</w:t>
      </w:r>
      <w:r w:rsidR="00A05BE4" w:rsidRPr="002353E9">
        <w:rPr>
          <w:rFonts w:ascii="Times New Roman" w:hAnsi="Times New Roman"/>
          <w:color w:val="auto"/>
          <w:sz w:val="28"/>
          <w:szCs w:val="28"/>
        </w:rPr>
        <w:t xml:space="preserve"> the patient</w:t>
      </w:r>
      <w:r w:rsidR="007F3F36" w:rsidRPr="002353E9">
        <w:rPr>
          <w:rFonts w:ascii="Times New Roman" w:hAnsi="Times New Roman"/>
          <w:color w:val="auto"/>
          <w:sz w:val="28"/>
          <w:szCs w:val="28"/>
        </w:rPr>
        <w:t>’s treatment</w:t>
      </w:r>
      <w:r w:rsidRPr="002353E9">
        <w:rPr>
          <w:rFonts w:ascii="Times New Roman" w:hAnsi="Times New Roman"/>
          <w:color w:val="auto"/>
          <w:sz w:val="28"/>
          <w:szCs w:val="28"/>
        </w:rPr>
        <w:t>. But the court may not grant the request for release without</w:t>
      </w:r>
      <w:r w:rsidR="00FF2D5F" w:rsidRPr="002353E9">
        <w:rPr>
          <w:rFonts w:ascii="Times New Roman" w:hAnsi="Times New Roman"/>
          <w:color w:val="auto"/>
          <w:sz w:val="28"/>
          <w:szCs w:val="28"/>
        </w:rPr>
        <w:t xml:space="preserve"> providing a deadline for </w:t>
      </w:r>
      <w:r w:rsidRPr="002353E9">
        <w:rPr>
          <w:rFonts w:ascii="Times New Roman" w:hAnsi="Times New Roman"/>
          <w:color w:val="auto"/>
          <w:sz w:val="28"/>
          <w:szCs w:val="28"/>
        </w:rPr>
        <w:t xml:space="preserve">the </w:t>
      </w:r>
      <w:r w:rsidR="00244385" w:rsidRPr="002353E9">
        <w:rPr>
          <w:rFonts w:ascii="Times New Roman" w:hAnsi="Times New Roman"/>
          <w:color w:val="auto"/>
          <w:sz w:val="28"/>
          <w:szCs w:val="28"/>
        </w:rPr>
        <w:t xml:space="preserve">county attorney, and </w:t>
      </w:r>
      <w:r w:rsidR="009B3BA1" w:rsidRPr="002353E9">
        <w:rPr>
          <w:rFonts w:ascii="Times New Roman" w:hAnsi="Times New Roman"/>
          <w:color w:val="auto"/>
          <w:sz w:val="28"/>
          <w:szCs w:val="28"/>
        </w:rPr>
        <w:t xml:space="preserve">the </w:t>
      </w:r>
      <w:r w:rsidR="00AD446E" w:rsidRPr="002353E9">
        <w:rPr>
          <w:rFonts w:ascii="Times New Roman" w:hAnsi="Times New Roman"/>
          <w:color w:val="auto"/>
          <w:sz w:val="28"/>
          <w:szCs w:val="28"/>
        </w:rPr>
        <w:t>agency or agencies responsible for the patient’s treatment</w:t>
      </w:r>
      <w:r w:rsidR="009B3BA1" w:rsidRPr="002353E9">
        <w:rPr>
          <w:rFonts w:ascii="Times New Roman" w:hAnsi="Times New Roman"/>
          <w:color w:val="auto"/>
          <w:sz w:val="28"/>
          <w:szCs w:val="28"/>
        </w:rPr>
        <w:t>,</w:t>
      </w:r>
      <w:r w:rsidR="00AD446E" w:rsidRPr="002353E9">
        <w:rPr>
          <w:rFonts w:ascii="Times New Roman" w:hAnsi="Times New Roman"/>
          <w:color w:val="auto"/>
          <w:sz w:val="28"/>
          <w:szCs w:val="28"/>
        </w:rPr>
        <w:t xml:space="preserve"> </w:t>
      </w:r>
      <w:r w:rsidR="00FF2D5F" w:rsidRPr="002353E9">
        <w:rPr>
          <w:rFonts w:ascii="Times New Roman" w:hAnsi="Times New Roman"/>
          <w:color w:val="auto"/>
          <w:sz w:val="28"/>
          <w:szCs w:val="28"/>
        </w:rPr>
        <w:t>to file a response</w:t>
      </w:r>
      <w:r w:rsidRPr="002353E9">
        <w:rPr>
          <w:rFonts w:ascii="Times New Roman" w:hAnsi="Times New Roman"/>
          <w:color w:val="auto"/>
          <w:sz w:val="28"/>
          <w:szCs w:val="28"/>
        </w:rPr>
        <w:t>.</w:t>
      </w:r>
    </w:p>
    <w:p w14:paraId="1E2544B7" w14:textId="77777777" w:rsidR="00F57F25" w:rsidRPr="002353E9" w:rsidRDefault="00F57F25" w:rsidP="00F57F25">
      <w:pPr>
        <w:pStyle w:val="NormalWeb"/>
        <w:shd w:val="clear" w:color="auto" w:fill="FFFFFF"/>
        <w:tabs>
          <w:tab w:val="left" w:pos="1440"/>
        </w:tabs>
        <w:ind w:left="1440"/>
        <w:jc w:val="both"/>
        <w:rPr>
          <w:rFonts w:ascii="Times New Roman" w:hAnsi="Times New Roman"/>
          <w:b/>
          <w:i/>
          <w:iCs/>
          <w:color w:val="auto"/>
          <w:sz w:val="12"/>
          <w:szCs w:val="12"/>
        </w:rPr>
      </w:pPr>
    </w:p>
    <w:p w14:paraId="3671E2C0" w14:textId="716DDBC7" w:rsidR="005752FC" w:rsidRPr="002353E9" w:rsidRDefault="001E4F45" w:rsidP="00E05255">
      <w:pPr>
        <w:pStyle w:val="NormalWeb"/>
        <w:numPr>
          <w:ilvl w:val="0"/>
          <w:numId w:val="72"/>
        </w:numPr>
        <w:shd w:val="clear" w:color="auto" w:fill="FFFFFF"/>
        <w:ind w:left="1440" w:hanging="720"/>
        <w:jc w:val="both"/>
        <w:rPr>
          <w:rFonts w:ascii="Times New Roman" w:hAnsi="Times New Roman"/>
          <w:b/>
          <w:i/>
          <w:iCs/>
          <w:color w:val="auto"/>
          <w:sz w:val="28"/>
          <w:szCs w:val="28"/>
        </w:rPr>
      </w:pPr>
      <w:r w:rsidRPr="002353E9">
        <w:rPr>
          <w:rFonts w:ascii="Times New Roman" w:hAnsi="Times New Roman"/>
          <w:color w:val="auto"/>
          <w:sz w:val="28"/>
          <w:szCs w:val="28"/>
        </w:rPr>
        <w:t>If the patient’s attorney requests a hearing, the attorney must file an affidavit stating the need for an evidentiary hearing and the specific reasons why a hearing is necessary. The court may grant or deny the request for hearing.</w:t>
      </w:r>
    </w:p>
    <w:p w14:paraId="5A30D484" w14:textId="77777777" w:rsidR="00F57F25" w:rsidRPr="002353E9" w:rsidRDefault="00F57F25" w:rsidP="00F57F25">
      <w:pPr>
        <w:pStyle w:val="NormalWeb"/>
        <w:shd w:val="clear" w:color="auto" w:fill="FFFFFF"/>
        <w:tabs>
          <w:tab w:val="left" w:pos="1440"/>
        </w:tabs>
        <w:jc w:val="both"/>
        <w:rPr>
          <w:rFonts w:ascii="Times New Roman" w:hAnsi="Times New Roman"/>
          <w:b/>
          <w:i/>
          <w:iCs/>
          <w:color w:val="auto"/>
          <w:sz w:val="12"/>
          <w:szCs w:val="12"/>
        </w:rPr>
      </w:pPr>
    </w:p>
    <w:p w14:paraId="62DB818A" w14:textId="4AE95044" w:rsidR="001E4F45" w:rsidRPr="002353E9" w:rsidRDefault="00F57F25" w:rsidP="00E05255">
      <w:pPr>
        <w:pStyle w:val="NormalWeb"/>
        <w:numPr>
          <w:ilvl w:val="0"/>
          <w:numId w:val="72"/>
        </w:numPr>
        <w:shd w:val="clear" w:color="auto" w:fill="FFFFFF"/>
        <w:ind w:left="1440" w:hanging="720"/>
        <w:jc w:val="both"/>
        <w:rPr>
          <w:rFonts w:ascii="Times New Roman" w:hAnsi="Times New Roman"/>
          <w:b/>
          <w:i/>
          <w:iCs/>
          <w:color w:val="auto"/>
          <w:sz w:val="28"/>
          <w:szCs w:val="28"/>
        </w:rPr>
      </w:pPr>
      <w:r w:rsidRPr="002353E9">
        <w:rPr>
          <w:rFonts w:ascii="Times New Roman" w:hAnsi="Times New Roman"/>
          <w:color w:val="auto"/>
          <w:sz w:val="28"/>
          <w:szCs w:val="28"/>
        </w:rPr>
        <w:t>If the court sets a hearing, it must determine what disclosure and discovery orders, if any, are appropriate.</w:t>
      </w:r>
    </w:p>
    <w:p w14:paraId="330E6B9C" w14:textId="77777777" w:rsidR="00F57F25" w:rsidRPr="002353E9" w:rsidRDefault="00F57F25" w:rsidP="00F57F25">
      <w:pPr>
        <w:pStyle w:val="NormalWeb"/>
        <w:shd w:val="clear" w:color="auto" w:fill="FFFFFF"/>
        <w:tabs>
          <w:tab w:val="left" w:pos="1440"/>
        </w:tabs>
        <w:jc w:val="both"/>
        <w:rPr>
          <w:rFonts w:ascii="Times New Roman" w:hAnsi="Times New Roman"/>
          <w:b/>
          <w:i/>
          <w:iCs/>
          <w:color w:val="auto"/>
          <w:sz w:val="12"/>
          <w:szCs w:val="12"/>
        </w:rPr>
      </w:pPr>
    </w:p>
    <w:p w14:paraId="543D8963" w14:textId="3090B6D3" w:rsidR="00F57F25" w:rsidRPr="002353E9" w:rsidRDefault="00A52F1D" w:rsidP="00E05255">
      <w:pPr>
        <w:pStyle w:val="NormalWeb"/>
        <w:numPr>
          <w:ilvl w:val="0"/>
          <w:numId w:val="71"/>
        </w:numPr>
        <w:shd w:val="clear" w:color="auto" w:fill="FFFFFF"/>
        <w:ind w:hanging="720"/>
        <w:jc w:val="both"/>
        <w:rPr>
          <w:rFonts w:ascii="Times New Roman" w:hAnsi="Times New Roman"/>
          <w:b/>
          <w:color w:val="auto"/>
          <w:sz w:val="28"/>
          <w:szCs w:val="28"/>
        </w:rPr>
      </w:pPr>
      <w:r w:rsidRPr="002353E9">
        <w:rPr>
          <w:rFonts w:ascii="Times New Roman" w:hAnsi="Times New Roman"/>
          <w:b/>
          <w:bCs/>
          <w:color w:val="auto"/>
          <w:sz w:val="28"/>
          <w:szCs w:val="28"/>
        </w:rPr>
        <w:t>Burden of Proof.</w:t>
      </w:r>
      <w:r w:rsidRPr="002353E9">
        <w:rPr>
          <w:rFonts w:ascii="Times New Roman" w:hAnsi="Times New Roman"/>
          <w:color w:val="auto"/>
          <w:sz w:val="28"/>
          <w:szCs w:val="28"/>
        </w:rPr>
        <w:t xml:space="preserve"> The patient or the person acting on the patient’s behalf </w:t>
      </w:r>
      <w:r w:rsidR="00C36336" w:rsidRPr="002353E9">
        <w:rPr>
          <w:rFonts w:ascii="Times New Roman" w:hAnsi="Times New Roman"/>
          <w:color w:val="auto"/>
          <w:sz w:val="28"/>
          <w:szCs w:val="28"/>
        </w:rPr>
        <w:t xml:space="preserve">who </w:t>
      </w:r>
      <w:r w:rsidR="008A1461" w:rsidRPr="002353E9">
        <w:rPr>
          <w:rFonts w:ascii="Times New Roman" w:hAnsi="Times New Roman"/>
          <w:color w:val="auto"/>
          <w:sz w:val="28"/>
          <w:szCs w:val="28"/>
        </w:rPr>
        <w:t xml:space="preserve">is </w:t>
      </w:r>
      <w:r w:rsidRPr="002353E9">
        <w:rPr>
          <w:rFonts w:ascii="Times New Roman" w:hAnsi="Times New Roman"/>
          <w:color w:val="auto"/>
          <w:sz w:val="28"/>
          <w:szCs w:val="28"/>
        </w:rPr>
        <w:t>requesting</w:t>
      </w:r>
      <w:r w:rsidR="008A1461" w:rsidRPr="002353E9">
        <w:rPr>
          <w:rFonts w:ascii="Times New Roman" w:hAnsi="Times New Roman"/>
          <w:color w:val="auto"/>
          <w:sz w:val="28"/>
          <w:szCs w:val="28"/>
        </w:rPr>
        <w:t xml:space="preserve"> the patient’s</w:t>
      </w:r>
      <w:r w:rsidRPr="002353E9">
        <w:rPr>
          <w:rFonts w:ascii="Times New Roman" w:hAnsi="Times New Roman"/>
          <w:color w:val="auto"/>
          <w:sz w:val="28"/>
          <w:szCs w:val="28"/>
        </w:rPr>
        <w:t xml:space="preserve"> release has the burden of proving, by </w:t>
      </w:r>
      <w:r w:rsidR="00372AA0">
        <w:rPr>
          <w:rFonts w:ascii="Times New Roman" w:hAnsi="Times New Roman"/>
          <w:color w:val="auto"/>
          <w:sz w:val="28"/>
          <w:szCs w:val="28"/>
          <w:u w:val="single"/>
        </w:rPr>
        <w:t>a preponderance of the</w:t>
      </w:r>
      <w:r w:rsidRPr="00372AA0">
        <w:rPr>
          <w:rFonts w:ascii="Times New Roman" w:hAnsi="Times New Roman"/>
          <w:strike/>
          <w:color w:val="auto"/>
          <w:sz w:val="28"/>
          <w:szCs w:val="28"/>
        </w:rPr>
        <w:t>clear and convincing</w:t>
      </w:r>
      <w:r w:rsidRPr="002353E9">
        <w:rPr>
          <w:rFonts w:ascii="Times New Roman" w:hAnsi="Times New Roman"/>
          <w:color w:val="auto"/>
          <w:sz w:val="28"/>
          <w:szCs w:val="28"/>
        </w:rPr>
        <w:t xml:space="preserve"> evidence, that the patient is entitled to release.</w:t>
      </w:r>
    </w:p>
    <w:p w14:paraId="1DAEE363" w14:textId="77777777" w:rsidR="00A52F1D" w:rsidRPr="002353E9" w:rsidRDefault="00A52F1D" w:rsidP="00A52F1D">
      <w:pPr>
        <w:pStyle w:val="NormalWeb"/>
        <w:shd w:val="clear" w:color="auto" w:fill="FFFFFF"/>
        <w:tabs>
          <w:tab w:val="left" w:pos="1440"/>
        </w:tabs>
        <w:jc w:val="both"/>
        <w:rPr>
          <w:rFonts w:ascii="Times New Roman" w:hAnsi="Times New Roman"/>
          <w:color w:val="auto"/>
        </w:rPr>
      </w:pPr>
    </w:p>
    <w:p w14:paraId="5447761E" w14:textId="52C49122" w:rsidR="00A52F1D" w:rsidRPr="002353E9" w:rsidRDefault="00F75CE3" w:rsidP="00E05255">
      <w:pPr>
        <w:pStyle w:val="NormalWeb"/>
        <w:shd w:val="clear" w:color="auto" w:fill="FFFFFF"/>
        <w:jc w:val="center"/>
        <w:rPr>
          <w:rFonts w:ascii="Times New Roman" w:hAnsi="Times New Roman"/>
          <w:b/>
          <w:bCs/>
          <w:color w:val="auto"/>
          <w:sz w:val="28"/>
          <w:szCs w:val="28"/>
        </w:rPr>
      </w:pPr>
      <w:r w:rsidRPr="002353E9">
        <w:rPr>
          <w:rFonts w:ascii="Times New Roman" w:hAnsi="Times New Roman"/>
          <w:b/>
          <w:bCs/>
          <w:color w:val="auto"/>
          <w:sz w:val="28"/>
          <w:szCs w:val="28"/>
        </w:rPr>
        <w:t>PART V. PROCEEDING</w:t>
      </w:r>
      <w:r w:rsidR="00776DFC" w:rsidRPr="002353E9">
        <w:rPr>
          <w:rFonts w:ascii="Times New Roman" w:hAnsi="Times New Roman"/>
          <w:b/>
          <w:bCs/>
          <w:color w:val="auto"/>
          <w:sz w:val="28"/>
          <w:szCs w:val="28"/>
        </w:rPr>
        <w:t>S</w:t>
      </w:r>
      <w:r w:rsidRPr="002353E9">
        <w:rPr>
          <w:rFonts w:ascii="Times New Roman" w:hAnsi="Times New Roman"/>
          <w:b/>
          <w:bCs/>
          <w:color w:val="auto"/>
          <w:sz w:val="28"/>
          <w:szCs w:val="28"/>
        </w:rPr>
        <w:t xml:space="preserve"> FOR CONTINUED COURT-ORDERED TREATMENT</w:t>
      </w:r>
    </w:p>
    <w:p w14:paraId="1BC00174" w14:textId="77777777" w:rsidR="007D7EA0" w:rsidRPr="002353E9" w:rsidRDefault="007D7EA0" w:rsidP="00A52F1D">
      <w:pPr>
        <w:pStyle w:val="NormalWeb"/>
        <w:shd w:val="clear" w:color="auto" w:fill="FFFFFF"/>
        <w:tabs>
          <w:tab w:val="left" w:pos="1440"/>
        </w:tabs>
        <w:jc w:val="both"/>
        <w:rPr>
          <w:rFonts w:ascii="Times New Roman" w:hAnsi="Times New Roman"/>
          <w:b/>
          <w:bCs/>
          <w:color w:val="auto"/>
        </w:rPr>
      </w:pPr>
    </w:p>
    <w:p w14:paraId="2A6BF6BE" w14:textId="77777777" w:rsidR="00845BA5" w:rsidRPr="002353E9" w:rsidRDefault="007D7EA0" w:rsidP="00845BA5">
      <w:pPr>
        <w:pStyle w:val="NormalWeb"/>
        <w:shd w:val="clear" w:color="auto" w:fill="FFFFFF"/>
        <w:tabs>
          <w:tab w:val="left" w:pos="1440"/>
        </w:tabs>
        <w:jc w:val="both"/>
        <w:rPr>
          <w:rFonts w:ascii="Times New Roman" w:hAnsi="Times New Roman"/>
          <w:b/>
          <w:bCs/>
          <w:color w:val="auto"/>
          <w:sz w:val="28"/>
          <w:szCs w:val="28"/>
        </w:rPr>
      </w:pPr>
      <w:r w:rsidRPr="002353E9">
        <w:rPr>
          <w:rFonts w:ascii="Times New Roman" w:hAnsi="Times New Roman"/>
          <w:b/>
          <w:bCs/>
          <w:color w:val="auto"/>
          <w:sz w:val="28"/>
          <w:szCs w:val="28"/>
        </w:rPr>
        <w:t>Rule 501. Commencing a Proceeding for Continued Court-Ordered Treatment</w:t>
      </w:r>
    </w:p>
    <w:p w14:paraId="245C2CEB" w14:textId="1AB1380D" w:rsidR="00845BA5" w:rsidRPr="002353E9" w:rsidRDefault="00491481" w:rsidP="00E05255">
      <w:pPr>
        <w:pStyle w:val="NormalWeb"/>
        <w:numPr>
          <w:ilvl w:val="0"/>
          <w:numId w:val="101"/>
        </w:numPr>
        <w:shd w:val="clear" w:color="auto" w:fill="FFFFFF"/>
        <w:spacing w:before="120"/>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Application. </w:t>
      </w:r>
      <w:r w:rsidRPr="002353E9">
        <w:rPr>
          <w:rFonts w:ascii="Times New Roman" w:hAnsi="Times New Roman"/>
          <w:color w:val="auto"/>
          <w:sz w:val="28"/>
          <w:szCs w:val="28"/>
        </w:rPr>
        <w:t xml:space="preserve">A proceeding for continued </w:t>
      </w:r>
      <w:r w:rsidR="009C31AA" w:rsidRPr="002353E9">
        <w:rPr>
          <w:rFonts w:ascii="Times New Roman" w:hAnsi="Times New Roman"/>
          <w:color w:val="auto"/>
          <w:sz w:val="28"/>
          <w:szCs w:val="28"/>
        </w:rPr>
        <w:t>court-ordered</w:t>
      </w:r>
      <w:r w:rsidRPr="002353E9">
        <w:rPr>
          <w:rFonts w:ascii="Times New Roman" w:hAnsi="Times New Roman"/>
          <w:color w:val="auto"/>
          <w:sz w:val="28"/>
          <w:szCs w:val="28"/>
        </w:rPr>
        <w:t xml:space="preserve"> treatment is commenced by filing an application for continued </w:t>
      </w:r>
      <w:r w:rsidR="009C31AA" w:rsidRPr="002353E9">
        <w:rPr>
          <w:rFonts w:ascii="Times New Roman" w:hAnsi="Times New Roman"/>
          <w:color w:val="auto"/>
          <w:sz w:val="28"/>
          <w:szCs w:val="28"/>
        </w:rPr>
        <w:t>court-ordered</w:t>
      </w:r>
      <w:r w:rsidRPr="002353E9">
        <w:rPr>
          <w:rFonts w:ascii="Times New Roman" w:hAnsi="Times New Roman"/>
          <w:color w:val="auto"/>
          <w:sz w:val="28"/>
          <w:szCs w:val="28"/>
        </w:rPr>
        <w:t xml:space="preserve"> treatment under A.R.S</w:t>
      </w:r>
      <w:r w:rsidR="001E7C30" w:rsidRPr="002353E9">
        <w:rPr>
          <w:rFonts w:ascii="Times New Roman" w:hAnsi="Times New Roman"/>
          <w:color w:val="auto"/>
          <w:sz w:val="28"/>
          <w:szCs w:val="28"/>
        </w:rPr>
        <w:t>.</w:t>
      </w:r>
      <w:r w:rsidRPr="002353E9">
        <w:rPr>
          <w:rFonts w:ascii="Times New Roman" w:hAnsi="Times New Roman"/>
          <w:color w:val="auto"/>
          <w:sz w:val="28"/>
          <w:szCs w:val="28"/>
        </w:rPr>
        <w:t xml:space="preserve"> § 36-543(C).</w:t>
      </w:r>
    </w:p>
    <w:p w14:paraId="7B05BF27" w14:textId="77777777" w:rsidR="00845BA5" w:rsidRPr="002353E9" w:rsidRDefault="00845BA5" w:rsidP="00845BA5">
      <w:pPr>
        <w:pStyle w:val="NormalWeb"/>
        <w:shd w:val="clear" w:color="auto" w:fill="FFFFFF"/>
        <w:tabs>
          <w:tab w:val="left" w:pos="1440"/>
        </w:tabs>
        <w:ind w:left="720"/>
        <w:jc w:val="both"/>
        <w:rPr>
          <w:rFonts w:ascii="Times New Roman" w:hAnsi="Times New Roman"/>
          <w:b/>
          <w:bCs/>
          <w:color w:val="auto"/>
          <w:sz w:val="12"/>
          <w:szCs w:val="12"/>
        </w:rPr>
      </w:pPr>
    </w:p>
    <w:p w14:paraId="2B256AC3" w14:textId="5C3059BC" w:rsidR="004D12FD" w:rsidRPr="002353E9" w:rsidRDefault="00B371B7" w:rsidP="00E05255">
      <w:pPr>
        <w:pStyle w:val="NormalWeb"/>
        <w:numPr>
          <w:ilvl w:val="0"/>
          <w:numId w:val="101"/>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Appointment of Attorney.</w:t>
      </w:r>
      <w:r w:rsidR="00F457CE" w:rsidRPr="002353E9">
        <w:rPr>
          <w:rFonts w:ascii="Times New Roman" w:hAnsi="Times New Roman"/>
          <w:b/>
          <w:bCs/>
          <w:color w:val="auto"/>
          <w:sz w:val="28"/>
          <w:szCs w:val="28"/>
        </w:rPr>
        <w:t xml:space="preserve"> </w:t>
      </w:r>
      <w:r w:rsidRPr="002353E9">
        <w:rPr>
          <w:rFonts w:ascii="Times New Roman" w:hAnsi="Times New Roman"/>
          <w:color w:val="auto"/>
          <w:sz w:val="28"/>
          <w:szCs w:val="28"/>
        </w:rPr>
        <w:t xml:space="preserve">Upon receipt of the application for continued </w:t>
      </w:r>
      <w:r w:rsidR="009C31AA" w:rsidRPr="002353E9">
        <w:rPr>
          <w:rFonts w:ascii="Times New Roman" w:hAnsi="Times New Roman"/>
          <w:color w:val="auto"/>
          <w:sz w:val="28"/>
          <w:szCs w:val="28"/>
        </w:rPr>
        <w:t>court-ordered</w:t>
      </w:r>
      <w:r w:rsidRPr="002353E9">
        <w:rPr>
          <w:rFonts w:ascii="Times New Roman" w:hAnsi="Times New Roman"/>
          <w:color w:val="auto"/>
          <w:sz w:val="28"/>
          <w:szCs w:val="28"/>
        </w:rPr>
        <w:t xml:space="preserve"> treatment, the court promptly must do one of the following:</w:t>
      </w:r>
    </w:p>
    <w:p w14:paraId="557D9128" w14:textId="3AB91EFE" w:rsidR="004D12FD" w:rsidRPr="002353E9" w:rsidRDefault="004D12FD" w:rsidP="00E05255">
      <w:pPr>
        <w:pStyle w:val="NormalWeb"/>
        <w:numPr>
          <w:ilvl w:val="0"/>
          <w:numId w:val="73"/>
        </w:numPr>
        <w:shd w:val="clear" w:color="auto" w:fill="FFFFFF"/>
        <w:spacing w:before="120"/>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If the patient is not represented by an attorney, enter an order appointing an attorney to represent the patient, or</w:t>
      </w:r>
    </w:p>
    <w:p w14:paraId="31079A06" w14:textId="77777777" w:rsidR="004D12FD" w:rsidRPr="002353E9" w:rsidRDefault="004D12FD" w:rsidP="004D12FD">
      <w:pPr>
        <w:pStyle w:val="NormalWeb"/>
        <w:shd w:val="clear" w:color="auto" w:fill="FFFFFF"/>
        <w:tabs>
          <w:tab w:val="left" w:pos="1440"/>
        </w:tabs>
        <w:ind w:left="1440"/>
        <w:jc w:val="both"/>
        <w:rPr>
          <w:rFonts w:ascii="Times New Roman" w:hAnsi="Times New Roman"/>
          <w:b/>
          <w:bCs/>
          <w:i/>
          <w:iCs/>
          <w:color w:val="auto"/>
          <w:sz w:val="12"/>
          <w:szCs w:val="12"/>
        </w:rPr>
      </w:pPr>
    </w:p>
    <w:p w14:paraId="4D368EF6" w14:textId="77777777" w:rsidR="004D12FD" w:rsidRPr="002353E9" w:rsidRDefault="004D12FD" w:rsidP="00E05255">
      <w:pPr>
        <w:pStyle w:val="NormalWeb"/>
        <w:numPr>
          <w:ilvl w:val="0"/>
          <w:numId w:val="73"/>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Enter an order confirming the appointment of the patient’s attorney.</w:t>
      </w:r>
    </w:p>
    <w:p w14:paraId="0432C7BE" w14:textId="77777777" w:rsidR="004D12FD" w:rsidRPr="002353E9" w:rsidRDefault="004D12FD" w:rsidP="004D12FD">
      <w:pPr>
        <w:pStyle w:val="NormalWeb"/>
        <w:shd w:val="clear" w:color="auto" w:fill="FFFFFF"/>
        <w:tabs>
          <w:tab w:val="left" w:pos="1440"/>
        </w:tabs>
        <w:ind w:left="720"/>
        <w:jc w:val="both"/>
        <w:rPr>
          <w:rFonts w:ascii="Times New Roman" w:hAnsi="Times New Roman"/>
          <w:b/>
          <w:bCs/>
          <w:color w:val="auto"/>
          <w:sz w:val="12"/>
          <w:szCs w:val="12"/>
        </w:rPr>
      </w:pPr>
    </w:p>
    <w:p w14:paraId="41FC12B9" w14:textId="641A023E" w:rsidR="00845BA5" w:rsidRPr="002353E9" w:rsidRDefault="00101501" w:rsidP="00E05255">
      <w:pPr>
        <w:pStyle w:val="NormalWeb"/>
        <w:numPr>
          <w:ilvl w:val="0"/>
          <w:numId w:val="101"/>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Service of the Application.</w:t>
      </w:r>
      <w:r w:rsidR="00F457CE" w:rsidRPr="002353E9">
        <w:rPr>
          <w:rFonts w:ascii="Times New Roman" w:hAnsi="Times New Roman"/>
          <w:b/>
          <w:bCs/>
          <w:color w:val="auto"/>
          <w:sz w:val="28"/>
          <w:szCs w:val="28"/>
        </w:rPr>
        <w:t xml:space="preserve"> </w:t>
      </w:r>
      <w:r w:rsidR="002A4246" w:rsidRPr="002353E9">
        <w:rPr>
          <w:rFonts w:ascii="Times New Roman" w:hAnsi="Times New Roman"/>
          <w:color w:val="auto"/>
          <w:sz w:val="28"/>
          <w:szCs w:val="28"/>
        </w:rPr>
        <w:t xml:space="preserve">Within </w:t>
      </w:r>
      <w:r w:rsidR="00372AA0">
        <w:rPr>
          <w:rFonts w:ascii="Times New Roman" w:hAnsi="Times New Roman"/>
          <w:color w:val="auto"/>
          <w:sz w:val="28"/>
          <w:szCs w:val="28"/>
          <w:u w:val="single"/>
        </w:rPr>
        <w:t>two</w:t>
      </w:r>
      <w:r w:rsidR="002A4246" w:rsidRPr="00372AA0">
        <w:rPr>
          <w:rFonts w:ascii="Times New Roman" w:hAnsi="Times New Roman"/>
          <w:strike/>
          <w:color w:val="auto"/>
          <w:sz w:val="28"/>
          <w:szCs w:val="28"/>
        </w:rPr>
        <w:t>2</w:t>
      </w:r>
      <w:r w:rsidR="002A4246" w:rsidRPr="002353E9">
        <w:rPr>
          <w:rFonts w:ascii="Times New Roman" w:hAnsi="Times New Roman"/>
          <w:color w:val="auto"/>
          <w:sz w:val="28"/>
          <w:szCs w:val="28"/>
        </w:rPr>
        <w:t xml:space="preserve"> business days of receiving the order entered pursuant to subsection (b) of this rule, t</w:t>
      </w:r>
      <w:r w:rsidRPr="002353E9">
        <w:rPr>
          <w:rFonts w:ascii="Times New Roman" w:hAnsi="Times New Roman"/>
          <w:color w:val="auto"/>
          <w:sz w:val="28"/>
          <w:szCs w:val="28"/>
        </w:rPr>
        <w:t xml:space="preserve">he applicant must provide the patient’s attorney with a copy of the application and </w:t>
      </w:r>
      <w:r w:rsidR="002A4246" w:rsidRPr="002353E9">
        <w:rPr>
          <w:rFonts w:ascii="Times New Roman" w:hAnsi="Times New Roman"/>
          <w:color w:val="auto"/>
          <w:sz w:val="28"/>
          <w:szCs w:val="28"/>
        </w:rPr>
        <w:t xml:space="preserve">must promptly </w:t>
      </w:r>
      <w:r w:rsidRPr="002353E9">
        <w:rPr>
          <w:rFonts w:ascii="Times New Roman" w:hAnsi="Times New Roman"/>
          <w:color w:val="auto"/>
          <w:sz w:val="28"/>
          <w:szCs w:val="28"/>
        </w:rPr>
        <w:t>file proof of doing so with the court.</w:t>
      </w:r>
      <w:r w:rsidR="00364783" w:rsidRPr="002353E9">
        <w:rPr>
          <w:rFonts w:ascii="Times New Roman" w:hAnsi="Times New Roman"/>
          <w:color w:val="auto"/>
          <w:sz w:val="28"/>
          <w:szCs w:val="28"/>
        </w:rPr>
        <w:t xml:space="preserve"> </w:t>
      </w:r>
      <w:r w:rsidR="00E3599D" w:rsidRPr="002353E9">
        <w:rPr>
          <w:rFonts w:ascii="Times New Roman" w:hAnsi="Times New Roman"/>
          <w:color w:val="auto"/>
          <w:sz w:val="28"/>
          <w:szCs w:val="28"/>
        </w:rPr>
        <w:t>T</w:t>
      </w:r>
      <w:r w:rsidR="00364783" w:rsidRPr="002353E9">
        <w:rPr>
          <w:rFonts w:ascii="Times New Roman" w:hAnsi="Times New Roman"/>
          <w:color w:val="auto"/>
          <w:sz w:val="28"/>
          <w:szCs w:val="28"/>
        </w:rPr>
        <w:t>he applicant must also mail a copy of the application for continued treatment to the patient’s guardian</w:t>
      </w:r>
      <w:r w:rsidR="00E3599D" w:rsidRPr="002353E9">
        <w:rPr>
          <w:rFonts w:ascii="Times New Roman" w:hAnsi="Times New Roman"/>
          <w:color w:val="auto"/>
          <w:sz w:val="28"/>
          <w:szCs w:val="28"/>
        </w:rPr>
        <w:t>, if any,</w:t>
      </w:r>
      <w:r w:rsidR="00364783" w:rsidRPr="002353E9">
        <w:rPr>
          <w:rFonts w:ascii="Times New Roman" w:hAnsi="Times New Roman"/>
          <w:color w:val="auto"/>
          <w:sz w:val="28"/>
          <w:szCs w:val="28"/>
        </w:rPr>
        <w:t xml:space="preserve"> as provided in A.R.S. § 36-543(C).</w:t>
      </w:r>
    </w:p>
    <w:p w14:paraId="5BAD5577" w14:textId="77777777" w:rsidR="00845BA5" w:rsidRPr="002353E9" w:rsidRDefault="00845BA5" w:rsidP="00845BA5">
      <w:pPr>
        <w:pStyle w:val="NormalWeb"/>
        <w:shd w:val="clear" w:color="auto" w:fill="FFFFFF"/>
        <w:tabs>
          <w:tab w:val="left" w:pos="1440"/>
        </w:tabs>
        <w:ind w:left="720"/>
        <w:jc w:val="both"/>
        <w:rPr>
          <w:rFonts w:ascii="Times New Roman" w:hAnsi="Times New Roman"/>
          <w:b/>
          <w:bCs/>
          <w:color w:val="auto"/>
          <w:sz w:val="12"/>
          <w:szCs w:val="12"/>
        </w:rPr>
      </w:pPr>
    </w:p>
    <w:p w14:paraId="26AC9D03" w14:textId="19E72A7A" w:rsidR="00D4482A" w:rsidRPr="002353E9" w:rsidRDefault="00511AF4" w:rsidP="00E05255">
      <w:pPr>
        <w:pStyle w:val="NormalWeb"/>
        <w:numPr>
          <w:ilvl w:val="0"/>
          <w:numId w:val="101"/>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Patient’s Response.</w:t>
      </w:r>
      <w:r w:rsidRPr="002353E9">
        <w:rPr>
          <w:rFonts w:ascii="Times New Roman" w:hAnsi="Times New Roman"/>
          <w:color w:val="auto"/>
          <w:sz w:val="28"/>
          <w:szCs w:val="28"/>
        </w:rPr>
        <w:t xml:space="preserve"> </w:t>
      </w:r>
      <w:r w:rsidR="008B0CC4" w:rsidRPr="002353E9">
        <w:rPr>
          <w:rFonts w:ascii="Times New Roman" w:hAnsi="Times New Roman"/>
          <w:color w:val="auto"/>
          <w:sz w:val="28"/>
          <w:szCs w:val="28"/>
        </w:rPr>
        <w:t>Consistent with A.R.S</w:t>
      </w:r>
      <w:r w:rsidR="0089003E" w:rsidRPr="002353E9">
        <w:rPr>
          <w:rFonts w:ascii="Times New Roman" w:hAnsi="Times New Roman"/>
          <w:color w:val="auto"/>
          <w:sz w:val="28"/>
          <w:szCs w:val="28"/>
        </w:rPr>
        <w:t>.</w:t>
      </w:r>
      <w:r w:rsidR="008B0CC4" w:rsidRPr="002353E9">
        <w:rPr>
          <w:rFonts w:ascii="Times New Roman" w:hAnsi="Times New Roman"/>
          <w:color w:val="auto"/>
          <w:sz w:val="28"/>
          <w:szCs w:val="28"/>
        </w:rPr>
        <w:t xml:space="preserve"> § 36-543(D)(2), no</w:t>
      </w:r>
      <w:r w:rsidRPr="002353E9">
        <w:rPr>
          <w:rFonts w:ascii="Times New Roman" w:hAnsi="Times New Roman"/>
          <w:color w:val="auto"/>
          <w:sz w:val="28"/>
          <w:szCs w:val="28"/>
        </w:rPr>
        <w:t xml:space="preserve"> later than 10 business days after entry of the order required by section (b), the patient’s attorney must file a response to the application. The response must state whether the patient either is requesting a hearing on the application or, alternatively, is submitting the matter to the court for a ruling based on the record without a hearing. If the patient opposes continued treatment, the response must admit or deny the allegations of the application as provided by Civil Rule 8 and provide a factual summary of the patient’s reasons for opposing the application. An attorney’s signature on the response constitutes an avowal that the attorney has met with the patient and fulfilled the other duties imposed by A.R.S</w:t>
      </w:r>
      <w:r w:rsidR="0089003E" w:rsidRPr="002353E9">
        <w:rPr>
          <w:rFonts w:ascii="Times New Roman" w:hAnsi="Times New Roman"/>
          <w:color w:val="auto"/>
          <w:sz w:val="28"/>
          <w:szCs w:val="28"/>
        </w:rPr>
        <w:t>.</w:t>
      </w:r>
      <w:r w:rsidRPr="002353E9">
        <w:rPr>
          <w:rFonts w:ascii="Times New Roman" w:hAnsi="Times New Roman"/>
          <w:color w:val="auto"/>
          <w:sz w:val="28"/>
          <w:szCs w:val="28"/>
        </w:rPr>
        <w:t xml:space="preserve"> §§ 36-537 and 36-543(D)(2).</w:t>
      </w:r>
    </w:p>
    <w:p w14:paraId="524E4400" w14:textId="77777777" w:rsidR="00845BA5" w:rsidRPr="002353E9" w:rsidRDefault="00845BA5" w:rsidP="00845BA5">
      <w:pPr>
        <w:pStyle w:val="NormalWeb"/>
        <w:shd w:val="clear" w:color="auto" w:fill="FFFFFF"/>
        <w:tabs>
          <w:tab w:val="left" w:pos="1440"/>
        </w:tabs>
        <w:ind w:left="720"/>
        <w:jc w:val="both"/>
        <w:rPr>
          <w:rFonts w:ascii="Times New Roman" w:hAnsi="Times New Roman"/>
          <w:b/>
          <w:bCs/>
          <w:color w:val="auto"/>
        </w:rPr>
      </w:pPr>
    </w:p>
    <w:p w14:paraId="54C3CAEA" w14:textId="2A7FFD3A" w:rsidR="00D4482A" w:rsidRPr="002353E9" w:rsidRDefault="00D4482A" w:rsidP="00D4482A">
      <w:pPr>
        <w:pStyle w:val="NormalWeb"/>
        <w:shd w:val="clear" w:color="auto" w:fill="FFFFFF"/>
        <w:tabs>
          <w:tab w:val="left" w:pos="1440"/>
        </w:tabs>
        <w:jc w:val="both"/>
        <w:rPr>
          <w:rFonts w:ascii="Times New Roman" w:hAnsi="Times New Roman"/>
          <w:b/>
          <w:bCs/>
          <w:color w:val="auto"/>
          <w:sz w:val="28"/>
          <w:szCs w:val="28"/>
        </w:rPr>
      </w:pPr>
      <w:r w:rsidRPr="002353E9">
        <w:rPr>
          <w:rFonts w:ascii="Times New Roman" w:hAnsi="Times New Roman"/>
          <w:b/>
          <w:bCs/>
          <w:color w:val="auto"/>
          <w:sz w:val="28"/>
          <w:szCs w:val="28"/>
        </w:rPr>
        <w:t>Rule 502. Court Action</w:t>
      </w:r>
    </w:p>
    <w:p w14:paraId="42D40E2E" w14:textId="77777777" w:rsidR="00D4482A" w:rsidRPr="002353E9" w:rsidRDefault="00D4482A" w:rsidP="00D4482A">
      <w:pPr>
        <w:pStyle w:val="NormalWeb"/>
        <w:shd w:val="clear" w:color="auto" w:fill="FFFFFF"/>
        <w:tabs>
          <w:tab w:val="left" w:pos="1440"/>
        </w:tabs>
        <w:jc w:val="both"/>
        <w:rPr>
          <w:rFonts w:ascii="Times New Roman" w:hAnsi="Times New Roman"/>
          <w:b/>
          <w:bCs/>
          <w:color w:val="auto"/>
          <w:sz w:val="12"/>
          <w:szCs w:val="12"/>
        </w:rPr>
      </w:pPr>
    </w:p>
    <w:p w14:paraId="5868361E" w14:textId="54942857" w:rsidR="00D4482A" w:rsidRPr="002353E9" w:rsidRDefault="005459AC" w:rsidP="00004189">
      <w:pPr>
        <w:pStyle w:val="NormalWeb"/>
        <w:numPr>
          <w:ilvl w:val="0"/>
          <w:numId w:val="74"/>
        </w:numPr>
        <w:shd w:val="clear" w:color="auto" w:fill="FFFFFF"/>
        <w:tabs>
          <w:tab w:val="left" w:pos="1440"/>
        </w:tabs>
        <w:ind w:hanging="720"/>
        <w:jc w:val="both"/>
        <w:rPr>
          <w:rFonts w:ascii="Times New Roman" w:hAnsi="Times New Roman"/>
          <w:b/>
          <w:bCs/>
          <w:i/>
          <w:iCs/>
          <w:color w:val="auto"/>
          <w:sz w:val="28"/>
          <w:szCs w:val="28"/>
        </w:rPr>
      </w:pPr>
      <w:r w:rsidRPr="002353E9">
        <w:rPr>
          <w:rFonts w:ascii="Times New Roman" w:hAnsi="Times New Roman"/>
          <w:b/>
          <w:bCs/>
          <w:color w:val="auto"/>
          <w:sz w:val="28"/>
          <w:szCs w:val="28"/>
        </w:rPr>
        <w:t>Response Not Timely Filed.</w:t>
      </w:r>
      <w:r w:rsidRPr="002353E9">
        <w:rPr>
          <w:rFonts w:ascii="Times New Roman" w:hAnsi="Times New Roman"/>
          <w:color w:val="auto"/>
          <w:sz w:val="28"/>
          <w:szCs w:val="28"/>
        </w:rPr>
        <w:t xml:space="preserve"> If the patient’s attorney does not file a timely response to the application</w:t>
      </w:r>
      <w:r w:rsidR="00996B2F">
        <w:rPr>
          <w:rFonts w:ascii="Times New Roman" w:hAnsi="Times New Roman"/>
          <w:color w:val="auto"/>
          <w:sz w:val="28"/>
          <w:szCs w:val="28"/>
          <w:u w:val="single"/>
        </w:rPr>
        <w:t xml:space="preserve"> or the response does not oppose an allegation or allegations</w:t>
      </w:r>
      <w:r w:rsidRPr="002353E9">
        <w:rPr>
          <w:rFonts w:ascii="Times New Roman" w:hAnsi="Times New Roman"/>
          <w:color w:val="auto"/>
          <w:sz w:val="28"/>
          <w:szCs w:val="28"/>
        </w:rPr>
        <w:t xml:space="preserve">, the court must deem the </w:t>
      </w:r>
      <w:r w:rsidR="00996B2F">
        <w:rPr>
          <w:rFonts w:ascii="Times New Roman" w:hAnsi="Times New Roman"/>
          <w:color w:val="auto"/>
          <w:sz w:val="28"/>
          <w:szCs w:val="28"/>
          <w:u w:val="single"/>
        </w:rPr>
        <w:t xml:space="preserve">allegation or </w:t>
      </w:r>
      <w:r w:rsidRPr="002353E9">
        <w:rPr>
          <w:rFonts w:ascii="Times New Roman" w:hAnsi="Times New Roman"/>
          <w:color w:val="auto"/>
          <w:sz w:val="28"/>
          <w:szCs w:val="28"/>
        </w:rPr>
        <w:t xml:space="preserve">allegations in the application to be admitted and may rule on the application </w:t>
      </w:r>
      <w:r w:rsidR="00CB336B" w:rsidRPr="002353E9">
        <w:rPr>
          <w:rFonts w:ascii="Times New Roman" w:hAnsi="Times New Roman"/>
          <w:color w:val="auto"/>
          <w:sz w:val="28"/>
          <w:szCs w:val="28"/>
        </w:rPr>
        <w:t xml:space="preserve">based on the information presented with the application </w:t>
      </w:r>
      <w:r w:rsidRPr="002353E9">
        <w:rPr>
          <w:rFonts w:ascii="Times New Roman" w:hAnsi="Times New Roman"/>
          <w:color w:val="auto"/>
          <w:sz w:val="28"/>
          <w:szCs w:val="28"/>
        </w:rPr>
        <w:t>without a hearing, or it may set a hearing on the matter.</w:t>
      </w:r>
    </w:p>
    <w:p w14:paraId="34ACDB26" w14:textId="77777777" w:rsidR="00E6433A" w:rsidRPr="002353E9" w:rsidRDefault="00E6433A" w:rsidP="00E6433A">
      <w:pPr>
        <w:pStyle w:val="NormalWeb"/>
        <w:shd w:val="clear" w:color="auto" w:fill="FFFFFF"/>
        <w:tabs>
          <w:tab w:val="left" w:pos="1440"/>
        </w:tabs>
        <w:ind w:left="720"/>
        <w:jc w:val="both"/>
        <w:rPr>
          <w:rFonts w:ascii="Times New Roman" w:hAnsi="Times New Roman"/>
          <w:b/>
          <w:bCs/>
          <w:i/>
          <w:iCs/>
          <w:color w:val="auto"/>
          <w:sz w:val="12"/>
          <w:szCs w:val="12"/>
        </w:rPr>
      </w:pPr>
    </w:p>
    <w:p w14:paraId="425D4B85" w14:textId="547F79D0" w:rsidR="005459AC" w:rsidRPr="002353E9" w:rsidRDefault="00D55FB6" w:rsidP="00004189">
      <w:pPr>
        <w:pStyle w:val="NormalWeb"/>
        <w:numPr>
          <w:ilvl w:val="0"/>
          <w:numId w:val="74"/>
        </w:numPr>
        <w:shd w:val="clear" w:color="auto" w:fill="FFFFFF"/>
        <w:tabs>
          <w:tab w:val="left" w:pos="1440"/>
        </w:tabs>
        <w:ind w:hanging="720"/>
        <w:jc w:val="both"/>
        <w:rPr>
          <w:rFonts w:ascii="Times New Roman" w:hAnsi="Times New Roman"/>
          <w:b/>
          <w:bCs/>
          <w:i/>
          <w:iCs/>
          <w:color w:val="auto"/>
          <w:sz w:val="28"/>
          <w:szCs w:val="28"/>
        </w:rPr>
      </w:pPr>
      <w:r w:rsidRPr="002353E9">
        <w:rPr>
          <w:rFonts w:ascii="Times New Roman" w:hAnsi="Times New Roman"/>
          <w:b/>
          <w:bCs/>
          <w:color w:val="auto"/>
          <w:sz w:val="28"/>
          <w:szCs w:val="28"/>
        </w:rPr>
        <w:t>Hearing Not Requested.</w:t>
      </w:r>
      <w:r w:rsidRPr="002353E9">
        <w:rPr>
          <w:rFonts w:ascii="Times New Roman" w:hAnsi="Times New Roman"/>
          <w:color w:val="auto"/>
          <w:sz w:val="28"/>
          <w:szCs w:val="28"/>
        </w:rPr>
        <w:t xml:space="preserve"> If the patient’s attorney does not request a hearing on the application within the time specified in </w:t>
      </w:r>
      <w:r w:rsidR="0081320A" w:rsidRPr="002353E9">
        <w:rPr>
          <w:rFonts w:ascii="Times New Roman" w:hAnsi="Times New Roman"/>
          <w:color w:val="auto"/>
          <w:sz w:val="28"/>
          <w:szCs w:val="28"/>
        </w:rPr>
        <w:t xml:space="preserve">A.R.S. § </w:t>
      </w:r>
      <w:r w:rsidRPr="002353E9">
        <w:rPr>
          <w:rFonts w:ascii="Times New Roman" w:hAnsi="Times New Roman"/>
          <w:color w:val="auto"/>
          <w:sz w:val="28"/>
          <w:szCs w:val="28"/>
        </w:rPr>
        <w:t>36-543(D)(2), the court may rule on the application based upon the information presented with the application and any materials provided in the patient’s response</w:t>
      </w:r>
      <w:r w:rsidR="00795131" w:rsidRPr="002353E9">
        <w:rPr>
          <w:rFonts w:ascii="Times New Roman" w:hAnsi="Times New Roman"/>
          <w:color w:val="auto"/>
          <w:sz w:val="28"/>
          <w:szCs w:val="28"/>
        </w:rPr>
        <w:t xml:space="preserve"> without a hearing</w:t>
      </w:r>
      <w:r w:rsidRPr="002353E9">
        <w:rPr>
          <w:rFonts w:ascii="Times New Roman" w:hAnsi="Times New Roman"/>
          <w:color w:val="auto"/>
          <w:sz w:val="28"/>
          <w:szCs w:val="28"/>
        </w:rPr>
        <w:t>, or it may set a hearing on the matter</w:t>
      </w:r>
      <w:r w:rsidR="007848FE" w:rsidRPr="002353E9">
        <w:rPr>
          <w:rFonts w:ascii="Times New Roman" w:hAnsi="Times New Roman"/>
          <w:color w:val="auto"/>
          <w:sz w:val="28"/>
          <w:szCs w:val="28"/>
        </w:rPr>
        <w:t>.</w:t>
      </w:r>
    </w:p>
    <w:p w14:paraId="0CD7610D" w14:textId="77777777" w:rsidR="00E6433A" w:rsidRPr="002353E9" w:rsidRDefault="00E6433A" w:rsidP="00E6433A">
      <w:pPr>
        <w:pStyle w:val="NormalWeb"/>
        <w:shd w:val="clear" w:color="auto" w:fill="FFFFFF"/>
        <w:tabs>
          <w:tab w:val="left" w:pos="1440"/>
        </w:tabs>
        <w:jc w:val="both"/>
        <w:rPr>
          <w:rFonts w:ascii="Times New Roman" w:hAnsi="Times New Roman"/>
          <w:b/>
          <w:bCs/>
          <w:i/>
          <w:iCs/>
          <w:color w:val="auto"/>
          <w:sz w:val="12"/>
          <w:szCs w:val="12"/>
        </w:rPr>
      </w:pPr>
    </w:p>
    <w:p w14:paraId="413969E1" w14:textId="2D080554" w:rsidR="00F16EF4" w:rsidRPr="002353E9" w:rsidRDefault="007848FE" w:rsidP="00004189">
      <w:pPr>
        <w:pStyle w:val="NormalWeb"/>
        <w:numPr>
          <w:ilvl w:val="0"/>
          <w:numId w:val="74"/>
        </w:numPr>
        <w:shd w:val="clear" w:color="auto" w:fill="FFFFFF"/>
        <w:tabs>
          <w:tab w:val="left" w:pos="1440"/>
        </w:tabs>
        <w:ind w:hanging="720"/>
        <w:jc w:val="both"/>
        <w:rPr>
          <w:rFonts w:ascii="Times New Roman" w:hAnsi="Times New Roman"/>
          <w:b/>
          <w:bCs/>
          <w:i/>
          <w:iCs/>
          <w:color w:val="auto"/>
          <w:sz w:val="28"/>
          <w:szCs w:val="28"/>
        </w:rPr>
      </w:pPr>
      <w:r w:rsidRPr="002353E9">
        <w:rPr>
          <w:rFonts w:ascii="Times New Roman" w:hAnsi="Times New Roman"/>
          <w:b/>
          <w:bCs/>
          <w:color w:val="auto"/>
          <w:sz w:val="28"/>
          <w:szCs w:val="28"/>
        </w:rPr>
        <w:t>Hearing Requested.</w:t>
      </w:r>
      <w:r w:rsidR="00E6433A" w:rsidRPr="002353E9">
        <w:rPr>
          <w:rFonts w:ascii="Times New Roman" w:hAnsi="Times New Roman"/>
          <w:color w:val="auto"/>
          <w:sz w:val="28"/>
          <w:szCs w:val="28"/>
        </w:rPr>
        <w:t xml:space="preserve"> </w:t>
      </w:r>
      <w:r w:rsidRPr="002353E9">
        <w:rPr>
          <w:rFonts w:ascii="Times New Roman" w:hAnsi="Times New Roman"/>
          <w:color w:val="auto"/>
          <w:sz w:val="28"/>
          <w:szCs w:val="28"/>
        </w:rPr>
        <w:t>If the patient’s attorney requests a hearing pursuant to A.R.S</w:t>
      </w:r>
      <w:r w:rsidR="0078259D" w:rsidRPr="002353E9">
        <w:rPr>
          <w:rFonts w:ascii="Times New Roman" w:hAnsi="Times New Roman"/>
          <w:color w:val="auto"/>
          <w:sz w:val="28"/>
          <w:szCs w:val="28"/>
        </w:rPr>
        <w:t>.</w:t>
      </w:r>
      <w:r w:rsidRPr="002353E9">
        <w:rPr>
          <w:rFonts w:ascii="Times New Roman" w:hAnsi="Times New Roman"/>
          <w:color w:val="auto"/>
          <w:sz w:val="28"/>
          <w:szCs w:val="28"/>
        </w:rPr>
        <w:t xml:space="preserve"> § 36-543(D)(2), the court must hold a hearing on the application within the time specified in A.R.S</w:t>
      </w:r>
      <w:r w:rsidR="0078259D" w:rsidRPr="002353E9">
        <w:rPr>
          <w:rFonts w:ascii="Times New Roman" w:hAnsi="Times New Roman"/>
          <w:color w:val="auto"/>
          <w:sz w:val="28"/>
          <w:szCs w:val="28"/>
        </w:rPr>
        <w:t>.</w:t>
      </w:r>
      <w:r w:rsidRPr="002353E9">
        <w:rPr>
          <w:rFonts w:ascii="Times New Roman" w:hAnsi="Times New Roman"/>
          <w:color w:val="auto"/>
          <w:sz w:val="28"/>
          <w:szCs w:val="28"/>
        </w:rPr>
        <w:t xml:space="preserve"> §</w:t>
      </w:r>
      <w:r w:rsidR="000E423D" w:rsidRPr="002353E9">
        <w:rPr>
          <w:rFonts w:ascii="Times New Roman" w:hAnsi="Times New Roman"/>
          <w:color w:val="auto"/>
          <w:sz w:val="28"/>
          <w:szCs w:val="28"/>
        </w:rPr>
        <w:t xml:space="preserve"> </w:t>
      </w:r>
      <w:r w:rsidRPr="002353E9">
        <w:rPr>
          <w:rFonts w:ascii="Times New Roman" w:hAnsi="Times New Roman"/>
          <w:color w:val="auto"/>
          <w:sz w:val="28"/>
          <w:szCs w:val="28"/>
        </w:rPr>
        <w:t>36-543(D)(3).</w:t>
      </w:r>
      <w:r w:rsidR="00E6433A" w:rsidRPr="002353E9">
        <w:rPr>
          <w:rFonts w:ascii="Times New Roman" w:hAnsi="Times New Roman"/>
          <w:color w:val="auto"/>
          <w:sz w:val="28"/>
          <w:szCs w:val="28"/>
        </w:rPr>
        <w:t xml:space="preserve"> </w:t>
      </w:r>
      <w:r w:rsidRPr="002353E9">
        <w:rPr>
          <w:rFonts w:ascii="Times New Roman" w:hAnsi="Times New Roman"/>
          <w:color w:val="auto"/>
          <w:sz w:val="28"/>
          <w:szCs w:val="28"/>
        </w:rPr>
        <w:t>At least 10 calendar days before the hearing, the court must provide the parties</w:t>
      </w:r>
      <w:r w:rsidR="00303E13" w:rsidRPr="002353E9">
        <w:rPr>
          <w:rFonts w:ascii="Times New Roman" w:hAnsi="Times New Roman"/>
          <w:color w:val="auto"/>
          <w:sz w:val="28"/>
          <w:szCs w:val="28"/>
        </w:rPr>
        <w:t xml:space="preserve"> with</w:t>
      </w:r>
      <w:r w:rsidRPr="002353E9">
        <w:rPr>
          <w:rFonts w:ascii="Times New Roman" w:hAnsi="Times New Roman"/>
          <w:color w:val="auto"/>
          <w:sz w:val="28"/>
          <w:szCs w:val="28"/>
        </w:rPr>
        <w:t xml:space="preserve"> a written notice of the date, time, and location of the hearing, and the name of the judge who will be conducting the hearing.</w:t>
      </w:r>
    </w:p>
    <w:p w14:paraId="1F846E39" w14:textId="77777777" w:rsidR="0090646D" w:rsidRPr="002353E9" w:rsidRDefault="0090646D" w:rsidP="00F16EF4">
      <w:pPr>
        <w:pStyle w:val="NormalWeb"/>
        <w:shd w:val="clear" w:color="auto" w:fill="FFFFFF"/>
        <w:tabs>
          <w:tab w:val="left" w:pos="1440"/>
        </w:tabs>
        <w:jc w:val="both"/>
        <w:rPr>
          <w:rFonts w:ascii="Times New Roman" w:hAnsi="Times New Roman"/>
          <w:b/>
          <w:bCs/>
          <w:color w:val="auto"/>
          <w:sz w:val="22"/>
          <w:szCs w:val="22"/>
        </w:rPr>
      </w:pPr>
    </w:p>
    <w:p w14:paraId="14A3F103" w14:textId="78700E67" w:rsidR="00F16EF4" w:rsidRPr="002353E9" w:rsidRDefault="00F16EF4" w:rsidP="00F16EF4">
      <w:pPr>
        <w:pStyle w:val="NormalWeb"/>
        <w:shd w:val="clear" w:color="auto" w:fill="FFFFFF"/>
        <w:tabs>
          <w:tab w:val="left" w:pos="1440"/>
        </w:tabs>
        <w:jc w:val="both"/>
        <w:rPr>
          <w:rFonts w:ascii="Times New Roman" w:hAnsi="Times New Roman"/>
          <w:b/>
          <w:bCs/>
          <w:color w:val="auto"/>
          <w:sz w:val="28"/>
          <w:szCs w:val="28"/>
        </w:rPr>
      </w:pPr>
      <w:r w:rsidRPr="002353E9">
        <w:rPr>
          <w:rFonts w:ascii="Times New Roman" w:hAnsi="Times New Roman"/>
          <w:b/>
          <w:bCs/>
          <w:color w:val="auto"/>
          <w:sz w:val="28"/>
          <w:szCs w:val="28"/>
        </w:rPr>
        <w:lastRenderedPageBreak/>
        <w:t xml:space="preserve">Rule 503. </w:t>
      </w:r>
      <w:r w:rsidR="002A5A9E" w:rsidRPr="002353E9">
        <w:rPr>
          <w:rFonts w:ascii="Times New Roman" w:hAnsi="Times New Roman"/>
          <w:b/>
          <w:bCs/>
          <w:color w:val="auto"/>
          <w:sz w:val="28"/>
          <w:szCs w:val="28"/>
        </w:rPr>
        <w:t>Dut</w:t>
      </w:r>
      <w:r w:rsidR="003119CD" w:rsidRPr="002353E9">
        <w:rPr>
          <w:rFonts w:ascii="Times New Roman" w:hAnsi="Times New Roman"/>
          <w:b/>
          <w:bCs/>
          <w:color w:val="auto"/>
          <w:sz w:val="28"/>
          <w:szCs w:val="28"/>
        </w:rPr>
        <w:t>ies</w:t>
      </w:r>
      <w:r w:rsidR="002A5A9E" w:rsidRPr="002353E9">
        <w:rPr>
          <w:rFonts w:ascii="Times New Roman" w:hAnsi="Times New Roman"/>
          <w:b/>
          <w:bCs/>
          <w:color w:val="auto"/>
          <w:sz w:val="28"/>
          <w:szCs w:val="28"/>
        </w:rPr>
        <w:t xml:space="preserve"> to the Court and Opposing Parties</w:t>
      </w:r>
    </w:p>
    <w:p w14:paraId="5A2F9241" w14:textId="77777777" w:rsidR="002A5A9E" w:rsidRPr="002353E9" w:rsidRDefault="002A5A9E" w:rsidP="00F16EF4">
      <w:pPr>
        <w:pStyle w:val="NormalWeb"/>
        <w:shd w:val="clear" w:color="auto" w:fill="FFFFFF"/>
        <w:tabs>
          <w:tab w:val="left" w:pos="1440"/>
        </w:tabs>
        <w:jc w:val="both"/>
        <w:rPr>
          <w:rFonts w:ascii="Times New Roman" w:hAnsi="Times New Roman"/>
          <w:b/>
          <w:bCs/>
          <w:color w:val="auto"/>
          <w:sz w:val="12"/>
          <w:szCs w:val="12"/>
        </w:rPr>
      </w:pPr>
    </w:p>
    <w:p w14:paraId="5F8DFEE5" w14:textId="455DB587" w:rsidR="00A9636E" w:rsidRPr="002353E9" w:rsidRDefault="00A9636E" w:rsidP="007F430A">
      <w:pPr>
        <w:pStyle w:val="NormalWeb"/>
        <w:numPr>
          <w:ilvl w:val="0"/>
          <w:numId w:val="75"/>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Applicant’s Duty. </w:t>
      </w:r>
      <w:r w:rsidR="00D82848" w:rsidRPr="002353E9">
        <w:rPr>
          <w:rFonts w:ascii="Times New Roman" w:hAnsi="Times New Roman"/>
          <w:color w:val="auto"/>
          <w:sz w:val="28"/>
          <w:szCs w:val="28"/>
        </w:rPr>
        <w:t>At any time before the hearing set under Rule 502(</w:t>
      </w:r>
      <w:r w:rsidR="00245B02" w:rsidRPr="002353E9">
        <w:rPr>
          <w:rFonts w:ascii="Times New Roman" w:hAnsi="Times New Roman"/>
          <w:color w:val="auto"/>
          <w:sz w:val="28"/>
          <w:szCs w:val="28"/>
        </w:rPr>
        <w:t>c</w:t>
      </w:r>
      <w:r w:rsidR="00D82848" w:rsidRPr="002353E9">
        <w:rPr>
          <w:rFonts w:ascii="Times New Roman" w:hAnsi="Times New Roman"/>
          <w:color w:val="auto"/>
          <w:sz w:val="28"/>
          <w:szCs w:val="28"/>
        </w:rPr>
        <w:t xml:space="preserve">), if the applicant determines that withdrawal of the application for continued court-ordered treatment is appropriate, the applicant’s attorney must immediately notify </w:t>
      </w:r>
      <w:r w:rsidR="00F03789" w:rsidRPr="002353E9">
        <w:rPr>
          <w:rFonts w:ascii="Times New Roman" w:hAnsi="Times New Roman"/>
          <w:color w:val="auto"/>
          <w:sz w:val="28"/>
          <w:szCs w:val="28"/>
        </w:rPr>
        <w:t>all parties</w:t>
      </w:r>
      <w:r w:rsidR="00D04C25" w:rsidRPr="002353E9">
        <w:rPr>
          <w:rFonts w:ascii="Times New Roman" w:hAnsi="Times New Roman"/>
          <w:color w:val="auto"/>
          <w:sz w:val="28"/>
          <w:szCs w:val="28"/>
        </w:rPr>
        <w:t xml:space="preserve"> </w:t>
      </w:r>
      <w:r w:rsidR="00D82848" w:rsidRPr="002353E9">
        <w:rPr>
          <w:rFonts w:ascii="Times New Roman" w:hAnsi="Times New Roman"/>
          <w:color w:val="auto"/>
          <w:sz w:val="28"/>
          <w:szCs w:val="28"/>
        </w:rPr>
        <w:t xml:space="preserve">and the court in writing. Upon receiving written notice to that effect, the court must </w:t>
      </w:r>
      <w:r w:rsidR="00EA331D">
        <w:rPr>
          <w:rFonts w:ascii="Times New Roman" w:hAnsi="Times New Roman"/>
          <w:color w:val="auto"/>
          <w:sz w:val="28"/>
          <w:szCs w:val="28"/>
        </w:rPr>
        <w:t xml:space="preserve">dismiss the application and </w:t>
      </w:r>
      <w:r w:rsidR="00D82848" w:rsidRPr="002353E9">
        <w:rPr>
          <w:rFonts w:ascii="Times New Roman" w:hAnsi="Times New Roman"/>
          <w:color w:val="auto"/>
          <w:sz w:val="28"/>
          <w:szCs w:val="28"/>
        </w:rPr>
        <w:t xml:space="preserve">vacate </w:t>
      </w:r>
      <w:r w:rsidR="00EA331D">
        <w:rPr>
          <w:rFonts w:ascii="Times New Roman" w:hAnsi="Times New Roman"/>
          <w:color w:val="auto"/>
          <w:sz w:val="28"/>
          <w:szCs w:val="28"/>
        </w:rPr>
        <w:t xml:space="preserve">the </w:t>
      </w:r>
      <w:r w:rsidR="00D82848" w:rsidRPr="002353E9">
        <w:rPr>
          <w:rFonts w:ascii="Times New Roman" w:hAnsi="Times New Roman"/>
          <w:color w:val="auto"/>
          <w:sz w:val="28"/>
          <w:szCs w:val="28"/>
        </w:rPr>
        <w:t>hearing.</w:t>
      </w:r>
    </w:p>
    <w:p w14:paraId="165E8FB6" w14:textId="77777777" w:rsidR="00D434ED" w:rsidRPr="002353E9" w:rsidRDefault="00D434ED" w:rsidP="00D434ED">
      <w:pPr>
        <w:pStyle w:val="NormalWeb"/>
        <w:shd w:val="clear" w:color="auto" w:fill="FFFFFF"/>
        <w:tabs>
          <w:tab w:val="left" w:pos="1440"/>
        </w:tabs>
        <w:ind w:left="720"/>
        <w:jc w:val="both"/>
        <w:rPr>
          <w:rFonts w:ascii="Times New Roman" w:hAnsi="Times New Roman"/>
          <w:b/>
          <w:bCs/>
          <w:color w:val="auto"/>
          <w:sz w:val="12"/>
          <w:szCs w:val="12"/>
        </w:rPr>
      </w:pPr>
    </w:p>
    <w:p w14:paraId="6B589BFA" w14:textId="100CC317" w:rsidR="00D82848" w:rsidRPr="002353E9" w:rsidRDefault="00A65E7C" w:rsidP="007F430A">
      <w:pPr>
        <w:pStyle w:val="NormalWeb"/>
        <w:numPr>
          <w:ilvl w:val="0"/>
          <w:numId w:val="75"/>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Duty of the Patient’s Attorney.</w:t>
      </w:r>
      <w:r w:rsidRPr="002353E9">
        <w:rPr>
          <w:rFonts w:ascii="Times New Roman" w:hAnsi="Times New Roman"/>
          <w:color w:val="auto"/>
          <w:sz w:val="28"/>
          <w:szCs w:val="28"/>
        </w:rPr>
        <w:t xml:space="preserve"> No less than </w:t>
      </w:r>
      <w:r w:rsidR="00996B2F">
        <w:rPr>
          <w:rFonts w:ascii="Times New Roman" w:hAnsi="Times New Roman"/>
          <w:color w:val="auto"/>
          <w:sz w:val="28"/>
          <w:szCs w:val="28"/>
          <w:u w:val="single"/>
        </w:rPr>
        <w:t>two</w:t>
      </w:r>
      <w:r w:rsidR="00986C8E" w:rsidRPr="00996B2F">
        <w:rPr>
          <w:rFonts w:ascii="Times New Roman" w:hAnsi="Times New Roman"/>
          <w:strike/>
          <w:color w:val="auto"/>
          <w:sz w:val="28"/>
          <w:szCs w:val="28"/>
        </w:rPr>
        <w:t>2</w:t>
      </w:r>
      <w:r w:rsidR="00986C8E" w:rsidRPr="002353E9">
        <w:rPr>
          <w:rFonts w:ascii="Times New Roman" w:hAnsi="Times New Roman"/>
          <w:color w:val="auto"/>
          <w:sz w:val="28"/>
          <w:szCs w:val="28"/>
        </w:rPr>
        <w:t xml:space="preserve"> </w:t>
      </w:r>
      <w:r w:rsidRPr="002353E9">
        <w:rPr>
          <w:rFonts w:ascii="Times New Roman" w:hAnsi="Times New Roman"/>
          <w:color w:val="auto"/>
          <w:sz w:val="28"/>
          <w:szCs w:val="28"/>
        </w:rPr>
        <w:t xml:space="preserve">but not more than </w:t>
      </w:r>
      <w:r w:rsidR="00FE635A" w:rsidRPr="002353E9">
        <w:rPr>
          <w:rFonts w:ascii="Times New Roman" w:hAnsi="Times New Roman"/>
          <w:color w:val="auto"/>
          <w:sz w:val="28"/>
          <w:szCs w:val="28"/>
        </w:rPr>
        <w:t xml:space="preserve">5 </w:t>
      </w:r>
      <w:r w:rsidRPr="002353E9">
        <w:rPr>
          <w:rFonts w:ascii="Times New Roman" w:hAnsi="Times New Roman"/>
          <w:color w:val="auto"/>
          <w:sz w:val="28"/>
          <w:szCs w:val="28"/>
        </w:rPr>
        <w:t>business days before the hearing, the patient’s attorney must make a good faith effort to contact the patient to determine whether a hearing is still necessary. If the patient’s attorney determines that a hearing is no longer necessary, the attorney must immediately notify the court and the other parties in writing. Upon receiving written notice to that effect, the court must</w:t>
      </w:r>
      <w:r w:rsidR="00187BCA" w:rsidRPr="002353E9">
        <w:rPr>
          <w:rFonts w:ascii="Times New Roman" w:hAnsi="Times New Roman"/>
          <w:color w:val="auto"/>
          <w:sz w:val="28"/>
          <w:szCs w:val="28"/>
        </w:rPr>
        <w:t xml:space="preserve"> </w:t>
      </w:r>
      <w:r w:rsidRPr="002353E9">
        <w:rPr>
          <w:rFonts w:ascii="Times New Roman" w:hAnsi="Times New Roman"/>
          <w:color w:val="auto"/>
          <w:sz w:val="28"/>
          <w:szCs w:val="28"/>
        </w:rPr>
        <w:t xml:space="preserve">vacate </w:t>
      </w:r>
      <w:r w:rsidR="00DE077B">
        <w:rPr>
          <w:rFonts w:ascii="Times New Roman" w:hAnsi="Times New Roman"/>
          <w:color w:val="auto"/>
          <w:sz w:val="28"/>
          <w:szCs w:val="28"/>
        </w:rPr>
        <w:t>the</w:t>
      </w:r>
      <w:r w:rsidRPr="002353E9">
        <w:rPr>
          <w:rFonts w:ascii="Times New Roman" w:hAnsi="Times New Roman"/>
          <w:color w:val="auto"/>
          <w:sz w:val="28"/>
          <w:szCs w:val="28"/>
        </w:rPr>
        <w:t xml:space="preserve"> hearing and the matter will be deemed submitted for ruling based on the record</w:t>
      </w:r>
      <w:r w:rsidR="00D434ED" w:rsidRPr="002353E9">
        <w:rPr>
          <w:rFonts w:ascii="Times New Roman" w:hAnsi="Times New Roman"/>
          <w:color w:val="auto"/>
          <w:sz w:val="28"/>
          <w:szCs w:val="28"/>
        </w:rPr>
        <w:t>.</w:t>
      </w:r>
    </w:p>
    <w:p w14:paraId="783F7716" w14:textId="77777777" w:rsidR="00D434ED" w:rsidRPr="002353E9" w:rsidRDefault="00D434ED" w:rsidP="00D434ED">
      <w:pPr>
        <w:pStyle w:val="NormalWeb"/>
        <w:shd w:val="clear" w:color="auto" w:fill="FFFFFF"/>
        <w:tabs>
          <w:tab w:val="left" w:pos="1440"/>
        </w:tabs>
        <w:jc w:val="both"/>
        <w:rPr>
          <w:rFonts w:ascii="Times New Roman" w:hAnsi="Times New Roman"/>
          <w:b/>
          <w:bCs/>
          <w:color w:val="auto"/>
          <w:sz w:val="12"/>
          <w:szCs w:val="12"/>
        </w:rPr>
      </w:pPr>
    </w:p>
    <w:p w14:paraId="43519A38" w14:textId="7785EB99" w:rsidR="00C17C3E" w:rsidRPr="002353E9" w:rsidRDefault="00D434ED" w:rsidP="007F430A">
      <w:pPr>
        <w:pStyle w:val="NormalWeb"/>
        <w:numPr>
          <w:ilvl w:val="0"/>
          <w:numId w:val="75"/>
        </w:numPr>
        <w:shd w:val="clear" w:color="auto" w:fill="FFFFFF"/>
        <w:ind w:hanging="720"/>
        <w:rPr>
          <w:rFonts w:ascii="Times New Roman" w:hAnsi="Times New Roman"/>
          <w:b/>
          <w:bCs/>
          <w:color w:val="auto"/>
          <w:sz w:val="28"/>
          <w:szCs w:val="28"/>
        </w:rPr>
      </w:pPr>
      <w:r w:rsidRPr="002353E9">
        <w:rPr>
          <w:rFonts w:ascii="Times New Roman" w:hAnsi="Times New Roman"/>
          <w:b/>
          <w:bCs/>
          <w:color w:val="auto"/>
          <w:sz w:val="28"/>
          <w:szCs w:val="28"/>
        </w:rPr>
        <w:t>Sanctions.</w:t>
      </w:r>
      <w:r w:rsidRPr="002353E9">
        <w:rPr>
          <w:rFonts w:ascii="Times New Roman" w:hAnsi="Times New Roman"/>
          <w:color w:val="auto"/>
          <w:sz w:val="28"/>
          <w:szCs w:val="28"/>
        </w:rPr>
        <w:t xml:space="preserve"> The court may impose </w:t>
      </w:r>
      <w:r w:rsidR="00D543A4" w:rsidRPr="002353E9">
        <w:rPr>
          <w:rFonts w:ascii="Times New Roman" w:hAnsi="Times New Roman"/>
          <w:color w:val="auto"/>
          <w:sz w:val="28"/>
          <w:szCs w:val="28"/>
        </w:rPr>
        <w:t xml:space="preserve">monetary </w:t>
      </w:r>
      <w:r w:rsidRPr="002353E9">
        <w:rPr>
          <w:rFonts w:ascii="Times New Roman" w:hAnsi="Times New Roman"/>
          <w:color w:val="auto"/>
          <w:sz w:val="28"/>
          <w:szCs w:val="28"/>
        </w:rPr>
        <w:t>sanctions</w:t>
      </w:r>
      <w:r w:rsidR="00C2297C">
        <w:rPr>
          <w:rFonts w:ascii="Times New Roman" w:hAnsi="Times New Roman"/>
          <w:color w:val="auto"/>
          <w:sz w:val="28"/>
          <w:szCs w:val="28"/>
          <w:u w:val="single"/>
        </w:rPr>
        <w:t>,</w:t>
      </w:r>
      <w:r w:rsidRPr="002353E9">
        <w:rPr>
          <w:rFonts w:ascii="Times New Roman" w:hAnsi="Times New Roman"/>
          <w:color w:val="auto"/>
          <w:sz w:val="28"/>
          <w:szCs w:val="28"/>
        </w:rPr>
        <w:t xml:space="preserve"> on any </w:t>
      </w:r>
      <w:r w:rsidR="00C2297C">
        <w:rPr>
          <w:rFonts w:ascii="Times New Roman" w:hAnsi="Times New Roman"/>
          <w:color w:val="auto"/>
          <w:sz w:val="28"/>
          <w:szCs w:val="28"/>
          <w:u w:val="single"/>
        </w:rPr>
        <w:t>attorney or represented party or both,</w:t>
      </w:r>
      <w:r w:rsidRPr="00C2297C">
        <w:rPr>
          <w:rFonts w:ascii="Times New Roman" w:hAnsi="Times New Roman"/>
          <w:strike/>
          <w:color w:val="auto"/>
          <w:sz w:val="28"/>
          <w:szCs w:val="28"/>
        </w:rPr>
        <w:t>party</w:t>
      </w:r>
      <w:r w:rsidRPr="002353E9">
        <w:rPr>
          <w:rFonts w:ascii="Times New Roman" w:hAnsi="Times New Roman"/>
          <w:color w:val="auto"/>
          <w:sz w:val="28"/>
          <w:szCs w:val="28"/>
        </w:rPr>
        <w:t xml:space="preserve"> </w:t>
      </w:r>
      <w:r w:rsidR="00C2297C">
        <w:rPr>
          <w:rFonts w:ascii="Times New Roman" w:hAnsi="Times New Roman"/>
          <w:color w:val="auto"/>
          <w:sz w:val="28"/>
          <w:szCs w:val="28"/>
          <w:u w:val="single"/>
        </w:rPr>
        <w:t>for</w:t>
      </w:r>
      <w:r w:rsidRPr="00C2297C">
        <w:rPr>
          <w:rFonts w:ascii="Times New Roman" w:hAnsi="Times New Roman"/>
          <w:strike/>
          <w:color w:val="auto"/>
          <w:sz w:val="28"/>
          <w:szCs w:val="28"/>
        </w:rPr>
        <w:t>who</w:t>
      </w:r>
      <w:r w:rsidRPr="002353E9">
        <w:rPr>
          <w:rFonts w:ascii="Times New Roman" w:hAnsi="Times New Roman"/>
          <w:color w:val="auto"/>
          <w:sz w:val="28"/>
          <w:szCs w:val="28"/>
        </w:rPr>
        <w:t xml:space="preserve"> fail</w:t>
      </w:r>
      <w:r w:rsidR="00C2297C" w:rsidRPr="00C2297C">
        <w:rPr>
          <w:rFonts w:ascii="Times New Roman" w:hAnsi="Times New Roman"/>
          <w:color w:val="auto"/>
          <w:sz w:val="28"/>
          <w:szCs w:val="28"/>
          <w:u w:val="single"/>
        </w:rPr>
        <w:t>ure</w:t>
      </w:r>
      <w:r w:rsidRPr="002353E9">
        <w:rPr>
          <w:rFonts w:ascii="Times New Roman" w:hAnsi="Times New Roman"/>
          <w:color w:val="auto"/>
          <w:sz w:val="28"/>
          <w:szCs w:val="28"/>
        </w:rPr>
        <w:t xml:space="preserve">s to comply with this rule. </w:t>
      </w:r>
      <w:r w:rsidR="00C2297C">
        <w:rPr>
          <w:rFonts w:ascii="Times New Roman" w:hAnsi="Times New Roman"/>
          <w:color w:val="auto"/>
          <w:sz w:val="28"/>
          <w:szCs w:val="28"/>
          <w:u w:val="single"/>
        </w:rPr>
        <w:t xml:space="preserve">The sanction may include an order to pay to the other party or parties the amount of </w:t>
      </w:r>
      <w:r w:rsidR="00B80A0A">
        <w:rPr>
          <w:rFonts w:ascii="Times New Roman" w:hAnsi="Times New Roman"/>
          <w:color w:val="auto"/>
          <w:sz w:val="28"/>
          <w:szCs w:val="28"/>
          <w:u w:val="single"/>
        </w:rPr>
        <w:t xml:space="preserve">the </w:t>
      </w:r>
      <w:r w:rsidR="00C2297C">
        <w:rPr>
          <w:rFonts w:ascii="Times New Roman" w:hAnsi="Times New Roman"/>
          <w:color w:val="auto"/>
          <w:sz w:val="28"/>
          <w:szCs w:val="28"/>
          <w:u w:val="single"/>
        </w:rPr>
        <w:t>reasonable expenses incurred, including a reasonable attorney’s fee.</w:t>
      </w:r>
    </w:p>
    <w:p w14:paraId="209219CB" w14:textId="77777777" w:rsidR="00E05255" w:rsidRPr="002353E9" w:rsidRDefault="00E05255" w:rsidP="00E05255">
      <w:pPr>
        <w:pStyle w:val="NormalWeb"/>
        <w:shd w:val="clear" w:color="auto" w:fill="FFFFFF"/>
        <w:tabs>
          <w:tab w:val="left" w:pos="1440"/>
        </w:tabs>
        <w:rPr>
          <w:rFonts w:ascii="Times New Roman" w:hAnsi="Times New Roman"/>
          <w:b/>
          <w:bCs/>
          <w:color w:val="auto"/>
          <w:sz w:val="12"/>
          <w:szCs w:val="12"/>
        </w:rPr>
      </w:pPr>
    </w:p>
    <w:p w14:paraId="4B7E3204" w14:textId="436A39A9" w:rsidR="00C17C3E" w:rsidRPr="002353E9" w:rsidRDefault="008607F5" w:rsidP="007F430A">
      <w:pPr>
        <w:pStyle w:val="NormalWeb"/>
        <w:numPr>
          <w:ilvl w:val="0"/>
          <w:numId w:val="75"/>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In Writing. </w:t>
      </w:r>
      <w:r w:rsidRPr="002353E9">
        <w:rPr>
          <w:rFonts w:ascii="Times New Roman" w:hAnsi="Times New Roman"/>
          <w:color w:val="auto"/>
          <w:sz w:val="28"/>
          <w:szCs w:val="28"/>
        </w:rPr>
        <w:t>F</w:t>
      </w:r>
      <w:r w:rsidR="009A2B9C" w:rsidRPr="002353E9">
        <w:rPr>
          <w:rFonts w:ascii="Times New Roman" w:hAnsi="Times New Roman"/>
          <w:color w:val="auto"/>
          <w:sz w:val="28"/>
          <w:szCs w:val="28"/>
        </w:rPr>
        <w:t xml:space="preserve">or purposes of this </w:t>
      </w:r>
      <w:r w:rsidR="00926975" w:rsidRPr="002353E9">
        <w:rPr>
          <w:rFonts w:ascii="Times New Roman" w:hAnsi="Times New Roman"/>
          <w:color w:val="auto"/>
          <w:sz w:val="28"/>
          <w:szCs w:val="28"/>
        </w:rPr>
        <w:t>r</w:t>
      </w:r>
      <w:r w:rsidR="009A2B9C" w:rsidRPr="002353E9">
        <w:rPr>
          <w:rFonts w:ascii="Times New Roman" w:hAnsi="Times New Roman"/>
          <w:color w:val="auto"/>
          <w:sz w:val="28"/>
          <w:szCs w:val="28"/>
        </w:rPr>
        <w:t>ule</w:t>
      </w:r>
      <w:r w:rsidRPr="002353E9">
        <w:rPr>
          <w:rFonts w:ascii="Times New Roman" w:hAnsi="Times New Roman"/>
          <w:color w:val="auto"/>
          <w:sz w:val="28"/>
          <w:szCs w:val="28"/>
        </w:rPr>
        <w:t>, “in writing”</w:t>
      </w:r>
      <w:r w:rsidR="009A2B9C" w:rsidRPr="002353E9">
        <w:rPr>
          <w:rFonts w:ascii="Times New Roman" w:hAnsi="Times New Roman"/>
          <w:color w:val="auto"/>
          <w:sz w:val="28"/>
          <w:szCs w:val="28"/>
        </w:rPr>
        <w:t xml:space="preserve"> </w:t>
      </w:r>
      <w:r w:rsidR="00957F5D" w:rsidRPr="002353E9">
        <w:rPr>
          <w:rFonts w:ascii="Times New Roman" w:hAnsi="Times New Roman"/>
          <w:color w:val="auto"/>
          <w:sz w:val="28"/>
          <w:szCs w:val="28"/>
        </w:rPr>
        <w:t xml:space="preserve">or “written” </w:t>
      </w:r>
      <w:r w:rsidR="00811F7A" w:rsidRPr="002353E9">
        <w:rPr>
          <w:rFonts w:ascii="Times New Roman" w:hAnsi="Times New Roman"/>
          <w:color w:val="auto"/>
          <w:sz w:val="28"/>
          <w:szCs w:val="28"/>
        </w:rPr>
        <w:t xml:space="preserve">means </w:t>
      </w:r>
      <w:r w:rsidR="00B33AAD" w:rsidRPr="002353E9">
        <w:rPr>
          <w:rFonts w:ascii="Times New Roman" w:hAnsi="Times New Roman"/>
          <w:color w:val="auto"/>
          <w:sz w:val="28"/>
          <w:szCs w:val="28"/>
        </w:rPr>
        <w:t xml:space="preserve">a document filed with the clerk or </w:t>
      </w:r>
      <w:r w:rsidR="00A26E7E" w:rsidRPr="002353E9">
        <w:rPr>
          <w:rFonts w:ascii="Times New Roman" w:hAnsi="Times New Roman"/>
          <w:color w:val="auto"/>
          <w:sz w:val="28"/>
          <w:szCs w:val="28"/>
        </w:rPr>
        <w:t xml:space="preserve">an </w:t>
      </w:r>
      <w:r w:rsidR="00BE76A8" w:rsidRPr="002353E9">
        <w:rPr>
          <w:rFonts w:ascii="Times New Roman" w:hAnsi="Times New Roman"/>
          <w:color w:val="auto"/>
          <w:sz w:val="28"/>
          <w:szCs w:val="28"/>
        </w:rPr>
        <w:t>email</w:t>
      </w:r>
      <w:r w:rsidR="00A26E7E" w:rsidRPr="002353E9">
        <w:rPr>
          <w:rFonts w:ascii="Times New Roman" w:hAnsi="Times New Roman"/>
          <w:color w:val="auto"/>
          <w:sz w:val="28"/>
          <w:szCs w:val="28"/>
        </w:rPr>
        <w:t xml:space="preserve"> sent to </w:t>
      </w:r>
      <w:r w:rsidRPr="002353E9">
        <w:rPr>
          <w:rFonts w:ascii="Times New Roman" w:hAnsi="Times New Roman"/>
          <w:color w:val="auto"/>
          <w:sz w:val="28"/>
          <w:szCs w:val="28"/>
        </w:rPr>
        <w:t>the parties and the assigned judge’s staff</w:t>
      </w:r>
      <w:r w:rsidR="000A14EC" w:rsidRPr="002353E9">
        <w:rPr>
          <w:rFonts w:ascii="Times New Roman" w:hAnsi="Times New Roman"/>
          <w:color w:val="auto"/>
          <w:sz w:val="28"/>
          <w:szCs w:val="28"/>
        </w:rPr>
        <w:t xml:space="preserve">. </w:t>
      </w:r>
      <w:r w:rsidR="002940CE" w:rsidRPr="002353E9">
        <w:rPr>
          <w:rFonts w:ascii="Times New Roman" w:hAnsi="Times New Roman"/>
          <w:color w:val="auto"/>
          <w:sz w:val="28"/>
          <w:szCs w:val="28"/>
        </w:rPr>
        <w:t>If the notice is made by email, the judge’s staff must provide a copy of the email to the clerk for filing.</w:t>
      </w:r>
      <w:r w:rsidR="002940CE" w:rsidRPr="002353E9">
        <w:rPr>
          <w:rFonts w:ascii="Times New Roman" w:hAnsi="Times New Roman"/>
          <w:b/>
          <w:bCs/>
          <w:color w:val="auto"/>
          <w:sz w:val="28"/>
          <w:szCs w:val="28"/>
        </w:rPr>
        <w:t xml:space="preserve"> </w:t>
      </w:r>
    </w:p>
    <w:p w14:paraId="2AF19905" w14:textId="77777777" w:rsidR="002A5A9E" w:rsidRPr="002353E9" w:rsidRDefault="002A5A9E" w:rsidP="00F16EF4">
      <w:pPr>
        <w:pStyle w:val="NormalWeb"/>
        <w:shd w:val="clear" w:color="auto" w:fill="FFFFFF"/>
        <w:tabs>
          <w:tab w:val="left" w:pos="1440"/>
        </w:tabs>
        <w:jc w:val="both"/>
        <w:rPr>
          <w:rFonts w:ascii="Times New Roman" w:hAnsi="Times New Roman"/>
          <w:b/>
          <w:bCs/>
          <w:color w:val="auto"/>
        </w:rPr>
      </w:pPr>
    </w:p>
    <w:p w14:paraId="22D604DF" w14:textId="30CFD106" w:rsidR="00B62EFD" w:rsidRPr="002353E9" w:rsidRDefault="00B62EFD" w:rsidP="00F16EF4">
      <w:pPr>
        <w:pStyle w:val="NormalWeb"/>
        <w:shd w:val="clear" w:color="auto" w:fill="FFFFFF"/>
        <w:tabs>
          <w:tab w:val="left" w:pos="1440"/>
        </w:tabs>
        <w:jc w:val="both"/>
        <w:rPr>
          <w:rFonts w:ascii="Times New Roman" w:hAnsi="Times New Roman"/>
          <w:b/>
          <w:bCs/>
          <w:color w:val="auto"/>
          <w:sz w:val="28"/>
          <w:szCs w:val="28"/>
        </w:rPr>
      </w:pPr>
      <w:r w:rsidRPr="002353E9">
        <w:rPr>
          <w:rFonts w:ascii="Times New Roman" w:hAnsi="Times New Roman"/>
          <w:b/>
          <w:bCs/>
          <w:color w:val="auto"/>
          <w:sz w:val="28"/>
          <w:szCs w:val="28"/>
        </w:rPr>
        <w:t>Rule 504. Disclosure of Witnesses and Exhibits</w:t>
      </w:r>
    </w:p>
    <w:p w14:paraId="27273FF5" w14:textId="77777777" w:rsidR="00B62EFD" w:rsidRPr="002353E9" w:rsidRDefault="00B62EFD" w:rsidP="00F16EF4">
      <w:pPr>
        <w:pStyle w:val="NormalWeb"/>
        <w:shd w:val="clear" w:color="auto" w:fill="FFFFFF"/>
        <w:tabs>
          <w:tab w:val="left" w:pos="1440"/>
        </w:tabs>
        <w:jc w:val="both"/>
        <w:rPr>
          <w:rFonts w:ascii="Times New Roman" w:hAnsi="Times New Roman"/>
          <w:b/>
          <w:bCs/>
          <w:color w:val="auto"/>
          <w:sz w:val="12"/>
          <w:szCs w:val="12"/>
        </w:rPr>
      </w:pPr>
    </w:p>
    <w:p w14:paraId="0ED9830B" w14:textId="5A697938" w:rsidR="00B62EFD" w:rsidRPr="002353E9" w:rsidRDefault="00BC3D38" w:rsidP="007F430A">
      <w:pPr>
        <w:pStyle w:val="NormalWeb"/>
        <w:numPr>
          <w:ilvl w:val="0"/>
          <w:numId w:val="76"/>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Applicant’s Initial Disclosure.</w:t>
      </w:r>
      <w:r w:rsidRPr="002353E9">
        <w:rPr>
          <w:rFonts w:ascii="Times New Roman" w:hAnsi="Times New Roman"/>
          <w:color w:val="auto"/>
          <w:sz w:val="28"/>
          <w:szCs w:val="28"/>
        </w:rPr>
        <w:t xml:space="preserve"> When the applicant provides a copy of the application to the patient’s attorney, the applicant must also provide the patient’s attorney with a list of witnesses the applicant intends to call, and exhibits the applicant anticipates using, in support of the application</w:t>
      </w:r>
      <w:r w:rsidR="0025628F" w:rsidRPr="002353E9">
        <w:rPr>
          <w:rFonts w:ascii="Times New Roman" w:hAnsi="Times New Roman"/>
          <w:color w:val="auto"/>
          <w:sz w:val="28"/>
          <w:szCs w:val="28"/>
        </w:rPr>
        <w:t>.</w:t>
      </w:r>
    </w:p>
    <w:p w14:paraId="37ABF155" w14:textId="77777777" w:rsidR="00F04A42" w:rsidRPr="002353E9" w:rsidRDefault="00F04A42" w:rsidP="00F04A42">
      <w:pPr>
        <w:pStyle w:val="NormalWeb"/>
        <w:shd w:val="clear" w:color="auto" w:fill="FFFFFF"/>
        <w:tabs>
          <w:tab w:val="left" w:pos="1440"/>
        </w:tabs>
        <w:ind w:left="720"/>
        <w:jc w:val="both"/>
        <w:rPr>
          <w:rFonts w:ascii="Times New Roman" w:hAnsi="Times New Roman"/>
          <w:b/>
          <w:bCs/>
          <w:color w:val="auto"/>
          <w:sz w:val="12"/>
          <w:szCs w:val="12"/>
        </w:rPr>
      </w:pPr>
    </w:p>
    <w:p w14:paraId="3A442DD6" w14:textId="7644BFBC" w:rsidR="0025628F" w:rsidRPr="002353E9" w:rsidRDefault="0025628F" w:rsidP="007F430A">
      <w:pPr>
        <w:pStyle w:val="NormalWeb"/>
        <w:numPr>
          <w:ilvl w:val="0"/>
          <w:numId w:val="76"/>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Final Disclosure.</w:t>
      </w:r>
      <w:r w:rsidRPr="002353E9">
        <w:rPr>
          <w:rFonts w:ascii="Times New Roman" w:hAnsi="Times New Roman"/>
          <w:color w:val="auto"/>
          <w:sz w:val="28"/>
          <w:szCs w:val="28"/>
        </w:rPr>
        <w:t xml:space="preserve"> No less than 5 business days before the hearing, the parties must exchange a final list of witnesses they intend to call, and copies of exhibits they intend to use, at the hearing.</w:t>
      </w:r>
      <w:r w:rsidR="00F04A42" w:rsidRPr="002353E9">
        <w:rPr>
          <w:rFonts w:ascii="Times New Roman" w:hAnsi="Times New Roman"/>
          <w:color w:val="auto"/>
          <w:sz w:val="28"/>
          <w:szCs w:val="28"/>
        </w:rPr>
        <w:t xml:space="preserve"> </w:t>
      </w:r>
    </w:p>
    <w:p w14:paraId="35B65ABE" w14:textId="77777777" w:rsidR="00F04A42" w:rsidRPr="002353E9" w:rsidRDefault="00F04A42" w:rsidP="00F04A42">
      <w:pPr>
        <w:pStyle w:val="NormalWeb"/>
        <w:shd w:val="clear" w:color="auto" w:fill="FFFFFF"/>
        <w:tabs>
          <w:tab w:val="left" w:pos="1440"/>
        </w:tabs>
        <w:jc w:val="both"/>
        <w:rPr>
          <w:rFonts w:ascii="Times New Roman" w:hAnsi="Times New Roman"/>
          <w:b/>
          <w:bCs/>
          <w:color w:val="auto"/>
          <w:sz w:val="12"/>
          <w:szCs w:val="12"/>
        </w:rPr>
      </w:pPr>
    </w:p>
    <w:p w14:paraId="5F44EFA3" w14:textId="249CA65E" w:rsidR="0025628F" w:rsidRPr="002353E9" w:rsidRDefault="00AC2927" w:rsidP="007F430A">
      <w:pPr>
        <w:pStyle w:val="NormalWeb"/>
        <w:numPr>
          <w:ilvl w:val="0"/>
          <w:numId w:val="76"/>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List of Witnesses.</w:t>
      </w:r>
      <w:r w:rsidRPr="002353E9">
        <w:rPr>
          <w:rFonts w:ascii="Times New Roman" w:hAnsi="Times New Roman"/>
          <w:color w:val="auto"/>
          <w:sz w:val="28"/>
          <w:szCs w:val="28"/>
        </w:rPr>
        <w:t xml:space="preserve"> The list of witnesses must include the name, address, and telephone number of each witness that the disclosing party expects to call at the hearing, and a description of the substance, and not merely the subject matter, of the testimony that is sufficient to fairly inform the other parties of the witness’ expected testimony.</w:t>
      </w:r>
    </w:p>
    <w:p w14:paraId="0C568625" w14:textId="77777777" w:rsidR="00F04A42" w:rsidRPr="002353E9" w:rsidRDefault="00F04A42" w:rsidP="00F04A42">
      <w:pPr>
        <w:pStyle w:val="NormalWeb"/>
        <w:shd w:val="clear" w:color="auto" w:fill="FFFFFF"/>
        <w:tabs>
          <w:tab w:val="left" w:pos="1440"/>
        </w:tabs>
        <w:jc w:val="both"/>
        <w:rPr>
          <w:rFonts w:ascii="Times New Roman" w:hAnsi="Times New Roman"/>
          <w:b/>
          <w:bCs/>
          <w:color w:val="auto"/>
          <w:sz w:val="12"/>
          <w:szCs w:val="12"/>
        </w:rPr>
      </w:pPr>
    </w:p>
    <w:p w14:paraId="11715543" w14:textId="75E51E39" w:rsidR="009B4679" w:rsidRPr="002353E9" w:rsidRDefault="009B4679" w:rsidP="007F430A">
      <w:pPr>
        <w:pStyle w:val="NormalWeb"/>
        <w:numPr>
          <w:ilvl w:val="0"/>
          <w:numId w:val="76"/>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lastRenderedPageBreak/>
        <w:t>Independent Evaluat</w:t>
      </w:r>
      <w:r w:rsidR="007E4416" w:rsidRPr="002353E9">
        <w:rPr>
          <w:rFonts w:ascii="Times New Roman" w:hAnsi="Times New Roman"/>
          <w:b/>
          <w:bCs/>
          <w:color w:val="auto"/>
          <w:sz w:val="28"/>
          <w:szCs w:val="28"/>
        </w:rPr>
        <w:t>ion</w:t>
      </w:r>
      <w:r w:rsidRPr="002353E9">
        <w:rPr>
          <w:rFonts w:ascii="Times New Roman" w:hAnsi="Times New Roman"/>
          <w:b/>
          <w:bCs/>
          <w:color w:val="auto"/>
          <w:sz w:val="28"/>
          <w:szCs w:val="28"/>
        </w:rPr>
        <w:t>.</w:t>
      </w:r>
      <w:r w:rsidRPr="002353E9">
        <w:rPr>
          <w:rFonts w:ascii="Times New Roman" w:hAnsi="Times New Roman"/>
          <w:color w:val="auto"/>
          <w:sz w:val="28"/>
          <w:szCs w:val="28"/>
        </w:rPr>
        <w:t xml:space="preserve"> Notwithstanding </w:t>
      </w:r>
      <w:r w:rsidR="0035599E" w:rsidRPr="002353E9">
        <w:rPr>
          <w:rFonts w:ascii="Times New Roman" w:hAnsi="Times New Roman"/>
          <w:color w:val="auto"/>
          <w:sz w:val="28"/>
          <w:szCs w:val="28"/>
        </w:rPr>
        <w:t>section</w:t>
      </w:r>
      <w:r w:rsidRPr="002353E9">
        <w:rPr>
          <w:rFonts w:ascii="Times New Roman" w:hAnsi="Times New Roman"/>
          <w:color w:val="auto"/>
          <w:sz w:val="28"/>
          <w:szCs w:val="28"/>
        </w:rPr>
        <w:t xml:space="preserve"> (b), if the patient intends to call as a witness a person who conducted an independent evaluation, both of the following apply: (1) the independent evaluator must provide a written report </w:t>
      </w:r>
      <w:r w:rsidR="00E3237A">
        <w:rPr>
          <w:rFonts w:ascii="Times New Roman" w:hAnsi="Times New Roman"/>
          <w:color w:val="auto"/>
          <w:sz w:val="28"/>
          <w:szCs w:val="28"/>
        </w:rPr>
        <w:t xml:space="preserve">that </w:t>
      </w:r>
      <w:r w:rsidRPr="002353E9">
        <w:rPr>
          <w:rFonts w:ascii="Times New Roman" w:hAnsi="Times New Roman"/>
          <w:color w:val="auto"/>
          <w:sz w:val="28"/>
          <w:szCs w:val="28"/>
        </w:rPr>
        <w:t>include</w:t>
      </w:r>
      <w:r w:rsidR="00E3237A">
        <w:rPr>
          <w:rFonts w:ascii="Times New Roman" w:hAnsi="Times New Roman"/>
          <w:color w:val="auto"/>
          <w:sz w:val="28"/>
          <w:szCs w:val="28"/>
        </w:rPr>
        <w:t>s</w:t>
      </w:r>
      <w:r w:rsidRPr="002353E9">
        <w:rPr>
          <w:rFonts w:ascii="Times New Roman" w:hAnsi="Times New Roman"/>
          <w:color w:val="auto"/>
          <w:sz w:val="28"/>
          <w:szCs w:val="28"/>
        </w:rPr>
        <w:t xml:space="preserve"> a summary of the person’s diagnosis and findings regarding the patient; and, (2) the patient must disclose to the other parties </w:t>
      </w:r>
      <w:r w:rsidR="00E1320B" w:rsidRPr="002353E9">
        <w:rPr>
          <w:rFonts w:ascii="Times New Roman" w:hAnsi="Times New Roman"/>
          <w:color w:val="auto"/>
          <w:sz w:val="28"/>
          <w:szCs w:val="28"/>
        </w:rPr>
        <w:t>the name, telephone number, and email address of the person who conducted the evaluation</w:t>
      </w:r>
      <w:r w:rsidR="00D40746" w:rsidRPr="002353E9">
        <w:rPr>
          <w:rFonts w:ascii="Times New Roman" w:hAnsi="Times New Roman"/>
          <w:color w:val="auto"/>
          <w:sz w:val="28"/>
          <w:szCs w:val="28"/>
        </w:rPr>
        <w:t xml:space="preserve"> at least 5 business days before the hearing</w:t>
      </w:r>
      <w:r w:rsidR="00E1320B" w:rsidRPr="002353E9">
        <w:rPr>
          <w:rFonts w:ascii="Times New Roman" w:hAnsi="Times New Roman"/>
          <w:color w:val="auto"/>
          <w:sz w:val="28"/>
          <w:szCs w:val="28"/>
        </w:rPr>
        <w:t xml:space="preserve">, and </w:t>
      </w:r>
      <w:r w:rsidRPr="002353E9">
        <w:rPr>
          <w:rFonts w:ascii="Times New Roman" w:hAnsi="Times New Roman"/>
          <w:color w:val="auto"/>
          <w:sz w:val="28"/>
          <w:szCs w:val="28"/>
        </w:rPr>
        <w:t>a copy of the report</w:t>
      </w:r>
      <w:r w:rsidR="005564E9" w:rsidRPr="002353E9">
        <w:rPr>
          <w:rFonts w:ascii="Times New Roman" w:hAnsi="Times New Roman"/>
          <w:color w:val="auto"/>
          <w:sz w:val="28"/>
          <w:szCs w:val="28"/>
        </w:rPr>
        <w:t xml:space="preserve"> at least 3 business days before the hearing</w:t>
      </w:r>
      <w:r w:rsidR="00E1320B" w:rsidRPr="002353E9">
        <w:rPr>
          <w:rFonts w:ascii="Times New Roman" w:hAnsi="Times New Roman"/>
          <w:color w:val="auto"/>
          <w:sz w:val="28"/>
          <w:szCs w:val="28"/>
        </w:rPr>
        <w:t>.</w:t>
      </w:r>
    </w:p>
    <w:p w14:paraId="5414DF47" w14:textId="77777777" w:rsidR="007F430A" w:rsidRPr="002353E9" w:rsidRDefault="007F430A" w:rsidP="007F430A">
      <w:pPr>
        <w:pStyle w:val="NormalWeb"/>
        <w:shd w:val="clear" w:color="auto" w:fill="FFFFFF"/>
        <w:jc w:val="both"/>
        <w:rPr>
          <w:rFonts w:ascii="Times New Roman" w:hAnsi="Times New Roman"/>
          <w:b/>
          <w:bCs/>
          <w:color w:val="auto"/>
          <w:sz w:val="12"/>
          <w:szCs w:val="12"/>
        </w:rPr>
      </w:pPr>
    </w:p>
    <w:p w14:paraId="613D75E3" w14:textId="64D3590C" w:rsidR="00AC2927" w:rsidRPr="002353E9" w:rsidRDefault="00F04A42" w:rsidP="00004189">
      <w:pPr>
        <w:pStyle w:val="NormalWeb"/>
        <w:numPr>
          <w:ilvl w:val="0"/>
          <w:numId w:val="76"/>
        </w:numPr>
        <w:shd w:val="clear" w:color="auto" w:fill="FFFFFF"/>
        <w:tabs>
          <w:tab w:val="left" w:pos="1440"/>
        </w:tabs>
        <w:ind w:hanging="720"/>
        <w:jc w:val="both"/>
        <w:rPr>
          <w:rFonts w:ascii="Times New Roman" w:hAnsi="Times New Roman"/>
          <w:b/>
          <w:bCs/>
          <w:color w:val="auto"/>
          <w:sz w:val="28"/>
          <w:szCs w:val="28"/>
        </w:rPr>
      </w:pPr>
      <w:r w:rsidRPr="002353E9">
        <w:rPr>
          <w:rFonts w:ascii="Times New Roman" w:hAnsi="Times New Roman"/>
          <w:b/>
          <w:bCs/>
          <w:color w:val="auto"/>
          <w:sz w:val="28"/>
          <w:szCs w:val="28"/>
        </w:rPr>
        <w:t>Ongoing Duty.</w:t>
      </w:r>
      <w:r w:rsidRPr="002353E9">
        <w:rPr>
          <w:rFonts w:ascii="Times New Roman" w:hAnsi="Times New Roman"/>
          <w:color w:val="auto"/>
          <w:sz w:val="28"/>
          <w:szCs w:val="28"/>
        </w:rPr>
        <w:t xml:space="preserve"> Parties have an ongoing duty to disclose. The purpose of disclosure is to ensure that</w:t>
      </w:r>
      <w:r w:rsidR="0072573D" w:rsidRPr="002353E9">
        <w:rPr>
          <w:rFonts w:ascii="Times New Roman" w:hAnsi="Times New Roman"/>
          <w:color w:val="auto"/>
          <w:sz w:val="28"/>
          <w:szCs w:val="28"/>
        </w:rPr>
        <w:t>, before the hearing,</w:t>
      </w:r>
      <w:r w:rsidR="00245B02" w:rsidRPr="002353E9">
        <w:rPr>
          <w:rFonts w:ascii="Times New Roman" w:hAnsi="Times New Roman"/>
          <w:color w:val="auto"/>
          <w:sz w:val="28"/>
          <w:szCs w:val="28"/>
        </w:rPr>
        <w:t xml:space="preserve"> </w:t>
      </w:r>
      <w:r w:rsidRPr="002353E9">
        <w:rPr>
          <w:rFonts w:ascii="Times New Roman" w:hAnsi="Times New Roman"/>
          <w:color w:val="auto"/>
          <w:sz w:val="28"/>
          <w:szCs w:val="28"/>
        </w:rPr>
        <w:t>all parties are fairly informed of the facts, legal theories, witnesses, exhibits, and other information relevant to the application for continued treatmen</w:t>
      </w:r>
      <w:r w:rsidR="006062F5" w:rsidRPr="002353E9">
        <w:rPr>
          <w:rFonts w:ascii="Times New Roman" w:hAnsi="Times New Roman"/>
          <w:color w:val="auto"/>
          <w:sz w:val="28"/>
          <w:szCs w:val="28"/>
        </w:rPr>
        <w:t>t.</w:t>
      </w:r>
    </w:p>
    <w:p w14:paraId="5C373D66" w14:textId="77777777" w:rsidR="007F430A" w:rsidRPr="002353E9" w:rsidRDefault="007F430A" w:rsidP="00F04A42">
      <w:pPr>
        <w:pStyle w:val="NormalWeb"/>
        <w:shd w:val="clear" w:color="auto" w:fill="FFFFFF"/>
        <w:tabs>
          <w:tab w:val="left" w:pos="1440"/>
        </w:tabs>
        <w:jc w:val="both"/>
        <w:rPr>
          <w:rFonts w:ascii="Times New Roman" w:hAnsi="Times New Roman"/>
          <w:b/>
          <w:bCs/>
          <w:color w:val="auto"/>
          <w:sz w:val="22"/>
          <w:szCs w:val="22"/>
        </w:rPr>
      </w:pPr>
    </w:p>
    <w:p w14:paraId="3C07334B" w14:textId="0B552348" w:rsidR="00F04A42" w:rsidRPr="002353E9" w:rsidRDefault="00F04A42" w:rsidP="00F04A42">
      <w:pPr>
        <w:pStyle w:val="NormalWeb"/>
        <w:shd w:val="clear" w:color="auto" w:fill="FFFFFF"/>
        <w:tabs>
          <w:tab w:val="left" w:pos="1440"/>
        </w:tabs>
        <w:jc w:val="both"/>
        <w:rPr>
          <w:rFonts w:ascii="Times New Roman" w:hAnsi="Times New Roman"/>
          <w:b/>
          <w:bCs/>
          <w:color w:val="auto"/>
          <w:sz w:val="28"/>
          <w:szCs w:val="28"/>
        </w:rPr>
      </w:pPr>
      <w:r w:rsidRPr="002353E9">
        <w:rPr>
          <w:rFonts w:ascii="Times New Roman" w:hAnsi="Times New Roman"/>
          <w:b/>
          <w:bCs/>
          <w:color w:val="auto"/>
          <w:sz w:val="28"/>
          <w:szCs w:val="28"/>
        </w:rPr>
        <w:t>Rule 505. Records and Information</w:t>
      </w:r>
    </w:p>
    <w:p w14:paraId="37FC1344" w14:textId="77777777" w:rsidR="00F04A42" w:rsidRPr="002353E9" w:rsidRDefault="00F04A42" w:rsidP="00F04A42">
      <w:pPr>
        <w:pStyle w:val="NormalWeb"/>
        <w:shd w:val="clear" w:color="auto" w:fill="FFFFFF"/>
        <w:tabs>
          <w:tab w:val="left" w:pos="1440"/>
        </w:tabs>
        <w:jc w:val="both"/>
        <w:rPr>
          <w:rFonts w:ascii="Times New Roman" w:hAnsi="Times New Roman"/>
          <w:b/>
          <w:bCs/>
          <w:color w:val="auto"/>
          <w:sz w:val="12"/>
          <w:szCs w:val="12"/>
        </w:rPr>
      </w:pPr>
    </w:p>
    <w:p w14:paraId="19F6D2C8" w14:textId="4B141A11" w:rsidR="00F04A42" w:rsidRPr="002353E9" w:rsidRDefault="007C48F9" w:rsidP="007F430A">
      <w:pPr>
        <w:pStyle w:val="NormalWeb"/>
        <w:numPr>
          <w:ilvl w:val="0"/>
          <w:numId w:val="77"/>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Access by the Patient’s Attorney to the Patient’s Medical Record.</w:t>
      </w:r>
      <w:r w:rsidRPr="002353E9">
        <w:rPr>
          <w:rFonts w:ascii="Times New Roman" w:hAnsi="Times New Roman"/>
          <w:color w:val="auto"/>
          <w:sz w:val="28"/>
          <w:szCs w:val="28"/>
        </w:rPr>
        <w:t xml:space="preserve"> </w:t>
      </w:r>
      <w:r w:rsidR="00980AE0" w:rsidRPr="002353E9">
        <w:rPr>
          <w:rFonts w:ascii="Times New Roman" w:hAnsi="Times New Roman"/>
          <w:color w:val="auto"/>
          <w:sz w:val="28"/>
          <w:szCs w:val="28"/>
        </w:rPr>
        <w:t xml:space="preserve">The court may enter an order requiring </w:t>
      </w:r>
      <w:r w:rsidR="002A1240" w:rsidRPr="002353E9">
        <w:rPr>
          <w:rFonts w:ascii="Times New Roman" w:hAnsi="Times New Roman"/>
          <w:color w:val="auto"/>
          <w:sz w:val="28"/>
          <w:szCs w:val="28"/>
        </w:rPr>
        <w:t>a</w:t>
      </w:r>
      <w:r w:rsidRPr="002353E9">
        <w:rPr>
          <w:rFonts w:ascii="Times New Roman" w:hAnsi="Times New Roman"/>
          <w:color w:val="auto"/>
          <w:sz w:val="28"/>
          <w:szCs w:val="28"/>
        </w:rPr>
        <w:t xml:space="preserve"> health care entity </w:t>
      </w:r>
      <w:r w:rsidR="002A1240" w:rsidRPr="002353E9">
        <w:rPr>
          <w:rFonts w:ascii="Times New Roman" w:hAnsi="Times New Roman"/>
          <w:color w:val="auto"/>
          <w:sz w:val="28"/>
          <w:szCs w:val="28"/>
        </w:rPr>
        <w:t xml:space="preserve">to </w:t>
      </w:r>
      <w:r w:rsidRPr="002353E9">
        <w:rPr>
          <w:rFonts w:ascii="Times New Roman" w:hAnsi="Times New Roman"/>
          <w:color w:val="auto"/>
          <w:sz w:val="28"/>
          <w:szCs w:val="28"/>
        </w:rPr>
        <w:t>allow the patient’s attorney access to the patient’s medical and behavioral health records.</w:t>
      </w:r>
    </w:p>
    <w:p w14:paraId="48AFD21A" w14:textId="77777777" w:rsidR="00473E2E" w:rsidRPr="002353E9" w:rsidRDefault="00473E2E" w:rsidP="00473E2E">
      <w:pPr>
        <w:pStyle w:val="NormalWeb"/>
        <w:shd w:val="clear" w:color="auto" w:fill="FFFFFF"/>
        <w:tabs>
          <w:tab w:val="left" w:pos="1440"/>
        </w:tabs>
        <w:jc w:val="both"/>
        <w:rPr>
          <w:rFonts w:ascii="Times New Roman" w:hAnsi="Times New Roman"/>
          <w:b/>
          <w:bCs/>
          <w:color w:val="auto"/>
          <w:sz w:val="12"/>
          <w:szCs w:val="12"/>
        </w:rPr>
      </w:pPr>
    </w:p>
    <w:p w14:paraId="44FC3183" w14:textId="389EE372" w:rsidR="007C48F9" w:rsidRPr="002353E9" w:rsidRDefault="00473E2E" w:rsidP="007F430A">
      <w:pPr>
        <w:pStyle w:val="NormalWeb"/>
        <w:numPr>
          <w:ilvl w:val="0"/>
          <w:numId w:val="77"/>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Access by Parties </w:t>
      </w:r>
      <w:r w:rsidR="0070051E" w:rsidRPr="002353E9">
        <w:rPr>
          <w:rFonts w:ascii="Times New Roman" w:hAnsi="Times New Roman"/>
          <w:b/>
          <w:bCs/>
          <w:color w:val="auto"/>
          <w:sz w:val="28"/>
          <w:szCs w:val="28"/>
        </w:rPr>
        <w:t xml:space="preserve">and </w:t>
      </w:r>
      <w:r w:rsidR="00D8623C" w:rsidRPr="002353E9">
        <w:rPr>
          <w:rFonts w:ascii="Times New Roman" w:hAnsi="Times New Roman"/>
          <w:b/>
          <w:bCs/>
          <w:color w:val="auto"/>
          <w:sz w:val="28"/>
          <w:szCs w:val="28"/>
        </w:rPr>
        <w:t>T</w:t>
      </w:r>
      <w:r w:rsidR="0070051E" w:rsidRPr="002353E9">
        <w:rPr>
          <w:rFonts w:ascii="Times New Roman" w:hAnsi="Times New Roman"/>
          <w:b/>
          <w:bCs/>
          <w:color w:val="auto"/>
          <w:sz w:val="28"/>
          <w:szCs w:val="28"/>
        </w:rPr>
        <w:t xml:space="preserve">heir Attorneys </w:t>
      </w:r>
      <w:r w:rsidRPr="002353E9">
        <w:rPr>
          <w:rFonts w:ascii="Times New Roman" w:hAnsi="Times New Roman"/>
          <w:b/>
          <w:bCs/>
          <w:color w:val="auto"/>
          <w:sz w:val="28"/>
          <w:szCs w:val="28"/>
        </w:rPr>
        <w:t xml:space="preserve">to Court Records. </w:t>
      </w:r>
      <w:r w:rsidRPr="002353E9">
        <w:rPr>
          <w:rFonts w:ascii="Times New Roman" w:hAnsi="Times New Roman"/>
          <w:color w:val="auto"/>
          <w:sz w:val="28"/>
          <w:szCs w:val="28"/>
        </w:rPr>
        <w:t xml:space="preserve">Unless the court has sealed an item, parties to a proceeding for continued </w:t>
      </w:r>
      <w:r w:rsidR="009C31AA" w:rsidRPr="002353E9">
        <w:rPr>
          <w:rFonts w:ascii="Times New Roman" w:hAnsi="Times New Roman"/>
          <w:color w:val="auto"/>
          <w:sz w:val="28"/>
          <w:szCs w:val="28"/>
        </w:rPr>
        <w:t>court-ordered</w:t>
      </w:r>
      <w:r w:rsidRPr="002353E9">
        <w:rPr>
          <w:rFonts w:ascii="Times New Roman" w:hAnsi="Times New Roman"/>
          <w:color w:val="auto"/>
          <w:sz w:val="28"/>
          <w:szCs w:val="28"/>
        </w:rPr>
        <w:t xml:space="preserve"> treatment</w:t>
      </w:r>
      <w:r w:rsidR="0098348E" w:rsidRPr="002353E9">
        <w:rPr>
          <w:rFonts w:ascii="Times New Roman" w:hAnsi="Times New Roman"/>
          <w:color w:val="auto"/>
          <w:sz w:val="28"/>
          <w:szCs w:val="28"/>
        </w:rPr>
        <w:t>, and their attorneys,</w:t>
      </w:r>
      <w:r w:rsidRPr="002353E9">
        <w:rPr>
          <w:rFonts w:ascii="Times New Roman" w:hAnsi="Times New Roman"/>
          <w:color w:val="auto"/>
          <w:sz w:val="28"/>
          <w:szCs w:val="28"/>
        </w:rPr>
        <w:t xml:space="preserve"> are entitled to access and obtain copies of the following items in any mental health proceeding for the patient:</w:t>
      </w:r>
    </w:p>
    <w:p w14:paraId="4423EC83" w14:textId="77777777" w:rsidR="00473E2E" w:rsidRPr="002353E9" w:rsidRDefault="00473E2E" w:rsidP="00473E2E">
      <w:pPr>
        <w:pStyle w:val="NormalWeb"/>
        <w:shd w:val="clear" w:color="auto" w:fill="FFFFFF"/>
        <w:tabs>
          <w:tab w:val="left" w:pos="1440"/>
        </w:tabs>
        <w:ind w:left="720"/>
        <w:jc w:val="both"/>
        <w:rPr>
          <w:rFonts w:ascii="Times New Roman" w:hAnsi="Times New Roman"/>
          <w:color w:val="auto"/>
          <w:sz w:val="12"/>
          <w:szCs w:val="12"/>
        </w:rPr>
      </w:pPr>
    </w:p>
    <w:p w14:paraId="616E4AB3" w14:textId="772AD1B8" w:rsidR="00473E2E" w:rsidRPr="002353E9" w:rsidRDefault="004714F8" w:rsidP="007F430A">
      <w:pPr>
        <w:pStyle w:val="NormalWeb"/>
        <w:numPr>
          <w:ilvl w:val="0"/>
          <w:numId w:val="78"/>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Any document filed in the proceeding;</w:t>
      </w:r>
    </w:p>
    <w:p w14:paraId="2D50032C" w14:textId="77777777" w:rsidR="00A30F94" w:rsidRPr="002353E9" w:rsidRDefault="00A30F94" w:rsidP="00A30F94">
      <w:pPr>
        <w:pStyle w:val="NormalWeb"/>
        <w:shd w:val="clear" w:color="auto" w:fill="FFFFFF"/>
        <w:tabs>
          <w:tab w:val="left" w:pos="1440"/>
        </w:tabs>
        <w:ind w:left="1440"/>
        <w:jc w:val="both"/>
        <w:rPr>
          <w:rFonts w:ascii="Times New Roman" w:hAnsi="Times New Roman"/>
          <w:b/>
          <w:bCs/>
          <w:i/>
          <w:iCs/>
          <w:color w:val="auto"/>
          <w:sz w:val="12"/>
          <w:szCs w:val="12"/>
        </w:rPr>
      </w:pPr>
    </w:p>
    <w:p w14:paraId="5B888E5E" w14:textId="2A516526" w:rsidR="004714F8" w:rsidRPr="002353E9" w:rsidRDefault="00AC1E2D" w:rsidP="007F430A">
      <w:pPr>
        <w:pStyle w:val="NormalWeb"/>
        <w:numPr>
          <w:ilvl w:val="0"/>
          <w:numId w:val="78"/>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Any exhibit that was admitted into evidence;</w:t>
      </w:r>
      <w:r w:rsidR="00715F80" w:rsidRPr="002353E9">
        <w:rPr>
          <w:rFonts w:ascii="Times New Roman" w:hAnsi="Times New Roman"/>
          <w:color w:val="auto"/>
          <w:sz w:val="28"/>
          <w:szCs w:val="28"/>
        </w:rPr>
        <w:t xml:space="preserve"> and</w:t>
      </w:r>
    </w:p>
    <w:p w14:paraId="3487F54B" w14:textId="77777777" w:rsidR="00A30F94" w:rsidRPr="002353E9" w:rsidRDefault="00A30F94" w:rsidP="00A30F94">
      <w:pPr>
        <w:pStyle w:val="NormalWeb"/>
        <w:shd w:val="clear" w:color="auto" w:fill="FFFFFF"/>
        <w:tabs>
          <w:tab w:val="left" w:pos="1440"/>
        </w:tabs>
        <w:jc w:val="both"/>
        <w:rPr>
          <w:rFonts w:ascii="Times New Roman" w:hAnsi="Times New Roman"/>
          <w:b/>
          <w:bCs/>
          <w:i/>
          <w:iCs/>
          <w:color w:val="auto"/>
          <w:sz w:val="12"/>
          <w:szCs w:val="12"/>
        </w:rPr>
      </w:pPr>
    </w:p>
    <w:p w14:paraId="7BBCA340" w14:textId="464F39C5" w:rsidR="00AC1E2D" w:rsidRPr="002353E9" w:rsidRDefault="00A30F94" w:rsidP="007F430A">
      <w:pPr>
        <w:pStyle w:val="NormalWeb"/>
        <w:numPr>
          <w:ilvl w:val="0"/>
          <w:numId w:val="78"/>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An official record of any hearing.</w:t>
      </w:r>
    </w:p>
    <w:p w14:paraId="276D40DD" w14:textId="77777777" w:rsidR="00A30F94" w:rsidRPr="002353E9" w:rsidRDefault="00A30F94" w:rsidP="00A30F94">
      <w:pPr>
        <w:pStyle w:val="NormalWeb"/>
        <w:shd w:val="clear" w:color="auto" w:fill="FFFFFF"/>
        <w:tabs>
          <w:tab w:val="left" w:pos="1440"/>
        </w:tabs>
        <w:jc w:val="both"/>
        <w:rPr>
          <w:rFonts w:ascii="Times New Roman" w:hAnsi="Times New Roman"/>
          <w:b/>
          <w:bCs/>
          <w:i/>
          <w:iCs/>
          <w:color w:val="auto"/>
          <w:sz w:val="12"/>
          <w:szCs w:val="12"/>
        </w:rPr>
      </w:pPr>
    </w:p>
    <w:p w14:paraId="0F983974" w14:textId="42886461" w:rsidR="00A30F94" w:rsidRPr="002353E9" w:rsidRDefault="009A2371" w:rsidP="007F430A">
      <w:pPr>
        <w:pStyle w:val="NormalWeb"/>
        <w:numPr>
          <w:ilvl w:val="0"/>
          <w:numId w:val="77"/>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Methods of Obtaining Information and Documents. </w:t>
      </w:r>
      <w:r w:rsidR="0045370D" w:rsidRPr="002353E9">
        <w:rPr>
          <w:rFonts w:ascii="Times New Roman" w:hAnsi="Times New Roman"/>
          <w:color w:val="auto"/>
          <w:sz w:val="28"/>
          <w:szCs w:val="28"/>
        </w:rPr>
        <w:t>I</w:t>
      </w:r>
      <w:r w:rsidRPr="002353E9">
        <w:rPr>
          <w:rFonts w:ascii="Times New Roman" w:hAnsi="Times New Roman"/>
          <w:color w:val="auto"/>
          <w:sz w:val="28"/>
          <w:szCs w:val="28"/>
        </w:rPr>
        <w:t>n proceedings for continued court-ordered treatment</w:t>
      </w:r>
      <w:r w:rsidR="006808D8" w:rsidRPr="002353E9">
        <w:rPr>
          <w:rFonts w:ascii="Times New Roman" w:hAnsi="Times New Roman"/>
          <w:color w:val="auto"/>
          <w:sz w:val="28"/>
          <w:szCs w:val="28"/>
        </w:rPr>
        <w:t>,</w:t>
      </w:r>
      <w:r w:rsidR="006D7FD0" w:rsidRPr="002353E9">
        <w:rPr>
          <w:rFonts w:ascii="Times New Roman" w:hAnsi="Times New Roman"/>
          <w:color w:val="auto"/>
          <w:sz w:val="28"/>
          <w:szCs w:val="28"/>
        </w:rPr>
        <w:t xml:space="preserve"> and</w:t>
      </w:r>
      <w:r w:rsidR="006808D8" w:rsidRPr="002353E9">
        <w:rPr>
          <w:rFonts w:ascii="Times New Roman" w:hAnsi="Times New Roman"/>
          <w:color w:val="auto"/>
          <w:sz w:val="28"/>
          <w:szCs w:val="28"/>
        </w:rPr>
        <w:t xml:space="preserve"> </w:t>
      </w:r>
      <w:r w:rsidR="00130979" w:rsidRPr="002353E9">
        <w:rPr>
          <w:rFonts w:ascii="Times New Roman" w:hAnsi="Times New Roman"/>
          <w:color w:val="auto"/>
          <w:sz w:val="28"/>
          <w:szCs w:val="28"/>
        </w:rPr>
        <w:t xml:space="preserve">without </w:t>
      </w:r>
      <w:r w:rsidR="0045370D" w:rsidRPr="002353E9">
        <w:rPr>
          <w:rFonts w:ascii="Times New Roman" w:hAnsi="Times New Roman"/>
          <w:color w:val="auto"/>
          <w:sz w:val="28"/>
          <w:szCs w:val="28"/>
        </w:rPr>
        <w:t>a court order</w:t>
      </w:r>
      <w:r w:rsidRPr="002353E9">
        <w:rPr>
          <w:rFonts w:ascii="Times New Roman" w:hAnsi="Times New Roman"/>
          <w:color w:val="auto"/>
          <w:sz w:val="28"/>
          <w:szCs w:val="28"/>
        </w:rPr>
        <w:t>, the parties are limited to the following methods for obtaining information and documents</w:t>
      </w:r>
      <w:r w:rsidR="00A30F94" w:rsidRPr="002353E9">
        <w:rPr>
          <w:rFonts w:ascii="Times New Roman" w:hAnsi="Times New Roman"/>
          <w:color w:val="auto"/>
          <w:sz w:val="28"/>
          <w:szCs w:val="28"/>
        </w:rPr>
        <w:t>:</w:t>
      </w:r>
    </w:p>
    <w:p w14:paraId="5DE0D807" w14:textId="77777777" w:rsidR="00A30F94" w:rsidRPr="002353E9" w:rsidRDefault="00A30F94" w:rsidP="00A30F94">
      <w:pPr>
        <w:pStyle w:val="NormalWeb"/>
        <w:shd w:val="clear" w:color="auto" w:fill="FFFFFF"/>
        <w:tabs>
          <w:tab w:val="left" w:pos="1440"/>
        </w:tabs>
        <w:ind w:left="720"/>
        <w:jc w:val="both"/>
        <w:rPr>
          <w:rFonts w:ascii="Times New Roman" w:hAnsi="Times New Roman"/>
          <w:color w:val="auto"/>
          <w:sz w:val="12"/>
          <w:szCs w:val="12"/>
        </w:rPr>
      </w:pPr>
    </w:p>
    <w:p w14:paraId="70FBDDBC" w14:textId="77777777" w:rsidR="00715F80" w:rsidRPr="002353E9" w:rsidRDefault="00715B89" w:rsidP="00004189">
      <w:pPr>
        <w:pStyle w:val="NormalWeb"/>
        <w:numPr>
          <w:ilvl w:val="0"/>
          <w:numId w:val="79"/>
        </w:numPr>
        <w:shd w:val="clear" w:color="auto" w:fill="FFFFFF"/>
        <w:tabs>
          <w:tab w:val="left" w:pos="144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Interviews of witnesses, including expert witnesses</w:t>
      </w:r>
      <w:r w:rsidR="00A30F94" w:rsidRPr="002353E9">
        <w:rPr>
          <w:rFonts w:ascii="Times New Roman" w:hAnsi="Times New Roman"/>
          <w:color w:val="auto"/>
          <w:sz w:val="28"/>
          <w:szCs w:val="28"/>
        </w:rPr>
        <w:t>;</w:t>
      </w:r>
    </w:p>
    <w:p w14:paraId="4061B0D0" w14:textId="77777777" w:rsidR="000924C4" w:rsidRPr="002353E9" w:rsidRDefault="000924C4" w:rsidP="000924C4">
      <w:pPr>
        <w:pStyle w:val="NormalWeb"/>
        <w:shd w:val="clear" w:color="auto" w:fill="FFFFFF"/>
        <w:tabs>
          <w:tab w:val="left" w:pos="1440"/>
        </w:tabs>
        <w:ind w:left="1440"/>
        <w:jc w:val="both"/>
        <w:rPr>
          <w:rFonts w:ascii="Times New Roman" w:hAnsi="Times New Roman"/>
          <w:b/>
          <w:bCs/>
          <w:i/>
          <w:iCs/>
          <w:color w:val="auto"/>
          <w:sz w:val="12"/>
          <w:szCs w:val="12"/>
        </w:rPr>
      </w:pPr>
    </w:p>
    <w:p w14:paraId="2A0E6CA7" w14:textId="1FB8A220" w:rsidR="009A2371" w:rsidRPr="002353E9" w:rsidRDefault="00715F80" w:rsidP="00004189">
      <w:pPr>
        <w:pStyle w:val="NormalWeb"/>
        <w:numPr>
          <w:ilvl w:val="0"/>
          <w:numId w:val="79"/>
        </w:numPr>
        <w:shd w:val="clear" w:color="auto" w:fill="FFFFFF"/>
        <w:tabs>
          <w:tab w:val="left" w:pos="144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Requests to parties and non-parties to provide documents</w:t>
      </w:r>
      <w:r w:rsidR="00391342" w:rsidRPr="002353E9">
        <w:rPr>
          <w:rFonts w:ascii="Times New Roman" w:hAnsi="Times New Roman"/>
          <w:color w:val="auto"/>
          <w:sz w:val="28"/>
          <w:szCs w:val="28"/>
        </w:rPr>
        <w:t>, writings, or other materials</w:t>
      </w:r>
      <w:r w:rsidRPr="002353E9">
        <w:rPr>
          <w:rFonts w:ascii="Times New Roman" w:hAnsi="Times New Roman"/>
          <w:color w:val="auto"/>
          <w:sz w:val="28"/>
          <w:szCs w:val="28"/>
        </w:rPr>
        <w:t xml:space="preserve"> in their possession or under their control; and</w:t>
      </w:r>
    </w:p>
    <w:p w14:paraId="7B7604E0" w14:textId="77777777" w:rsidR="000924C4" w:rsidRPr="002353E9" w:rsidRDefault="000924C4" w:rsidP="000924C4">
      <w:pPr>
        <w:pStyle w:val="NormalWeb"/>
        <w:shd w:val="clear" w:color="auto" w:fill="FFFFFF"/>
        <w:tabs>
          <w:tab w:val="left" w:pos="1440"/>
        </w:tabs>
        <w:jc w:val="both"/>
        <w:rPr>
          <w:rFonts w:ascii="Times New Roman" w:hAnsi="Times New Roman"/>
          <w:b/>
          <w:bCs/>
          <w:i/>
          <w:iCs/>
          <w:color w:val="auto"/>
          <w:sz w:val="12"/>
          <w:szCs w:val="12"/>
        </w:rPr>
      </w:pPr>
    </w:p>
    <w:p w14:paraId="637A44E2" w14:textId="53E23DC9" w:rsidR="00A30F94" w:rsidRPr="002353E9" w:rsidRDefault="000924C4" w:rsidP="00004189">
      <w:pPr>
        <w:pStyle w:val="NormalWeb"/>
        <w:numPr>
          <w:ilvl w:val="0"/>
          <w:numId w:val="79"/>
        </w:numPr>
        <w:shd w:val="clear" w:color="auto" w:fill="FFFFFF"/>
        <w:tabs>
          <w:tab w:val="left" w:pos="1440"/>
        </w:tabs>
        <w:ind w:left="1440" w:hanging="720"/>
        <w:jc w:val="both"/>
        <w:rPr>
          <w:rFonts w:ascii="Times New Roman" w:hAnsi="Times New Roman"/>
          <w:i/>
          <w:iCs/>
          <w:color w:val="auto"/>
          <w:sz w:val="28"/>
          <w:szCs w:val="28"/>
        </w:rPr>
      </w:pPr>
      <w:r w:rsidRPr="002353E9">
        <w:rPr>
          <w:rFonts w:ascii="Times New Roman" w:hAnsi="Times New Roman"/>
          <w:color w:val="auto"/>
          <w:sz w:val="28"/>
          <w:szCs w:val="28"/>
        </w:rPr>
        <w:t>Subpoenas and subpoenas duces tecum to non-parties pursuant to Civil Rule 45.</w:t>
      </w:r>
    </w:p>
    <w:p w14:paraId="3699BB01" w14:textId="77777777" w:rsidR="00C02AF5" w:rsidRPr="002353E9" w:rsidRDefault="00C02AF5" w:rsidP="00C02AF5">
      <w:pPr>
        <w:pStyle w:val="NormalWeb"/>
        <w:shd w:val="clear" w:color="auto" w:fill="FFFFFF"/>
        <w:tabs>
          <w:tab w:val="left" w:pos="1440"/>
        </w:tabs>
        <w:jc w:val="both"/>
        <w:rPr>
          <w:rFonts w:ascii="Times New Roman" w:hAnsi="Times New Roman"/>
          <w:i/>
          <w:iCs/>
          <w:color w:val="auto"/>
          <w:sz w:val="12"/>
          <w:szCs w:val="12"/>
        </w:rPr>
      </w:pPr>
    </w:p>
    <w:p w14:paraId="5C791AC8" w14:textId="10C3C3AB" w:rsidR="00C02AF5" w:rsidRPr="002353E9" w:rsidRDefault="002F6FB5" w:rsidP="00004189">
      <w:pPr>
        <w:pStyle w:val="NormalWeb"/>
        <w:numPr>
          <w:ilvl w:val="0"/>
          <w:numId w:val="77"/>
        </w:numPr>
        <w:shd w:val="clear" w:color="auto" w:fill="FFFFFF"/>
        <w:tabs>
          <w:tab w:val="left" w:pos="1440"/>
        </w:tabs>
        <w:ind w:hanging="720"/>
        <w:jc w:val="both"/>
        <w:rPr>
          <w:rFonts w:ascii="Times New Roman" w:hAnsi="Times New Roman"/>
          <w:b/>
          <w:bCs/>
          <w:color w:val="auto"/>
          <w:sz w:val="28"/>
          <w:szCs w:val="28"/>
        </w:rPr>
      </w:pPr>
      <w:r w:rsidRPr="002353E9">
        <w:rPr>
          <w:rFonts w:ascii="Times New Roman" w:hAnsi="Times New Roman"/>
          <w:b/>
          <w:bCs/>
          <w:color w:val="auto"/>
          <w:sz w:val="28"/>
          <w:szCs w:val="28"/>
        </w:rPr>
        <w:t>Scope of</w:t>
      </w:r>
      <w:r w:rsidR="005936AC" w:rsidRPr="002353E9">
        <w:rPr>
          <w:rFonts w:ascii="Times New Roman" w:hAnsi="Times New Roman"/>
          <w:b/>
          <w:bCs/>
          <w:color w:val="auto"/>
          <w:sz w:val="28"/>
          <w:szCs w:val="28"/>
        </w:rPr>
        <w:t xml:space="preserve"> Information and Documents.</w:t>
      </w:r>
      <w:r w:rsidR="005936AC" w:rsidRPr="002353E9">
        <w:rPr>
          <w:rFonts w:ascii="Times New Roman" w:hAnsi="Times New Roman"/>
          <w:color w:val="auto"/>
          <w:sz w:val="28"/>
          <w:szCs w:val="28"/>
        </w:rPr>
        <w:t xml:space="preserve"> </w:t>
      </w:r>
      <w:r w:rsidR="007B51ED" w:rsidRPr="002353E9">
        <w:rPr>
          <w:rFonts w:ascii="Times New Roman" w:hAnsi="Times New Roman"/>
          <w:color w:val="auto"/>
          <w:sz w:val="28"/>
          <w:szCs w:val="28"/>
        </w:rPr>
        <w:t xml:space="preserve">For purposes of </w:t>
      </w:r>
      <w:r w:rsidR="003F2157" w:rsidRPr="002353E9">
        <w:rPr>
          <w:rFonts w:ascii="Times New Roman" w:hAnsi="Times New Roman"/>
          <w:color w:val="auto"/>
          <w:sz w:val="28"/>
          <w:szCs w:val="28"/>
        </w:rPr>
        <w:t xml:space="preserve">subparts </w:t>
      </w:r>
      <w:r w:rsidR="007B51ED" w:rsidRPr="002353E9">
        <w:rPr>
          <w:rFonts w:ascii="Times New Roman" w:hAnsi="Times New Roman"/>
          <w:color w:val="auto"/>
          <w:sz w:val="28"/>
          <w:szCs w:val="28"/>
        </w:rPr>
        <w:t>(c)(2)</w:t>
      </w:r>
      <w:r w:rsidR="00391342" w:rsidRPr="002353E9">
        <w:rPr>
          <w:rFonts w:ascii="Times New Roman" w:hAnsi="Times New Roman"/>
          <w:color w:val="auto"/>
          <w:sz w:val="28"/>
          <w:szCs w:val="28"/>
        </w:rPr>
        <w:t xml:space="preserve"> and (c)(3)</w:t>
      </w:r>
      <w:r w:rsidR="007B51ED" w:rsidRPr="002353E9">
        <w:rPr>
          <w:rFonts w:ascii="Times New Roman" w:hAnsi="Times New Roman"/>
          <w:color w:val="auto"/>
          <w:sz w:val="28"/>
          <w:szCs w:val="28"/>
        </w:rPr>
        <w:t>, a</w:t>
      </w:r>
      <w:r w:rsidR="005936AC" w:rsidRPr="002353E9">
        <w:rPr>
          <w:rFonts w:ascii="Times New Roman" w:hAnsi="Times New Roman"/>
          <w:color w:val="auto"/>
          <w:sz w:val="28"/>
          <w:szCs w:val="28"/>
        </w:rPr>
        <w:t xml:space="preserve">bsent </w:t>
      </w:r>
      <w:r w:rsidR="007B51ED" w:rsidRPr="002353E9">
        <w:rPr>
          <w:rFonts w:ascii="Times New Roman" w:hAnsi="Times New Roman"/>
          <w:color w:val="auto"/>
          <w:sz w:val="28"/>
          <w:szCs w:val="28"/>
        </w:rPr>
        <w:t xml:space="preserve">a </w:t>
      </w:r>
      <w:r w:rsidR="005936AC" w:rsidRPr="002353E9">
        <w:rPr>
          <w:rFonts w:ascii="Times New Roman" w:hAnsi="Times New Roman"/>
          <w:color w:val="auto"/>
          <w:sz w:val="28"/>
          <w:szCs w:val="28"/>
        </w:rPr>
        <w:t>court order, each party is limited to obtaining the following categories of information and documents:</w:t>
      </w:r>
    </w:p>
    <w:p w14:paraId="1C1EED0F" w14:textId="77777777" w:rsidR="005936AC" w:rsidRPr="002353E9" w:rsidRDefault="005936AC" w:rsidP="005936AC">
      <w:pPr>
        <w:pStyle w:val="NormalWeb"/>
        <w:shd w:val="clear" w:color="auto" w:fill="FFFFFF"/>
        <w:tabs>
          <w:tab w:val="left" w:pos="1440"/>
        </w:tabs>
        <w:ind w:left="720"/>
        <w:jc w:val="both"/>
        <w:rPr>
          <w:rFonts w:ascii="Times New Roman" w:hAnsi="Times New Roman"/>
          <w:color w:val="auto"/>
          <w:sz w:val="12"/>
          <w:szCs w:val="12"/>
        </w:rPr>
      </w:pPr>
    </w:p>
    <w:p w14:paraId="6369992A" w14:textId="2DAC4997" w:rsidR="005936AC" w:rsidRPr="002353E9" w:rsidRDefault="00AE294D" w:rsidP="00004189">
      <w:pPr>
        <w:pStyle w:val="NormalWeb"/>
        <w:numPr>
          <w:ilvl w:val="0"/>
          <w:numId w:val="80"/>
        </w:numPr>
        <w:shd w:val="clear" w:color="auto" w:fill="FFFFFF"/>
        <w:tabs>
          <w:tab w:val="left" w:pos="144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lastRenderedPageBreak/>
        <w:t>C</w:t>
      </w:r>
      <w:r w:rsidR="003C4116" w:rsidRPr="002353E9">
        <w:rPr>
          <w:rFonts w:ascii="Times New Roman" w:hAnsi="Times New Roman"/>
          <w:color w:val="auto"/>
          <w:sz w:val="28"/>
          <w:szCs w:val="28"/>
        </w:rPr>
        <w:t>opies</w:t>
      </w:r>
      <w:r w:rsidR="00FE750E" w:rsidRPr="002353E9">
        <w:rPr>
          <w:rFonts w:ascii="Times New Roman" w:hAnsi="Times New Roman"/>
          <w:color w:val="auto"/>
          <w:sz w:val="28"/>
          <w:szCs w:val="28"/>
        </w:rPr>
        <w:t xml:space="preserve"> of the patient’s medical and behavioral health records</w:t>
      </w:r>
      <w:r w:rsidR="007A3A35" w:rsidRPr="002353E9">
        <w:rPr>
          <w:rFonts w:ascii="Times New Roman" w:hAnsi="Times New Roman"/>
          <w:color w:val="auto"/>
          <w:sz w:val="28"/>
          <w:szCs w:val="28"/>
        </w:rPr>
        <w:t xml:space="preserve"> </w:t>
      </w:r>
      <w:r w:rsidR="003C4116" w:rsidRPr="002353E9">
        <w:rPr>
          <w:rFonts w:ascii="Times New Roman" w:hAnsi="Times New Roman"/>
          <w:color w:val="auto"/>
          <w:sz w:val="28"/>
          <w:szCs w:val="28"/>
        </w:rPr>
        <w:t>relevan</w:t>
      </w:r>
      <w:r w:rsidR="00912EE6" w:rsidRPr="002353E9">
        <w:rPr>
          <w:rFonts w:ascii="Times New Roman" w:hAnsi="Times New Roman"/>
          <w:color w:val="auto"/>
          <w:sz w:val="28"/>
          <w:szCs w:val="28"/>
        </w:rPr>
        <w:t>t</w:t>
      </w:r>
      <w:r w:rsidR="007A3A35" w:rsidRPr="002353E9">
        <w:rPr>
          <w:rFonts w:ascii="Times New Roman" w:hAnsi="Times New Roman"/>
          <w:color w:val="auto"/>
          <w:sz w:val="28"/>
          <w:szCs w:val="28"/>
        </w:rPr>
        <w:t xml:space="preserve"> to the issues for</w:t>
      </w:r>
      <w:r w:rsidR="003C4116" w:rsidRPr="002353E9">
        <w:rPr>
          <w:rFonts w:ascii="Times New Roman" w:hAnsi="Times New Roman"/>
          <w:color w:val="auto"/>
          <w:sz w:val="28"/>
          <w:szCs w:val="28"/>
        </w:rPr>
        <w:t xml:space="preserve"> continued</w:t>
      </w:r>
      <w:r w:rsidR="007A3A35" w:rsidRPr="002353E9">
        <w:rPr>
          <w:rFonts w:ascii="Times New Roman" w:hAnsi="Times New Roman"/>
          <w:color w:val="auto"/>
          <w:sz w:val="28"/>
          <w:szCs w:val="28"/>
        </w:rPr>
        <w:t xml:space="preserve"> court-ordered treatment</w:t>
      </w:r>
      <w:r w:rsidR="00FE750E" w:rsidRPr="002353E9">
        <w:rPr>
          <w:rFonts w:ascii="Times New Roman" w:hAnsi="Times New Roman"/>
          <w:color w:val="auto"/>
          <w:sz w:val="28"/>
          <w:szCs w:val="28"/>
        </w:rPr>
        <w:t>,</w:t>
      </w:r>
    </w:p>
    <w:p w14:paraId="37BA4281" w14:textId="77777777" w:rsidR="009E24C9" w:rsidRPr="002353E9" w:rsidRDefault="009E24C9" w:rsidP="009E24C9">
      <w:pPr>
        <w:pStyle w:val="NormalWeb"/>
        <w:shd w:val="clear" w:color="auto" w:fill="FFFFFF"/>
        <w:tabs>
          <w:tab w:val="left" w:pos="1440"/>
        </w:tabs>
        <w:ind w:left="1440"/>
        <w:jc w:val="both"/>
        <w:rPr>
          <w:rFonts w:ascii="Times New Roman" w:hAnsi="Times New Roman"/>
          <w:b/>
          <w:bCs/>
          <w:i/>
          <w:iCs/>
          <w:color w:val="auto"/>
          <w:sz w:val="12"/>
          <w:szCs w:val="12"/>
        </w:rPr>
      </w:pPr>
    </w:p>
    <w:p w14:paraId="7216819A" w14:textId="409EBDD8" w:rsidR="00FE750E" w:rsidRPr="002353E9" w:rsidRDefault="00AE294D" w:rsidP="00004189">
      <w:pPr>
        <w:pStyle w:val="NormalWeb"/>
        <w:numPr>
          <w:ilvl w:val="0"/>
          <w:numId w:val="80"/>
        </w:numPr>
        <w:shd w:val="clear" w:color="auto" w:fill="FFFFFF"/>
        <w:tabs>
          <w:tab w:val="left" w:pos="144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A</w:t>
      </w:r>
      <w:r w:rsidR="002B12E0" w:rsidRPr="002353E9">
        <w:rPr>
          <w:rFonts w:ascii="Times New Roman" w:hAnsi="Times New Roman"/>
          <w:color w:val="auto"/>
          <w:sz w:val="28"/>
          <w:szCs w:val="28"/>
        </w:rPr>
        <w:t xml:space="preserve"> copy of any non-privileged psychiatric, psychological, neuropsychological, or medical evaluation of the patient, including an independent evaluation pursuant to A.R.S. § 36-538, and any materials relied upon by the person conducting that evaluation,</w:t>
      </w:r>
      <w:r w:rsidR="009E24C9" w:rsidRPr="002353E9">
        <w:rPr>
          <w:rFonts w:ascii="Times New Roman" w:hAnsi="Times New Roman"/>
          <w:color w:val="auto"/>
          <w:sz w:val="28"/>
          <w:szCs w:val="28"/>
        </w:rPr>
        <w:t xml:space="preserve"> and </w:t>
      </w:r>
    </w:p>
    <w:p w14:paraId="3C31AF42" w14:textId="77777777" w:rsidR="009E24C9" w:rsidRPr="002353E9" w:rsidRDefault="009E24C9" w:rsidP="009E24C9">
      <w:pPr>
        <w:pStyle w:val="NormalWeb"/>
        <w:shd w:val="clear" w:color="auto" w:fill="FFFFFF"/>
        <w:tabs>
          <w:tab w:val="left" w:pos="1440"/>
        </w:tabs>
        <w:jc w:val="both"/>
        <w:rPr>
          <w:rFonts w:ascii="Times New Roman" w:hAnsi="Times New Roman"/>
          <w:b/>
          <w:bCs/>
          <w:i/>
          <w:iCs/>
          <w:color w:val="auto"/>
          <w:sz w:val="12"/>
          <w:szCs w:val="12"/>
        </w:rPr>
      </w:pPr>
    </w:p>
    <w:p w14:paraId="60D19F43" w14:textId="2282BF8E" w:rsidR="002B12E0" w:rsidRPr="002353E9" w:rsidRDefault="00AE294D" w:rsidP="00004189">
      <w:pPr>
        <w:pStyle w:val="NormalWeb"/>
        <w:numPr>
          <w:ilvl w:val="0"/>
          <w:numId w:val="80"/>
        </w:numPr>
        <w:shd w:val="clear" w:color="auto" w:fill="FFFFFF"/>
        <w:tabs>
          <w:tab w:val="left" w:pos="144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C</w:t>
      </w:r>
      <w:r w:rsidR="009E24C9" w:rsidRPr="002353E9">
        <w:rPr>
          <w:rFonts w:ascii="Times New Roman" w:hAnsi="Times New Roman"/>
          <w:color w:val="auto"/>
          <w:sz w:val="28"/>
          <w:szCs w:val="28"/>
        </w:rPr>
        <w:t>opies of any non-privileged writings or other materials created by the patient, including but not limited to electronic or social media materials.</w:t>
      </w:r>
    </w:p>
    <w:p w14:paraId="6867A026" w14:textId="77777777" w:rsidR="009E24C9" w:rsidRPr="002353E9" w:rsidRDefault="009E24C9" w:rsidP="009E24C9">
      <w:pPr>
        <w:pStyle w:val="NormalWeb"/>
        <w:shd w:val="clear" w:color="auto" w:fill="FFFFFF"/>
        <w:tabs>
          <w:tab w:val="left" w:pos="1440"/>
        </w:tabs>
        <w:jc w:val="both"/>
        <w:rPr>
          <w:rFonts w:ascii="Times New Roman" w:hAnsi="Times New Roman"/>
          <w:b/>
          <w:bCs/>
          <w:color w:val="auto"/>
        </w:rPr>
      </w:pPr>
    </w:p>
    <w:p w14:paraId="29C3E993" w14:textId="1BFDF921" w:rsidR="009E24C9" w:rsidRPr="002353E9" w:rsidRDefault="009E24C9" w:rsidP="009E24C9">
      <w:pPr>
        <w:pStyle w:val="NormalWeb"/>
        <w:shd w:val="clear" w:color="auto" w:fill="FFFFFF"/>
        <w:tabs>
          <w:tab w:val="left" w:pos="1440"/>
        </w:tabs>
        <w:jc w:val="both"/>
        <w:rPr>
          <w:rFonts w:ascii="Times New Roman" w:hAnsi="Times New Roman"/>
          <w:b/>
          <w:bCs/>
          <w:color w:val="auto"/>
          <w:sz w:val="28"/>
          <w:szCs w:val="28"/>
        </w:rPr>
      </w:pPr>
      <w:r w:rsidRPr="002353E9">
        <w:rPr>
          <w:rFonts w:ascii="Times New Roman" w:hAnsi="Times New Roman"/>
          <w:b/>
          <w:bCs/>
          <w:color w:val="auto"/>
          <w:sz w:val="28"/>
          <w:szCs w:val="28"/>
        </w:rPr>
        <w:t xml:space="preserve">Rule 506. Hearing </w:t>
      </w:r>
      <w:r w:rsidR="00776DFC" w:rsidRPr="002353E9">
        <w:rPr>
          <w:rFonts w:ascii="Times New Roman" w:hAnsi="Times New Roman"/>
          <w:b/>
          <w:bCs/>
          <w:color w:val="auto"/>
          <w:sz w:val="28"/>
          <w:szCs w:val="28"/>
        </w:rPr>
        <w:t xml:space="preserve">on </w:t>
      </w:r>
      <w:r w:rsidRPr="002353E9">
        <w:rPr>
          <w:rFonts w:ascii="Times New Roman" w:hAnsi="Times New Roman"/>
          <w:b/>
          <w:bCs/>
          <w:color w:val="auto"/>
          <w:sz w:val="28"/>
          <w:szCs w:val="28"/>
        </w:rPr>
        <w:t>an Application for Continued Court-Ordered Treatment</w:t>
      </w:r>
    </w:p>
    <w:p w14:paraId="1A3150D5" w14:textId="77777777" w:rsidR="009E24C9" w:rsidRPr="002353E9" w:rsidRDefault="009E24C9" w:rsidP="009E24C9">
      <w:pPr>
        <w:pStyle w:val="NormalWeb"/>
        <w:shd w:val="clear" w:color="auto" w:fill="FFFFFF"/>
        <w:tabs>
          <w:tab w:val="left" w:pos="1440"/>
        </w:tabs>
        <w:jc w:val="both"/>
        <w:rPr>
          <w:rFonts w:ascii="Times New Roman" w:hAnsi="Times New Roman"/>
          <w:b/>
          <w:bCs/>
          <w:color w:val="auto"/>
          <w:sz w:val="12"/>
          <w:szCs w:val="12"/>
        </w:rPr>
      </w:pPr>
    </w:p>
    <w:p w14:paraId="4725451D" w14:textId="578E7270" w:rsidR="009E24C9" w:rsidRPr="002353E9" w:rsidRDefault="00180A29" w:rsidP="007F430A">
      <w:pPr>
        <w:pStyle w:val="NormalWeb"/>
        <w:numPr>
          <w:ilvl w:val="0"/>
          <w:numId w:val="81"/>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Generally. </w:t>
      </w:r>
      <w:r w:rsidRPr="002353E9">
        <w:rPr>
          <w:rFonts w:ascii="Times New Roman" w:hAnsi="Times New Roman"/>
          <w:color w:val="auto"/>
          <w:sz w:val="28"/>
          <w:szCs w:val="28"/>
        </w:rPr>
        <w:t xml:space="preserve">The court must conduct a hearing on an application for continued court-ordered treatment as provided in A.R.S. § 36-543 and Rule </w:t>
      </w:r>
      <w:r w:rsidR="00F70B8F" w:rsidRPr="002353E9">
        <w:rPr>
          <w:rFonts w:ascii="Times New Roman" w:hAnsi="Times New Roman"/>
          <w:color w:val="auto"/>
          <w:sz w:val="28"/>
          <w:szCs w:val="28"/>
        </w:rPr>
        <w:t>208</w:t>
      </w:r>
      <w:r w:rsidRPr="002353E9">
        <w:rPr>
          <w:rFonts w:ascii="Times New Roman" w:hAnsi="Times New Roman"/>
          <w:color w:val="auto"/>
          <w:sz w:val="28"/>
          <w:szCs w:val="28"/>
        </w:rPr>
        <w:t>.</w:t>
      </w:r>
    </w:p>
    <w:p w14:paraId="25455E68" w14:textId="77777777" w:rsidR="005A0BD7" w:rsidRPr="002353E9" w:rsidRDefault="005A0BD7" w:rsidP="005A0BD7">
      <w:pPr>
        <w:pStyle w:val="NormalWeb"/>
        <w:shd w:val="clear" w:color="auto" w:fill="FFFFFF"/>
        <w:tabs>
          <w:tab w:val="left" w:pos="1440"/>
        </w:tabs>
        <w:ind w:left="720"/>
        <w:jc w:val="both"/>
        <w:rPr>
          <w:rFonts w:ascii="Times New Roman" w:hAnsi="Times New Roman"/>
          <w:b/>
          <w:bCs/>
          <w:color w:val="auto"/>
          <w:sz w:val="12"/>
          <w:szCs w:val="12"/>
        </w:rPr>
      </w:pPr>
    </w:p>
    <w:p w14:paraId="0EF6D4CC" w14:textId="0BF1C6E5" w:rsidR="00180A29" w:rsidRPr="002353E9" w:rsidRDefault="005A0BD7" w:rsidP="007F430A">
      <w:pPr>
        <w:pStyle w:val="NormalWeb"/>
        <w:numPr>
          <w:ilvl w:val="0"/>
          <w:numId w:val="81"/>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Continuance.</w:t>
      </w:r>
      <w:r w:rsidRPr="002353E9">
        <w:rPr>
          <w:rFonts w:ascii="Times New Roman" w:hAnsi="Times New Roman"/>
          <w:color w:val="auto"/>
          <w:sz w:val="28"/>
          <w:szCs w:val="28"/>
        </w:rPr>
        <w:t xml:space="preserve"> The court may continue a hearing as provided in A.R.S. § 36-543</w:t>
      </w:r>
      <w:r w:rsidR="005759C0" w:rsidRPr="002353E9">
        <w:rPr>
          <w:rFonts w:ascii="Times New Roman" w:hAnsi="Times New Roman"/>
          <w:color w:val="auto"/>
          <w:sz w:val="28"/>
          <w:szCs w:val="28"/>
        </w:rPr>
        <w:t xml:space="preserve"> a</w:t>
      </w:r>
      <w:r w:rsidR="005D47A6" w:rsidRPr="002353E9">
        <w:rPr>
          <w:rFonts w:ascii="Times New Roman" w:hAnsi="Times New Roman"/>
          <w:color w:val="auto"/>
          <w:sz w:val="28"/>
          <w:szCs w:val="28"/>
        </w:rPr>
        <w:t>n</w:t>
      </w:r>
      <w:r w:rsidR="005759C0" w:rsidRPr="002353E9">
        <w:rPr>
          <w:rFonts w:ascii="Times New Roman" w:hAnsi="Times New Roman"/>
          <w:color w:val="auto"/>
          <w:sz w:val="28"/>
          <w:szCs w:val="28"/>
        </w:rPr>
        <w:t>d Rule 207</w:t>
      </w:r>
      <w:r w:rsidR="005D47A6" w:rsidRPr="002353E9">
        <w:rPr>
          <w:rFonts w:ascii="Times New Roman" w:hAnsi="Times New Roman"/>
          <w:color w:val="auto"/>
          <w:sz w:val="28"/>
          <w:szCs w:val="28"/>
        </w:rPr>
        <w:t>.</w:t>
      </w:r>
    </w:p>
    <w:p w14:paraId="47FDEFE0" w14:textId="77777777" w:rsidR="005A0BD7" w:rsidRPr="002353E9" w:rsidRDefault="005A0BD7" w:rsidP="005A0BD7">
      <w:pPr>
        <w:pStyle w:val="NormalWeb"/>
        <w:shd w:val="clear" w:color="auto" w:fill="FFFFFF"/>
        <w:tabs>
          <w:tab w:val="left" w:pos="1440"/>
        </w:tabs>
        <w:jc w:val="both"/>
        <w:rPr>
          <w:rFonts w:ascii="Times New Roman" w:hAnsi="Times New Roman"/>
          <w:b/>
          <w:bCs/>
          <w:color w:val="auto"/>
        </w:rPr>
      </w:pPr>
    </w:p>
    <w:p w14:paraId="024EE0DF" w14:textId="7761B780" w:rsidR="005A0BD7" w:rsidRPr="002353E9" w:rsidRDefault="005A0BD7" w:rsidP="005A0BD7">
      <w:pPr>
        <w:pStyle w:val="NormalWeb"/>
        <w:shd w:val="clear" w:color="auto" w:fill="FFFFFF"/>
        <w:tabs>
          <w:tab w:val="left" w:pos="1440"/>
        </w:tabs>
        <w:jc w:val="both"/>
        <w:rPr>
          <w:rFonts w:ascii="Times New Roman" w:hAnsi="Times New Roman"/>
          <w:b/>
          <w:bCs/>
          <w:color w:val="auto"/>
          <w:sz w:val="28"/>
          <w:szCs w:val="28"/>
        </w:rPr>
      </w:pPr>
      <w:r w:rsidRPr="002353E9">
        <w:rPr>
          <w:rFonts w:ascii="Times New Roman" w:hAnsi="Times New Roman"/>
          <w:b/>
          <w:bCs/>
          <w:color w:val="auto"/>
          <w:sz w:val="28"/>
          <w:szCs w:val="28"/>
        </w:rPr>
        <w:t xml:space="preserve">Rule 507. </w:t>
      </w:r>
      <w:r w:rsidR="002D5489" w:rsidRPr="002353E9">
        <w:rPr>
          <w:rFonts w:ascii="Times New Roman" w:hAnsi="Times New Roman"/>
          <w:b/>
          <w:bCs/>
          <w:color w:val="auto"/>
          <w:sz w:val="28"/>
          <w:szCs w:val="28"/>
        </w:rPr>
        <w:t>Investigation into the Need for a Guardianship or Conservatorship</w:t>
      </w:r>
      <w:r w:rsidR="00262EB5" w:rsidRPr="002353E9">
        <w:rPr>
          <w:rFonts w:ascii="Times New Roman" w:hAnsi="Times New Roman"/>
          <w:b/>
          <w:bCs/>
          <w:color w:val="auto"/>
          <w:sz w:val="28"/>
          <w:szCs w:val="28"/>
        </w:rPr>
        <w:t xml:space="preserve"> in a Proceeding for Continued Court-Ordered Treatment</w:t>
      </w:r>
    </w:p>
    <w:p w14:paraId="4253F664" w14:textId="77777777" w:rsidR="002D5489" w:rsidRPr="002353E9" w:rsidRDefault="002D5489" w:rsidP="005A0BD7">
      <w:pPr>
        <w:pStyle w:val="NormalWeb"/>
        <w:shd w:val="clear" w:color="auto" w:fill="FFFFFF"/>
        <w:tabs>
          <w:tab w:val="left" w:pos="1440"/>
        </w:tabs>
        <w:jc w:val="both"/>
        <w:rPr>
          <w:rFonts w:ascii="Times New Roman" w:hAnsi="Times New Roman"/>
          <w:b/>
          <w:bCs/>
          <w:color w:val="auto"/>
          <w:sz w:val="12"/>
          <w:szCs w:val="12"/>
        </w:rPr>
      </w:pPr>
    </w:p>
    <w:p w14:paraId="39FF3827" w14:textId="057FC086" w:rsidR="00431938" w:rsidRPr="002353E9" w:rsidRDefault="000A3F38" w:rsidP="005A0BD7">
      <w:pPr>
        <w:pStyle w:val="NormalWeb"/>
        <w:shd w:val="clear" w:color="auto" w:fill="FFFFFF"/>
        <w:tabs>
          <w:tab w:val="left" w:pos="1440"/>
        </w:tabs>
        <w:jc w:val="both"/>
        <w:rPr>
          <w:rFonts w:ascii="Times New Roman" w:hAnsi="Times New Roman"/>
          <w:color w:val="auto"/>
          <w:sz w:val="28"/>
          <w:szCs w:val="28"/>
        </w:rPr>
      </w:pPr>
      <w:r w:rsidRPr="002353E9">
        <w:rPr>
          <w:rFonts w:ascii="Times New Roman" w:hAnsi="Times New Roman"/>
          <w:color w:val="auto"/>
          <w:sz w:val="28"/>
          <w:szCs w:val="28"/>
        </w:rPr>
        <w:t>If the court makes findings pursuant to A.R.S. § 36-543(D)(6), the court may</w:t>
      </w:r>
      <w:r w:rsidR="00072C55" w:rsidRPr="002353E9">
        <w:rPr>
          <w:rFonts w:ascii="Times New Roman" w:hAnsi="Times New Roman"/>
          <w:color w:val="auto"/>
          <w:sz w:val="28"/>
          <w:szCs w:val="28"/>
        </w:rPr>
        <w:t xml:space="preserve"> </w:t>
      </w:r>
      <w:r w:rsidR="00431938" w:rsidRPr="002353E9">
        <w:rPr>
          <w:rFonts w:ascii="Times New Roman" w:hAnsi="Times New Roman"/>
          <w:color w:val="auto"/>
          <w:sz w:val="28"/>
          <w:szCs w:val="28"/>
        </w:rPr>
        <w:t>appoint a suitable person or agency to conduct an investigation concerning whether the patient is in need of a guardian, a conservator, or both</w:t>
      </w:r>
      <w:r w:rsidR="00FB72BD" w:rsidRPr="002353E9">
        <w:rPr>
          <w:rFonts w:ascii="Times New Roman" w:hAnsi="Times New Roman"/>
          <w:color w:val="auto"/>
          <w:sz w:val="28"/>
          <w:szCs w:val="28"/>
        </w:rPr>
        <w:t>.</w:t>
      </w:r>
      <w:r w:rsidR="00431938" w:rsidRPr="002353E9">
        <w:rPr>
          <w:rFonts w:ascii="Times New Roman" w:hAnsi="Times New Roman"/>
          <w:color w:val="auto"/>
          <w:sz w:val="28"/>
          <w:szCs w:val="28"/>
        </w:rPr>
        <w:t xml:space="preserve"> </w:t>
      </w:r>
      <w:r w:rsidR="00072C55" w:rsidRPr="002353E9">
        <w:rPr>
          <w:rFonts w:ascii="Times New Roman" w:hAnsi="Times New Roman"/>
          <w:color w:val="auto"/>
          <w:sz w:val="28"/>
          <w:szCs w:val="28"/>
        </w:rPr>
        <w:t xml:space="preserve">Rule </w:t>
      </w:r>
      <w:r w:rsidR="009C0D57" w:rsidRPr="002353E9">
        <w:rPr>
          <w:rFonts w:ascii="Times New Roman" w:hAnsi="Times New Roman"/>
          <w:color w:val="auto"/>
          <w:sz w:val="28"/>
          <w:szCs w:val="28"/>
        </w:rPr>
        <w:t xml:space="preserve">405 </w:t>
      </w:r>
      <w:r w:rsidR="00262EB5" w:rsidRPr="002353E9">
        <w:rPr>
          <w:rFonts w:ascii="Times New Roman" w:hAnsi="Times New Roman"/>
          <w:color w:val="auto"/>
          <w:sz w:val="28"/>
          <w:szCs w:val="28"/>
        </w:rPr>
        <w:t>applies to</w:t>
      </w:r>
      <w:r w:rsidR="00355E2A" w:rsidRPr="002353E9">
        <w:rPr>
          <w:rFonts w:ascii="Times New Roman" w:hAnsi="Times New Roman"/>
          <w:color w:val="auto"/>
          <w:sz w:val="28"/>
          <w:szCs w:val="28"/>
        </w:rPr>
        <w:t xml:space="preserve"> an appointment made under this </w:t>
      </w:r>
      <w:r w:rsidR="00204CFC" w:rsidRPr="002353E9">
        <w:rPr>
          <w:rFonts w:ascii="Times New Roman" w:hAnsi="Times New Roman"/>
          <w:color w:val="auto"/>
          <w:sz w:val="28"/>
          <w:szCs w:val="28"/>
        </w:rPr>
        <w:t>rule</w:t>
      </w:r>
      <w:r w:rsidR="00355E2A" w:rsidRPr="002353E9">
        <w:rPr>
          <w:rFonts w:ascii="Times New Roman" w:hAnsi="Times New Roman"/>
          <w:color w:val="auto"/>
          <w:sz w:val="28"/>
          <w:szCs w:val="28"/>
        </w:rPr>
        <w:t>.</w:t>
      </w:r>
    </w:p>
    <w:p w14:paraId="6F965B00" w14:textId="77777777" w:rsidR="00431938" w:rsidRPr="002353E9" w:rsidRDefault="00431938" w:rsidP="005A0BD7">
      <w:pPr>
        <w:pStyle w:val="NormalWeb"/>
        <w:shd w:val="clear" w:color="auto" w:fill="FFFFFF"/>
        <w:tabs>
          <w:tab w:val="left" w:pos="1440"/>
        </w:tabs>
        <w:jc w:val="both"/>
        <w:rPr>
          <w:rFonts w:ascii="Times New Roman" w:hAnsi="Times New Roman"/>
          <w:color w:val="auto"/>
        </w:rPr>
      </w:pPr>
    </w:p>
    <w:p w14:paraId="6BF688A9" w14:textId="0F4C24B8" w:rsidR="00431938" w:rsidRPr="002353E9" w:rsidRDefault="00F75CE3" w:rsidP="007F430A">
      <w:pPr>
        <w:pStyle w:val="NormalWeb"/>
        <w:shd w:val="clear" w:color="auto" w:fill="FFFFFF"/>
        <w:jc w:val="center"/>
        <w:rPr>
          <w:rFonts w:ascii="Times New Roman" w:hAnsi="Times New Roman"/>
          <w:b/>
          <w:bCs/>
          <w:color w:val="auto"/>
          <w:sz w:val="28"/>
          <w:szCs w:val="28"/>
        </w:rPr>
      </w:pPr>
      <w:r w:rsidRPr="002353E9">
        <w:rPr>
          <w:rFonts w:ascii="Times New Roman" w:hAnsi="Times New Roman"/>
          <w:b/>
          <w:bCs/>
          <w:color w:val="auto"/>
          <w:sz w:val="28"/>
          <w:szCs w:val="28"/>
        </w:rPr>
        <w:t>PART VI. POST-</w:t>
      </w:r>
      <w:r w:rsidR="009B3BB1" w:rsidRPr="002353E9">
        <w:rPr>
          <w:rFonts w:ascii="Times New Roman" w:hAnsi="Times New Roman"/>
          <w:b/>
          <w:bCs/>
          <w:color w:val="auto"/>
          <w:sz w:val="28"/>
          <w:szCs w:val="28"/>
        </w:rPr>
        <w:t>HEARING</w:t>
      </w:r>
      <w:r w:rsidRPr="002353E9">
        <w:rPr>
          <w:rFonts w:ascii="Times New Roman" w:hAnsi="Times New Roman"/>
          <w:b/>
          <w:bCs/>
          <w:color w:val="auto"/>
          <w:sz w:val="28"/>
          <w:szCs w:val="28"/>
        </w:rPr>
        <w:t xml:space="preserve"> RELIEF; APPELLATE REVIEW</w:t>
      </w:r>
    </w:p>
    <w:p w14:paraId="63CA6599" w14:textId="77777777" w:rsidR="00431938" w:rsidRPr="002353E9" w:rsidRDefault="00431938" w:rsidP="005A0BD7">
      <w:pPr>
        <w:pStyle w:val="NormalWeb"/>
        <w:shd w:val="clear" w:color="auto" w:fill="FFFFFF"/>
        <w:tabs>
          <w:tab w:val="left" w:pos="1440"/>
        </w:tabs>
        <w:jc w:val="both"/>
        <w:rPr>
          <w:rFonts w:ascii="Times New Roman" w:hAnsi="Times New Roman"/>
          <w:b/>
          <w:bCs/>
          <w:color w:val="auto"/>
          <w:u w:val="single"/>
        </w:rPr>
      </w:pPr>
    </w:p>
    <w:p w14:paraId="6B79325D" w14:textId="5DE7F2BD" w:rsidR="00431938" w:rsidRPr="002353E9" w:rsidRDefault="00431938" w:rsidP="005A0BD7">
      <w:pPr>
        <w:pStyle w:val="NormalWeb"/>
        <w:shd w:val="clear" w:color="auto" w:fill="FFFFFF"/>
        <w:tabs>
          <w:tab w:val="left" w:pos="1440"/>
        </w:tabs>
        <w:jc w:val="both"/>
        <w:rPr>
          <w:rFonts w:ascii="Times New Roman" w:hAnsi="Times New Roman"/>
          <w:b/>
          <w:bCs/>
          <w:color w:val="auto"/>
          <w:sz w:val="28"/>
          <w:szCs w:val="28"/>
        </w:rPr>
      </w:pPr>
      <w:r w:rsidRPr="002353E9">
        <w:rPr>
          <w:rFonts w:ascii="Times New Roman" w:hAnsi="Times New Roman"/>
          <w:b/>
          <w:bCs/>
          <w:color w:val="auto"/>
          <w:sz w:val="28"/>
          <w:szCs w:val="28"/>
        </w:rPr>
        <w:t>Rule 601. Vacating a Treatment Order</w:t>
      </w:r>
    </w:p>
    <w:p w14:paraId="0822C48E" w14:textId="77777777" w:rsidR="00431938" w:rsidRPr="002353E9" w:rsidRDefault="00431938" w:rsidP="005A0BD7">
      <w:pPr>
        <w:pStyle w:val="NormalWeb"/>
        <w:shd w:val="clear" w:color="auto" w:fill="FFFFFF"/>
        <w:tabs>
          <w:tab w:val="left" w:pos="1440"/>
        </w:tabs>
        <w:jc w:val="both"/>
        <w:rPr>
          <w:rFonts w:ascii="Times New Roman" w:hAnsi="Times New Roman"/>
          <w:b/>
          <w:bCs/>
          <w:color w:val="auto"/>
          <w:sz w:val="12"/>
          <w:szCs w:val="12"/>
        </w:rPr>
      </w:pPr>
    </w:p>
    <w:p w14:paraId="5416B09B" w14:textId="59DA0D91" w:rsidR="00431938" w:rsidRPr="002353E9" w:rsidRDefault="0014553E" w:rsidP="00E745B5">
      <w:pPr>
        <w:pStyle w:val="NormalWeb"/>
        <w:numPr>
          <w:ilvl w:val="0"/>
          <w:numId w:val="82"/>
        </w:numPr>
        <w:shd w:val="clear" w:color="auto" w:fill="FFFFFF"/>
        <w:ind w:hanging="720"/>
        <w:jc w:val="both"/>
        <w:rPr>
          <w:rFonts w:ascii="Times New Roman" w:hAnsi="Times New Roman"/>
          <w:b/>
          <w:bCs/>
          <w:color w:val="auto"/>
          <w:sz w:val="32"/>
          <w:szCs w:val="32"/>
        </w:rPr>
      </w:pPr>
      <w:r w:rsidRPr="002353E9">
        <w:rPr>
          <w:rFonts w:ascii="Times New Roman" w:hAnsi="Times New Roman"/>
          <w:b/>
          <w:bCs/>
          <w:color w:val="auto"/>
          <w:sz w:val="28"/>
          <w:szCs w:val="28"/>
        </w:rPr>
        <w:t>Grounds.</w:t>
      </w:r>
      <w:r w:rsidRPr="002353E9">
        <w:rPr>
          <w:rFonts w:ascii="Times New Roman" w:hAnsi="Times New Roman"/>
          <w:color w:val="auto"/>
          <w:sz w:val="28"/>
          <w:szCs w:val="28"/>
        </w:rPr>
        <w:t xml:space="preserve"> The court, on </w:t>
      </w:r>
      <w:r w:rsidR="00C90ADD" w:rsidRPr="002353E9">
        <w:rPr>
          <w:rFonts w:ascii="Times New Roman" w:hAnsi="Times New Roman"/>
          <w:color w:val="auto"/>
          <w:sz w:val="28"/>
          <w:szCs w:val="28"/>
        </w:rPr>
        <w:t>any party’s</w:t>
      </w:r>
      <w:r w:rsidRPr="002353E9">
        <w:rPr>
          <w:rFonts w:ascii="Times New Roman" w:hAnsi="Times New Roman"/>
          <w:color w:val="auto"/>
          <w:sz w:val="28"/>
          <w:szCs w:val="28"/>
        </w:rPr>
        <w:t xml:space="preserve"> motion or on the court’s initiative, may vacate a treatment order, with or without granting a new </w:t>
      </w:r>
      <w:r w:rsidR="009B3BB1" w:rsidRPr="002353E9">
        <w:rPr>
          <w:rFonts w:ascii="Times New Roman" w:hAnsi="Times New Roman"/>
          <w:color w:val="auto"/>
          <w:sz w:val="28"/>
          <w:szCs w:val="28"/>
        </w:rPr>
        <w:t>hearing</w:t>
      </w:r>
      <w:r w:rsidRPr="002353E9">
        <w:rPr>
          <w:rFonts w:ascii="Times New Roman" w:hAnsi="Times New Roman"/>
          <w:color w:val="auto"/>
          <w:sz w:val="28"/>
          <w:szCs w:val="28"/>
        </w:rPr>
        <w:t>, if the court finds any the following:</w:t>
      </w:r>
    </w:p>
    <w:p w14:paraId="77990886" w14:textId="77777777" w:rsidR="0014553E" w:rsidRPr="002353E9" w:rsidRDefault="0014553E" w:rsidP="0014553E">
      <w:pPr>
        <w:pStyle w:val="NormalWeb"/>
        <w:shd w:val="clear" w:color="auto" w:fill="FFFFFF"/>
        <w:tabs>
          <w:tab w:val="left" w:pos="1440"/>
        </w:tabs>
        <w:ind w:left="720"/>
        <w:jc w:val="both"/>
        <w:rPr>
          <w:rFonts w:ascii="Times New Roman" w:hAnsi="Times New Roman"/>
          <w:i/>
          <w:iCs/>
          <w:color w:val="auto"/>
          <w:sz w:val="12"/>
          <w:szCs w:val="12"/>
        </w:rPr>
      </w:pPr>
    </w:p>
    <w:p w14:paraId="35632814" w14:textId="3030BA09" w:rsidR="0014553E" w:rsidRPr="002353E9" w:rsidRDefault="00563B73" w:rsidP="00004189">
      <w:pPr>
        <w:pStyle w:val="NormalWeb"/>
        <w:numPr>
          <w:ilvl w:val="0"/>
          <w:numId w:val="83"/>
        </w:numPr>
        <w:shd w:val="clear" w:color="auto" w:fill="FFFFFF"/>
        <w:tabs>
          <w:tab w:val="left" w:pos="1440"/>
        </w:tabs>
        <w:ind w:left="1440" w:hanging="720"/>
        <w:jc w:val="both"/>
        <w:rPr>
          <w:rFonts w:ascii="Times New Roman" w:hAnsi="Times New Roman"/>
          <w:b/>
          <w:bCs/>
          <w:i/>
          <w:iCs/>
          <w:color w:val="auto"/>
          <w:sz w:val="32"/>
          <w:szCs w:val="32"/>
        </w:rPr>
      </w:pPr>
      <w:r w:rsidRPr="002353E9">
        <w:rPr>
          <w:rFonts w:ascii="Times New Roman" w:hAnsi="Times New Roman"/>
          <w:color w:val="auto"/>
          <w:sz w:val="28"/>
          <w:szCs w:val="28"/>
        </w:rPr>
        <w:t>The court did not have jurisdiction.</w:t>
      </w:r>
    </w:p>
    <w:p w14:paraId="4514A621" w14:textId="77777777" w:rsidR="009D6869" w:rsidRPr="002353E9" w:rsidRDefault="009D6869" w:rsidP="009D6869">
      <w:pPr>
        <w:pStyle w:val="NormalWeb"/>
        <w:shd w:val="clear" w:color="auto" w:fill="FFFFFF"/>
        <w:tabs>
          <w:tab w:val="left" w:pos="1440"/>
        </w:tabs>
        <w:ind w:left="1440"/>
        <w:jc w:val="both"/>
        <w:rPr>
          <w:rFonts w:ascii="Times New Roman" w:hAnsi="Times New Roman"/>
          <w:b/>
          <w:bCs/>
          <w:i/>
          <w:iCs/>
          <w:color w:val="auto"/>
          <w:sz w:val="12"/>
          <w:szCs w:val="12"/>
        </w:rPr>
      </w:pPr>
    </w:p>
    <w:p w14:paraId="1C99C04D" w14:textId="53B13E19" w:rsidR="00563B73" w:rsidRPr="002353E9" w:rsidRDefault="00626C08" w:rsidP="00004189">
      <w:pPr>
        <w:pStyle w:val="NormalWeb"/>
        <w:numPr>
          <w:ilvl w:val="0"/>
          <w:numId w:val="83"/>
        </w:numPr>
        <w:shd w:val="clear" w:color="auto" w:fill="FFFFFF"/>
        <w:tabs>
          <w:tab w:val="left" w:pos="1440"/>
        </w:tabs>
        <w:ind w:left="1440" w:hanging="720"/>
        <w:jc w:val="both"/>
        <w:rPr>
          <w:rFonts w:ascii="Times New Roman" w:hAnsi="Times New Roman"/>
          <w:b/>
          <w:bCs/>
          <w:i/>
          <w:iCs/>
          <w:color w:val="auto"/>
          <w:sz w:val="32"/>
          <w:szCs w:val="32"/>
        </w:rPr>
      </w:pPr>
      <w:r w:rsidRPr="002353E9">
        <w:rPr>
          <w:rFonts w:ascii="Times New Roman" w:hAnsi="Times New Roman"/>
          <w:color w:val="auto"/>
          <w:sz w:val="28"/>
          <w:szCs w:val="28"/>
        </w:rPr>
        <w:t>The court erred in deciding a matter of law.</w:t>
      </w:r>
    </w:p>
    <w:p w14:paraId="6AF6E6C5" w14:textId="77777777" w:rsidR="009D6869" w:rsidRPr="002353E9" w:rsidRDefault="009D6869" w:rsidP="009D6869">
      <w:pPr>
        <w:pStyle w:val="NormalWeb"/>
        <w:shd w:val="clear" w:color="auto" w:fill="FFFFFF"/>
        <w:tabs>
          <w:tab w:val="left" w:pos="1440"/>
        </w:tabs>
        <w:jc w:val="both"/>
        <w:rPr>
          <w:rFonts w:ascii="Times New Roman" w:hAnsi="Times New Roman"/>
          <w:b/>
          <w:bCs/>
          <w:i/>
          <w:iCs/>
          <w:color w:val="auto"/>
          <w:sz w:val="12"/>
          <w:szCs w:val="12"/>
        </w:rPr>
      </w:pPr>
    </w:p>
    <w:p w14:paraId="3A2FCFFA" w14:textId="6DD6F675" w:rsidR="00626C08" w:rsidRPr="002353E9" w:rsidRDefault="009971ED" w:rsidP="00004189">
      <w:pPr>
        <w:pStyle w:val="NormalWeb"/>
        <w:numPr>
          <w:ilvl w:val="0"/>
          <w:numId w:val="83"/>
        </w:numPr>
        <w:shd w:val="clear" w:color="auto" w:fill="FFFFFF"/>
        <w:tabs>
          <w:tab w:val="left" w:pos="1440"/>
        </w:tabs>
        <w:ind w:left="1440" w:hanging="720"/>
        <w:jc w:val="both"/>
        <w:rPr>
          <w:rFonts w:ascii="Times New Roman" w:hAnsi="Times New Roman"/>
          <w:b/>
          <w:bCs/>
          <w:i/>
          <w:iCs/>
          <w:color w:val="auto"/>
          <w:sz w:val="32"/>
          <w:szCs w:val="32"/>
        </w:rPr>
      </w:pPr>
      <w:r w:rsidRPr="002353E9">
        <w:rPr>
          <w:rFonts w:ascii="Times New Roman" w:hAnsi="Times New Roman"/>
          <w:color w:val="auto"/>
          <w:sz w:val="28"/>
          <w:szCs w:val="28"/>
        </w:rPr>
        <w:t>Misconduct of the opposing party.</w:t>
      </w:r>
    </w:p>
    <w:p w14:paraId="6D9CA405" w14:textId="77777777" w:rsidR="009D6869" w:rsidRPr="002353E9" w:rsidRDefault="009D6869" w:rsidP="009D6869">
      <w:pPr>
        <w:pStyle w:val="NormalWeb"/>
        <w:shd w:val="clear" w:color="auto" w:fill="FFFFFF"/>
        <w:tabs>
          <w:tab w:val="left" w:pos="1440"/>
        </w:tabs>
        <w:jc w:val="both"/>
        <w:rPr>
          <w:rFonts w:ascii="Times New Roman" w:hAnsi="Times New Roman"/>
          <w:b/>
          <w:bCs/>
          <w:i/>
          <w:iCs/>
          <w:color w:val="auto"/>
          <w:sz w:val="12"/>
          <w:szCs w:val="12"/>
        </w:rPr>
      </w:pPr>
    </w:p>
    <w:p w14:paraId="46D6A813" w14:textId="0B212EF2" w:rsidR="009971ED" w:rsidRPr="002353E9" w:rsidRDefault="00D841F8" w:rsidP="00004189">
      <w:pPr>
        <w:pStyle w:val="NormalWeb"/>
        <w:numPr>
          <w:ilvl w:val="0"/>
          <w:numId w:val="83"/>
        </w:numPr>
        <w:shd w:val="clear" w:color="auto" w:fill="FFFFFF"/>
        <w:tabs>
          <w:tab w:val="left" w:pos="1440"/>
        </w:tabs>
        <w:ind w:left="1440" w:hanging="720"/>
        <w:jc w:val="both"/>
        <w:rPr>
          <w:rFonts w:ascii="Times New Roman" w:hAnsi="Times New Roman"/>
          <w:b/>
          <w:bCs/>
          <w:i/>
          <w:iCs/>
          <w:color w:val="auto"/>
          <w:sz w:val="32"/>
          <w:szCs w:val="32"/>
        </w:rPr>
      </w:pPr>
      <w:r w:rsidRPr="002353E9">
        <w:rPr>
          <w:rFonts w:ascii="Times New Roman" w:hAnsi="Times New Roman"/>
          <w:color w:val="auto"/>
          <w:sz w:val="28"/>
          <w:szCs w:val="28"/>
        </w:rPr>
        <w:t xml:space="preserve">Newly discovered evidence that could not have been discovered by reasonable diligence before the </w:t>
      </w:r>
      <w:r w:rsidR="009B3BB1" w:rsidRPr="002353E9">
        <w:rPr>
          <w:rFonts w:ascii="Times New Roman" w:hAnsi="Times New Roman"/>
          <w:color w:val="auto"/>
          <w:sz w:val="28"/>
          <w:szCs w:val="28"/>
        </w:rPr>
        <w:t>hearing</w:t>
      </w:r>
      <w:r w:rsidRPr="002353E9">
        <w:rPr>
          <w:rFonts w:ascii="Times New Roman" w:hAnsi="Times New Roman"/>
          <w:color w:val="auto"/>
          <w:sz w:val="28"/>
          <w:szCs w:val="28"/>
        </w:rPr>
        <w:t>.</w:t>
      </w:r>
    </w:p>
    <w:p w14:paraId="4F8ED30C" w14:textId="77777777" w:rsidR="009D6869" w:rsidRPr="002353E9" w:rsidRDefault="009D6869" w:rsidP="009D6869">
      <w:pPr>
        <w:pStyle w:val="NormalWeb"/>
        <w:shd w:val="clear" w:color="auto" w:fill="FFFFFF"/>
        <w:tabs>
          <w:tab w:val="left" w:pos="1440"/>
        </w:tabs>
        <w:jc w:val="both"/>
        <w:rPr>
          <w:rFonts w:ascii="Times New Roman" w:hAnsi="Times New Roman"/>
          <w:b/>
          <w:bCs/>
          <w:i/>
          <w:iCs/>
          <w:color w:val="auto"/>
          <w:sz w:val="12"/>
          <w:szCs w:val="12"/>
        </w:rPr>
      </w:pPr>
    </w:p>
    <w:p w14:paraId="6261ECBB" w14:textId="13129F9B" w:rsidR="00D841F8" w:rsidRPr="002353E9" w:rsidRDefault="009D6869" w:rsidP="00004189">
      <w:pPr>
        <w:pStyle w:val="NormalWeb"/>
        <w:numPr>
          <w:ilvl w:val="0"/>
          <w:numId w:val="83"/>
        </w:numPr>
        <w:shd w:val="clear" w:color="auto" w:fill="FFFFFF"/>
        <w:tabs>
          <w:tab w:val="left" w:pos="1440"/>
        </w:tabs>
        <w:ind w:left="1440" w:hanging="720"/>
        <w:jc w:val="both"/>
        <w:rPr>
          <w:rFonts w:ascii="Times New Roman" w:hAnsi="Times New Roman"/>
          <w:b/>
          <w:bCs/>
          <w:i/>
          <w:iCs/>
          <w:color w:val="auto"/>
          <w:sz w:val="32"/>
          <w:szCs w:val="32"/>
        </w:rPr>
      </w:pPr>
      <w:r w:rsidRPr="002353E9">
        <w:rPr>
          <w:rFonts w:ascii="Times New Roman" w:hAnsi="Times New Roman"/>
          <w:color w:val="auto"/>
          <w:sz w:val="28"/>
          <w:szCs w:val="28"/>
        </w:rPr>
        <w:t xml:space="preserve">For any reason not the fault of a party, the party did not receive a fair </w:t>
      </w:r>
      <w:r w:rsidR="009B3BB1" w:rsidRPr="002353E9">
        <w:rPr>
          <w:rFonts w:ascii="Times New Roman" w:hAnsi="Times New Roman"/>
          <w:color w:val="auto"/>
          <w:sz w:val="28"/>
          <w:szCs w:val="28"/>
        </w:rPr>
        <w:t>hearing</w:t>
      </w:r>
      <w:r w:rsidRPr="002353E9">
        <w:rPr>
          <w:rFonts w:ascii="Times New Roman" w:hAnsi="Times New Roman"/>
          <w:color w:val="auto"/>
          <w:sz w:val="28"/>
          <w:szCs w:val="28"/>
        </w:rPr>
        <w:t>.</w:t>
      </w:r>
    </w:p>
    <w:p w14:paraId="5CBF553E" w14:textId="77777777" w:rsidR="009D6869" w:rsidRPr="002353E9" w:rsidRDefault="009D6869" w:rsidP="009D6869">
      <w:pPr>
        <w:pStyle w:val="NormalWeb"/>
        <w:shd w:val="clear" w:color="auto" w:fill="FFFFFF"/>
        <w:tabs>
          <w:tab w:val="left" w:pos="1440"/>
        </w:tabs>
        <w:jc w:val="both"/>
        <w:rPr>
          <w:rFonts w:ascii="Times New Roman" w:hAnsi="Times New Roman"/>
          <w:b/>
          <w:bCs/>
          <w:i/>
          <w:iCs/>
          <w:color w:val="auto"/>
          <w:sz w:val="12"/>
          <w:szCs w:val="12"/>
        </w:rPr>
      </w:pPr>
    </w:p>
    <w:p w14:paraId="1CB6DACD" w14:textId="6860A7FB" w:rsidR="009D6869" w:rsidRPr="002353E9" w:rsidRDefault="00F43A6F" w:rsidP="00004189">
      <w:pPr>
        <w:pStyle w:val="NormalWeb"/>
        <w:numPr>
          <w:ilvl w:val="0"/>
          <w:numId w:val="82"/>
        </w:numPr>
        <w:shd w:val="clear" w:color="auto" w:fill="FFFFFF"/>
        <w:tabs>
          <w:tab w:val="left" w:pos="1440"/>
        </w:tabs>
        <w:ind w:hanging="720"/>
        <w:jc w:val="both"/>
        <w:rPr>
          <w:rFonts w:ascii="Times New Roman" w:hAnsi="Times New Roman"/>
          <w:b/>
          <w:bCs/>
          <w:color w:val="auto"/>
          <w:sz w:val="32"/>
          <w:szCs w:val="32"/>
        </w:rPr>
      </w:pPr>
      <w:r w:rsidRPr="002353E9">
        <w:rPr>
          <w:rFonts w:ascii="Times New Roman" w:hAnsi="Times New Roman"/>
          <w:b/>
          <w:bCs/>
          <w:color w:val="auto"/>
          <w:sz w:val="28"/>
          <w:szCs w:val="28"/>
        </w:rPr>
        <w:lastRenderedPageBreak/>
        <w:t>Time.</w:t>
      </w:r>
      <w:r w:rsidRPr="002353E9">
        <w:rPr>
          <w:rFonts w:ascii="Times New Roman" w:hAnsi="Times New Roman"/>
          <w:color w:val="auto"/>
          <w:sz w:val="28"/>
          <w:szCs w:val="28"/>
        </w:rPr>
        <w:t xml:space="preserve"> </w:t>
      </w:r>
      <w:r w:rsidR="009D67C4" w:rsidRPr="002353E9">
        <w:rPr>
          <w:rFonts w:ascii="Times New Roman" w:hAnsi="Times New Roman"/>
          <w:color w:val="auto"/>
          <w:sz w:val="28"/>
          <w:szCs w:val="28"/>
        </w:rPr>
        <w:t xml:space="preserve">A motion to vacate a treatment order must be filed no later than </w:t>
      </w:r>
      <w:r w:rsidRPr="002353E9">
        <w:rPr>
          <w:rFonts w:ascii="Times New Roman" w:hAnsi="Times New Roman"/>
          <w:color w:val="auto"/>
          <w:sz w:val="28"/>
          <w:szCs w:val="28"/>
        </w:rPr>
        <w:t>15 calendar days after the order is entered.</w:t>
      </w:r>
    </w:p>
    <w:p w14:paraId="062778D7" w14:textId="77777777" w:rsidR="004468B6" w:rsidRPr="002353E9" w:rsidRDefault="004468B6" w:rsidP="004468B6">
      <w:pPr>
        <w:pStyle w:val="NormalWeb"/>
        <w:shd w:val="clear" w:color="auto" w:fill="FFFFFF"/>
        <w:tabs>
          <w:tab w:val="left" w:pos="1440"/>
        </w:tabs>
        <w:ind w:left="720"/>
        <w:jc w:val="both"/>
        <w:rPr>
          <w:rFonts w:ascii="Times New Roman" w:hAnsi="Times New Roman"/>
          <w:b/>
          <w:bCs/>
          <w:color w:val="auto"/>
          <w:sz w:val="12"/>
          <w:szCs w:val="12"/>
        </w:rPr>
      </w:pPr>
    </w:p>
    <w:p w14:paraId="3FD400D6" w14:textId="33D92DCD" w:rsidR="004B2B75" w:rsidRPr="002353E9" w:rsidRDefault="004B2B75" w:rsidP="00004189">
      <w:pPr>
        <w:pStyle w:val="NormalWeb"/>
        <w:numPr>
          <w:ilvl w:val="0"/>
          <w:numId w:val="82"/>
        </w:numPr>
        <w:shd w:val="clear" w:color="auto" w:fill="FFFFFF"/>
        <w:tabs>
          <w:tab w:val="left" w:pos="1440"/>
        </w:tabs>
        <w:ind w:hanging="720"/>
        <w:jc w:val="both"/>
        <w:rPr>
          <w:rFonts w:ascii="Times New Roman" w:hAnsi="Times New Roman"/>
          <w:b/>
          <w:bCs/>
          <w:color w:val="auto"/>
          <w:sz w:val="32"/>
          <w:szCs w:val="32"/>
        </w:rPr>
      </w:pPr>
      <w:r w:rsidRPr="002353E9">
        <w:rPr>
          <w:rStyle w:val="Emphasis"/>
          <w:rFonts w:ascii="Times New Roman" w:hAnsi="Times New Roman"/>
          <w:b/>
          <w:bCs/>
          <w:i w:val="0"/>
          <w:iCs w:val="0"/>
          <w:color w:val="auto"/>
          <w:sz w:val="28"/>
          <w:szCs w:val="28"/>
          <w:shd w:val="clear" w:color="auto" w:fill="FFFFFF"/>
        </w:rPr>
        <w:t>Procedure</w:t>
      </w:r>
      <w:r w:rsidRPr="002353E9">
        <w:rPr>
          <w:rFonts w:ascii="Times New Roman" w:hAnsi="Times New Roman"/>
          <w:b/>
          <w:bCs/>
          <w:i/>
          <w:iCs/>
          <w:color w:val="auto"/>
          <w:sz w:val="28"/>
          <w:szCs w:val="28"/>
          <w:shd w:val="clear" w:color="auto" w:fill="FFFFFF"/>
        </w:rPr>
        <w:t>.</w:t>
      </w:r>
      <w:r w:rsidRPr="002353E9">
        <w:rPr>
          <w:rFonts w:ascii="Times New Roman" w:hAnsi="Times New Roman"/>
          <w:color w:val="auto"/>
          <w:sz w:val="28"/>
          <w:szCs w:val="28"/>
          <w:shd w:val="clear" w:color="auto" w:fill="FFFFFF"/>
        </w:rPr>
        <w:t xml:space="preserve"> </w:t>
      </w:r>
      <w:r w:rsidR="008B3F2F" w:rsidRPr="002353E9">
        <w:rPr>
          <w:rFonts w:ascii="Times New Roman" w:hAnsi="Times New Roman"/>
          <w:color w:val="auto"/>
          <w:sz w:val="28"/>
          <w:szCs w:val="28"/>
          <w:shd w:val="clear" w:color="auto" w:fill="FFFFFF"/>
        </w:rPr>
        <w:t xml:space="preserve">The parties may not file a response </w:t>
      </w:r>
      <w:r w:rsidR="00845E96" w:rsidRPr="002353E9">
        <w:rPr>
          <w:rFonts w:ascii="Times New Roman" w:hAnsi="Times New Roman"/>
          <w:color w:val="auto"/>
          <w:sz w:val="28"/>
          <w:szCs w:val="28"/>
          <w:shd w:val="clear" w:color="auto" w:fill="FFFFFF"/>
        </w:rPr>
        <w:t>or a reply,</w:t>
      </w:r>
      <w:r w:rsidR="00E64531" w:rsidRPr="002353E9">
        <w:rPr>
          <w:rFonts w:ascii="Times New Roman" w:hAnsi="Times New Roman"/>
          <w:color w:val="auto"/>
          <w:sz w:val="28"/>
          <w:szCs w:val="28"/>
          <w:shd w:val="clear" w:color="auto" w:fill="FFFFFF"/>
        </w:rPr>
        <w:t xml:space="preserve"> </w:t>
      </w:r>
      <w:r w:rsidRPr="002353E9">
        <w:rPr>
          <w:rFonts w:ascii="Times New Roman" w:hAnsi="Times New Roman"/>
          <w:color w:val="auto"/>
          <w:sz w:val="28"/>
          <w:szCs w:val="28"/>
          <w:shd w:val="clear" w:color="auto" w:fill="FFFFFF"/>
        </w:rPr>
        <w:t xml:space="preserve">unless the court orders otherwise. The court </w:t>
      </w:r>
      <w:r w:rsidR="008B3F2F" w:rsidRPr="002353E9">
        <w:rPr>
          <w:rFonts w:ascii="Times New Roman" w:hAnsi="Times New Roman"/>
          <w:color w:val="auto"/>
          <w:sz w:val="28"/>
          <w:szCs w:val="28"/>
          <w:shd w:val="clear" w:color="auto" w:fill="FFFFFF"/>
        </w:rPr>
        <w:t xml:space="preserve">may deny the motion without a response or oral argument; however, the court </w:t>
      </w:r>
      <w:r w:rsidRPr="002353E9">
        <w:rPr>
          <w:rFonts w:ascii="Times New Roman" w:hAnsi="Times New Roman"/>
          <w:color w:val="auto"/>
          <w:sz w:val="28"/>
          <w:szCs w:val="28"/>
          <w:shd w:val="clear" w:color="auto" w:fill="FFFFFF"/>
        </w:rPr>
        <w:t>must not grant the motion</w:t>
      </w:r>
      <w:r w:rsidR="008B3F2F" w:rsidRPr="002353E9">
        <w:rPr>
          <w:rFonts w:ascii="Times New Roman" w:hAnsi="Times New Roman"/>
          <w:color w:val="auto"/>
          <w:sz w:val="28"/>
          <w:szCs w:val="28"/>
          <w:shd w:val="clear" w:color="auto" w:fill="FFFFFF"/>
        </w:rPr>
        <w:t xml:space="preserve"> </w:t>
      </w:r>
      <w:r w:rsidRPr="002353E9">
        <w:rPr>
          <w:rFonts w:ascii="Times New Roman" w:hAnsi="Times New Roman"/>
          <w:color w:val="auto"/>
          <w:sz w:val="28"/>
          <w:szCs w:val="28"/>
          <w:shd w:val="clear" w:color="auto" w:fill="FFFFFF"/>
        </w:rPr>
        <w:t>without providing the other parties an opportunity to respond</w:t>
      </w:r>
      <w:r w:rsidR="00254F69" w:rsidRPr="002353E9">
        <w:rPr>
          <w:rFonts w:ascii="Times New Roman" w:hAnsi="Times New Roman"/>
          <w:color w:val="auto"/>
          <w:sz w:val="28"/>
          <w:szCs w:val="28"/>
          <w:shd w:val="clear" w:color="auto" w:fill="FFFFFF"/>
        </w:rPr>
        <w:t>.</w:t>
      </w:r>
      <w:r w:rsidR="008B3F2F" w:rsidRPr="002353E9">
        <w:rPr>
          <w:rFonts w:ascii="Times New Roman" w:hAnsi="Times New Roman"/>
          <w:color w:val="auto"/>
          <w:sz w:val="28"/>
          <w:szCs w:val="28"/>
          <w:shd w:val="clear" w:color="auto" w:fill="FFFFFF"/>
        </w:rPr>
        <w:t xml:space="preserve"> </w:t>
      </w:r>
    </w:p>
    <w:p w14:paraId="27F6E544" w14:textId="77777777" w:rsidR="004468B6" w:rsidRPr="002353E9" w:rsidRDefault="004468B6" w:rsidP="004468B6">
      <w:pPr>
        <w:pStyle w:val="NormalWeb"/>
        <w:shd w:val="clear" w:color="auto" w:fill="FFFFFF"/>
        <w:tabs>
          <w:tab w:val="left" w:pos="1440"/>
        </w:tabs>
        <w:jc w:val="both"/>
        <w:rPr>
          <w:rFonts w:ascii="Times New Roman" w:hAnsi="Times New Roman"/>
          <w:b/>
          <w:bCs/>
          <w:color w:val="auto"/>
          <w:sz w:val="12"/>
          <w:szCs w:val="12"/>
        </w:rPr>
      </w:pPr>
    </w:p>
    <w:p w14:paraId="347F3F3E" w14:textId="3A83E7F1" w:rsidR="004B2B75" w:rsidRPr="002353E9" w:rsidRDefault="004468B6" w:rsidP="00004189">
      <w:pPr>
        <w:pStyle w:val="NormalWeb"/>
        <w:numPr>
          <w:ilvl w:val="0"/>
          <w:numId w:val="82"/>
        </w:numPr>
        <w:shd w:val="clear" w:color="auto" w:fill="FFFFFF"/>
        <w:tabs>
          <w:tab w:val="left" w:pos="1440"/>
        </w:tabs>
        <w:ind w:hanging="720"/>
        <w:jc w:val="both"/>
        <w:rPr>
          <w:rFonts w:ascii="Times New Roman" w:hAnsi="Times New Roman"/>
          <w:b/>
          <w:bCs/>
          <w:color w:val="auto"/>
          <w:sz w:val="32"/>
          <w:szCs w:val="32"/>
        </w:rPr>
      </w:pPr>
      <w:r w:rsidRPr="002353E9">
        <w:rPr>
          <w:rFonts w:ascii="Times New Roman" w:hAnsi="Times New Roman"/>
          <w:b/>
          <w:bCs/>
          <w:color w:val="auto"/>
          <w:sz w:val="28"/>
          <w:szCs w:val="28"/>
          <w:shd w:val="clear" w:color="auto" w:fill="FFFFFF"/>
        </w:rPr>
        <w:t xml:space="preserve">Effect on Appeal Time. </w:t>
      </w:r>
      <w:r w:rsidRPr="002353E9">
        <w:rPr>
          <w:rFonts w:ascii="Times New Roman" w:hAnsi="Times New Roman"/>
          <w:color w:val="auto"/>
          <w:sz w:val="28"/>
          <w:szCs w:val="28"/>
          <w:shd w:val="clear" w:color="auto" w:fill="FFFFFF"/>
        </w:rPr>
        <w:t>If a patient timely files a motion under</w:t>
      </w:r>
      <w:r w:rsidR="00451DA1" w:rsidRPr="002353E9">
        <w:rPr>
          <w:rFonts w:ascii="Times New Roman" w:hAnsi="Times New Roman"/>
          <w:color w:val="auto"/>
          <w:sz w:val="28"/>
          <w:szCs w:val="28"/>
          <w:shd w:val="clear" w:color="auto" w:fill="FFFFFF"/>
        </w:rPr>
        <w:t xml:space="preserve"> this rule</w:t>
      </w:r>
      <w:r w:rsidRPr="002353E9">
        <w:rPr>
          <w:rFonts w:ascii="Times New Roman" w:hAnsi="Times New Roman"/>
          <w:color w:val="auto"/>
          <w:sz w:val="28"/>
          <w:szCs w:val="28"/>
          <w:shd w:val="clear" w:color="auto" w:fill="FFFFFF"/>
        </w:rPr>
        <w:t>, the time to file a notice of appeal begins to run from the entry of a signed written order denying the motion.</w:t>
      </w:r>
    </w:p>
    <w:p w14:paraId="5A09E3B5" w14:textId="77777777" w:rsidR="004468B6" w:rsidRDefault="004468B6" w:rsidP="004468B6">
      <w:pPr>
        <w:pStyle w:val="NormalWeb"/>
        <w:shd w:val="clear" w:color="auto" w:fill="FFFFFF"/>
        <w:tabs>
          <w:tab w:val="left" w:pos="1440"/>
        </w:tabs>
        <w:jc w:val="both"/>
        <w:rPr>
          <w:rFonts w:ascii="Times New Roman" w:hAnsi="Times New Roman"/>
          <w:b/>
          <w:bCs/>
          <w:color w:val="auto"/>
        </w:rPr>
      </w:pPr>
    </w:p>
    <w:p w14:paraId="512D3E25" w14:textId="77777777" w:rsidR="00C2297C" w:rsidRPr="00C2297C" w:rsidRDefault="00C2297C" w:rsidP="00C2297C">
      <w:pPr>
        <w:pStyle w:val="NormalWeb"/>
        <w:shd w:val="clear" w:color="auto" w:fill="FFFFFF"/>
        <w:tabs>
          <w:tab w:val="left" w:pos="1440"/>
        </w:tabs>
        <w:jc w:val="both"/>
        <w:rPr>
          <w:rFonts w:ascii="Times New Roman" w:hAnsi="Times New Roman"/>
          <w:b/>
          <w:bCs/>
          <w:color w:val="auto"/>
          <w:sz w:val="28"/>
          <w:szCs w:val="28"/>
          <w:u w:val="single"/>
        </w:rPr>
      </w:pPr>
      <w:r w:rsidRPr="00C2297C">
        <w:rPr>
          <w:rFonts w:ascii="Times New Roman" w:hAnsi="Times New Roman"/>
          <w:b/>
          <w:bCs/>
          <w:color w:val="auto"/>
          <w:sz w:val="28"/>
          <w:szCs w:val="28"/>
          <w:u w:val="single"/>
        </w:rPr>
        <w:t>2027 Comment to Rule 601</w:t>
      </w:r>
    </w:p>
    <w:p w14:paraId="4FB5E8A8" w14:textId="77777777" w:rsidR="00C2297C" w:rsidRPr="00C2297C" w:rsidRDefault="00C2297C" w:rsidP="00C2297C">
      <w:pPr>
        <w:pStyle w:val="NormalWeb"/>
        <w:shd w:val="clear" w:color="auto" w:fill="FFFFFF"/>
        <w:tabs>
          <w:tab w:val="left" w:pos="1440"/>
        </w:tabs>
        <w:jc w:val="both"/>
        <w:rPr>
          <w:rFonts w:ascii="Times New Roman" w:hAnsi="Times New Roman"/>
          <w:color w:val="auto"/>
          <w:sz w:val="28"/>
          <w:szCs w:val="28"/>
          <w:u w:val="single"/>
        </w:rPr>
      </w:pPr>
      <w:r w:rsidRPr="00C2297C">
        <w:rPr>
          <w:rFonts w:ascii="Times New Roman" w:hAnsi="Times New Roman"/>
          <w:color w:val="auto"/>
          <w:sz w:val="28"/>
          <w:szCs w:val="28"/>
          <w:u w:val="single"/>
        </w:rPr>
        <w:t>If a person was found to constitute a danger to self or others or to have a persistent or acute disability or grave disability pursuant to court order under A.R.S. § 36-540, the person may petition to have their right to possess a firearm restored under A.R.S. § 13-925.</w:t>
      </w:r>
    </w:p>
    <w:p w14:paraId="682CEE58" w14:textId="77777777" w:rsidR="00C2297C" w:rsidRPr="002353E9" w:rsidRDefault="00C2297C" w:rsidP="004468B6">
      <w:pPr>
        <w:pStyle w:val="NormalWeb"/>
        <w:shd w:val="clear" w:color="auto" w:fill="FFFFFF"/>
        <w:tabs>
          <w:tab w:val="left" w:pos="1440"/>
        </w:tabs>
        <w:jc w:val="both"/>
        <w:rPr>
          <w:rFonts w:ascii="Times New Roman" w:hAnsi="Times New Roman"/>
          <w:b/>
          <w:bCs/>
          <w:color w:val="auto"/>
        </w:rPr>
      </w:pPr>
    </w:p>
    <w:p w14:paraId="0BA0C8FD" w14:textId="5F87AB4A" w:rsidR="004468B6" w:rsidRPr="002353E9" w:rsidRDefault="004468B6" w:rsidP="004468B6">
      <w:pPr>
        <w:pStyle w:val="NormalWeb"/>
        <w:shd w:val="clear" w:color="auto" w:fill="FFFFFF"/>
        <w:tabs>
          <w:tab w:val="left" w:pos="1440"/>
        </w:tabs>
        <w:jc w:val="both"/>
        <w:rPr>
          <w:rFonts w:ascii="Times New Roman" w:hAnsi="Times New Roman"/>
          <w:b/>
          <w:bCs/>
          <w:color w:val="auto"/>
          <w:sz w:val="28"/>
          <w:szCs w:val="28"/>
        </w:rPr>
      </w:pPr>
      <w:r w:rsidRPr="002353E9">
        <w:rPr>
          <w:rFonts w:ascii="Times New Roman" w:hAnsi="Times New Roman"/>
          <w:b/>
          <w:bCs/>
          <w:color w:val="auto"/>
          <w:sz w:val="28"/>
          <w:szCs w:val="28"/>
        </w:rPr>
        <w:t>Rule 602. Corrections Based on Clerical Mistakes or Oversight and Omission</w:t>
      </w:r>
    </w:p>
    <w:p w14:paraId="13354B12" w14:textId="77777777" w:rsidR="004468B6" w:rsidRPr="002353E9" w:rsidRDefault="004468B6" w:rsidP="004468B6">
      <w:pPr>
        <w:pStyle w:val="NormalWeb"/>
        <w:shd w:val="clear" w:color="auto" w:fill="FFFFFF"/>
        <w:tabs>
          <w:tab w:val="left" w:pos="1440"/>
        </w:tabs>
        <w:jc w:val="both"/>
        <w:rPr>
          <w:rFonts w:ascii="Times New Roman" w:hAnsi="Times New Roman"/>
          <w:b/>
          <w:bCs/>
          <w:color w:val="auto"/>
          <w:sz w:val="12"/>
          <w:szCs w:val="12"/>
        </w:rPr>
      </w:pPr>
    </w:p>
    <w:p w14:paraId="1253C8B4" w14:textId="1E95699A" w:rsidR="00A75313" w:rsidRPr="0053235C" w:rsidRDefault="009B142C" w:rsidP="004468B6">
      <w:pPr>
        <w:pStyle w:val="NormalWeb"/>
        <w:shd w:val="clear" w:color="auto" w:fill="FFFFFF"/>
        <w:tabs>
          <w:tab w:val="left" w:pos="1440"/>
        </w:tabs>
        <w:jc w:val="both"/>
        <w:rPr>
          <w:rFonts w:ascii="Times New Roman" w:hAnsi="Times New Roman"/>
          <w:color w:val="auto"/>
          <w:sz w:val="28"/>
          <w:szCs w:val="28"/>
          <w:shd w:val="clear" w:color="auto" w:fill="FFFFFF"/>
        </w:rPr>
      </w:pPr>
      <w:r w:rsidRPr="002353E9">
        <w:rPr>
          <w:rFonts w:ascii="Times New Roman" w:hAnsi="Times New Roman"/>
          <w:color w:val="auto"/>
          <w:sz w:val="28"/>
          <w:szCs w:val="28"/>
          <w:shd w:val="clear" w:color="auto" w:fill="FFFFFF"/>
        </w:rPr>
        <w:t xml:space="preserve">A court must correct a clerical mistake </w:t>
      </w:r>
      <w:r w:rsidRPr="00C2297C">
        <w:rPr>
          <w:rFonts w:ascii="Times New Roman" w:hAnsi="Times New Roman"/>
          <w:strike/>
          <w:color w:val="auto"/>
          <w:sz w:val="28"/>
          <w:szCs w:val="28"/>
          <w:shd w:val="clear" w:color="auto" w:fill="FFFFFF"/>
        </w:rPr>
        <w:t xml:space="preserve">or a mistake </w:t>
      </w:r>
      <w:r w:rsidRPr="002353E9">
        <w:rPr>
          <w:rFonts w:ascii="Times New Roman" w:hAnsi="Times New Roman"/>
          <w:color w:val="auto"/>
          <w:sz w:val="28"/>
          <w:szCs w:val="28"/>
          <w:shd w:val="clear" w:color="auto" w:fill="FFFFFF"/>
        </w:rPr>
        <w:t>arising from oversight or omission if one is found in an order or other part of the record. The court may do so on motion or on its own, with notice. But after a</w:t>
      </w:r>
      <w:r w:rsidR="004966B9">
        <w:rPr>
          <w:rFonts w:ascii="Times New Roman" w:hAnsi="Times New Roman"/>
          <w:color w:val="auto"/>
          <w:sz w:val="28"/>
          <w:szCs w:val="28"/>
          <w:shd w:val="clear" w:color="auto" w:fill="FFFFFF"/>
        </w:rPr>
        <w:t xml:space="preserve"> notice of </w:t>
      </w:r>
      <w:r w:rsidRPr="002353E9">
        <w:rPr>
          <w:rFonts w:ascii="Times New Roman" w:hAnsi="Times New Roman"/>
          <w:color w:val="auto"/>
          <w:sz w:val="28"/>
          <w:szCs w:val="28"/>
          <w:shd w:val="clear" w:color="auto" w:fill="FFFFFF"/>
        </w:rPr>
        <w:t xml:space="preserve">appeal has been filed and while </w:t>
      </w:r>
      <w:r w:rsidR="00D2290D">
        <w:rPr>
          <w:rFonts w:ascii="Times New Roman" w:hAnsi="Times New Roman"/>
          <w:color w:val="auto"/>
          <w:sz w:val="28"/>
          <w:szCs w:val="28"/>
          <w:shd w:val="clear" w:color="auto" w:fill="FFFFFF"/>
        </w:rPr>
        <w:t>the appeal</w:t>
      </w:r>
      <w:r w:rsidRPr="002353E9">
        <w:rPr>
          <w:rFonts w:ascii="Times New Roman" w:hAnsi="Times New Roman"/>
          <w:color w:val="auto"/>
          <w:sz w:val="28"/>
          <w:szCs w:val="28"/>
          <w:shd w:val="clear" w:color="auto" w:fill="FFFFFF"/>
        </w:rPr>
        <w:t xml:space="preserve"> is pending in the appellate court, such a mistake may be corrected only with</w:t>
      </w:r>
      <w:r w:rsidR="0068062D" w:rsidRPr="002353E9">
        <w:rPr>
          <w:rFonts w:ascii="Times New Roman" w:hAnsi="Times New Roman"/>
          <w:color w:val="auto"/>
          <w:sz w:val="28"/>
          <w:szCs w:val="28"/>
          <w:shd w:val="clear" w:color="auto" w:fill="FFFFFF"/>
        </w:rPr>
        <w:t xml:space="preserve"> leave of</w:t>
      </w:r>
      <w:r w:rsidRPr="002353E9">
        <w:rPr>
          <w:rFonts w:ascii="Times New Roman" w:hAnsi="Times New Roman"/>
          <w:color w:val="auto"/>
          <w:sz w:val="28"/>
          <w:szCs w:val="28"/>
          <w:shd w:val="clear" w:color="auto" w:fill="FFFFFF"/>
        </w:rPr>
        <w:t xml:space="preserve"> the appellate court.</w:t>
      </w:r>
    </w:p>
    <w:p w14:paraId="3A7EB45C" w14:textId="77777777" w:rsidR="009B142C" w:rsidRDefault="009B142C" w:rsidP="004468B6">
      <w:pPr>
        <w:pStyle w:val="NormalWeb"/>
        <w:shd w:val="clear" w:color="auto" w:fill="FFFFFF"/>
        <w:tabs>
          <w:tab w:val="left" w:pos="1440"/>
        </w:tabs>
        <w:jc w:val="both"/>
        <w:rPr>
          <w:rFonts w:ascii="Times New Roman" w:hAnsi="Times New Roman"/>
          <w:color w:val="auto"/>
          <w:shd w:val="clear" w:color="auto" w:fill="FFFFFF"/>
        </w:rPr>
      </w:pPr>
    </w:p>
    <w:p w14:paraId="75834065" w14:textId="77777777" w:rsidR="00C2297C" w:rsidRPr="00C2297C" w:rsidRDefault="00C2297C" w:rsidP="00C2297C">
      <w:pPr>
        <w:pStyle w:val="NormalWeb"/>
        <w:shd w:val="clear" w:color="auto" w:fill="FFFFFF"/>
        <w:tabs>
          <w:tab w:val="left" w:pos="1440"/>
        </w:tabs>
        <w:jc w:val="both"/>
        <w:rPr>
          <w:rFonts w:ascii="Times New Roman" w:hAnsi="Times New Roman"/>
          <w:color w:val="auto"/>
          <w:sz w:val="28"/>
          <w:szCs w:val="28"/>
          <w:u w:val="single"/>
          <w:shd w:val="clear" w:color="auto" w:fill="FFFFFF"/>
        </w:rPr>
      </w:pPr>
      <w:r w:rsidRPr="00C2297C">
        <w:rPr>
          <w:rFonts w:ascii="Times New Roman" w:hAnsi="Times New Roman"/>
          <w:b/>
          <w:bCs/>
          <w:color w:val="auto"/>
          <w:sz w:val="28"/>
          <w:szCs w:val="28"/>
          <w:u w:val="single"/>
          <w:shd w:val="clear" w:color="auto" w:fill="FFFFFF"/>
        </w:rPr>
        <w:t>2027 Comment to Rule 602.</w:t>
      </w:r>
      <w:r w:rsidRPr="00C2297C">
        <w:rPr>
          <w:rFonts w:ascii="Times New Roman" w:hAnsi="Times New Roman"/>
          <w:color w:val="auto"/>
          <w:sz w:val="28"/>
          <w:szCs w:val="28"/>
          <w:u w:val="single"/>
          <w:shd w:val="clear" w:color="auto" w:fill="FFFFFF"/>
        </w:rPr>
        <w:t xml:space="preserve"> Such corrections may issue in the form of </w:t>
      </w:r>
      <w:r w:rsidRPr="00C2297C">
        <w:rPr>
          <w:rFonts w:ascii="Times New Roman" w:hAnsi="Times New Roman"/>
          <w:i/>
          <w:iCs/>
          <w:color w:val="auto"/>
          <w:sz w:val="28"/>
          <w:szCs w:val="28"/>
          <w:u w:val="single"/>
          <w:shd w:val="clear" w:color="auto" w:fill="FFFFFF"/>
        </w:rPr>
        <w:t>nunc pro tunc</w:t>
      </w:r>
      <w:r w:rsidRPr="00C2297C">
        <w:rPr>
          <w:rFonts w:ascii="Times New Roman" w:hAnsi="Times New Roman"/>
          <w:color w:val="auto"/>
          <w:sz w:val="28"/>
          <w:szCs w:val="28"/>
          <w:u w:val="single"/>
          <w:shd w:val="clear" w:color="auto" w:fill="FFFFFF"/>
        </w:rPr>
        <w:t xml:space="preserve"> orders.</w:t>
      </w:r>
    </w:p>
    <w:p w14:paraId="0023B92A" w14:textId="77777777" w:rsidR="00C2297C" w:rsidRPr="002353E9" w:rsidRDefault="00C2297C" w:rsidP="004468B6">
      <w:pPr>
        <w:pStyle w:val="NormalWeb"/>
        <w:shd w:val="clear" w:color="auto" w:fill="FFFFFF"/>
        <w:tabs>
          <w:tab w:val="left" w:pos="1440"/>
        </w:tabs>
        <w:jc w:val="both"/>
        <w:rPr>
          <w:rFonts w:ascii="Times New Roman" w:hAnsi="Times New Roman"/>
          <w:color w:val="auto"/>
          <w:shd w:val="clear" w:color="auto" w:fill="FFFFFF"/>
        </w:rPr>
      </w:pPr>
    </w:p>
    <w:p w14:paraId="2DA897C1" w14:textId="2786EEC3" w:rsidR="009B142C" w:rsidRPr="002353E9" w:rsidRDefault="009B142C" w:rsidP="004468B6">
      <w:pPr>
        <w:pStyle w:val="NormalWeb"/>
        <w:shd w:val="clear" w:color="auto" w:fill="FFFFFF"/>
        <w:tabs>
          <w:tab w:val="left" w:pos="1440"/>
        </w:tabs>
        <w:jc w:val="both"/>
        <w:rPr>
          <w:rFonts w:ascii="Times New Roman" w:hAnsi="Times New Roman"/>
          <w:b/>
          <w:bCs/>
          <w:color w:val="auto"/>
          <w:sz w:val="28"/>
          <w:szCs w:val="28"/>
          <w:shd w:val="clear" w:color="auto" w:fill="FFFFFF"/>
        </w:rPr>
      </w:pPr>
      <w:r w:rsidRPr="002353E9">
        <w:rPr>
          <w:rFonts w:ascii="Times New Roman" w:hAnsi="Times New Roman"/>
          <w:b/>
          <w:bCs/>
          <w:color w:val="auto"/>
          <w:sz w:val="28"/>
          <w:szCs w:val="28"/>
          <w:shd w:val="clear" w:color="auto" w:fill="FFFFFF"/>
        </w:rPr>
        <w:t>Rule 603. Review by Appeal or Special Action</w:t>
      </w:r>
    </w:p>
    <w:p w14:paraId="6C76CE59" w14:textId="77777777" w:rsidR="009B142C" w:rsidRPr="002353E9" w:rsidRDefault="009B142C" w:rsidP="004468B6">
      <w:pPr>
        <w:pStyle w:val="NormalWeb"/>
        <w:shd w:val="clear" w:color="auto" w:fill="FFFFFF"/>
        <w:tabs>
          <w:tab w:val="left" w:pos="1440"/>
        </w:tabs>
        <w:jc w:val="both"/>
        <w:rPr>
          <w:rFonts w:ascii="Times New Roman" w:hAnsi="Times New Roman"/>
          <w:b/>
          <w:bCs/>
          <w:color w:val="auto"/>
          <w:sz w:val="12"/>
          <w:szCs w:val="12"/>
          <w:shd w:val="clear" w:color="auto" w:fill="FFFFFF"/>
        </w:rPr>
      </w:pPr>
    </w:p>
    <w:p w14:paraId="6B677173" w14:textId="0FED26AE" w:rsidR="009B142C" w:rsidRPr="002353E9" w:rsidRDefault="00D20C9F" w:rsidP="00E745B5">
      <w:pPr>
        <w:pStyle w:val="NormalWeb"/>
        <w:numPr>
          <w:ilvl w:val="0"/>
          <w:numId w:val="8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Treatment Orders.</w:t>
      </w:r>
      <w:r w:rsidRPr="002353E9">
        <w:rPr>
          <w:rFonts w:ascii="Times New Roman" w:hAnsi="Times New Roman"/>
          <w:color w:val="auto"/>
          <w:sz w:val="28"/>
          <w:szCs w:val="28"/>
        </w:rPr>
        <w:t xml:space="preserve"> A treatment order as defined in Rule </w:t>
      </w:r>
      <w:r w:rsidR="00365D62" w:rsidRPr="002353E9">
        <w:rPr>
          <w:rFonts w:ascii="Times New Roman" w:hAnsi="Times New Roman"/>
          <w:color w:val="auto"/>
          <w:sz w:val="28"/>
          <w:szCs w:val="28"/>
        </w:rPr>
        <w:t xml:space="preserve">103 </w:t>
      </w:r>
      <w:r w:rsidRPr="002353E9">
        <w:rPr>
          <w:rFonts w:ascii="Times New Roman" w:hAnsi="Times New Roman"/>
          <w:color w:val="auto"/>
          <w:sz w:val="28"/>
          <w:szCs w:val="28"/>
        </w:rPr>
        <w:t>may be reviewed by appeal to the Court of Appeals, or by special action, as provided in A.R.S. § 36-546.01. Those proceedings are governed by the Arizona Rules of Civil Appellate Procedure or the Rules of Procedure for Special Action</w:t>
      </w:r>
      <w:r w:rsidR="00D34C8D" w:rsidRPr="002353E9">
        <w:rPr>
          <w:rFonts w:ascii="Times New Roman" w:hAnsi="Times New Roman"/>
          <w:color w:val="auto"/>
          <w:sz w:val="28"/>
          <w:szCs w:val="28"/>
        </w:rPr>
        <w:t>s</w:t>
      </w:r>
      <w:r w:rsidRPr="002353E9">
        <w:rPr>
          <w:rFonts w:ascii="Times New Roman" w:hAnsi="Times New Roman"/>
          <w:color w:val="auto"/>
          <w:sz w:val="28"/>
          <w:szCs w:val="28"/>
        </w:rPr>
        <w:t xml:space="preserve">, whichever may apply. If the review is by appeal, the appealing party must file a notice of appeal no later than </w:t>
      </w:r>
      <w:r w:rsidR="00CA2C1A" w:rsidRPr="002353E9">
        <w:rPr>
          <w:rFonts w:ascii="Times New Roman" w:hAnsi="Times New Roman"/>
          <w:color w:val="auto"/>
          <w:sz w:val="28"/>
          <w:szCs w:val="28"/>
        </w:rPr>
        <w:t xml:space="preserve">30 </w:t>
      </w:r>
      <w:r w:rsidRPr="002353E9">
        <w:rPr>
          <w:rFonts w:ascii="Times New Roman" w:hAnsi="Times New Roman"/>
          <w:color w:val="auto"/>
          <w:sz w:val="28"/>
          <w:szCs w:val="28"/>
        </w:rPr>
        <w:t>calendar days after the date from which the signed treatment order is entered, except as provided by Rule 601(d).</w:t>
      </w:r>
    </w:p>
    <w:p w14:paraId="0AEA534A" w14:textId="77777777" w:rsidR="00010CE6" w:rsidRPr="002353E9" w:rsidRDefault="00010CE6" w:rsidP="00010CE6">
      <w:pPr>
        <w:pStyle w:val="NormalWeb"/>
        <w:shd w:val="clear" w:color="auto" w:fill="FFFFFF"/>
        <w:tabs>
          <w:tab w:val="left" w:pos="1440"/>
        </w:tabs>
        <w:ind w:left="720"/>
        <w:jc w:val="both"/>
        <w:rPr>
          <w:rFonts w:ascii="Times New Roman" w:hAnsi="Times New Roman"/>
          <w:b/>
          <w:bCs/>
          <w:color w:val="auto"/>
          <w:sz w:val="12"/>
          <w:szCs w:val="12"/>
        </w:rPr>
      </w:pPr>
    </w:p>
    <w:p w14:paraId="6CE813FF" w14:textId="02036326" w:rsidR="00DE47E9" w:rsidRPr="002353E9" w:rsidRDefault="00010CE6" w:rsidP="00004189">
      <w:pPr>
        <w:pStyle w:val="NormalWeb"/>
        <w:numPr>
          <w:ilvl w:val="0"/>
          <w:numId w:val="84"/>
        </w:numPr>
        <w:shd w:val="clear" w:color="auto" w:fill="FFFFFF"/>
        <w:tabs>
          <w:tab w:val="left" w:pos="1440"/>
        </w:tabs>
        <w:ind w:hanging="720"/>
        <w:jc w:val="both"/>
        <w:rPr>
          <w:rFonts w:ascii="Times New Roman" w:hAnsi="Times New Roman"/>
          <w:b/>
          <w:bCs/>
          <w:color w:val="auto"/>
          <w:sz w:val="28"/>
          <w:szCs w:val="28"/>
        </w:rPr>
      </w:pPr>
      <w:r w:rsidRPr="002353E9">
        <w:rPr>
          <w:rFonts w:ascii="Times New Roman" w:hAnsi="Times New Roman"/>
          <w:b/>
          <w:bCs/>
          <w:color w:val="auto"/>
          <w:sz w:val="28"/>
          <w:szCs w:val="28"/>
        </w:rPr>
        <w:t>Other Orders.</w:t>
      </w:r>
      <w:r w:rsidRPr="002353E9">
        <w:rPr>
          <w:rFonts w:ascii="Times New Roman" w:hAnsi="Times New Roman"/>
          <w:color w:val="auto"/>
          <w:sz w:val="28"/>
          <w:szCs w:val="28"/>
        </w:rPr>
        <w:t xml:space="preserve"> No orders made in a mental health proceeding other than treatment orders may be reviewed by appeal, but those other orders may be subject to appellate review by special action.</w:t>
      </w:r>
    </w:p>
    <w:p w14:paraId="1B1CE382" w14:textId="77777777" w:rsidR="004D12FD" w:rsidRPr="002353E9" w:rsidRDefault="004D12FD" w:rsidP="004D12FD">
      <w:pPr>
        <w:pStyle w:val="NormalWeb"/>
        <w:shd w:val="clear" w:color="auto" w:fill="FFFFFF"/>
        <w:tabs>
          <w:tab w:val="left" w:pos="1440"/>
        </w:tabs>
        <w:ind w:left="720"/>
        <w:jc w:val="both"/>
        <w:rPr>
          <w:rFonts w:ascii="Times New Roman" w:hAnsi="Times New Roman"/>
          <w:b/>
          <w:bCs/>
          <w:color w:val="auto"/>
          <w:sz w:val="12"/>
          <w:szCs w:val="12"/>
        </w:rPr>
      </w:pPr>
    </w:p>
    <w:p w14:paraId="0CE26670" w14:textId="7483833D" w:rsidR="00007669" w:rsidRPr="002353E9" w:rsidRDefault="00AE6F67" w:rsidP="00004189">
      <w:pPr>
        <w:pStyle w:val="NormalWeb"/>
        <w:numPr>
          <w:ilvl w:val="0"/>
          <w:numId w:val="84"/>
        </w:numPr>
        <w:shd w:val="clear" w:color="auto" w:fill="FFFFFF"/>
        <w:tabs>
          <w:tab w:val="left" w:pos="1440"/>
        </w:tabs>
        <w:ind w:hanging="720"/>
        <w:jc w:val="both"/>
        <w:rPr>
          <w:rFonts w:ascii="Times New Roman" w:hAnsi="Times New Roman"/>
          <w:b/>
          <w:bCs/>
          <w:color w:val="auto"/>
          <w:sz w:val="28"/>
          <w:szCs w:val="28"/>
        </w:rPr>
      </w:pPr>
      <w:r w:rsidRPr="002353E9">
        <w:rPr>
          <w:rFonts w:ascii="Times New Roman" w:hAnsi="Times New Roman"/>
          <w:b/>
          <w:bCs/>
          <w:color w:val="auto"/>
          <w:sz w:val="28"/>
          <w:szCs w:val="28"/>
        </w:rPr>
        <w:lastRenderedPageBreak/>
        <w:t xml:space="preserve">Effect of Appeal on Order for Treatment. </w:t>
      </w:r>
      <w:r w:rsidR="00007669" w:rsidRPr="002353E9">
        <w:rPr>
          <w:rFonts w:ascii="Times New Roman" w:hAnsi="Times New Roman"/>
          <w:color w:val="auto"/>
          <w:sz w:val="28"/>
          <w:szCs w:val="28"/>
        </w:rPr>
        <w:t xml:space="preserve">While an appeal or special action is pending, the trial court retains jurisdiction </w:t>
      </w:r>
      <w:r w:rsidR="009A0C12" w:rsidRPr="002353E9">
        <w:rPr>
          <w:rFonts w:ascii="Times New Roman" w:hAnsi="Times New Roman"/>
          <w:color w:val="auto"/>
          <w:sz w:val="28"/>
          <w:szCs w:val="28"/>
        </w:rPr>
        <w:t xml:space="preserve">to </w:t>
      </w:r>
      <w:r w:rsidR="00007669" w:rsidRPr="002353E9">
        <w:rPr>
          <w:rFonts w:ascii="Times New Roman" w:hAnsi="Times New Roman"/>
          <w:color w:val="auto"/>
          <w:sz w:val="28"/>
          <w:szCs w:val="28"/>
        </w:rPr>
        <w:t>do any of the following:  </w:t>
      </w:r>
    </w:p>
    <w:p w14:paraId="323CD58A" w14:textId="77777777" w:rsidR="003F3AFC" w:rsidRPr="002353E9" w:rsidRDefault="003F3AFC" w:rsidP="008C0582">
      <w:pPr>
        <w:pStyle w:val="NormalWeb"/>
        <w:shd w:val="clear" w:color="auto" w:fill="FFFFFF"/>
        <w:tabs>
          <w:tab w:val="left" w:pos="1440"/>
        </w:tabs>
        <w:jc w:val="both"/>
        <w:rPr>
          <w:rFonts w:ascii="Times New Roman" w:hAnsi="Times New Roman"/>
          <w:b/>
          <w:bCs/>
          <w:color w:val="auto"/>
          <w:sz w:val="12"/>
          <w:szCs w:val="12"/>
        </w:rPr>
      </w:pPr>
    </w:p>
    <w:p w14:paraId="2BBC7482" w14:textId="03B9FE71" w:rsidR="003F3AFC" w:rsidRPr="002353E9" w:rsidRDefault="00EB2EC3" w:rsidP="00004189">
      <w:pPr>
        <w:pStyle w:val="NormalWeb"/>
        <w:numPr>
          <w:ilvl w:val="0"/>
          <w:numId w:val="102"/>
        </w:numPr>
        <w:shd w:val="clear" w:color="auto" w:fill="FFFFFF"/>
        <w:tabs>
          <w:tab w:val="left" w:pos="1440"/>
        </w:tabs>
        <w:ind w:hanging="720"/>
        <w:jc w:val="both"/>
        <w:rPr>
          <w:rFonts w:ascii="Times New Roman" w:hAnsi="Times New Roman"/>
          <w:color w:val="auto"/>
          <w:sz w:val="28"/>
          <w:szCs w:val="28"/>
        </w:rPr>
      </w:pPr>
      <w:r w:rsidRPr="002353E9">
        <w:rPr>
          <w:rFonts w:ascii="Times New Roman" w:hAnsi="Times New Roman"/>
          <w:color w:val="auto"/>
          <w:sz w:val="28"/>
          <w:szCs w:val="28"/>
        </w:rPr>
        <w:t>R</w:t>
      </w:r>
      <w:r w:rsidR="00007669" w:rsidRPr="002353E9">
        <w:rPr>
          <w:rFonts w:ascii="Times New Roman" w:hAnsi="Times New Roman"/>
          <w:color w:val="auto"/>
          <w:sz w:val="28"/>
          <w:szCs w:val="28"/>
        </w:rPr>
        <w:t xml:space="preserve">ule on a motion to alter or amend an outpatient treatment order, </w:t>
      </w:r>
    </w:p>
    <w:p w14:paraId="716B3F46" w14:textId="77777777" w:rsidR="004D12FD" w:rsidRPr="002353E9" w:rsidRDefault="004D12FD" w:rsidP="004D12FD">
      <w:pPr>
        <w:pStyle w:val="NormalWeb"/>
        <w:shd w:val="clear" w:color="auto" w:fill="FFFFFF"/>
        <w:tabs>
          <w:tab w:val="left" w:pos="1440"/>
        </w:tabs>
        <w:ind w:left="1440"/>
        <w:jc w:val="both"/>
        <w:rPr>
          <w:rFonts w:ascii="Times New Roman" w:hAnsi="Times New Roman"/>
          <w:color w:val="auto"/>
          <w:sz w:val="12"/>
          <w:szCs w:val="12"/>
        </w:rPr>
      </w:pPr>
    </w:p>
    <w:p w14:paraId="42BBD004" w14:textId="18C1C8C3" w:rsidR="003F3AFC" w:rsidRPr="002353E9" w:rsidRDefault="00EB2EC3" w:rsidP="00004189">
      <w:pPr>
        <w:pStyle w:val="NormalWeb"/>
        <w:numPr>
          <w:ilvl w:val="0"/>
          <w:numId w:val="102"/>
        </w:numPr>
        <w:shd w:val="clear" w:color="auto" w:fill="FFFFFF"/>
        <w:tabs>
          <w:tab w:val="left" w:pos="1440"/>
        </w:tabs>
        <w:ind w:hanging="720"/>
        <w:jc w:val="both"/>
        <w:rPr>
          <w:rFonts w:ascii="Times New Roman" w:hAnsi="Times New Roman"/>
          <w:color w:val="auto"/>
          <w:sz w:val="28"/>
          <w:szCs w:val="28"/>
        </w:rPr>
      </w:pPr>
      <w:r w:rsidRPr="002353E9">
        <w:rPr>
          <w:rFonts w:ascii="Times New Roman" w:hAnsi="Times New Roman"/>
          <w:color w:val="auto"/>
          <w:sz w:val="28"/>
          <w:szCs w:val="28"/>
        </w:rPr>
        <w:t>E</w:t>
      </w:r>
      <w:r w:rsidR="00007669" w:rsidRPr="002353E9">
        <w:rPr>
          <w:rFonts w:ascii="Times New Roman" w:hAnsi="Times New Roman"/>
          <w:color w:val="auto"/>
          <w:sz w:val="28"/>
          <w:szCs w:val="28"/>
        </w:rPr>
        <w:t xml:space="preserve">nforce, modify, or transfer a treatment order, </w:t>
      </w:r>
    </w:p>
    <w:p w14:paraId="2B15770C" w14:textId="77777777" w:rsidR="004D12FD" w:rsidRPr="002353E9" w:rsidRDefault="004D12FD" w:rsidP="004D12FD">
      <w:pPr>
        <w:pStyle w:val="NormalWeb"/>
        <w:shd w:val="clear" w:color="auto" w:fill="FFFFFF"/>
        <w:tabs>
          <w:tab w:val="left" w:pos="1440"/>
        </w:tabs>
        <w:ind w:left="1440"/>
        <w:jc w:val="both"/>
        <w:rPr>
          <w:rFonts w:ascii="Times New Roman" w:hAnsi="Times New Roman"/>
          <w:color w:val="auto"/>
          <w:sz w:val="12"/>
          <w:szCs w:val="12"/>
        </w:rPr>
      </w:pPr>
    </w:p>
    <w:p w14:paraId="6B477F60" w14:textId="6ED5AECE" w:rsidR="003F3AFC" w:rsidRPr="002353E9" w:rsidRDefault="00EB2EC3" w:rsidP="00004189">
      <w:pPr>
        <w:pStyle w:val="NormalWeb"/>
        <w:numPr>
          <w:ilvl w:val="0"/>
          <w:numId w:val="102"/>
        </w:numPr>
        <w:shd w:val="clear" w:color="auto" w:fill="FFFFFF"/>
        <w:tabs>
          <w:tab w:val="left" w:pos="1440"/>
        </w:tabs>
        <w:ind w:hanging="720"/>
        <w:jc w:val="both"/>
        <w:rPr>
          <w:rFonts w:ascii="Times New Roman" w:hAnsi="Times New Roman"/>
          <w:color w:val="auto"/>
          <w:sz w:val="28"/>
          <w:szCs w:val="28"/>
        </w:rPr>
      </w:pPr>
      <w:r w:rsidRPr="002353E9">
        <w:rPr>
          <w:rFonts w:ascii="Times New Roman" w:hAnsi="Times New Roman"/>
          <w:color w:val="auto"/>
          <w:sz w:val="28"/>
          <w:szCs w:val="28"/>
        </w:rPr>
        <w:t>R</w:t>
      </w:r>
      <w:r w:rsidR="00007669" w:rsidRPr="002353E9">
        <w:rPr>
          <w:rFonts w:ascii="Times New Roman" w:hAnsi="Times New Roman"/>
          <w:color w:val="auto"/>
          <w:sz w:val="28"/>
          <w:szCs w:val="28"/>
        </w:rPr>
        <w:t xml:space="preserve">ule on a request for judicial review, and </w:t>
      </w:r>
    </w:p>
    <w:p w14:paraId="1110DB17" w14:textId="77777777" w:rsidR="004D12FD" w:rsidRPr="002353E9" w:rsidRDefault="004D12FD" w:rsidP="004D12FD">
      <w:pPr>
        <w:pStyle w:val="NormalWeb"/>
        <w:shd w:val="clear" w:color="auto" w:fill="FFFFFF"/>
        <w:tabs>
          <w:tab w:val="left" w:pos="1440"/>
        </w:tabs>
        <w:ind w:left="1440"/>
        <w:jc w:val="both"/>
        <w:rPr>
          <w:rFonts w:ascii="Times New Roman" w:hAnsi="Times New Roman"/>
          <w:color w:val="auto"/>
          <w:sz w:val="12"/>
          <w:szCs w:val="12"/>
        </w:rPr>
      </w:pPr>
    </w:p>
    <w:p w14:paraId="6BE5E0A5" w14:textId="1587DB7D" w:rsidR="00DE47E9" w:rsidRPr="002353E9" w:rsidRDefault="00EB2EC3" w:rsidP="00004189">
      <w:pPr>
        <w:pStyle w:val="NormalWeb"/>
        <w:numPr>
          <w:ilvl w:val="0"/>
          <w:numId w:val="102"/>
        </w:numPr>
        <w:shd w:val="clear" w:color="auto" w:fill="FFFFFF"/>
        <w:tabs>
          <w:tab w:val="left" w:pos="1440"/>
        </w:tabs>
        <w:ind w:hanging="720"/>
        <w:jc w:val="both"/>
        <w:rPr>
          <w:rFonts w:ascii="Times New Roman" w:hAnsi="Times New Roman"/>
          <w:color w:val="auto"/>
          <w:sz w:val="28"/>
          <w:szCs w:val="28"/>
        </w:rPr>
      </w:pPr>
      <w:r w:rsidRPr="002353E9">
        <w:rPr>
          <w:rFonts w:ascii="Times New Roman" w:hAnsi="Times New Roman"/>
          <w:color w:val="auto"/>
          <w:sz w:val="28"/>
          <w:szCs w:val="28"/>
        </w:rPr>
        <w:t>R</w:t>
      </w:r>
      <w:r w:rsidR="00007669" w:rsidRPr="002353E9">
        <w:rPr>
          <w:rFonts w:ascii="Times New Roman" w:hAnsi="Times New Roman"/>
          <w:color w:val="auto"/>
          <w:sz w:val="28"/>
          <w:szCs w:val="28"/>
        </w:rPr>
        <w:t>ule on an application for continued treatment.</w:t>
      </w:r>
    </w:p>
    <w:p w14:paraId="7C10C4A8" w14:textId="77777777" w:rsidR="00010CE6" w:rsidRPr="002353E9" w:rsidRDefault="00010CE6" w:rsidP="00010CE6">
      <w:pPr>
        <w:pStyle w:val="NormalWeb"/>
        <w:shd w:val="clear" w:color="auto" w:fill="FFFFFF"/>
        <w:tabs>
          <w:tab w:val="left" w:pos="1440"/>
        </w:tabs>
        <w:jc w:val="both"/>
        <w:rPr>
          <w:rFonts w:ascii="Times New Roman" w:hAnsi="Times New Roman"/>
          <w:b/>
          <w:bCs/>
          <w:color w:val="auto"/>
        </w:rPr>
      </w:pPr>
    </w:p>
    <w:p w14:paraId="0BB454C2" w14:textId="3606F340" w:rsidR="00010CE6" w:rsidRPr="002353E9" w:rsidRDefault="00F75CE3" w:rsidP="00F75CE3">
      <w:pPr>
        <w:pStyle w:val="NormalWeb"/>
        <w:shd w:val="clear" w:color="auto" w:fill="FFFFFF"/>
        <w:tabs>
          <w:tab w:val="left" w:pos="1440"/>
        </w:tabs>
        <w:jc w:val="center"/>
        <w:rPr>
          <w:rFonts w:ascii="Times New Roman" w:hAnsi="Times New Roman"/>
          <w:b/>
          <w:bCs/>
          <w:color w:val="auto"/>
          <w:sz w:val="28"/>
          <w:szCs w:val="28"/>
        </w:rPr>
      </w:pPr>
      <w:r w:rsidRPr="002353E9">
        <w:rPr>
          <w:rFonts w:ascii="Times New Roman" w:hAnsi="Times New Roman"/>
          <w:b/>
          <w:bCs/>
          <w:color w:val="auto"/>
          <w:sz w:val="28"/>
          <w:szCs w:val="28"/>
        </w:rPr>
        <w:t>PART VII. HABEAS CORPUS</w:t>
      </w:r>
    </w:p>
    <w:p w14:paraId="52689A25" w14:textId="77777777" w:rsidR="00010CE6" w:rsidRPr="002353E9" w:rsidRDefault="00010CE6" w:rsidP="00010CE6">
      <w:pPr>
        <w:pStyle w:val="NormalWeb"/>
        <w:shd w:val="clear" w:color="auto" w:fill="FFFFFF"/>
        <w:tabs>
          <w:tab w:val="left" w:pos="1440"/>
        </w:tabs>
        <w:jc w:val="both"/>
        <w:rPr>
          <w:rFonts w:ascii="Times New Roman" w:hAnsi="Times New Roman"/>
          <w:b/>
          <w:bCs/>
          <w:color w:val="auto"/>
          <w:u w:val="single"/>
        </w:rPr>
      </w:pPr>
    </w:p>
    <w:p w14:paraId="277F7B5C" w14:textId="75BEDBA9" w:rsidR="00010CE6" w:rsidRPr="002353E9" w:rsidRDefault="00010CE6" w:rsidP="00010CE6">
      <w:pPr>
        <w:pStyle w:val="NormalWeb"/>
        <w:shd w:val="clear" w:color="auto" w:fill="FFFFFF"/>
        <w:tabs>
          <w:tab w:val="left" w:pos="1440"/>
        </w:tabs>
        <w:jc w:val="both"/>
        <w:rPr>
          <w:rFonts w:ascii="Times New Roman" w:hAnsi="Times New Roman"/>
          <w:b/>
          <w:bCs/>
          <w:color w:val="auto"/>
          <w:sz w:val="28"/>
          <w:szCs w:val="28"/>
        </w:rPr>
      </w:pPr>
      <w:r w:rsidRPr="002353E9">
        <w:rPr>
          <w:rFonts w:ascii="Times New Roman" w:hAnsi="Times New Roman"/>
          <w:b/>
          <w:bCs/>
          <w:color w:val="auto"/>
          <w:sz w:val="28"/>
          <w:szCs w:val="28"/>
        </w:rPr>
        <w:t>Rule 701. Habeas Corpus Proceeding</w:t>
      </w:r>
    </w:p>
    <w:p w14:paraId="6735C166" w14:textId="77777777" w:rsidR="00010CE6" w:rsidRPr="002353E9" w:rsidRDefault="00010CE6" w:rsidP="00010CE6">
      <w:pPr>
        <w:pStyle w:val="NormalWeb"/>
        <w:shd w:val="clear" w:color="auto" w:fill="FFFFFF"/>
        <w:tabs>
          <w:tab w:val="left" w:pos="1440"/>
        </w:tabs>
        <w:jc w:val="both"/>
        <w:rPr>
          <w:rFonts w:ascii="Times New Roman" w:hAnsi="Times New Roman"/>
          <w:b/>
          <w:bCs/>
          <w:color w:val="auto"/>
          <w:sz w:val="12"/>
          <w:szCs w:val="12"/>
        </w:rPr>
      </w:pPr>
    </w:p>
    <w:p w14:paraId="628BD36D" w14:textId="2DBEE88A" w:rsidR="00D955C5" w:rsidRPr="002353E9" w:rsidRDefault="002C01E2" w:rsidP="00E745B5">
      <w:pPr>
        <w:pStyle w:val="NormalWeb"/>
        <w:numPr>
          <w:ilvl w:val="0"/>
          <w:numId w:val="103"/>
        </w:numPr>
        <w:shd w:val="clear" w:color="auto" w:fill="FFFFFF"/>
        <w:spacing w:after="120"/>
        <w:ind w:hanging="720"/>
        <w:jc w:val="both"/>
        <w:rPr>
          <w:rFonts w:ascii="Times New Roman" w:hAnsi="Times New Roman"/>
          <w:b/>
          <w:bCs/>
          <w:color w:val="auto"/>
          <w:sz w:val="28"/>
          <w:szCs w:val="28"/>
        </w:rPr>
      </w:pPr>
      <w:r w:rsidRPr="002353E9">
        <w:rPr>
          <w:rFonts w:ascii="Times New Roman" w:hAnsi="Times New Roman"/>
          <w:b/>
          <w:bCs/>
          <w:color w:val="auto"/>
          <w:sz w:val="28"/>
          <w:szCs w:val="28"/>
        </w:rPr>
        <w:t>Generally.</w:t>
      </w:r>
      <w:r w:rsidRPr="002353E9">
        <w:rPr>
          <w:rFonts w:ascii="Times New Roman" w:hAnsi="Times New Roman"/>
          <w:color w:val="auto"/>
          <w:sz w:val="28"/>
          <w:szCs w:val="28"/>
        </w:rPr>
        <w:t xml:space="preserve"> Habeas corpus is a proceeding under A.R.S. </w:t>
      </w:r>
      <w:r w:rsidR="0029487E" w:rsidRPr="002353E9">
        <w:rPr>
          <w:rFonts w:ascii="Times New Roman" w:hAnsi="Times New Roman"/>
          <w:color w:val="auto"/>
          <w:sz w:val="28"/>
          <w:szCs w:val="28"/>
        </w:rPr>
        <w:t>§§</w:t>
      </w:r>
      <w:r w:rsidRPr="002353E9">
        <w:rPr>
          <w:rFonts w:ascii="Times New Roman" w:hAnsi="Times New Roman"/>
          <w:color w:val="auto"/>
          <w:sz w:val="28"/>
          <w:szCs w:val="28"/>
        </w:rPr>
        <w:t xml:space="preserve"> 13-4121, et seq. to compel the release of a person who is unlawfully detained under</w:t>
      </w:r>
      <w:r w:rsidR="008E4DE0" w:rsidRPr="002353E9">
        <w:rPr>
          <w:rFonts w:ascii="Times New Roman" w:hAnsi="Times New Roman"/>
          <w:color w:val="auto"/>
          <w:sz w:val="28"/>
          <w:szCs w:val="28"/>
        </w:rPr>
        <w:t xml:space="preserve"> </w:t>
      </w:r>
      <w:r w:rsidR="00E01E5D" w:rsidRPr="002353E9">
        <w:rPr>
          <w:rFonts w:ascii="Times New Roman" w:hAnsi="Times New Roman"/>
          <w:color w:val="auto"/>
          <w:sz w:val="28"/>
          <w:szCs w:val="28"/>
        </w:rPr>
        <w:t xml:space="preserve">the </w:t>
      </w:r>
      <w:r w:rsidR="00700887" w:rsidRPr="002353E9">
        <w:rPr>
          <w:rFonts w:ascii="Times New Roman" w:hAnsi="Times New Roman"/>
          <w:color w:val="auto"/>
          <w:sz w:val="28"/>
          <w:szCs w:val="28"/>
        </w:rPr>
        <w:t xml:space="preserve">color of law </w:t>
      </w:r>
      <w:r w:rsidR="00963B5E" w:rsidRPr="002353E9">
        <w:rPr>
          <w:rFonts w:ascii="Times New Roman" w:hAnsi="Times New Roman"/>
          <w:color w:val="auto"/>
          <w:sz w:val="28"/>
          <w:szCs w:val="28"/>
        </w:rPr>
        <w:t>of</w:t>
      </w:r>
      <w:r w:rsidR="000A01EA" w:rsidRPr="002353E9">
        <w:rPr>
          <w:rFonts w:ascii="Times New Roman" w:hAnsi="Times New Roman"/>
          <w:color w:val="auto"/>
          <w:sz w:val="28"/>
          <w:szCs w:val="28"/>
        </w:rPr>
        <w:t xml:space="preserve"> </w:t>
      </w:r>
      <w:r w:rsidR="008E4DE0" w:rsidRPr="002353E9">
        <w:rPr>
          <w:rFonts w:ascii="Times New Roman" w:hAnsi="Times New Roman"/>
          <w:color w:val="auto"/>
          <w:sz w:val="28"/>
          <w:szCs w:val="28"/>
        </w:rPr>
        <w:t>A.R.S.</w:t>
      </w:r>
      <w:r w:rsidRPr="002353E9">
        <w:rPr>
          <w:rFonts w:ascii="Times New Roman" w:hAnsi="Times New Roman"/>
          <w:color w:val="auto"/>
          <w:sz w:val="28"/>
          <w:szCs w:val="28"/>
        </w:rPr>
        <w:t xml:space="preserve"> Title 36, Chapter 5.</w:t>
      </w:r>
    </w:p>
    <w:p w14:paraId="53F33952" w14:textId="364714EC" w:rsidR="00D955C5" w:rsidRPr="002353E9" w:rsidRDefault="00E92886" w:rsidP="00004189">
      <w:pPr>
        <w:pStyle w:val="NormalWeb"/>
        <w:numPr>
          <w:ilvl w:val="0"/>
          <w:numId w:val="103"/>
        </w:numPr>
        <w:shd w:val="clear" w:color="auto" w:fill="FFFFFF"/>
        <w:tabs>
          <w:tab w:val="left" w:pos="1440"/>
        </w:tabs>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Application for a Writ. </w:t>
      </w:r>
      <w:r w:rsidRPr="002353E9">
        <w:rPr>
          <w:rFonts w:ascii="Times New Roman" w:hAnsi="Times New Roman"/>
          <w:color w:val="auto"/>
          <w:sz w:val="28"/>
          <w:szCs w:val="28"/>
        </w:rPr>
        <w:t>An application for a writ of habeas corpus must include</w:t>
      </w:r>
      <w:r w:rsidR="00952A95" w:rsidRPr="002353E9">
        <w:rPr>
          <w:rFonts w:ascii="Times New Roman" w:hAnsi="Times New Roman"/>
          <w:color w:val="auto"/>
          <w:sz w:val="28"/>
          <w:szCs w:val="28"/>
        </w:rPr>
        <w:t>, to the extent available to the person filing the application</w:t>
      </w:r>
      <w:r w:rsidR="006C12D2" w:rsidRPr="002353E9">
        <w:rPr>
          <w:rFonts w:ascii="Times New Roman" w:hAnsi="Times New Roman"/>
          <w:color w:val="auto"/>
          <w:sz w:val="28"/>
          <w:szCs w:val="28"/>
        </w:rPr>
        <w:t>,</w:t>
      </w:r>
      <w:r w:rsidRPr="002353E9">
        <w:rPr>
          <w:rFonts w:ascii="Times New Roman" w:hAnsi="Times New Roman"/>
          <w:color w:val="auto"/>
          <w:sz w:val="28"/>
          <w:szCs w:val="28"/>
        </w:rPr>
        <w:t xml:space="preserve"> the following</w:t>
      </w:r>
      <w:r w:rsidR="007F2314" w:rsidRPr="002353E9">
        <w:rPr>
          <w:rFonts w:ascii="Times New Roman" w:hAnsi="Times New Roman"/>
          <w:color w:val="auto"/>
          <w:sz w:val="28"/>
          <w:szCs w:val="28"/>
        </w:rPr>
        <w:t>:</w:t>
      </w:r>
    </w:p>
    <w:p w14:paraId="6536EB6C" w14:textId="77777777" w:rsidR="005E169E" w:rsidRPr="002353E9" w:rsidRDefault="005E169E" w:rsidP="005E169E">
      <w:pPr>
        <w:pStyle w:val="NormalWeb"/>
        <w:shd w:val="clear" w:color="auto" w:fill="FFFFFF"/>
        <w:tabs>
          <w:tab w:val="left" w:pos="1440"/>
        </w:tabs>
        <w:jc w:val="both"/>
        <w:rPr>
          <w:rFonts w:ascii="Times New Roman" w:hAnsi="Times New Roman"/>
          <w:b/>
          <w:bCs/>
          <w:color w:val="auto"/>
          <w:sz w:val="12"/>
          <w:szCs w:val="12"/>
        </w:rPr>
      </w:pPr>
    </w:p>
    <w:p w14:paraId="06F27005" w14:textId="77777777" w:rsidR="005E169E" w:rsidRPr="002353E9" w:rsidRDefault="005E169E" w:rsidP="00004189">
      <w:pPr>
        <w:pStyle w:val="NormalWeb"/>
        <w:numPr>
          <w:ilvl w:val="0"/>
          <w:numId w:val="85"/>
        </w:numPr>
        <w:shd w:val="clear" w:color="auto" w:fill="FFFFFF"/>
        <w:tabs>
          <w:tab w:val="left" w:pos="144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The applicant’s full name and relationship to the person who is being detained;</w:t>
      </w:r>
    </w:p>
    <w:p w14:paraId="1DC024DE" w14:textId="77777777" w:rsidR="005E169E" w:rsidRPr="002353E9" w:rsidRDefault="005E169E" w:rsidP="005E169E">
      <w:pPr>
        <w:pStyle w:val="NormalWeb"/>
        <w:shd w:val="clear" w:color="auto" w:fill="FFFFFF"/>
        <w:tabs>
          <w:tab w:val="left" w:pos="1440"/>
        </w:tabs>
        <w:ind w:left="1440"/>
        <w:jc w:val="both"/>
        <w:rPr>
          <w:rFonts w:ascii="Times New Roman" w:hAnsi="Times New Roman"/>
          <w:b/>
          <w:bCs/>
          <w:i/>
          <w:iCs/>
          <w:color w:val="auto"/>
          <w:sz w:val="12"/>
          <w:szCs w:val="12"/>
        </w:rPr>
      </w:pPr>
    </w:p>
    <w:p w14:paraId="6F532333" w14:textId="77777777" w:rsidR="005E169E" w:rsidRPr="002353E9" w:rsidRDefault="005E169E" w:rsidP="00004189">
      <w:pPr>
        <w:pStyle w:val="NormalWeb"/>
        <w:numPr>
          <w:ilvl w:val="0"/>
          <w:numId w:val="85"/>
        </w:numPr>
        <w:shd w:val="clear" w:color="auto" w:fill="FFFFFF"/>
        <w:tabs>
          <w:tab w:val="left" w:pos="144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The full name of the person who is being detained (the “detainee”);</w:t>
      </w:r>
    </w:p>
    <w:p w14:paraId="637A5176" w14:textId="77777777" w:rsidR="005E169E" w:rsidRPr="002353E9" w:rsidRDefault="005E169E" w:rsidP="005E169E">
      <w:pPr>
        <w:pStyle w:val="NormalWeb"/>
        <w:shd w:val="clear" w:color="auto" w:fill="FFFFFF"/>
        <w:tabs>
          <w:tab w:val="left" w:pos="1440"/>
        </w:tabs>
        <w:ind w:left="1440"/>
        <w:jc w:val="both"/>
        <w:rPr>
          <w:rFonts w:ascii="Times New Roman" w:hAnsi="Times New Roman"/>
          <w:b/>
          <w:bCs/>
          <w:i/>
          <w:iCs/>
          <w:color w:val="auto"/>
          <w:sz w:val="12"/>
          <w:szCs w:val="12"/>
        </w:rPr>
      </w:pPr>
    </w:p>
    <w:p w14:paraId="66941879" w14:textId="77777777" w:rsidR="005E169E" w:rsidRPr="002353E9" w:rsidRDefault="005E169E" w:rsidP="00004189">
      <w:pPr>
        <w:pStyle w:val="NormalWeb"/>
        <w:numPr>
          <w:ilvl w:val="0"/>
          <w:numId w:val="85"/>
        </w:numPr>
        <w:shd w:val="clear" w:color="auto" w:fill="FFFFFF"/>
        <w:tabs>
          <w:tab w:val="left" w:pos="144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The name of the authority, officer, or entity allegedly detaining the person;</w:t>
      </w:r>
    </w:p>
    <w:p w14:paraId="5A7BB66B" w14:textId="77777777" w:rsidR="005E169E" w:rsidRPr="002353E9" w:rsidRDefault="005E169E" w:rsidP="005E169E">
      <w:pPr>
        <w:pStyle w:val="NormalWeb"/>
        <w:shd w:val="clear" w:color="auto" w:fill="FFFFFF"/>
        <w:tabs>
          <w:tab w:val="left" w:pos="1440"/>
        </w:tabs>
        <w:ind w:left="1440"/>
        <w:jc w:val="both"/>
        <w:rPr>
          <w:rFonts w:ascii="Times New Roman" w:hAnsi="Times New Roman"/>
          <w:b/>
          <w:bCs/>
          <w:i/>
          <w:iCs/>
          <w:color w:val="auto"/>
          <w:sz w:val="12"/>
          <w:szCs w:val="12"/>
        </w:rPr>
      </w:pPr>
    </w:p>
    <w:p w14:paraId="57120641" w14:textId="77777777" w:rsidR="005E169E" w:rsidRPr="002353E9" w:rsidRDefault="005E169E" w:rsidP="00004189">
      <w:pPr>
        <w:pStyle w:val="NormalWeb"/>
        <w:numPr>
          <w:ilvl w:val="0"/>
          <w:numId w:val="85"/>
        </w:numPr>
        <w:shd w:val="clear" w:color="auto" w:fill="FFFFFF"/>
        <w:tabs>
          <w:tab w:val="left" w:pos="144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The address and specific location where the person is being detained;</w:t>
      </w:r>
    </w:p>
    <w:p w14:paraId="6986CE37" w14:textId="77777777" w:rsidR="005E169E" w:rsidRPr="002353E9" w:rsidRDefault="005E169E" w:rsidP="005E169E">
      <w:pPr>
        <w:pStyle w:val="NormalWeb"/>
        <w:shd w:val="clear" w:color="auto" w:fill="FFFFFF"/>
        <w:tabs>
          <w:tab w:val="left" w:pos="1440"/>
        </w:tabs>
        <w:ind w:left="1440"/>
        <w:jc w:val="both"/>
        <w:rPr>
          <w:rFonts w:ascii="Times New Roman" w:hAnsi="Times New Roman"/>
          <w:b/>
          <w:bCs/>
          <w:i/>
          <w:iCs/>
          <w:color w:val="auto"/>
          <w:sz w:val="12"/>
          <w:szCs w:val="12"/>
        </w:rPr>
      </w:pPr>
    </w:p>
    <w:p w14:paraId="73A215AE" w14:textId="77777777" w:rsidR="005E169E" w:rsidRPr="002353E9" w:rsidRDefault="005E169E" w:rsidP="00004189">
      <w:pPr>
        <w:pStyle w:val="NormalWeb"/>
        <w:numPr>
          <w:ilvl w:val="0"/>
          <w:numId w:val="85"/>
        </w:numPr>
        <w:shd w:val="clear" w:color="auto" w:fill="FFFFFF"/>
        <w:tabs>
          <w:tab w:val="left" w:pos="144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The legal grounds on which the application for the writ is based and the facts supporting those grounds;</w:t>
      </w:r>
    </w:p>
    <w:p w14:paraId="2C269E29" w14:textId="77777777" w:rsidR="005E169E" w:rsidRPr="002353E9" w:rsidRDefault="005E169E" w:rsidP="005E169E">
      <w:pPr>
        <w:pStyle w:val="NormalWeb"/>
        <w:shd w:val="clear" w:color="auto" w:fill="FFFFFF"/>
        <w:tabs>
          <w:tab w:val="left" w:pos="1440"/>
        </w:tabs>
        <w:ind w:left="1440"/>
        <w:jc w:val="both"/>
        <w:rPr>
          <w:rFonts w:ascii="Times New Roman" w:hAnsi="Times New Roman"/>
          <w:b/>
          <w:bCs/>
          <w:i/>
          <w:iCs/>
          <w:color w:val="auto"/>
          <w:sz w:val="12"/>
          <w:szCs w:val="12"/>
        </w:rPr>
      </w:pPr>
    </w:p>
    <w:p w14:paraId="608E5EBD" w14:textId="77777777" w:rsidR="005E169E" w:rsidRPr="002353E9" w:rsidRDefault="005E169E" w:rsidP="00004189">
      <w:pPr>
        <w:pStyle w:val="NormalWeb"/>
        <w:numPr>
          <w:ilvl w:val="0"/>
          <w:numId w:val="85"/>
        </w:numPr>
        <w:shd w:val="clear" w:color="auto" w:fill="FFFFFF"/>
        <w:tabs>
          <w:tab w:val="left" w:pos="144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The name of the detainee’s lawyer and guardian, if any, and their contact information;</w:t>
      </w:r>
    </w:p>
    <w:p w14:paraId="50D55C50" w14:textId="77777777" w:rsidR="005E169E" w:rsidRPr="002353E9" w:rsidRDefault="005E169E" w:rsidP="005E169E">
      <w:pPr>
        <w:pStyle w:val="NormalWeb"/>
        <w:shd w:val="clear" w:color="auto" w:fill="FFFFFF"/>
        <w:tabs>
          <w:tab w:val="left" w:pos="1440"/>
        </w:tabs>
        <w:ind w:left="1440"/>
        <w:jc w:val="both"/>
        <w:rPr>
          <w:rFonts w:ascii="Times New Roman" w:hAnsi="Times New Roman"/>
          <w:b/>
          <w:bCs/>
          <w:i/>
          <w:iCs/>
          <w:color w:val="auto"/>
          <w:sz w:val="12"/>
          <w:szCs w:val="12"/>
        </w:rPr>
      </w:pPr>
    </w:p>
    <w:p w14:paraId="3FE70423" w14:textId="464FDFB0" w:rsidR="00AB72E9" w:rsidRPr="002353E9" w:rsidRDefault="005E169E" w:rsidP="00E745B5">
      <w:pPr>
        <w:pStyle w:val="NormalWeb"/>
        <w:numPr>
          <w:ilvl w:val="0"/>
          <w:numId w:val="85"/>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 xml:space="preserve">If the person being detained is the subject of an application for involuntary evaluation and </w:t>
      </w:r>
      <w:r w:rsidR="00384FCD" w:rsidRPr="002353E9">
        <w:rPr>
          <w:rFonts w:ascii="Times New Roman" w:hAnsi="Times New Roman"/>
          <w:color w:val="auto"/>
          <w:sz w:val="28"/>
          <w:szCs w:val="28"/>
        </w:rPr>
        <w:t xml:space="preserve">the court has not </w:t>
      </w:r>
      <w:r w:rsidR="00931DBE" w:rsidRPr="002353E9">
        <w:rPr>
          <w:rFonts w:ascii="Times New Roman" w:hAnsi="Times New Roman"/>
          <w:color w:val="auto"/>
          <w:sz w:val="28"/>
          <w:szCs w:val="28"/>
        </w:rPr>
        <w:t>entered an order for evaluation</w:t>
      </w:r>
      <w:r w:rsidR="00AB72E9" w:rsidRPr="002353E9">
        <w:rPr>
          <w:rFonts w:ascii="Times New Roman" w:hAnsi="Times New Roman"/>
          <w:color w:val="auto"/>
          <w:sz w:val="28"/>
          <w:szCs w:val="28"/>
        </w:rPr>
        <w:t>:</w:t>
      </w:r>
    </w:p>
    <w:p w14:paraId="40D70C46" w14:textId="77777777" w:rsidR="00E745B5" w:rsidRPr="002353E9" w:rsidRDefault="00E745B5" w:rsidP="00E745B5">
      <w:pPr>
        <w:pStyle w:val="NormalWeb"/>
        <w:shd w:val="clear" w:color="auto" w:fill="FFFFFF"/>
        <w:tabs>
          <w:tab w:val="left" w:pos="1440"/>
        </w:tabs>
        <w:jc w:val="both"/>
        <w:rPr>
          <w:rFonts w:ascii="Times New Roman" w:hAnsi="Times New Roman"/>
          <w:b/>
          <w:bCs/>
          <w:i/>
          <w:iCs/>
          <w:color w:val="auto"/>
          <w:sz w:val="12"/>
          <w:szCs w:val="12"/>
        </w:rPr>
      </w:pPr>
    </w:p>
    <w:p w14:paraId="0C3415C9" w14:textId="19947094" w:rsidR="00441214" w:rsidRPr="002353E9" w:rsidRDefault="00FB46F2" w:rsidP="00E745B5">
      <w:pPr>
        <w:pStyle w:val="NormalWeb"/>
        <w:numPr>
          <w:ilvl w:val="1"/>
          <w:numId w:val="85"/>
        </w:numPr>
        <w:shd w:val="clear" w:color="auto" w:fill="FFFFFF"/>
        <w:ind w:left="2160" w:hanging="720"/>
        <w:jc w:val="both"/>
        <w:rPr>
          <w:rFonts w:ascii="Times New Roman" w:hAnsi="Times New Roman"/>
          <w:b/>
          <w:bCs/>
          <w:i/>
          <w:iCs/>
          <w:color w:val="auto"/>
          <w:sz w:val="28"/>
          <w:szCs w:val="28"/>
        </w:rPr>
      </w:pPr>
      <w:r w:rsidRPr="002353E9">
        <w:rPr>
          <w:rFonts w:ascii="Times New Roman" w:hAnsi="Times New Roman"/>
          <w:color w:val="auto"/>
          <w:sz w:val="28"/>
          <w:szCs w:val="28"/>
        </w:rPr>
        <w:t>A</w:t>
      </w:r>
      <w:r w:rsidR="005E169E" w:rsidRPr="002353E9">
        <w:rPr>
          <w:rFonts w:ascii="Times New Roman" w:hAnsi="Times New Roman"/>
          <w:color w:val="auto"/>
          <w:sz w:val="28"/>
          <w:szCs w:val="28"/>
        </w:rPr>
        <w:t xml:space="preserve"> copy of the </w:t>
      </w:r>
      <w:r w:rsidR="000A4DD3" w:rsidRPr="002353E9">
        <w:rPr>
          <w:rFonts w:ascii="Times New Roman" w:hAnsi="Times New Roman"/>
          <w:color w:val="auto"/>
          <w:sz w:val="28"/>
          <w:szCs w:val="28"/>
        </w:rPr>
        <w:t xml:space="preserve">evaluation </w:t>
      </w:r>
      <w:r w:rsidR="005E169E" w:rsidRPr="002353E9">
        <w:rPr>
          <w:rFonts w:ascii="Times New Roman" w:hAnsi="Times New Roman"/>
          <w:color w:val="auto"/>
          <w:sz w:val="28"/>
          <w:szCs w:val="28"/>
        </w:rPr>
        <w:t>application</w:t>
      </w:r>
      <w:r w:rsidR="00441214" w:rsidRPr="002353E9">
        <w:rPr>
          <w:rFonts w:ascii="Times New Roman" w:hAnsi="Times New Roman"/>
          <w:color w:val="auto"/>
          <w:sz w:val="28"/>
          <w:szCs w:val="28"/>
        </w:rPr>
        <w:t>,</w:t>
      </w:r>
    </w:p>
    <w:p w14:paraId="1A1B898D" w14:textId="77777777" w:rsidR="00E745B5" w:rsidRPr="002353E9" w:rsidRDefault="00E745B5" w:rsidP="00E745B5">
      <w:pPr>
        <w:pStyle w:val="NormalWeb"/>
        <w:shd w:val="clear" w:color="auto" w:fill="FFFFFF"/>
        <w:ind w:left="2160"/>
        <w:jc w:val="both"/>
        <w:rPr>
          <w:rFonts w:ascii="Times New Roman" w:hAnsi="Times New Roman"/>
          <w:b/>
          <w:bCs/>
          <w:i/>
          <w:iCs/>
          <w:color w:val="auto"/>
          <w:sz w:val="12"/>
          <w:szCs w:val="12"/>
        </w:rPr>
      </w:pPr>
    </w:p>
    <w:p w14:paraId="78F42473" w14:textId="64299DBD" w:rsidR="00591563" w:rsidRPr="002353E9" w:rsidRDefault="00FB46F2" w:rsidP="00E745B5">
      <w:pPr>
        <w:pStyle w:val="NormalWeb"/>
        <w:numPr>
          <w:ilvl w:val="1"/>
          <w:numId w:val="85"/>
        </w:numPr>
        <w:shd w:val="clear" w:color="auto" w:fill="FFFFFF"/>
        <w:ind w:left="2160" w:hanging="720"/>
        <w:jc w:val="both"/>
        <w:rPr>
          <w:rFonts w:ascii="Times New Roman" w:hAnsi="Times New Roman"/>
          <w:b/>
          <w:bCs/>
          <w:i/>
          <w:iCs/>
          <w:color w:val="auto"/>
          <w:sz w:val="28"/>
          <w:szCs w:val="28"/>
        </w:rPr>
      </w:pPr>
      <w:r w:rsidRPr="002353E9">
        <w:rPr>
          <w:rFonts w:ascii="Times New Roman" w:hAnsi="Times New Roman"/>
          <w:color w:val="auto"/>
          <w:sz w:val="28"/>
          <w:szCs w:val="28"/>
        </w:rPr>
        <w:t>T</w:t>
      </w:r>
      <w:r w:rsidR="005E169E" w:rsidRPr="002353E9">
        <w:rPr>
          <w:rFonts w:ascii="Times New Roman" w:hAnsi="Times New Roman"/>
          <w:color w:val="auto"/>
          <w:sz w:val="28"/>
          <w:szCs w:val="28"/>
        </w:rPr>
        <w:t xml:space="preserve">he name and address of the entity to whom the </w:t>
      </w:r>
      <w:r w:rsidR="00CE7604" w:rsidRPr="002353E9">
        <w:rPr>
          <w:rFonts w:ascii="Times New Roman" w:hAnsi="Times New Roman"/>
          <w:color w:val="auto"/>
          <w:sz w:val="28"/>
          <w:szCs w:val="28"/>
        </w:rPr>
        <w:t xml:space="preserve">evaluation </w:t>
      </w:r>
      <w:r w:rsidR="005E169E" w:rsidRPr="002353E9">
        <w:rPr>
          <w:rFonts w:ascii="Times New Roman" w:hAnsi="Times New Roman"/>
          <w:color w:val="auto"/>
          <w:sz w:val="28"/>
          <w:szCs w:val="28"/>
        </w:rPr>
        <w:t xml:space="preserve">application was submitted, </w:t>
      </w:r>
      <w:r w:rsidR="004E5812" w:rsidRPr="002353E9">
        <w:rPr>
          <w:rFonts w:ascii="Times New Roman" w:hAnsi="Times New Roman"/>
          <w:color w:val="auto"/>
          <w:sz w:val="28"/>
          <w:szCs w:val="28"/>
        </w:rPr>
        <w:t>and</w:t>
      </w:r>
    </w:p>
    <w:p w14:paraId="080BE9ED" w14:textId="77777777" w:rsidR="00E745B5" w:rsidRPr="002353E9" w:rsidRDefault="00E745B5" w:rsidP="00E745B5">
      <w:pPr>
        <w:pStyle w:val="NormalWeb"/>
        <w:shd w:val="clear" w:color="auto" w:fill="FFFFFF"/>
        <w:jc w:val="both"/>
        <w:rPr>
          <w:rFonts w:ascii="Times New Roman" w:hAnsi="Times New Roman"/>
          <w:b/>
          <w:bCs/>
          <w:i/>
          <w:iCs/>
          <w:color w:val="auto"/>
          <w:sz w:val="12"/>
          <w:szCs w:val="12"/>
        </w:rPr>
      </w:pPr>
    </w:p>
    <w:p w14:paraId="2443593B" w14:textId="1B5C85AF" w:rsidR="005E169E" w:rsidRPr="002353E9" w:rsidRDefault="00FB46F2" w:rsidP="00E745B5">
      <w:pPr>
        <w:pStyle w:val="NormalWeb"/>
        <w:numPr>
          <w:ilvl w:val="1"/>
          <w:numId w:val="85"/>
        </w:numPr>
        <w:shd w:val="clear" w:color="auto" w:fill="FFFFFF"/>
        <w:ind w:left="2160" w:hanging="720"/>
        <w:jc w:val="both"/>
        <w:rPr>
          <w:rFonts w:ascii="Times New Roman" w:hAnsi="Times New Roman"/>
          <w:b/>
          <w:bCs/>
          <w:i/>
          <w:iCs/>
          <w:color w:val="auto"/>
          <w:sz w:val="28"/>
          <w:szCs w:val="28"/>
        </w:rPr>
      </w:pPr>
      <w:r w:rsidRPr="002353E9">
        <w:rPr>
          <w:rFonts w:ascii="Times New Roman" w:hAnsi="Times New Roman"/>
          <w:color w:val="auto"/>
          <w:sz w:val="28"/>
          <w:szCs w:val="28"/>
        </w:rPr>
        <w:t>T</w:t>
      </w:r>
      <w:r w:rsidR="005E169E" w:rsidRPr="002353E9">
        <w:rPr>
          <w:rFonts w:ascii="Times New Roman" w:hAnsi="Times New Roman"/>
          <w:color w:val="auto"/>
          <w:sz w:val="28"/>
          <w:szCs w:val="28"/>
        </w:rPr>
        <w:t xml:space="preserve">he date </w:t>
      </w:r>
      <w:r w:rsidR="00AD721E" w:rsidRPr="002353E9">
        <w:rPr>
          <w:rFonts w:ascii="Times New Roman" w:hAnsi="Times New Roman"/>
          <w:color w:val="auto"/>
          <w:sz w:val="28"/>
          <w:szCs w:val="28"/>
        </w:rPr>
        <w:t>the evaluation application was submitted</w:t>
      </w:r>
      <w:r w:rsidR="005E169E" w:rsidRPr="002353E9">
        <w:rPr>
          <w:rFonts w:ascii="Times New Roman" w:hAnsi="Times New Roman"/>
          <w:color w:val="auto"/>
          <w:sz w:val="28"/>
          <w:szCs w:val="28"/>
        </w:rPr>
        <w:t xml:space="preserve">; and   </w:t>
      </w:r>
    </w:p>
    <w:p w14:paraId="46C3030D" w14:textId="77777777" w:rsidR="005E169E" w:rsidRPr="002353E9" w:rsidRDefault="005E169E" w:rsidP="005E169E">
      <w:pPr>
        <w:pStyle w:val="NormalWeb"/>
        <w:shd w:val="clear" w:color="auto" w:fill="FFFFFF"/>
        <w:tabs>
          <w:tab w:val="left" w:pos="1440"/>
        </w:tabs>
        <w:ind w:left="1440"/>
        <w:jc w:val="both"/>
        <w:rPr>
          <w:rFonts w:ascii="Times New Roman" w:hAnsi="Times New Roman"/>
          <w:b/>
          <w:bCs/>
          <w:i/>
          <w:iCs/>
          <w:color w:val="auto"/>
          <w:sz w:val="12"/>
          <w:szCs w:val="12"/>
        </w:rPr>
      </w:pPr>
    </w:p>
    <w:p w14:paraId="4258E2AA" w14:textId="77777777" w:rsidR="005E169E" w:rsidRPr="002353E9" w:rsidRDefault="005E169E" w:rsidP="00004189">
      <w:pPr>
        <w:pStyle w:val="NormalWeb"/>
        <w:numPr>
          <w:ilvl w:val="0"/>
          <w:numId w:val="85"/>
        </w:numPr>
        <w:shd w:val="clear" w:color="auto" w:fill="FFFFFF"/>
        <w:tabs>
          <w:tab w:val="left" w:pos="144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lastRenderedPageBreak/>
        <w:t>If the detainee is subject to a mental health evaluation or treatment order, the case number and name of the court that entered the order.</w:t>
      </w:r>
    </w:p>
    <w:p w14:paraId="6AA27223" w14:textId="77777777" w:rsidR="00D955C5" w:rsidRPr="002353E9" w:rsidRDefault="00D955C5" w:rsidP="00D955C5">
      <w:pPr>
        <w:pStyle w:val="NormalWeb"/>
        <w:shd w:val="clear" w:color="auto" w:fill="FFFFFF"/>
        <w:tabs>
          <w:tab w:val="left" w:pos="1440"/>
        </w:tabs>
        <w:ind w:left="720"/>
        <w:jc w:val="both"/>
        <w:rPr>
          <w:rFonts w:ascii="Times New Roman" w:hAnsi="Times New Roman"/>
          <w:b/>
          <w:bCs/>
          <w:color w:val="auto"/>
          <w:sz w:val="12"/>
          <w:szCs w:val="12"/>
        </w:rPr>
      </w:pPr>
    </w:p>
    <w:p w14:paraId="31B61C74" w14:textId="0C711E42" w:rsidR="00D955C5" w:rsidRPr="002353E9" w:rsidRDefault="008003FE" w:rsidP="00E745B5">
      <w:pPr>
        <w:pStyle w:val="NormalWeb"/>
        <w:numPr>
          <w:ilvl w:val="0"/>
          <w:numId w:val="103"/>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Venue</w:t>
      </w:r>
      <w:r w:rsidR="00DB5C06" w:rsidRPr="002353E9">
        <w:rPr>
          <w:rFonts w:ascii="Times New Roman" w:hAnsi="Times New Roman"/>
          <w:b/>
          <w:bCs/>
          <w:color w:val="auto"/>
          <w:sz w:val="28"/>
          <w:szCs w:val="28"/>
        </w:rPr>
        <w:t>.</w:t>
      </w:r>
      <w:r w:rsidRPr="002353E9">
        <w:rPr>
          <w:rFonts w:ascii="Times New Roman" w:hAnsi="Times New Roman"/>
          <w:color w:val="auto"/>
          <w:sz w:val="28"/>
          <w:szCs w:val="28"/>
        </w:rPr>
        <w:t xml:space="preserve"> The applicant </w:t>
      </w:r>
      <w:r w:rsidR="004C4792" w:rsidRPr="002353E9">
        <w:rPr>
          <w:rFonts w:ascii="Times New Roman" w:hAnsi="Times New Roman"/>
          <w:color w:val="auto"/>
          <w:sz w:val="28"/>
          <w:szCs w:val="28"/>
        </w:rPr>
        <w:t xml:space="preserve">must file </w:t>
      </w:r>
      <w:r w:rsidRPr="002353E9">
        <w:rPr>
          <w:rFonts w:ascii="Times New Roman" w:hAnsi="Times New Roman"/>
          <w:color w:val="auto"/>
          <w:sz w:val="28"/>
          <w:szCs w:val="28"/>
        </w:rPr>
        <w:t>the</w:t>
      </w:r>
      <w:r w:rsidR="00A95D66" w:rsidRPr="002353E9">
        <w:rPr>
          <w:rFonts w:ascii="Times New Roman" w:hAnsi="Times New Roman"/>
          <w:color w:val="auto"/>
          <w:sz w:val="28"/>
          <w:szCs w:val="28"/>
        </w:rPr>
        <w:t xml:space="preserve"> application for the</w:t>
      </w:r>
      <w:r w:rsidRPr="002353E9">
        <w:rPr>
          <w:rFonts w:ascii="Times New Roman" w:hAnsi="Times New Roman"/>
          <w:color w:val="auto"/>
          <w:sz w:val="28"/>
          <w:szCs w:val="28"/>
        </w:rPr>
        <w:t xml:space="preserve"> writ in the county where the person </w:t>
      </w:r>
      <w:r w:rsidR="00BE4D44" w:rsidRPr="002353E9">
        <w:rPr>
          <w:rFonts w:ascii="Times New Roman" w:hAnsi="Times New Roman"/>
          <w:color w:val="auto"/>
          <w:sz w:val="28"/>
          <w:szCs w:val="28"/>
        </w:rPr>
        <w:t xml:space="preserve">identified in subpart (b)(2) </w:t>
      </w:r>
      <w:r w:rsidRPr="002353E9">
        <w:rPr>
          <w:rFonts w:ascii="Times New Roman" w:hAnsi="Times New Roman"/>
          <w:color w:val="auto"/>
          <w:sz w:val="28"/>
          <w:szCs w:val="28"/>
        </w:rPr>
        <w:t>is being detained.</w:t>
      </w:r>
    </w:p>
    <w:p w14:paraId="580B3B76" w14:textId="77777777" w:rsidR="00D955C5" w:rsidRPr="002353E9" w:rsidRDefault="00D955C5" w:rsidP="00D955C5">
      <w:pPr>
        <w:pStyle w:val="NormalWeb"/>
        <w:shd w:val="clear" w:color="auto" w:fill="FFFFFF"/>
        <w:tabs>
          <w:tab w:val="left" w:pos="1440"/>
        </w:tabs>
        <w:ind w:left="720"/>
        <w:jc w:val="both"/>
        <w:rPr>
          <w:rFonts w:ascii="Times New Roman" w:hAnsi="Times New Roman"/>
          <w:b/>
          <w:bCs/>
          <w:color w:val="auto"/>
          <w:sz w:val="12"/>
          <w:szCs w:val="12"/>
        </w:rPr>
      </w:pPr>
    </w:p>
    <w:p w14:paraId="4E4D743D" w14:textId="75019056" w:rsidR="00D955C5" w:rsidRPr="002353E9" w:rsidRDefault="004563EE" w:rsidP="00E745B5">
      <w:pPr>
        <w:pStyle w:val="NormalWeb"/>
        <w:numPr>
          <w:ilvl w:val="0"/>
          <w:numId w:val="103"/>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Issuing the Writ.</w:t>
      </w:r>
      <w:r w:rsidRPr="002353E9">
        <w:rPr>
          <w:rFonts w:ascii="Times New Roman" w:hAnsi="Times New Roman"/>
          <w:color w:val="auto"/>
          <w:sz w:val="28"/>
          <w:szCs w:val="28"/>
        </w:rPr>
        <w:t xml:space="preserve"> The court must review the application at its earliest opportunity and, if appropriate, it must issue the writ commanding the individual or entity having custody or confining the </w:t>
      </w:r>
      <w:r w:rsidR="005D75DE" w:rsidRPr="002353E9">
        <w:rPr>
          <w:rFonts w:ascii="Times New Roman" w:hAnsi="Times New Roman"/>
          <w:color w:val="auto"/>
          <w:sz w:val="28"/>
          <w:szCs w:val="28"/>
        </w:rPr>
        <w:t>detainee</w:t>
      </w:r>
      <w:r w:rsidRPr="002353E9">
        <w:rPr>
          <w:rFonts w:ascii="Times New Roman" w:hAnsi="Times New Roman"/>
          <w:color w:val="auto"/>
          <w:sz w:val="28"/>
          <w:szCs w:val="28"/>
        </w:rPr>
        <w:t xml:space="preserve"> to bring that person to the court that issued the writ, at a time and place specified in the writ, for a hearing on whether the </w:t>
      </w:r>
      <w:r w:rsidR="00786320" w:rsidRPr="002353E9">
        <w:rPr>
          <w:rFonts w:ascii="Times New Roman" w:hAnsi="Times New Roman"/>
          <w:color w:val="auto"/>
          <w:sz w:val="28"/>
          <w:szCs w:val="28"/>
        </w:rPr>
        <w:t xml:space="preserve">detainee </w:t>
      </w:r>
      <w:r w:rsidRPr="002353E9">
        <w:rPr>
          <w:rFonts w:ascii="Times New Roman" w:hAnsi="Times New Roman"/>
          <w:color w:val="auto"/>
          <w:sz w:val="28"/>
          <w:szCs w:val="28"/>
        </w:rPr>
        <w:t xml:space="preserve">should be released. If the </w:t>
      </w:r>
      <w:r w:rsidR="005D75DE" w:rsidRPr="002353E9">
        <w:rPr>
          <w:rFonts w:ascii="Times New Roman" w:hAnsi="Times New Roman"/>
          <w:color w:val="auto"/>
          <w:sz w:val="28"/>
          <w:szCs w:val="28"/>
        </w:rPr>
        <w:t xml:space="preserve">detainee </w:t>
      </w:r>
      <w:r w:rsidRPr="002353E9">
        <w:rPr>
          <w:rFonts w:ascii="Times New Roman" w:hAnsi="Times New Roman"/>
          <w:color w:val="auto"/>
          <w:sz w:val="28"/>
          <w:szCs w:val="28"/>
        </w:rPr>
        <w:t xml:space="preserve">is represented by an attorney, the attorney may waive the </w:t>
      </w:r>
      <w:r w:rsidR="000E573A" w:rsidRPr="002353E9">
        <w:rPr>
          <w:rFonts w:ascii="Times New Roman" w:hAnsi="Times New Roman"/>
          <w:color w:val="auto"/>
          <w:sz w:val="28"/>
          <w:szCs w:val="28"/>
        </w:rPr>
        <w:t xml:space="preserve">detainee’s </w:t>
      </w:r>
      <w:r w:rsidRPr="002353E9">
        <w:rPr>
          <w:rFonts w:ascii="Times New Roman" w:hAnsi="Times New Roman"/>
          <w:color w:val="auto"/>
          <w:sz w:val="28"/>
          <w:szCs w:val="28"/>
        </w:rPr>
        <w:t xml:space="preserve">appearance at that hearing, or the court may direct that the </w:t>
      </w:r>
      <w:r w:rsidR="000E573A" w:rsidRPr="002353E9">
        <w:rPr>
          <w:rFonts w:ascii="Times New Roman" w:hAnsi="Times New Roman"/>
          <w:color w:val="auto"/>
          <w:sz w:val="28"/>
          <w:szCs w:val="28"/>
        </w:rPr>
        <w:t xml:space="preserve">detainee </w:t>
      </w:r>
      <w:r w:rsidRPr="002353E9">
        <w:rPr>
          <w:rFonts w:ascii="Times New Roman" w:hAnsi="Times New Roman"/>
          <w:color w:val="auto"/>
          <w:sz w:val="28"/>
          <w:szCs w:val="28"/>
        </w:rPr>
        <w:t>appear virtually.</w:t>
      </w:r>
    </w:p>
    <w:p w14:paraId="6F1D1D6C" w14:textId="77777777" w:rsidR="00D955C5" w:rsidRPr="002353E9" w:rsidRDefault="00D955C5" w:rsidP="00D955C5">
      <w:pPr>
        <w:pStyle w:val="NormalWeb"/>
        <w:shd w:val="clear" w:color="auto" w:fill="FFFFFF"/>
        <w:tabs>
          <w:tab w:val="left" w:pos="1440"/>
        </w:tabs>
        <w:ind w:left="720"/>
        <w:jc w:val="both"/>
        <w:rPr>
          <w:rFonts w:ascii="Times New Roman" w:hAnsi="Times New Roman"/>
          <w:b/>
          <w:bCs/>
          <w:color w:val="auto"/>
          <w:sz w:val="12"/>
          <w:szCs w:val="12"/>
        </w:rPr>
      </w:pPr>
    </w:p>
    <w:p w14:paraId="3F52307F" w14:textId="66A07A5B" w:rsidR="00691282" w:rsidRPr="002353E9" w:rsidRDefault="000B1A9E" w:rsidP="00E745B5">
      <w:pPr>
        <w:pStyle w:val="NormalWeb"/>
        <w:numPr>
          <w:ilvl w:val="0"/>
          <w:numId w:val="103"/>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Notice of Hearing.</w:t>
      </w:r>
      <w:r w:rsidRPr="002353E9">
        <w:rPr>
          <w:rFonts w:ascii="Times New Roman" w:hAnsi="Times New Roman"/>
          <w:color w:val="auto"/>
          <w:sz w:val="28"/>
          <w:szCs w:val="28"/>
        </w:rPr>
        <w:t xml:space="preserve"> The applicant must cause copies of the application</w:t>
      </w:r>
      <w:r w:rsidR="00B317A7" w:rsidRPr="002353E9">
        <w:rPr>
          <w:rFonts w:ascii="Times New Roman" w:hAnsi="Times New Roman"/>
          <w:color w:val="auto"/>
          <w:sz w:val="28"/>
          <w:szCs w:val="28"/>
        </w:rPr>
        <w:t xml:space="preserve">, the </w:t>
      </w:r>
      <w:r w:rsidRPr="002353E9">
        <w:rPr>
          <w:rFonts w:ascii="Times New Roman" w:hAnsi="Times New Roman"/>
          <w:color w:val="auto"/>
          <w:sz w:val="28"/>
          <w:szCs w:val="28"/>
        </w:rPr>
        <w:t>wri</w:t>
      </w:r>
      <w:r w:rsidR="00B317A7" w:rsidRPr="002353E9">
        <w:rPr>
          <w:rFonts w:ascii="Times New Roman" w:hAnsi="Times New Roman"/>
          <w:color w:val="auto"/>
          <w:sz w:val="28"/>
          <w:szCs w:val="28"/>
        </w:rPr>
        <w:t>t, and notice of the hearing</w:t>
      </w:r>
      <w:r w:rsidRPr="002353E9">
        <w:rPr>
          <w:rFonts w:ascii="Times New Roman" w:hAnsi="Times New Roman"/>
          <w:color w:val="auto"/>
          <w:sz w:val="28"/>
          <w:szCs w:val="28"/>
        </w:rPr>
        <w:t xml:space="preserve"> to be personally served on the </w:t>
      </w:r>
      <w:r w:rsidR="003B0738" w:rsidRPr="002353E9">
        <w:rPr>
          <w:rFonts w:ascii="Times New Roman" w:hAnsi="Times New Roman"/>
          <w:color w:val="auto"/>
          <w:sz w:val="28"/>
          <w:szCs w:val="28"/>
        </w:rPr>
        <w:t>individual or entity having custody</w:t>
      </w:r>
      <w:r w:rsidR="00C6022B" w:rsidRPr="002353E9">
        <w:rPr>
          <w:rFonts w:ascii="Times New Roman" w:hAnsi="Times New Roman"/>
          <w:color w:val="auto"/>
          <w:sz w:val="28"/>
          <w:szCs w:val="28"/>
        </w:rPr>
        <w:t xml:space="preserve"> of</w:t>
      </w:r>
      <w:r w:rsidR="003B0738" w:rsidRPr="002353E9">
        <w:rPr>
          <w:rFonts w:ascii="Times New Roman" w:hAnsi="Times New Roman"/>
          <w:color w:val="auto"/>
          <w:sz w:val="28"/>
          <w:szCs w:val="28"/>
        </w:rPr>
        <w:t xml:space="preserve"> or confining </w:t>
      </w:r>
      <w:r w:rsidR="00AA6BE1" w:rsidRPr="002353E9">
        <w:rPr>
          <w:rFonts w:ascii="Times New Roman" w:hAnsi="Times New Roman"/>
          <w:color w:val="auto"/>
          <w:sz w:val="28"/>
          <w:szCs w:val="28"/>
        </w:rPr>
        <w:t xml:space="preserve">the </w:t>
      </w:r>
      <w:r w:rsidR="006A653D" w:rsidRPr="002353E9">
        <w:rPr>
          <w:rFonts w:ascii="Times New Roman" w:hAnsi="Times New Roman"/>
          <w:color w:val="auto"/>
          <w:sz w:val="28"/>
          <w:szCs w:val="28"/>
        </w:rPr>
        <w:t>detainee</w:t>
      </w:r>
      <w:r w:rsidR="00D7108C" w:rsidRPr="002353E9">
        <w:rPr>
          <w:rFonts w:ascii="Times New Roman" w:hAnsi="Times New Roman"/>
          <w:color w:val="auto"/>
          <w:sz w:val="28"/>
          <w:szCs w:val="28"/>
        </w:rPr>
        <w:t xml:space="preserve">, and </w:t>
      </w:r>
      <w:r w:rsidR="000342B4" w:rsidRPr="002353E9">
        <w:rPr>
          <w:rFonts w:ascii="Times New Roman" w:hAnsi="Times New Roman"/>
          <w:color w:val="auto"/>
          <w:sz w:val="28"/>
          <w:szCs w:val="28"/>
        </w:rPr>
        <w:t>on</w:t>
      </w:r>
      <w:r w:rsidR="00D7108C" w:rsidRPr="002353E9">
        <w:rPr>
          <w:rFonts w:ascii="Times New Roman" w:hAnsi="Times New Roman"/>
          <w:color w:val="auto"/>
          <w:sz w:val="28"/>
          <w:szCs w:val="28"/>
        </w:rPr>
        <w:t xml:space="preserve"> </w:t>
      </w:r>
      <w:r w:rsidR="007A034B" w:rsidRPr="002353E9">
        <w:rPr>
          <w:rFonts w:ascii="Times New Roman" w:hAnsi="Times New Roman"/>
          <w:color w:val="auto"/>
          <w:sz w:val="28"/>
          <w:szCs w:val="28"/>
        </w:rPr>
        <w:t>any entity on whose ostensible authority the detaine</w:t>
      </w:r>
      <w:r w:rsidR="005D75DE" w:rsidRPr="002353E9">
        <w:rPr>
          <w:rFonts w:ascii="Times New Roman" w:hAnsi="Times New Roman"/>
          <w:color w:val="auto"/>
          <w:sz w:val="28"/>
          <w:szCs w:val="28"/>
        </w:rPr>
        <w:t>e</w:t>
      </w:r>
      <w:r w:rsidR="007A034B" w:rsidRPr="002353E9">
        <w:rPr>
          <w:rFonts w:ascii="Times New Roman" w:hAnsi="Times New Roman"/>
          <w:color w:val="auto"/>
          <w:sz w:val="28"/>
          <w:szCs w:val="28"/>
        </w:rPr>
        <w:t xml:space="preserve"> is being</w:t>
      </w:r>
      <w:r w:rsidR="005D75DE" w:rsidRPr="002353E9">
        <w:rPr>
          <w:rFonts w:ascii="Times New Roman" w:hAnsi="Times New Roman"/>
          <w:color w:val="auto"/>
          <w:sz w:val="28"/>
          <w:szCs w:val="28"/>
        </w:rPr>
        <w:t xml:space="preserve"> held,</w:t>
      </w:r>
      <w:r w:rsidR="00B317A7" w:rsidRPr="002353E9">
        <w:rPr>
          <w:rFonts w:ascii="Times New Roman" w:hAnsi="Times New Roman"/>
          <w:color w:val="auto"/>
          <w:sz w:val="28"/>
          <w:szCs w:val="28"/>
        </w:rPr>
        <w:t xml:space="preserve"> at least 24 hours before the hearing</w:t>
      </w:r>
      <w:r w:rsidR="003B0738" w:rsidRPr="002353E9">
        <w:rPr>
          <w:rFonts w:ascii="Times New Roman" w:hAnsi="Times New Roman"/>
          <w:color w:val="auto"/>
          <w:sz w:val="28"/>
          <w:szCs w:val="28"/>
        </w:rPr>
        <w:t>.</w:t>
      </w:r>
      <w:r w:rsidR="006A653D" w:rsidRPr="002353E9">
        <w:rPr>
          <w:rFonts w:ascii="Times New Roman" w:hAnsi="Times New Roman"/>
          <w:color w:val="auto"/>
          <w:sz w:val="28"/>
          <w:szCs w:val="28"/>
        </w:rPr>
        <w:t xml:space="preserve"> </w:t>
      </w:r>
      <w:r w:rsidR="00AD26B7" w:rsidRPr="002353E9">
        <w:rPr>
          <w:rFonts w:ascii="Times New Roman" w:hAnsi="Times New Roman"/>
          <w:color w:val="auto"/>
          <w:sz w:val="28"/>
          <w:szCs w:val="28"/>
        </w:rPr>
        <w:t xml:space="preserve">If that individual or entity already is a party, service may be accomplished by </w:t>
      </w:r>
      <w:r w:rsidR="007E0B39" w:rsidRPr="002353E9">
        <w:rPr>
          <w:rFonts w:ascii="Times New Roman" w:hAnsi="Times New Roman"/>
          <w:color w:val="auto"/>
          <w:sz w:val="28"/>
          <w:szCs w:val="28"/>
        </w:rPr>
        <w:t>reasonable means</w:t>
      </w:r>
      <w:r w:rsidR="0044580E" w:rsidRPr="002353E9">
        <w:rPr>
          <w:rFonts w:ascii="Times New Roman" w:hAnsi="Times New Roman"/>
          <w:color w:val="auto"/>
          <w:sz w:val="28"/>
          <w:szCs w:val="28"/>
        </w:rPr>
        <w:t xml:space="preserve">; otherwise, the applicant must personally serve that </w:t>
      </w:r>
      <w:r w:rsidR="006D1E0A" w:rsidRPr="002353E9">
        <w:rPr>
          <w:rFonts w:ascii="Times New Roman" w:hAnsi="Times New Roman"/>
          <w:color w:val="auto"/>
          <w:sz w:val="28"/>
          <w:szCs w:val="28"/>
        </w:rPr>
        <w:t xml:space="preserve">individual </w:t>
      </w:r>
      <w:r w:rsidR="0044580E" w:rsidRPr="002353E9">
        <w:rPr>
          <w:rFonts w:ascii="Times New Roman" w:hAnsi="Times New Roman"/>
          <w:color w:val="auto"/>
          <w:sz w:val="28"/>
          <w:szCs w:val="28"/>
        </w:rPr>
        <w:t xml:space="preserve">or entity. </w:t>
      </w:r>
      <w:r w:rsidR="006A653D" w:rsidRPr="002353E9">
        <w:rPr>
          <w:rFonts w:ascii="Times New Roman" w:hAnsi="Times New Roman"/>
          <w:color w:val="auto"/>
          <w:sz w:val="28"/>
          <w:szCs w:val="28"/>
        </w:rPr>
        <w:t xml:space="preserve">In addition, the applicant must provide copies of the application, the writ, and the notice of hearing by reasonable means to the patient, the patient’s attorney (if any), </w:t>
      </w:r>
      <w:r w:rsidR="00D7108C" w:rsidRPr="002353E9">
        <w:rPr>
          <w:rFonts w:ascii="Times New Roman" w:hAnsi="Times New Roman"/>
          <w:color w:val="auto"/>
          <w:sz w:val="28"/>
          <w:szCs w:val="28"/>
        </w:rPr>
        <w:t xml:space="preserve">and </w:t>
      </w:r>
      <w:r w:rsidR="006A653D" w:rsidRPr="002353E9">
        <w:rPr>
          <w:rFonts w:ascii="Times New Roman" w:hAnsi="Times New Roman"/>
          <w:color w:val="auto"/>
          <w:sz w:val="28"/>
          <w:szCs w:val="28"/>
        </w:rPr>
        <w:t>the patient’s guardian (if any).</w:t>
      </w:r>
    </w:p>
    <w:sectPr w:rsidR="00691282" w:rsidRPr="002353E9">
      <w:headerReference w:type="even" r:id="rId13"/>
      <w:head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303B0" w14:textId="77777777" w:rsidR="002A24B5" w:rsidRDefault="002A24B5" w:rsidP="0021538E">
      <w:pPr>
        <w:spacing w:after="0" w:line="240" w:lineRule="auto"/>
      </w:pPr>
      <w:r>
        <w:separator/>
      </w:r>
    </w:p>
  </w:endnote>
  <w:endnote w:type="continuationSeparator" w:id="0">
    <w:p w14:paraId="39E5FF7E" w14:textId="77777777" w:rsidR="002A24B5" w:rsidRDefault="002A24B5" w:rsidP="0021538E">
      <w:pPr>
        <w:spacing w:after="0" w:line="240" w:lineRule="auto"/>
      </w:pPr>
      <w:r>
        <w:continuationSeparator/>
      </w:r>
    </w:p>
  </w:endnote>
  <w:endnote w:type="continuationNotice" w:id="1">
    <w:p w14:paraId="2DAD5113" w14:textId="77777777" w:rsidR="002A24B5" w:rsidRDefault="002A24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077560"/>
      <w:docPartObj>
        <w:docPartGallery w:val="Page Numbers (Bottom of Page)"/>
        <w:docPartUnique/>
      </w:docPartObj>
    </w:sdtPr>
    <w:sdtEndPr>
      <w:rPr>
        <w:noProof/>
      </w:rPr>
    </w:sdtEndPr>
    <w:sdtContent>
      <w:p w14:paraId="5B740BB6" w14:textId="06FB61C3" w:rsidR="0087772B" w:rsidRDefault="0087772B">
        <w:pPr>
          <w:pStyle w:val="Footer"/>
          <w:jc w:val="center"/>
        </w:pPr>
        <w:r w:rsidRPr="003B44E1">
          <w:rPr>
            <w:rFonts w:ascii="Times New Roman" w:hAnsi="Times New Roman" w:cs="Times New Roman"/>
            <w:b/>
            <w:bCs/>
          </w:rPr>
          <w:fldChar w:fldCharType="begin"/>
        </w:r>
        <w:r w:rsidRPr="003B44E1">
          <w:rPr>
            <w:rFonts w:ascii="Times New Roman" w:hAnsi="Times New Roman" w:cs="Times New Roman"/>
            <w:b/>
            <w:bCs/>
          </w:rPr>
          <w:instrText xml:space="preserve"> PAGE   \* MERGEFORMAT </w:instrText>
        </w:r>
        <w:r w:rsidRPr="003B44E1">
          <w:rPr>
            <w:rFonts w:ascii="Times New Roman" w:hAnsi="Times New Roman" w:cs="Times New Roman"/>
            <w:b/>
            <w:bCs/>
          </w:rPr>
          <w:fldChar w:fldCharType="separate"/>
        </w:r>
        <w:r w:rsidRPr="003B44E1">
          <w:rPr>
            <w:rFonts w:ascii="Times New Roman" w:hAnsi="Times New Roman" w:cs="Times New Roman"/>
            <w:b/>
            <w:bCs/>
            <w:noProof/>
          </w:rPr>
          <w:t>2</w:t>
        </w:r>
        <w:r w:rsidRPr="003B44E1">
          <w:rPr>
            <w:rFonts w:ascii="Times New Roman" w:hAnsi="Times New Roman" w:cs="Times New Roman"/>
            <w:b/>
            <w:bCs/>
            <w:noProof/>
          </w:rPr>
          <w:fldChar w:fldCharType="end"/>
        </w:r>
      </w:p>
    </w:sdtContent>
  </w:sdt>
  <w:p w14:paraId="7E817B06" w14:textId="77777777" w:rsidR="00321CA5" w:rsidRDefault="00321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D3E85" w14:textId="77777777" w:rsidR="002A24B5" w:rsidRDefault="002A24B5" w:rsidP="0021538E">
      <w:pPr>
        <w:spacing w:after="0" w:line="240" w:lineRule="auto"/>
      </w:pPr>
      <w:r>
        <w:separator/>
      </w:r>
    </w:p>
  </w:footnote>
  <w:footnote w:type="continuationSeparator" w:id="0">
    <w:p w14:paraId="2FE119FF" w14:textId="77777777" w:rsidR="002A24B5" w:rsidRDefault="002A24B5" w:rsidP="0021538E">
      <w:pPr>
        <w:spacing w:after="0" w:line="240" w:lineRule="auto"/>
      </w:pPr>
      <w:r>
        <w:continuationSeparator/>
      </w:r>
    </w:p>
  </w:footnote>
  <w:footnote w:type="continuationNotice" w:id="1">
    <w:p w14:paraId="7C664BB5" w14:textId="77777777" w:rsidR="002A24B5" w:rsidRDefault="002A24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A605" w14:textId="64A74450" w:rsidR="00EB6C80" w:rsidRDefault="00EB6C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B5A43" w14:textId="6948C479" w:rsidR="00E8127A" w:rsidRPr="009B2384" w:rsidRDefault="00E8127A" w:rsidP="009B23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69D0" w14:textId="17B70E2B" w:rsidR="00EB6C80" w:rsidRDefault="00EB6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B10"/>
    <w:multiLevelType w:val="hybridMultilevel"/>
    <w:tmpl w:val="E744B4C6"/>
    <w:lvl w:ilvl="0" w:tplc="40209536">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D759E"/>
    <w:multiLevelType w:val="hybridMultilevel"/>
    <w:tmpl w:val="EB3E2938"/>
    <w:lvl w:ilvl="0" w:tplc="7292B85A">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013F0F96"/>
    <w:multiLevelType w:val="hybridMultilevel"/>
    <w:tmpl w:val="4298274C"/>
    <w:lvl w:ilvl="0" w:tplc="001A4F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2A317E"/>
    <w:multiLevelType w:val="hybridMultilevel"/>
    <w:tmpl w:val="C030842C"/>
    <w:lvl w:ilvl="0" w:tplc="3F5C0D10">
      <w:start w:val="1"/>
      <w:numFmt w:val="upperLetter"/>
      <w:lvlText w:val="(%1)"/>
      <w:lvlJc w:val="left"/>
      <w:pPr>
        <w:ind w:left="1440" w:hanging="360"/>
      </w:pPr>
      <w:rPr>
        <w:rFonts w:hint="default"/>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3A031C9"/>
    <w:multiLevelType w:val="hybridMultilevel"/>
    <w:tmpl w:val="E4BEF76E"/>
    <w:lvl w:ilvl="0" w:tplc="33D6E2D6">
      <w:start w:val="1"/>
      <w:numFmt w:val="lowerLetter"/>
      <w:lvlText w:val="(%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172F76"/>
    <w:multiLevelType w:val="hybridMultilevel"/>
    <w:tmpl w:val="AAC015EC"/>
    <w:lvl w:ilvl="0" w:tplc="F4E6AC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B11F8A"/>
    <w:multiLevelType w:val="hybridMultilevel"/>
    <w:tmpl w:val="00F640A8"/>
    <w:lvl w:ilvl="0" w:tplc="5EFEA600">
      <w:start w:val="1"/>
      <w:numFmt w:val="decimal"/>
      <w:lvlText w:val="(%1)"/>
      <w:lvlJc w:val="left"/>
      <w:pPr>
        <w:ind w:left="435" w:hanging="360"/>
      </w:pPr>
      <w:rPr>
        <w:rFonts w:hint="default"/>
      </w:rPr>
    </w:lvl>
    <w:lvl w:ilvl="1" w:tplc="332A19EA">
      <w:start w:val="1"/>
      <w:numFmt w:val="upperLetter"/>
      <w:lvlText w:val="(%2)"/>
      <w:lvlJc w:val="left"/>
      <w:pPr>
        <w:ind w:left="720" w:hanging="360"/>
      </w:pPr>
      <w:rPr>
        <w:rFonts w:hint="default"/>
      </w:rPr>
    </w:lvl>
    <w:lvl w:ilvl="2" w:tplc="0409001B">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09CF7BAC"/>
    <w:multiLevelType w:val="hybridMultilevel"/>
    <w:tmpl w:val="E9B43BDC"/>
    <w:lvl w:ilvl="0" w:tplc="DB18CCDC">
      <w:start w:val="1"/>
      <w:numFmt w:val="lowerLetter"/>
      <w:lvlText w:val="(%1)"/>
      <w:lvlJc w:val="left"/>
      <w:pPr>
        <w:ind w:left="720" w:hanging="360"/>
      </w:pPr>
      <w:rPr>
        <w:rFonts w:hint="default"/>
        <w:b/>
        <w:bCs/>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71066B"/>
    <w:multiLevelType w:val="hybridMultilevel"/>
    <w:tmpl w:val="0E006B10"/>
    <w:lvl w:ilvl="0" w:tplc="F1E8E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494089"/>
    <w:multiLevelType w:val="hybridMultilevel"/>
    <w:tmpl w:val="2C1A4640"/>
    <w:lvl w:ilvl="0" w:tplc="5222321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5A3777"/>
    <w:multiLevelType w:val="hybridMultilevel"/>
    <w:tmpl w:val="20F0FB70"/>
    <w:lvl w:ilvl="0" w:tplc="8C449BA6">
      <w:start w:val="1"/>
      <w:numFmt w:val="decimal"/>
      <w:lvlText w:val="(%1)"/>
      <w:lvlJc w:val="left"/>
      <w:pPr>
        <w:ind w:left="1080" w:hanging="360"/>
      </w:pPr>
      <w:rPr>
        <w:rFonts w:hint="default"/>
        <w:b/>
        <w:b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22357E"/>
    <w:multiLevelType w:val="hybridMultilevel"/>
    <w:tmpl w:val="E71A6028"/>
    <w:lvl w:ilvl="0" w:tplc="C9E27338">
      <w:start w:val="1"/>
      <w:numFmt w:val="decimal"/>
      <w:lvlText w:val="60%1."/>
      <w:lvlJc w:val="left"/>
      <w:pPr>
        <w:ind w:left="720" w:hanging="360"/>
      </w:pPr>
      <w:rPr>
        <w:rFonts w:ascii="Times New Roman" w:hAnsi="Times New Roman" w:hint="default"/>
        <w:b w:val="0"/>
        <w:b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E27DF8"/>
    <w:multiLevelType w:val="hybridMultilevel"/>
    <w:tmpl w:val="364ECCBA"/>
    <w:lvl w:ilvl="0" w:tplc="A89CF91C">
      <w:start w:val="1"/>
      <w:numFmt w:val="decimal"/>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650DBE"/>
    <w:multiLevelType w:val="hybridMultilevel"/>
    <w:tmpl w:val="DAC8A5E4"/>
    <w:lvl w:ilvl="0" w:tplc="F8A6B63A">
      <w:start w:val="1"/>
      <w:numFmt w:val="decimal"/>
      <w:lvlText w:val="(%1)"/>
      <w:lvlJc w:val="left"/>
      <w:pPr>
        <w:ind w:left="1440" w:hanging="360"/>
      </w:pPr>
      <w:rPr>
        <w:rFonts w:hint="default"/>
        <w:b/>
        <w:bCs/>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6666BC8"/>
    <w:multiLevelType w:val="hybridMultilevel"/>
    <w:tmpl w:val="965E39F4"/>
    <w:lvl w:ilvl="0" w:tplc="C088AE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5E5CC0"/>
    <w:multiLevelType w:val="hybridMultilevel"/>
    <w:tmpl w:val="8D8CB2B0"/>
    <w:lvl w:ilvl="0" w:tplc="54C445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CA02AF"/>
    <w:multiLevelType w:val="hybridMultilevel"/>
    <w:tmpl w:val="1CF40830"/>
    <w:lvl w:ilvl="0" w:tplc="6658CF2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F8029B8"/>
    <w:multiLevelType w:val="hybridMultilevel"/>
    <w:tmpl w:val="4BDCC886"/>
    <w:lvl w:ilvl="0" w:tplc="6F7C7A3C">
      <w:start w:val="1"/>
      <w:numFmt w:val="low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DA2CDE"/>
    <w:multiLevelType w:val="hybridMultilevel"/>
    <w:tmpl w:val="FFA2AE06"/>
    <w:lvl w:ilvl="0" w:tplc="1070DF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0E3D31"/>
    <w:multiLevelType w:val="hybridMultilevel"/>
    <w:tmpl w:val="EB06FB7A"/>
    <w:lvl w:ilvl="0" w:tplc="125A7286">
      <w:start w:val="1"/>
      <w:numFmt w:val="lowerLetter"/>
      <w:lvlText w:val="(%1)"/>
      <w:lvlJc w:val="left"/>
      <w:pPr>
        <w:ind w:left="1152" w:hanging="432"/>
      </w:pPr>
      <w:rPr>
        <w:rFonts w:hint="default"/>
        <w:b/>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23B34E4C"/>
    <w:multiLevelType w:val="hybridMultilevel"/>
    <w:tmpl w:val="0728068C"/>
    <w:lvl w:ilvl="0" w:tplc="1052981C">
      <w:start w:val="1"/>
      <w:numFmt w:val="decimal"/>
      <w:lvlText w:val="20%1."/>
      <w:lvlJc w:val="left"/>
      <w:pPr>
        <w:ind w:left="720" w:hanging="360"/>
      </w:pPr>
      <w:rPr>
        <w:rFonts w:ascii="Times New Roman" w:hAnsi="Times New Roman" w:hint="default"/>
        <w:b w:val="0"/>
        <w:b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DB4D76"/>
    <w:multiLevelType w:val="hybridMultilevel"/>
    <w:tmpl w:val="B16ACA90"/>
    <w:lvl w:ilvl="0" w:tplc="B5422F4E">
      <w:start w:val="1"/>
      <w:numFmt w:val="decimal"/>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8020FF8"/>
    <w:multiLevelType w:val="hybridMultilevel"/>
    <w:tmpl w:val="D4E26658"/>
    <w:lvl w:ilvl="0" w:tplc="1AB84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86563BB"/>
    <w:multiLevelType w:val="hybridMultilevel"/>
    <w:tmpl w:val="0F70B87E"/>
    <w:lvl w:ilvl="0" w:tplc="65BC52FC">
      <w:start w:val="1"/>
      <w:numFmt w:val="decimal"/>
      <w:lvlText w:val="(%1)"/>
      <w:lvlJc w:val="left"/>
      <w:pPr>
        <w:ind w:left="720" w:hanging="360"/>
      </w:pPr>
      <w:rPr>
        <w:rFonts w:hint="default"/>
        <w:b/>
        <w:bCs/>
        <w:i/>
        <w:iCs/>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AB43C5"/>
    <w:multiLevelType w:val="hybridMultilevel"/>
    <w:tmpl w:val="04CA2916"/>
    <w:lvl w:ilvl="0" w:tplc="81CCDBF6">
      <w:start w:val="210"/>
      <w:numFmt w:val="decimal"/>
      <w:lvlText w:val="%1."/>
      <w:lvlJc w:val="left"/>
      <w:pPr>
        <w:ind w:left="850" w:hanging="4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C90C8E"/>
    <w:multiLevelType w:val="hybridMultilevel"/>
    <w:tmpl w:val="5164CDFA"/>
    <w:lvl w:ilvl="0" w:tplc="E30A8B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674EF5"/>
    <w:multiLevelType w:val="hybridMultilevel"/>
    <w:tmpl w:val="BA7C9DCE"/>
    <w:lvl w:ilvl="0" w:tplc="BFC228C0">
      <w:start w:val="1"/>
      <w:numFmt w:val="decimal"/>
      <w:lvlText w:val="40%1."/>
      <w:lvlJc w:val="left"/>
      <w:pPr>
        <w:ind w:left="720" w:hanging="360"/>
      </w:pPr>
      <w:rPr>
        <w:rFonts w:ascii="Times New Roman" w:hAnsi="Times New Roman" w:hint="default"/>
        <w:b w:val="0"/>
        <w:b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E93310"/>
    <w:multiLevelType w:val="hybridMultilevel"/>
    <w:tmpl w:val="9166938A"/>
    <w:lvl w:ilvl="0" w:tplc="27CAF550">
      <w:start w:val="1"/>
      <w:numFmt w:val="upperLetter"/>
      <w:lvlText w:val="(%1)"/>
      <w:lvlJc w:val="left"/>
      <w:pPr>
        <w:ind w:left="465" w:hanging="39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8" w15:restartNumberingAfterBreak="0">
    <w:nsid w:val="2CAC74B7"/>
    <w:multiLevelType w:val="hybridMultilevel"/>
    <w:tmpl w:val="BE44F1E6"/>
    <w:lvl w:ilvl="0" w:tplc="096CC058">
      <w:start w:val="1"/>
      <w:numFmt w:val="decimal"/>
      <w:lvlText w:val="30%1."/>
      <w:lvlJc w:val="left"/>
      <w:pPr>
        <w:ind w:left="720" w:hanging="360"/>
      </w:pPr>
      <w:rPr>
        <w:rFonts w:ascii="Times New Roman" w:hAnsi="Times New Roman" w:hint="default"/>
        <w:b w:val="0"/>
        <w:b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7947DE"/>
    <w:multiLevelType w:val="hybridMultilevel"/>
    <w:tmpl w:val="37E0F87C"/>
    <w:lvl w:ilvl="0" w:tplc="EDD256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CB29A3"/>
    <w:multiLevelType w:val="hybridMultilevel"/>
    <w:tmpl w:val="CDBC3F02"/>
    <w:lvl w:ilvl="0" w:tplc="EE640B60">
      <w:start w:val="1"/>
      <w:numFmt w:val="upperLetter"/>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31497D62"/>
    <w:multiLevelType w:val="hybridMultilevel"/>
    <w:tmpl w:val="0D8893F2"/>
    <w:lvl w:ilvl="0" w:tplc="7C0408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20E7593"/>
    <w:multiLevelType w:val="hybridMultilevel"/>
    <w:tmpl w:val="43906138"/>
    <w:lvl w:ilvl="0" w:tplc="F4C6D3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A36300"/>
    <w:multiLevelType w:val="hybridMultilevel"/>
    <w:tmpl w:val="772A2BB0"/>
    <w:lvl w:ilvl="0" w:tplc="1EFE80CC">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381224E"/>
    <w:multiLevelType w:val="hybridMultilevel"/>
    <w:tmpl w:val="AB684A46"/>
    <w:lvl w:ilvl="0" w:tplc="8D0A58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3CF5069"/>
    <w:multiLevelType w:val="hybridMultilevel"/>
    <w:tmpl w:val="C624EBCC"/>
    <w:lvl w:ilvl="0" w:tplc="AC467D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534414A"/>
    <w:multiLevelType w:val="hybridMultilevel"/>
    <w:tmpl w:val="C1C67FEC"/>
    <w:lvl w:ilvl="0" w:tplc="F0F224E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60804BE"/>
    <w:multiLevelType w:val="hybridMultilevel"/>
    <w:tmpl w:val="D94CF90E"/>
    <w:lvl w:ilvl="0" w:tplc="5A027390">
      <w:start w:val="1"/>
      <w:numFmt w:val="decimal"/>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6F75BD7"/>
    <w:multiLevelType w:val="hybridMultilevel"/>
    <w:tmpl w:val="DC7033DE"/>
    <w:lvl w:ilvl="0" w:tplc="4BE6201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357521"/>
    <w:multiLevelType w:val="hybridMultilevel"/>
    <w:tmpl w:val="26701A36"/>
    <w:lvl w:ilvl="0" w:tplc="BBF2D2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152439"/>
    <w:multiLevelType w:val="hybridMultilevel"/>
    <w:tmpl w:val="31ACF3AC"/>
    <w:lvl w:ilvl="0" w:tplc="E4D6A4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31747A"/>
    <w:multiLevelType w:val="hybridMultilevel"/>
    <w:tmpl w:val="49E2FA84"/>
    <w:lvl w:ilvl="0" w:tplc="200487D4">
      <w:start w:val="1"/>
      <w:numFmt w:val="decimal"/>
      <w:lvlText w:val="(%1)"/>
      <w:lvlJc w:val="left"/>
      <w:pPr>
        <w:ind w:left="117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8953C7"/>
    <w:multiLevelType w:val="hybridMultilevel"/>
    <w:tmpl w:val="3F503418"/>
    <w:lvl w:ilvl="0" w:tplc="0B3AECC4">
      <w:start w:val="1"/>
      <w:numFmt w:val="low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081619F"/>
    <w:multiLevelType w:val="hybridMultilevel"/>
    <w:tmpl w:val="C714FD16"/>
    <w:lvl w:ilvl="0" w:tplc="F0DA5B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08607A8"/>
    <w:multiLevelType w:val="hybridMultilevel"/>
    <w:tmpl w:val="DE5E58D4"/>
    <w:lvl w:ilvl="0" w:tplc="ABE4E12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1510D8E"/>
    <w:multiLevelType w:val="hybridMultilevel"/>
    <w:tmpl w:val="A8D8EFD0"/>
    <w:lvl w:ilvl="0" w:tplc="E5EE6A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5923DC"/>
    <w:multiLevelType w:val="hybridMultilevel"/>
    <w:tmpl w:val="E384D3E2"/>
    <w:lvl w:ilvl="0" w:tplc="8D522C38">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2B61538"/>
    <w:multiLevelType w:val="hybridMultilevel"/>
    <w:tmpl w:val="1EFE3DCA"/>
    <w:lvl w:ilvl="0" w:tplc="23525E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5E30E1"/>
    <w:multiLevelType w:val="hybridMultilevel"/>
    <w:tmpl w:val="2450832C"/>
    <w:lvl w:ilvl="0" w:tplc="D9A07EC8">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3805059"/>
    <w:multiLevelType w:val="hybridMultilevel"/>
    <w:tmpl w:val="45DC6B4C"/>
    <w:lvl w:ilvl="0" w:tplc="D1EE54FC">
      <w:start w:val="1"/>
      <w:numFmt w:val="decimal"/>
      <w:lvlText w:val="(%1)"/>
      <w:lvlJc w:val="left"/>
      <w:pPr>
        <w:ind w:left="1080" w:hanging="360"/>
      </w:pPr>
      <w:rPr>
        <w:rFonts w:hint="default"/>
        <w:color w:val="000000"/>
        <w:sz w:val="28"/>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3F83398"/>
    <w:multiLevelType w:val="hybridMultilevel"/>
    <w:tmpl w:val="12F6B522"/>
    <w:lvl w:ilvl="0" w:tplc="7C7C4622">
      <w:start w:val="1"/>
      <w:numFmt w:val="decimal"/>
      <w:lvlText w:val="70%1."/>
      <w:lvlJc w:val="left"/>
      <w:pPr>
        <w:ind w:left="720" w:hanging="360"/>
      </w:pPr>
      <w:rPr>
        <w:rFonts w:ascii="Times New Roman" w:hAnsi="Times New Roman" w:hint="default"/>
        <w:b w:val="0"/>
        <w:b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5021B0E"/>
    <w:multiLevelType w:val="hybridMultilevel"/>
    <w:tmpl w:val="2C368536"/>
    <w:lvl w:ilvl="0" w:tplc="F8A6B63A">
      <w:start w:val="1"/>
      <w:numFmt w:val="decimal"/>
      <w:lvlText w:val="(%1)"/>
      <w:lvlJc w:val="left"/>
      <w:pPr>
        <w:ind w:left="2160" w:hanging="360"/>
      </w:pPr>
      <w:rPr>
        <w:rFonts w:hint="default"/>
        <w:b/>
        <w:bCs/>
        <w:i/>
        <w:i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4840101A"/>
    <w:multiLevelType w:val="hybridMultilevel"/>
    <w:tmpl w:val="2DCEC064"/>
    <w:lvl w:ilvl="0" w:tplc="12D25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4A9F7B1F"/>
    <w:multiLevelType w:val="hybridMultilevel"/>
    <w:tmpl w:val="4FA4B8DA"/>
    <w:lvl w:ilvl="0" w:tplc="A8A67B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B437D83"/>
    <w:multiLevelType w:val="hybridMultilevel"/>
    <w:tmpl w:val="FADC511C"/>
    <w:lvl w:ilvl="0" w:tplc="06D22A8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BFA7B35"/>
    <w:multiLevelType w:val="hybridMultilevel"/>
    <w:tmpl w:val="E28EFF2A"/>
    <w:lvl w:ilvl="0" w:tplc="38F21D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C43772E"/>
    <w:multiLevelType w:val="hybridMultilevel"/>
    <w:tmpl w:val="D772CC80"/>
    <w:lvl w:ilvl="0" w:tplc="4A66C08E">
      <w:start w:val="1"/>
      <w:numFmt w:val="decimal"/>
      <w:lvlText w:val="4%10."/>
      <w:lvlJc w:val="left"/>
      <w:pPr>
        <w:ind w:left="720" w:hanging="360"/>
      </w:pPr>
      <w:rPr>
        <w:rFonts w:ascii="Times New Roman" w:hAnsi="Times New Roman" w:hint="default"/>
        <w:b w:val="0"/>
        <w:b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D31278F"/>
    <w:multiLevelType w:val="hybridMultilevel"/>
    <w:tmpl w:val="797ADE4E"/>
    <w:lvl w:ilvl="0" w:tplc="F0EC47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D382625"/>
    <w:multiLevelType w:val="hybridMultilevel"/>
    <w:tmpl w:val="53C2B630"/>
    <w:lvl w:ilvl="0" w:tplc="D43C9B62">
      <w:start w:val="1"/>
      <w:numFmt w:val="decimal"/>
      <w:lvlText w:val="(%1)"/>
      <w:lvlJc w:val="left"/>
      <w:pPr>
        <w:ind w:left="1080" w:hanging="360"/>
      </w:pPr>
      <w:rPr>
        <w:rFonts w:hint="default"/>
        <w:b/>
        <w:bCs/>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4D811E61"/>
    <w:multiLevelType w:val="hybridMultilevel"/>
    <w:tmpl w:val="80DE6150"/>
    <w:lvl w:ilvl="0" w:tplc="06F8C7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DED4805"/>
    <w:multiLevelType w:val="hybridMultilevel"/>
    <w:tmpl w:val="EB3E2938"/>
    <w:lvl w:ilvl="0" w:tplc="FFFFFFFF">
      <w:start w:val="1"/>
      <w:numFmt w:val="decimal"/>
      <w:lvlText w:val="(%1)"/>
      <w:lvlJc w:val="left"/>
      <w:pPr>
        <w:ind w:left="435" w:hanging="360"/>
      </w:pPr>
      <w:rPr>
        <w:rFonts w:hint="default"/>
      </w:rPr>
    </w:lvl>
    <w:lvl w:ilvl="1" w:tplc="FFFFFFFF" w:tentative="1">
      <w:start w:val="1"/>
      <w:numFmt w:val="lowerLetter"/>
      <w:lvlText w:val="%2."/>
      <w:lvlJc w:val="left"/>
      <w:pPr>
        <w:ind w:left="1155" w:hanging="360"/>
      </w:pPr>
    </w:lvl>
    <w:lvl w:ilvl="2" w:tplc="FFFFFFFF" w:tentative="1">
      <w:start w:val="1"/>
      <w:numFmt w:val="lowerRoman"/>
      <w:lvlText w:val="%3."/>
      <w:lvlJc w:val="right"/>
      <w:pPr>
        <w:ind w:left="1875" w:hanging="180"/>
      </w:pPr>
    </w:lvl>
    <w:lvl w:ilvl="3" w:tplc="FFFFFFFF" w:tentative="1">
      <w:start w:val="1"/>
      <w:numFmt w:val="decimal"/>
      <w:lvlText w:val="%4."/>
      <w:lvlJc w:val="left"/>
      <w:pPr>
        <w:ind w:left="2595" w:hanging="360"/>
      </w:pPr>
    </w:lvl>
    <w:lvl w:ilvl="4" w:tplc="FFFFFFFF" w:tentative="1">
      <w:start w:val="1"/>
      <w:numFmt w:val="lowerLetter"/>
      <w:lvlText w:val="%5."/>
      <w:lvlJc w:val="left"/>
      <w:pPr>
        <w:ind w:left="3315" w:hanging="360"/>
      </w:pPr>
    </w:lvl>
    <w:lvl w:ilvl="5" w:tplc="FFFFFFFF" w:tentative="1">
      <w:start w:val="1"/>
      <w:numFmt w:val="lowerRoman"/>
      <w:lvlText w:val="%6."/>
      <w:lvlJc w:val="right"/>
      <w:pPr>
        <w:ind w:left="4035" w:hanging="180"/>
      </w:pPr>
    </w:lvl>
    <w:lvl w:ilvl="6" w:tplc="FFFFFFFF" w:tentative="1">
      <w:start w:val="1"/>
      <w:numFmt w:val="decimal"/>
      <w:lvlText w:val="%7."/>
      <w:lvlJc w:val="left"/>
      <w:pPr>
        <w:ind w:left="4755" w:hanging="360"/>
      </w:pPr>
    </w:lvl>
    <w:lvl w:ilvl="7" w:tplc="FFFFFFFF" w:tentative="1">
      <w:start w:val="1"/>
      <w:numFmt w:val="lowerLetter"/>
      <w:lvlText w:val="%8."/>
      <w:lvlJc w:val="left"/>
      <w:pPr>
        <w:ind w:left="5475" w:hanging="360"/>
      </w:pPr>
    </w:lvl>
    <w:lvl w:ilvl="8" w:tplc="FFFFFFFF" w:tentative="1">
      <w:start w:val="1"/>
      <w:numFmt w:val="lowerRoman"/>
      <w:lvlText w:val="%9."/>
      <w:lvlJc w:val="right"/>
      <w:pPr>
        <w:ind w:left="6195" w:hanging="180"/>
      </w:pPr>
    </w:lvl>
  </w:abstractNum>
  <w:abstractNum w:abstractNumId="61" w15:restartNumberingAfterBreak="0">
    <w:nsid w:val="4EFA1A76"/>
    <w:multiLevelType w:val="hybridMultilevel"/>
    <w:tmpl w:val="97FC0706"/>
    <w:lvl w:ilvl="0" w:tplc="FFFFFFFF">
      <w:start w:val="1"/>
      <w:numFmt w:val="decimal"/>
      <w:lvlText w:val="(%1)"/>
      <w:lvlJc w:val="left"/>
      <w:pPr>
        <w:ind w:left="435" w:hanging="360"/>
      </w:pPr>
      <w:rPr>
        <w:rFonts w:hint="default"/>
        <w:b/>
        <w:bCs/>
        <w:i/>
        <w:iCs/>
      </w:rPr>
    </w:lvl>
    <w:lvl w:ilvl="1" w:tplc="FFFFFFFF" w:tentative="1">
      <w:start w:val="1"/>
      <w:numFmt w:val="lowerLetter"/>
      <w:lvlText w:val="%2."/>
      <w:lvlJc w:val="left"/>
      <w:pPr>
        <w:ind w:left="1155" w:hanging="360"/>
      </w:pPr>
    </w:lvl>
    <w:lvl w:ilvl="2" w:tplc="FFFFFFFF" w:tentative="1">
      <w:start w:val="1"/>
      <w:numFmt w:val="lowerRoman"/>
      <w:lvlText w:val="%3."/>
      <w:lvlJc w:val="right"/>
      <w:pPr>
        <w:ind w:left="1875" w:hanging="180"/>
      </w:pPr>
    </w:lvl>
    <w:lvl w:ilvl="3" w:tplc="FFFFFFFF" w:tentative="1">
      <w:start w:val="1"/>
      <w:numFmt w:val="decimal"/>
      <w:lvlText w:val="%4."/>
      <w:lvlJc w:val="left"/>
      <w:pPr>
        <w:ind w:left="2595" w:hanging="360"/>
      </w:pPr>
    </w:lvl>
    <w:lvl w:ilvl="4" w:tplc="FFFFFFFF" w:tentative="1">
      <w:start w:val="1"/>
      <w:numFmt w:val="lowerLetter"/>
      <w:lvlText w:val="%5."/>
      <w:lvlJc w:val="left"/>
      <w:pPr>
        <w:ind w:left="3315" w:hanging="360"/>
      </w:pPr>
    </w:lvl>
    <w:lvl w:ilvl="5" w:tplc="FFFFFFFF" w:tentative="1">
      <w:start w:val="1"/>
      <w:numFmt w:val="lowerRoman"/>
      <w:lvlText w:val="%6."/>
      <w:lvlJc w:val="right"/>
      <w:pPr>
        <w:ind w:left="4035" w:hanging="180"/>
      </w:pPr>
    </w:lvl>
    <w:lvl w:ilvl="6" w:tplc="FFFFFFFF" w:tentative="1">
      <w:start w:val="1"/>
      <w:numFmt w:val="decimal"/>
      <w:lvlText w:val="%7."/>
      <w:lvlJc w:val="left"/>
      <w:pPr>
        <w:ind w:left="4755" w:hanging="360"/>
      </w:pPr>
    </w:lvl>
    <w:lvl w:ilvl="7" w:tplc="FFFFFFFF" w:tentative="1">
      <w:start w:val="1"/>
      <w:numFmt w:val="lowerLetter"/>
      <w:lvlText w:val="%8."/>
      <w:lvlJc w:val="left"/>
      <w:pPr>
        <w:ind w:left="5475" w:hanging="360"/>
      </w:pPr>
    </w:lvl>
    <w:lvl w:ilvl="8" w:tplc="FFFFFFFF" w:tentative="1">
      <w:start w:val="1"/>
      <w:numFmt w:val="lowerRoman"/>
      <w:lvlText w:val="%9."/>
      <w:lvlJc w:val="right"/>
      <w:pPr>
        <w:ind w:left="6195" w:hanging="180"/>
      </w:pPr>
    </w:lvl>
  </w:abstractNum>
  <w:abstractNum w:abstractNumId="62" w15:restartNumberingAfterBreak="0">
    <w:nsid w:val="5019254C"/>
    <w:multiLevelType w:val="hybridMultilevel"/>
    <w:tmpl w:val="0B54F816"/>
    <w:lvl w:ilvl="0" w:tplc="CAD4C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0EC2F70"/>
    <w:multiLevelType w:val="hybridMultilevel"/>
    <w:tmpl w:val="2AE868BA"/>
    <w:lvl w:ilvl="0" w:tplc="2834A7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132212E"/>
    <w:multiLevelType w:val="hybridMultilevel"/>
    <w:tmpl w:val="67B64382"/>
    <w:lvl w:ilvl="0" w:tplc="3DA679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3053D4"/>
    <w:multiLevelType w:val="hybridMultilevel"/>
    <w:tmpl w:val="6630C832"/>
    <w:lvl w:ilvl="0" w:tplc="F8A6B63A">
      <w:start w:val="1"/>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3EF524B"/>
    <w:multiLevelType w:val="hybridMultilevel"/>
    <w:tmpl w:val="9E162784"/>
    <w:lvl w:ilvl="0" w:tplc="573E6408">
      <w:start w:val="1"/>
      <w:numFmt w:val="lowerLetter"/>
      <w:lvlText w:val="(%1)"/>
      <w:lvlJc w:val="left"/>
      <w:pPr>
        <w:ind w:left="720" w:hanging="360"/>
      </w:pPr>
      <w:rPr>
        <w:rFonts w:hint="default"/>
        <w:i w:val="0"/>
        <w:i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51C4F1A"/>
    <w:multiLevelType w:val="hybridMultilevel"/>
    <w:tmpl w:val="EBEECE34"/>
    <w:lvl w:ilvl="0" w:tplc="1DB28C66">
      <w:start w:val="1"/>
      <w:numFmt w:val="decimal"/>
      <w:lvlText w:val="(%1)"/>
      <w:lvlJc w:val="left"/>
      <w:pPr>
        <w:ind w:left="1080" w:hanging="360"/>
      </w:pPr>
      <w:rPr>
        <w:rFonts w:hint="default"/>
        <w:b/>
        <w:bCs w:val="0"/>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56497160"/>
    <w:multiLevelType w:val="hybridMultilevel"/>
    <w:tmpl w:val="9A24D97A"/>
    <w:lvl w:ilvl="0" w:tplc="F8A6B63A">
      <w:start w:val="1"/>
      <w:numFmt w:val="decimal"/>
      <w:lvlText w:val="(%1)"/>
      <w:lvlJc w:val="left"/>
      <w:pPr>
        <w:ind w:left="2250" w:hanging="360"/>
      </w:pPr>
      <w:rPr>
        <w:rFonts w:hint="default"/>
        <w:b/>
        <w:bCs/>
        <w:i/>
        <w:iCs/>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9" w15:restartNumberingAfterBreak="0">
    <w:nsid w:val="567E6A94"/>
    <w:multiLevelType w:val="hybridMultilevel"/>
    <w:tmpl w:val="4746CFD4"/>
    <w:lvl w:ilvl="0" w:tplc="730E6F1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6AE2792"/>
    <w:multiLevelType w:val="hybridMultilevel"/>
    <w:tmpl w:val="1E9812D2"/>
    <w:lvl w:ilvl="0" w:tplc="F7D8CB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AC73B6F"/>
    <w:multiLevelType w:val="hybridMultilevel"/>
    <w:tmpl w:val="858833B6"/>
    <w:lvl w:ilvl="0" w:tplc="3A52D608">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5BE35C1C"/>
    <w:multiLevelType w:val="hybridMultilevel"/>
    <w:tmpl w:val="202C7B80"/>
    <w:lvl w:ilvl="0" w:tplc="EA485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D332848"/>
    <w:multiLevelType w:val="hybridMultilevel"/>
    <w:tmpl w:val="A20E7C70"/>
    <w:lvl w:ilvl="0" w:tplc="6478A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D5841E5"/>
    <w:multiLevelType w:val="hybridMultilevel"/>
    <w:tmpl w:val="66DEC312"/>
    <w:lvl w:ilvl="0" w:tplc="28EA0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5F9804BD"/>
    <w:multiLevelType w:val="hybridMultilevel"/>
    <w:tmpl w:val="DE5E58D4"/>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12E5CC1"/>
    <w:multiLevelType w:val="hybridMultilevel"/>
    <w:tmpl w:val="7C843D42"/>
    <w:lvl w:ilvl="0" w:tplc="9DE864E8">
      <w:start w:val="1"/>
      <w:numFmt w:val="upperLetter"/>
      <w:lvlText w:val="(%1)"/>
      <w:lvlJc w:val="left"/>
      <w:pPr>
        <w:ind w:left="750" w:hanging="39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1751558"/>
    <w:multiLevelType w:val="hybridMultilevel"/>
    <w:tmpl w:val="1D9E7EB2"/>
    <w:lvl w:ilvl="0" w:tplc="76144C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3E6357B"/>
    <w:multiLevelType w:val="hybridMultilevel"/>
    <w:tmpl w:val="97FC0706"/>
    <w:lvl w:ilvl="0" w:tplc="B6508F10">
      <w:start w:val="1"/>
      <w:numFmt w:val="decimal"/>
      <w:lvlText w:val="(%1)"/>
      <w:lvlJc w:val="left"/>
      <w:pPr>
        <w:ind w:left="435" w:hanging="360"/>
      </w:pPr>
      <w:rPr>
        <w:rFonts w:hint="default"/>
        <w:b/>
        <w:bCs/>
        <w:i/>
        <w:iCs/>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9" w15:restartNumberingAfterBreak="0">
    <w:nsid w:val="64747C12"/>
    <w:multiLevelType w:val="hybridMultilevel"/>
    <w:tmpl w:val="9D3C96D8"/>
    <w:lvl w:ilvl="0" w:tplc="B43E62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47A6448"/>
    <w:multiLevelType w:val="hybridMultilevel"/>
    <w:tmpl w:val="BF104B46"/>
    <w:lvl w:ilvl="0" w:tplc="F8A6B63A">
      <w:start w:val="1"/>
      <w:numFmt w:val="decimal"/>
      <w:lvlText w:val="(%1)"/>
      <w:lvlJc w:val="left"/>
      <w:pPr>
        <w:ind w:left="1440" w:hanging="360"/>
      </w:pPr>
      <w:rPr>
        <w:rFonts w:hint="default"/>
        <w:b/>
        <w:bCs/>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664A7770"/>
    <w:multiLevelType w:val="hybridMultilevel"/>
    <w:tmpl w:val="C46CFF26"/>
    <w:lvl w:ilvl="0" w:tplc="F0F224E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66E771D3"/>
    <w:multiLevelType w:val="hybridMultilevel"/>
    <w:tmpl w:val="D37248A6"/>
    <w:lvl w:ilvl="0" w:tplc="CB646C4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6761522A"/>
    <w:multiLevelType w:val="hybridMultilevel"/>
    <w:tmpl w:val="FAC02AE6"/>
    <w:lvl w:ilvl="0" w:tplc="73B2D96E">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990140A"/>
    <w:multiLevelType w:val="hybridMultilevel"/>
    <w:tmpl w:val="DD5EFA60"/>
    <w:lvl w:ilvl="0" w:tplc="F8A6B63A">
      <w:start w:val="1"/>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A076523"/>
    <w:multiLevelType w:val="hybridMultilevel"/>
    <w:tmpl w:val="4C941A4C"/>
    <w:lvl w:ilvl="0" w:tplc="420C2BF8">
      <w:start w:val="1"/>
      <w:numFmt w:val="lowerLetter"/>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A6C0951"/>
    <w:multiLevelType w:val="hybridMultilevel"/>
    <w:tmpl w:val="0644B3C2"/>
    <w:lvl w:ilvl="0" w:tplc="ABE4E12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C2D5514"/>
    <w:multiLevelType w:val="hybridMultilevel"/>
    <w:tmpl w:val="AA8C29E6"/>
    <w:lvl w:ilvl="0" w:tplc="325A22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CD038A9"/>
    <w:multiLevelType w:val="hybridMultilevel"/>
    <w:tmpl w:val="E08E4B92"/>
    <w:lvl w:ilvl="0" w:tplc="A636DA16">
      <w:start w:val="1"/>
      <w:numFmt w:val="decimal"/>
      <w:lvlText w:val="(%1)"/>
      <w:lvlJc w:val="left"/>
      <w:pPr>
        <w:ind w:left="720" w:hanging="360"/>
      </w:pPr>
      <w:rPr>
        <w:rFonts w:hint="default"/>
        <w:b/>
        <w:bCs/>
        <w:i/>
        <w:i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D5D5D4B"/>
    <w:multiLevelType w:val="hybridMultilevel"/>
    <w:tmpl w:val="1A4C19B0"/>
    <w:lvl w:ilvl="0" w:tplc="DF7E70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FD812E1"/>
    <w:multiLevelType w:val="hybridMultilevel"/>
    <w:tmpl w:val="9166938A"/>
    <w:lvl w:ilvl="0" w:tplc="FFFFFFFF">
      <w:start w:val="1"/>
      <w:numFmt w:val="upperLetter"/>
      <w:lvlText w:val="(%1)"/>
      <w:lvlJc w:val="left"/>
      <w:pPr>
        <w:ind w:left="465" w:hanging="390"/>
      </w:pPr>
      <w:rPr>
        <w:rFonts w:hint="default"/>
      </w:rPr>
    </w:lvl>
    <w:lvl w:ilvl="1" w:tplc="FFFFFFFF" w:tentative="1">
      <w:start w:val="1"/>
      <w:numFmt w:val="lowerLetter"/>
      <w:lvlText w:val="%2."/>
      <w:lvlJc w:val="left"/>
      <w:pPr>
        <w:ind w:left="1155" w:hanging="360"/>
      </w:pPr>
    </w:lvl>
    <w:lvl w:ilvl="2" w:tplc="FFFFFFFF" w:tentative="1">
      <w:start w:val="1"/>
      <w:numFmt w:val="lowerRoman"/>
      <w:lvlText w:val="%3."/>
      <w:lvlJc w:val="right"/>
      <w:pPr>
        <w:ind w:left="1875" w:hanging="180"/>
      </w:pPr>
    </w:lvl>
    <w:lvl w:ilvl="3" w:tplc="FFFFFFFF" w:tentative="1">
      <w:start w:val="1"/>
      <w:numFmt w:val="decimal"/>
      <w:lvlText w:val="%4."/>
      <w:lvlJc w:val="left"/>
      <w:pPr>
        <w:ind w:left="2595" w:hanging="360"/>
      </w:pPr>
    </w:lvl>
    <w:lvl w:ilvl="4" w:tplc="FFFFFFFF" w:tentative="1">
      <w:start w:val="1"/>
      <w:numFmt w:val="lowerLetter"/>
      <w:lvlText w:val="%5."/>
      <w:lvlJc w:val="left"/>
      <w:pPr>
        <w:ind w:left="3315" w:hanging="360"/>
      </w:pPr>
    </w:lvl>
    <w:lvl w:ilvl="5" w:tplc="FFFFFFFF" w:tentative="1">
      <w:start w:val="1"/>
      <w:numFmt w:val="lowerRoman"/>
      <w:lvlText w:val="%6."/>
      <w:lvlJc w:val="right"/>
      <w:pPr>
        <w:ind w:left="4035" w:hanging="180"/>
      </w:pPr>
    </w:lvl>
    <w:lvl w:ilvl="6" w:tplc="FFFFFFFF" w:tentative="1">
      <w:start w:val="1"/>
      <w:numFmt w:val="decimal"/>
      <w:lvlText w:val="%7."/>
      <w:lvlJc w:val="left"/>
      <w:pPr>
        <w:ind w:left="4755" w:hanging="360"/>
      </w:pPr>
    </w:lvl>
    <w:lvl w:ilvl="7" w:tplc="FFFFFFFF" w:tentative="1">
      <w:start w:val="1"/>
      <w:numFmt w:val="lowerLetter"/>
      <w:lvlText w:val="%8."/>
      <w:lvlJc w:val="left"/>
      <w:pPr>
        <w:ind w:left="5475" w:hanging="360"/>
      </w:pPr>
    </w:lvl>
    <w:lvl w:ilvl="8" w:tplc="FFFFFFFF" w:tentative="1">
      <w:start w:val="1"/>
      <w:numFmt w:val="lowerRoman"/>
      <w:lvlText w:val="%9."/>
      <w:lvlJc w:val="right"/>
      <w:pPr>
        <w:ind w:left="6195" w:hanging="180"/>
      </w:pPr>
    </w:lvl>
  </w:abstractNum>
  <w:abstractNum w:abstractNumId="91" w15:restartNumberingAfterBreak="0">
    <w:nsid w:val="71180534"/>
    <w:multiLevelType w:val="hybridMultilevel"/>
    <w:tmpl w:val="86ACF4E6"/>
    <w:lvl w:ilvl="0" w:tplc="55E4A058">
      <w:start w:val="1"/>
      <w:numFmt w:val="decimal"/>
      <w:lvlText w:val="1%10."/>
      <w:lvlJc w:val="left"/>
      <w:pPr>
        <w:ind w:left="720" w:hanging="360"/>
      </w:pPr>
      <w:rPr>
        <w:rFonts w:ascii="Times New Roman" w:hAnsi="Times New Roman" w:hint="default"/>
        <w:b w:val="0"/>
        <w:b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2A16511"/>
    <w:multiLevelType w:val="hybridMultilevel"/>
    <w:tmpl w:val="EFE48656"/>
    <w:lvl w:ilvl="0" w:tplc="40404002">
      <w:start w:val="1"/>
      <w:numFmt w:val="decimal"/>
      <w:lvlText w:val="50%1."/>
      <w:lvlJc w:val="left"/>
      <w:pPr>
        <w:ind w:left="720" w:hanging="360"/>
      </w:pPr>
      <w:rPr>
        <w:rFonts w:ascii="Times New Roman" w:hAnsi="Times New Roman" w:hint="default"/>
        <w:b w:val="0"/>
        <w:b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5552068"/>
    <w:multiLevelType w:val="hybridMultilevel"/>
    <w:tmpl w:val="CCBA7888"/>
    <w:lvl w:ilvl="0" w:tplc="969C75E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690558D"/>
    <w:multiLevelType w:val="hybridMultilevel"/>
    <w:tmpl w:val="6DF85642"/>
    <w:lvl w:ilvl="0" w:tplc="852C6572">
      <w:start w:val="1"/>
      <w:numFmt w:val="decimal"/>
      <w:lvlText w:val="10%1."/>
      <w:lvlJc w:val="left"/>
      <w:pPr>
        <w:ind w:left="720" w:hanging="360"/>
      </w:pPr>
      <w:rPr>
        <w:rFonts w:ascii="Times New Roman" w:hAnsi="Times New Roman" w:hint="default"/>
        <w:b w:val="0"/>
        <w:b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6E04EA1"/>
    <w:multiLevelType w:val="hybridMultilevel"/>
    <w:tmpl w:val="F064E7AC"/>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72E69FE"/>
    <w:multiLevelType w:val="hybridMultilevel"/>
    <w:tmpl w:val="823A6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7722270"/>
    <w:multiLevelType w:val="hybridMultilevel"/>
    <w:tmpl w:val="028E41A2"/>
    <w:lvl w:ilvl="0" w:tplc="DF8C8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7A717B9"/>
    <w:multiLevelType w:val="hybridMultilevel"/>
    <w:tmpl w:val="4DDE9D5E"/>
    <w:lvl w:ilvl="0" w:tplc="BF2A25D0">
      <w:start w:val="1"/>
      <w:numFmt w:val="upperLetter"/>
      <w:lvlText w:val="(%1)"/>
      <w:lvlJc w:val="left"/>
      <w:pPr>
        <w:ind w:left="720" w:hanging="360"/>
      </w:pPr>
      <w:rPr>
        <w:rFonts w:hint="default"/>
        <w:b/>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A252C75"/>
    <w:multiLevelType w:val="hybridMultilevel"/>
    <w:tmpl w:val="22C89552"/>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A8C17D9"/>
    <w:multiLevelType w:val="hybridMultilevel"/>
    <w:tmpl w:val="32487DEC"/>
    <w:lvl w:ilvl="0" w:tplc="8E14F7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B147E67"/>
    <w:multiLevelType w:val="hybridMultilevel"/>
    <w:tmpl w:val="F072E8AA"/>
    <w:lvl w:ilvl="0" w:tplc="F8A6B63A">
      <w:start w:val="1"/>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C1F7C9E"/>
    <w:multiLevelType w:val="hybridMultilevel"/>
    <w:tmpl w:val="8C120F2A"/>
    <w:lvl w:ilvl="0" w:tplc="062AC7C0">
      <w:start w:val="1"/>
      <w:numFmt w:val="decimal"/>
      <w:lvlText w:val="(%1)"/>
      <w:lvlJc w:val="left"/>
      <w:pPr>
        <w:ind w:left="1080" w:hanging="360"/>
      </w:pPr>
      <w:rPr>
        <w:rFonts w:hint="default"/>
        <w:b/>
        <w:bCs/>
        <w:color w:val="00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 w15:restartNumberingAfterBreak="0">
    <w:nsid w:val="7DC11DD3"/>
    <w:multiLevelType w:val="hybridMultilevel"/>
    <w:tmpl w:val="E854A02A"/>
    <w:lvl w:ilvl="0" w:tplc="BB0071D8">
      <w:start w:val="1"/>
      <w:numFmt w:val="upp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15:restartNumberingAfterBreak="0">
    <w:nsid w:val="7E097C26"/>
    <w:multiLevelType w:val="hybridMultilevel"/>
    <w:tmpl w:val="9C40EB26"/>
    <w:lvl w:ilvl="0" w:tplc="332A19EA">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E217DF1"/>
    <w:multiLevelType w:val="hybridMultilevel"/>
    <w:tmpl w:val="2256BE64"/>
    <w:lvl w:ilvl="0" w:tplc="B11AD6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4611325">
    <w:abstractNumId w:val="94"/>
  </w:num>
  <w:num w:numId="2" w16cid:durableId="1608846692">
    <w:abstractNumId w:val="91"/>
  </w:num>
  <w:num w:numId="3" w16cid:durableId="200673410">
    <w:abstractNumId w:val="20"/>
  </w:num>
  <w:num w:numId="4" w16cid:durableId="1282223934">
    <w:abstractNumId w:val="28"/>
  </w:num>
  <w:num w:numId="5" w16cid:durableId="1604067454">
    <w:abstractNumId w:val="26"/>
  </w:num>
  <w:num w:numId="6" w16cid:durableId="1422531420">
    <w:abstractNumId w:val="56"/>
  </w:num>
  <w:num w:numId="7" w16cid:durableId="155194061">
    <w:abstractNumId w:val="92"/>
  </w:num>
  <w:num w:numId="8" w16cid:durableId="1252080493">
    <w:abstractNumId w:val="11"/>
  </w:num>
  <w:num w:numId="9" w16cid:durableId="195166402">
    <w:abstractNumId w:val="50"/>
  </w:num>
  <w:num w:numId="10" w16cid:durableId="404959114">
    <w:abstractNumId w:val="18"/>
  </w:num>
  <w:num w:numId="11" w16cid:durableId="2114477515">
    <w:abstractNumId w:val="47"/>
  </w:num>
  <w:num w:numId="12" w16cid:durableId="538519087">
    <w:abstractNumId w:val="21"/>
  </w:num>
  <w:num w:numId="13" w16cid:durableId="1351177587">
    <w:abstractNumId w:val="40"/>
  </w:num>
  <w:num w:numId="14" w16cid:durableId="1752116746">
    <w:abstractNumId w:val="41"/>
  </w:num>
  <w:num w:numId="15" w16cid:durableId="989476802">
    <w:abstractNumId w:val="35"/>
  </w:num>
  <w:num w:numId="16" w16cid:durableId="1637639475">
    <w:abstractNumId w:val="86"/>
  </w:num>
  <w:num w:numId="17" w16cid:durableId="1503349961">
    <w:abstractNumId w:val="59"/>
  </w:num>
  <w:num w:numId="18" w16cid:durableId="1389718943">
    <w:abstractNumId w:val="12"/>
  </w:num>
  <w:num w:numId="19" w16cid:durableId="1971864135">
    <w:abstractNumId w:val="37"/>
  </w:num>
  <w:num w:numId="20" w16cid:durableId="1989243067">
    <w:abstractNumId w:val="8"/>
  </w:num>
  <w:num w:numId="21" w16cid:durableId="519971079">
    <w:abstractNumId w:val="53"/>
  </w:num>
  <w:num w:numId="22" w16cid:durableId="1552228765">
    <w:abstractNumId w:val="54"/>
  </w:num>
  <w:num w:numId="23" w16cid:durableId="411197720">
    <w:abstractNumId w:val="63"/>
  </w:num>
  <w:num w:numId="24" w16cid:durableId="2001732219">
    <w:abstractNumId w:val="7"/>
  </w:num>
  <w:num w:numId="25" w16cid:durableId="1614628447">
    <w:abstractNumId w:val="43"/>
  </w:num>
  <w:num w:numId="26" w16cid:durableId="1974603976">
    <w:abstractNumId w:val="29"/>
  </w:num>
  <w:num w:numId="27" w16cid:durableId="495389188">
    <w:abstractNumId w:val="32"/>
  </w:num>
  <w:num w:numId="28" w16cid:durableId="1495105240">
    <w:abstractNumId w:val="72"/>
  </w:num>
  <w:num w:numId="29" w16cid:durableId="1960139210">
    <w:abstractNumId w:val="97"/>
  </w:num>
  <w:num w:numId="30" w16cid:durableId="1325815691">
    <w:abstractNumId w:val="66"/>
  </w:num>
  <w:num w:numId="31" w16cid:durableId="93134221">
    <w:abstractNumId w:val="82"/>
  </w:num>
  <w:num w:numId="32" w16cid:durableId="338237447">
    <w:abstractNumId w:val="52"/>
  </w:num>
  <w:num w:numId="33" w16cid:durableId="1405224369">
    <w:abstractNumId w:val="57"/>
  </w:num>
  <w:num w:numId="34" w16cid:durableId="1295870019">
    <w:abstractNumId w:val="9"/>
  </w:num>
  <w:num w:numId="35" w16cid:durableId="1904289665">
    <w:abstractNumId w:val="1"/>
  </w:num>
  <w:num w:numId="36" w16cid:durableId="1891185476">
    <w:abstractNumId w:val="45"/>
  </w:num>
  <w:num w:numId="37" w16cid:durableId="311759358">
    <w:abstractNumId w:val="2"/>
  </w:num>
  <w:num w:numId="38" w16cid:durableId="1108895247">
    <w:abstractNumId w:val="58"/>
  </w:num>
  <w:num w:numId="39" w16cid:durableId="378482821">
    <w:abstractNumId w:val="22"/>
  </w:num>
  <w:num w:numId="40" w16cid:durableId="1906183946">
    <w:abstractNumId w:val="104"/>
  </w:num>
  <w:num w:numId="41" w16cid:durableId="1432817075">
    <w:abstractNumId w:val="83"/>
  </w:num>
  <w:num w:numId="42" w16cid:durableId="749736174">
    <w:abstractNumId w:val="31"/>
  </w:num>
  <w:num w:numId="43" w16cid:durableId="2090885068">
    <w:abstractNumId w:val="39"/>
  </w:num>
  <w:num w:numId="44" w16cid:durableId="377239295">
    <w:abstractNumId w:val="93"/>
  </w:num>
  <w:num w:numId="45" w16cid:durableId="1971091989">
    <w:abstractNumId w:val="103"/>
  </w:num>
  <w:num w:numId="46" w16cid:durableId="1338658858">
    <w:abstractNumId w:val="38"/>
  </w:num>
  <w:num w:numId="47" w16cid:durableId="1610114461">
    <w:abstractNumId w:val="78"/>
  </w:num>
  <w:num w:numId="48" w16cid:durableId="2069303098">
    <w:abstractNumId w:val="100"/>
  </w:num>
  <w:num w:numId="49" w16cid:durableId="1476295769">
    <w:abstractNumId w:val="15"/>
  </w:num>
  <w:num w:numId="50" w16cid:durableId="706023855">
    <w:abstractNumId w:val="64"/>
  </w:num>
  <w:num w:numId="51" w16cid:durableId="1515807040">
    <w:abstractNumId w:val="27"/>
  </w:num>
  <w:num w:numId="52" w16cid:durableId="1960796118">
    <w:abstractNumId w:val="90"/>
  </w:num>
  <w:num w:numId="53" w16cid:durableId="1573781993">
    <w:abstractNumId w:val="25"/>
  </w:num>
  <w:num w:numId="54" w16cid:durableId="1407145615">
    <w:abstractNumId w:val="62"/>
  </w:num>
  <w:num w:numId="55" w16cid:durableId="1418867327">
    <w:abstractNumId w:val="76"/>
  </w:num>
  <w:num w:numId="56" w16cid:durableId="333805558">
    <w:abstractNumId w:val="5"/>
  </w:num>
  <w:num w:numId="57" w16cid:durableId="1678338552">
    <w:abstractNumId w:val="0"/>
  </w:num>
  <w:num w:numId="58" w16cid:durableId="992559935">
    <w:abstractNumId w:val="70"/>
  </w:num>
  <w:num w:numId="59" w16cid:durableId="96683884">
    <w:abstractNumId w:val="77"/>
  </w:num>
  <w:num w:numId="60" w16cid:durableId="561795137">
    <w:abstractNumId w:val="85"/>
  </w:num>
  <w:num w:numId="61" w16cid:durableId="252982880">
    <w:abstractNumId w:val="46"/>
  </w:num>
  <w:num w:numId="62" w16cid:durableId="1493914245">
    <w:abstractNumId w:val="48"/>
  </w:num>
  <w:num w:numId="63" w16cid:durableId="2068140508">
    <w:abstractNumId w:val="55"/>
  </w:num>
  <w:num w:numId="64" w16cid:durableId="240726050">
    <w:abstractNumId w:val="69"/>
  </w:num>
  <w:num w:numId="65" w16cid:durableId="1195534001">
    <w:abstractNumId w:val="89"/>
  </w:num>
  <w:num w:numId="66" w16cid:durableId="1031879740">
    <w:abstractNumId w:val="74"/>
  </w:num>
  <w:num w:numId="67" w16cid:durableId="137847810">
    <w:abstractNumId w:val="10"/>
  </w:num>
  <w:num w:numId="68" w16cid:durableId="1836915508">
    <w:abstractNumId w:val="34"/>
  </w:num>
  <w:num w:numId="69" w16cid:durableId="1868369039">
    <w:abstractNumId w:val="30"/>
  </w:num>
  <w:num w:numId="70" w16cid:durableId="1703824983">
    <w:abstractNumId w:val="16"/>
  </w:num>
  <w:num w:numId="71" w16cid:durableId="1424913457">
    <w:abstractNumId w:val="42"/>
  </w:num>
  <w:num w:numId="72" w16cid:durableId="1035615329">
    <w:abstractNumId w:val="33"/>
  </w:num>
  <w:num w:numId="73" w16cid:durableId="2023431677">
    <w:abstractNumId w:val="71"/>
  </w:num>
  <w:num w:numId="74" w16cid:durableId="278265992">
    <w:abstractNumId w:val="4"/>
  </w:num>
  <w:num w:numId="75" w16cid:durableId="1739746071">
    <w:abstractNumId w:val="87"/>
  </w:num>
  <w:num w:numId="76" w16cid:durableId="527182275">
    <w:abstractNumId w:val="105"/>
  </w:num>
  <w:num w:numId="77" w16cid:durableId="415902570">
    <w:abstractNumId w:val="73"/>
  </w:num>
  <w:num w:numId="78" w16cid:durableId="1327054291">
    <w:abstractNumId w:val="36"/>
  </w:num>
  <w:num w:numId="79" w16cid:durableId="361324957">
    <w:abstractNumId w:val="102"/>
  </w:num>
  <w:num w:numId="80" w16cid:durableId="1072657538">
    <w:abstractNumId w:val="81"/>
  </w:num>
  <w:num w:numId="81" w16cid:durableId="779491194">
    <w:abstractNumId w:val="79"/>
  </w:num>
  <w:num w:numId="82" w16cid:durableId="1423646152">
    <w:abstractNumId w:val="17"/>
  </w:num>
  <w:num w:numId="83" w16cid:durableId="1928035414">
    <w:abstractNumId w:val="49"/>
  </w:num>
  <w:num w:numId="84" w16cid:durableId="1201361026">
    <w:abstractNumId w:val="14"/>
  </w:num>
  <w:num w:numId="85" w16cid:durableId="1682508414">
    <w:abstractNumId w:val="6"/>
  </w:num>
  <w:num w:numId="86" w16cid:durableId="13727216">
    <w:abstractNumId w:val="96"/>
  </w:num>
  <w:num w:numId="87" w16cid:durableId="1059864655">
    <w:abstractNumId w:val="19"/>
  </w:num>
  <w:num w:numId="88" w16cid:durableId="19479060">
    <w:abstractNumId w:val="24"/>
  </w:num>
  <w:num w:numId="89" w16cid:durableId="2082632893">
    <w:abstractNumId w:val="68"/>
  </w:num>
  <w:num w:numId="90" w16cid:durableId="1961909148">
    <w:abstractNumId w:val="51"/>
  </w:num>
  <w:num w:numId="91" w16cid:durableId="212934899">
    <w:abstractNumId w:val="65"/>
  </w:num>
  <w:num w:numId="92" w16cid:durableId="1202597134">
    <w:abstractNumId w:val="44"/>
  </w:num>
  <w:num w:numId="93" w16cid:durableId="10375846">
    <w:abstractNumId w:val="84"/>
  </w:num>
  <w:num w:numId="94" w16cid:durableId="802503923">
    <w:abstractNumId w:val="101"/>
  </w:num>
  <w:num w:numId="95" w16cid:durableId="1011299221">
    <w:abstractNumId w:val="95"/>
  </w:num>
  <w:num w:numId="96" w16cid:durableId="842401597">
    <w:abstractNumId w:val="88"/>
  </w:num>
  <w:num w:numId="97" w16cid:durableId="798035667">
    <w:abstractNumId w:val="80"/>
  </w:num>
  <w:num w:numId="98" w16cid:durableId="991758457">
    <w:abstractNumId w:val="23"/>
  </w:num>
  <w:num w:numId="99" w16cid:durableId="49694894">
    <w:abstractNumId w:val="98"/>
  </w:num>
  <w:num w:numId="100" w16cid:durableId="827205570">
    <w:abstractNumId w:val="3"/>
  </w:num>
  <w:num w:numId="101" w16cid:durableId="1244682944">
    <w:abstractNumId w:val="99"/>
  </w:num>
  <w:num w:numId="102" w16cid:durableId="1612514520">
    <w:abstractNumId w:val="13"/>
  </w:num>
  <w:num w:numId="103" w16cid:durableId="2127962167">
    <w:abstractNumId w:val="75"/>
  </w:num>
  <w:num w:numId="104" w16cid:durableId="1978411653">
    <w:abstractNumId w:val="67"/>
  </w:num>
  <w:num w:numId="105" w16cid:durableId="671300677">
    <w:abstractNumId w:val="60"/>
  </w:num>
  <w:num w:numId="106" w16cid:durableId="1218008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14A"/>
    <w:rsid w:val="00000320"/>
    <w:rsid w:val="0000196B"/>
    <w:rsid w:val="00002D53"/>
    <w:rsid w:val="000033A4"/>
    <w:rsid w:val="00003606"/>
    <w:rsid w:val="00004189"/>
    <w:rsid w:val="000045F1"/>
    <w:rsid w:val="000062E2"/>
    <w:rsid w:val="00007669"/>
    <w:rsid w:val="0001041F"/>
    <w:rsid w:val="00010CE6"/>
    <w:rsid w:val="00012DF8"/>
    <w:rsid w:val="0001411C"/>
    <w:rsid w:val="00014CA2"/>
    <w:rsid w:val="00014E76"/>
    <w:rsid w:val="00015665"/>
    <w:rsid w:val="000157B2"/>
    <w:rsid w:val="0001762A"/>
    <w:rsid w:val="0002097C"/>
    <w:rsid w:val="00020D3F"/>
    <w:rsid w:val="0002290A"/>
    <w:rsid w:val="00023C0A"/>
    <w:rsid w:val="0002545D"/>
    <w:rsid w:val="0002659D"/>
    <w:rsid w:val="000270E0"/>
    <w:rsid w:val="00030903"/>
    <w:rsid w:val="00030E97"/>
    <w:rsid w:val="000311B7"/>
    <w:rsid w:val="000313FC"/>
    <w:rsid w:val="00032FB3"/>
    <w:rsid w:val="0003366D"/>
    <w:rsid w:val="000342B4"/>
    <w:rsid w:val="000343FE"/>
    <w:rsid w:val="00035456"/>
    <w:rsid w:val="0003615A"/>
    <w:rsid w:val="0003758D"/>
    <w:rsid w:val="00037D84"/>
    <w:rsid w:val="00040E2E"/>
    <w:rsid w:val="00040EA2"/>
    <w:rsid w:val="0004409D"/>
    <w:rsid w:val="0004519C"/>
    <w:rsid w:val="000459E5"/>
    <w:rsid w:val="000471FC"/>
    <w:rsid w:val="000477E0"/>
    <w:rsid w:val="0004797F"/>
    <w:rsid w:val="00047DDD"/>
    <w:rsid w:val="00047F5A"/>
    <w:rsid w:val="00050629"/>
    <w:rsid w:val="000517C2"/>
    <w:rsid w:val="00053311"/>
    <w:rsid w:val="00054552"/>
    <w:rsid w:val="000548E7"/>
    <w:rsid w:val="000550B2"/>
    <w:rsid w:val="00055DB0"/>
    <w:rsid w:val="00056334"/>
    <w:rsid w:val="00056A7F"/>
    <w:rsid w:val="00057987"/>
    <w:rsid w:val="00060119"/>
    <w:rsid w:val="000613D1"/>
    <w:rsid w:val="00062048"/>
    <w:rsid w:val="000623AC"/>
    <w:rsid w:val="00063344"/>
    <w:rsid w:val="0006416D"/>
    <w:rsid w:val="000650BB"/>
    <w:rsid w:val="000651BB"/>
    <w:rsid w:val="00066DB0"/>
    <w:rsid w:val="000676B2"/>
    <w:rsid w:val="00070941"/>
    <w:rsid w:val="00070EF8"/>
    <w:rsid w:val="00071C6D"/>
    <w:rsid w:val="00072BCC"/>
    <w:rsid w:val="00072C55"/>
    <w:rsid w:val="00072F2F"/>
    <w:rsid w:val="00074D42"/>
    <w:rsid w:val="00076859"/>
    <w:rsid w:val="0007756B"/>
    <w:rsid w:val="0007761D"/>
    <w:rsid w:val="00077CCC"/>
    <w:rsid w:val="00080CAA"/>
    <w:rsid w:val="00082543"/>
    <w:rsid w:val="00082A3A"/>
    <w:rsid w:val="00082BEC"/>
    <w:rsid w:val="00082F9F"/>
    <w:rsid w:val="00083AB0"/>
    <w:rsid w:val="00084F4B"/>
    <w:rsid w:val="00085C80"/>
    <w:rsid w:val="00090A5A"/>
    <w:rsid w:val="0009173D"/>
    <w:rsid w:val="000924C4"/>
    <w:rsid w:val="000941FF"/>
    <w:rsid w:val="0009439A"/>
    <w:rsid w:val="00097A3E"/>
    <w:rsid w:val="000A01EA"/>
    <w:rsid w:val="000A0549"/>
    <w:rsid w:val="000A14EC"/>
    <w:rsid w:val="000A32B6"/>
    <w:rsid w:val="000A3D35"/>
    <w:rsid w:val="000A3F38"/>
    <w:rsid w:val="000A4DD3"/>
    <w:rsid w:val="000A5071"/>
    <w:rsid w:val="000A556A"/>
    <w:rsid w:val="000A58FE"/>
    <w:rsid w:val="000A7F1F"/>
    <w:rsid w:val="000B1A79"/>
    <w:rsid w:val="000B1A9E"/>
    <w:rsid w:val="000B2380"/>
    <w:rsid w:val="000B33EA"/>
    <w:rsid w:val="000B3FFF"/>
    <w:rsid w:val="000B406A"/>
    <w:rsid w:val="000B428F"/>
    <w:rsid w:val="000B54B4"/>
    <w:rsid w:val="000B56FD"/>
    <w:rsid w:val="000B5912"/>
    <w:rsid w:val="000B638D"/>
    <w:rsid w:val="000B6D04"/>
    <w:rsid w:val="000C026D"/>
    <w:rsid w:val="000C0584"/>
    <w:rsid w:val="000C2C5D"/>
    <w:rsid w:val="000C2E00"/>
    <w:rsid w:val="000C3943"/>
    <w:rsid w:val="000C4080"/>
    <w:rsid w:val="000C454D"/>
    <w:rsid w:val="000C4FCF"/>
    <w:rsid w:val="000C5780"/>
    <w:rsid w:val="000C59B6"/>
    <w:rsid w:val="000D1CE3"/>
    <w:rsid w:val="000D48B2"/>
    <w:rsid w:val="000D5358"/>
    <w:rsid w:val="000D79CC"/>
    <w:rsid w:val="000E04AC"/>
    <w:rsid w:val="000E1B65"/>
    <w:rsid w:val="000E2479"/>
    <w:rsid w:val="000E423D"/>
    <w:rsid w:val="000E43A3"/>
    <w:rsid w:val="000E47BB"/>
    <w:rsid w:val="000E5643"/>
    <w:rsid w:val="000E573A"/>
    <w:rsid w:val="000E580E"/>
    <w:rsid w:val="000E5D3B"/>
    <w:rsid w:val="000E5E85"/>
    <w:rsid w:val="000E7409"/>
    <w:rsid w:val="000E75DF"/>
    <w:rsid w:val="000F0317"/>
    <w:rsid w:val="000F0476"/>
    <w:rsid w:val="000F0550"/>
    <w:rsid w:val="000F120C"/>
    <w:rsid w:val="000F14BE"/>
    <w:rsid w:val="000F1D29"/>
    <w:rsid w:val="000F1F36"/>
    <w:rsid w:val="000F209F"/>
    <w:rsid w:val="000F2964"/>
    <w:rsid w:val="000F3344"/>
    <w:rsid w:val="000F3850"/>
    <w:rsid w:val="000F401F"/>
    <w:rsid w:val="000F43EA"/>
    <w:rsid w:val="000F4EB4"/>
    <w:rsid w:val="000F5297"/>
    <w:rsid w:val="000F567A"/>
    <w:rsid w:val="000F61C6"/>
    <w:rsid w:val="000F7FE8"/>
    <w:rsid w:val="001008A9"/>
    <w:rsid w:val="00101501"/>
    <w:rsid w:val="001016E1"/>
    <w:rsid w:val="00101ED5"/>
    <w:rsid w:val="001025FA"/>
    <w:rsid w:val="00103658"/>
    <w:rsid w:val="001039F0"/>
    <w:rsid w:val="0010467F"/>
    <w:rsid w:val="00104BBF"/>
    <w:rsid w:val="00104F52"/>
    <w:rsid w:val="00107A70"/>
    <w:rsid w:val="00110234"/>
    <w:rsid w:val="001112E8"/>
    <w:rsid w:val="0011163A"/>
    <w:rsid w:val="00112B56"/>
    <w:rsid w:val="00112F29"/>
    <w:rsid w:val="00113A71"/>
    <w:rsid w:val="00114AAC"/>
    <w:rsid w:val="00115E07"/>
    <w:rsid w:val="00116ABC"/>
    <w:rsid w:val="001205BF"/>
    <w:rsid w:val="00120B13"/>
    <w:rsid w:val="0012145E"/>
    <w:rsid w:val="00121B56"/>
    <w:rsid w:val="00121F8A"/>
    <w:rsid w:val="001226B6"/>
    <w:rsid w:val="00123437"/>
    <w:rsid w:val="00125F5C"/>
    <w:rsid w:val="00127A36"/>
    <w:rsid w:val="00130324"/>
    <w:rsid w:val="00130608"/>
    <w:rsid w:val="00130979"/>
    <w:rsid w:val="00130ED5"/>
    <w:rsid w:val="0013309A"/>
    <w:rsid w:val="0013387D"/>
    <w:rsid w:val="00133DD2"/>
    <w:rsid w:val="00134EA7"/>
    <w:rsid w:val="0013719E"/>
    <w:rsid w:val="00140D1A"/>
    <w:rsid w:val="001415C7"/>
    <w:rsid w:val="0014176C"/>
    <w:rsid w:val="00142C19"/>
    <w:rsid w:val="0014399F"/>
    <w:rsid w:val="00144951"/>
    <w:rsid w:val="00144AF0"/>
    <w:rsid w:val="0014553E"/>
    <w:rsid w:val="001456C8"/>
    <w:rsid w:val="00146ABC"/>
    <w:rsid w:val="00147333"/>
    <w:rsid w:val="00147A73"/>
    <w:rsid w:val="00147C9E"/>
    <w:rsid w:val="00147D65"/>
    <w:rsid w:val="00150D6E"/>
    <w:rsid w:val="00153E3A"/>
    <w:rsid w:val="00154D18"/>
    <w:rsid w:val="00154E4A"/>
    <w:rsid w:val="00155284"/>
    <w:rsid w:val="00155336"/>
    <w:rsid w:val="00156467"/>
    <w:rsid w:val="00156604"/>
    <w:rsid w:val="001602B4"/>
    <w:rsid w:val="0017036A"/>
    <w:rsid w:val="001706CD"/>
    <w:rsid w:val="001729C5"/>
    <w:rsid w:val="00173C20"/>
    <w:rsid w:val="00173E73"/>
    <w:rsid w:val="0017555C"/>
    <w:rsid w:val="00175FED"/>
    <w:rsid w:val="00175FF3"/>
    <w:rsid w:val="00176202"/>
    <w:rsid w:val="0017691C"/>
    <w:rsid w:val="00180A29"/>
    <w:rsid w:val="00180F47"/>
    <w:rsid w:val="00181392"/>
    <w:rsid w:val="0018149C"/>
    <w:rsid w:val="00181EF9"/>
    <w:rsid w:val="001822A3"/>
    <w:rsid w:val="0018275A"/>
    <w:rsid w:val="0018347E"/>
    <w:rsid w:val="00183681"/>
    <w:rsid w:val="0018426B"/>
    <w:rsid w:val="00184F86"/>
    <w:rsid w:val="00185A09"/>
    <w:rsid w:val="00187BCA"/>
    <w:rsid w:val="0019055B"/>
    <w:rsid w:val="00190ACB"/>
    <w:rsid w:val="001929D8"/>
    <w:rsid w:val="001938AF"/>
    <w:rsid w:val="00194379"/>
    <w:rsid w:val="001946C4"/>
    <w:rsid w:val="00194C8E"/>
    <w:rsid w:val="0019545C"/>
    <w:rsid w:val="00195F40"/>
    <w:rsid w:val="0019722A"/>
    <w:rsid w:val="00197B97"/>
    <w:rsid w:val="00197C78"/>
    <w:rsid w:val="001A0C7F"/>
    <w:rsid w:val="001A1B97"/>
    <w:rsid w:val="001A3D0C"/>
    <w:rsid w:val="001A3FE0"/>
    <w:rsid w:val="001A4BE9"/>
    <w:rsid w:val="001A51EA"/>
    <w:rsid w:val="001A5F3A"/>
    <w:rsid w:val="001A5F41"/>
    <w:rsid w:val="001A646D"/>
    <w:rsid w:val="001A7A93"/>
    <w:rsid w:val="001B1C34"/>
    <w:rsid w:val="001B228C"/>
    <w:rsid w:val="001B26DE"/>
    <w:rsid w:val="001B3464"/>
    <w:rsid w:val="001B36E4"/>
    <w:rsid w:val="001B391C"/>
    <w:rsid w:val="001B3B8E"/>
    <w:rsid w:val="001B4B70"/>
    <w:rsid w:val="001B5036"/>
    <w:rsid w:val="001C0122"/>
    <w:rsid w:val="001C0778"/>
    <w:rsid w:val="001C07E3"/>
    <w:rsid w:val="001C13E5"/>
    <w:rsid w:val="001C1FEC"/>
    <w:rsid w:val="001C2C33"/>
    <w:rsid w:val="001C2DA3"/>
    <w:rsid w:val="001C3E3D"/>
    <w:rsid w:val="001C40C3"/>
    <w:rsid w:val="001C4CCB"/>
    <w:rsid w:val="001C4F64"/>
    <w:rsid w:val="001C651D"/>
    <w:rsid w:val="001C6FED"/>
    <w:rsid w:val="001C7162"/>
    <w:rsid w:val="001C759C"/>
    <w:rsid w:val="001D091E"/>
    <w:rsid w:val="001D0B7B"/>
    <w:rsid w:val="001D15B6"/>
    <w:rsid w:val="001D4834"/>
    <w:rsid w:val="001D491F"/>
    <w:rsid w:val="001D4B0D"/>
    <w:rsid w:val="001D63A6"/>
    <w:rsid w:val="001D68B1"/>
    <w:rsid w:val="001E110F"/>
    <w:rsid w:val="001E18BB"/>
    <w:rsid w:val="001E1EFA"/>
    <w:rsid w:val="001E2ABB"/>
    <w:rsid w:val="001E2E82"/>
    <w:rsid w:val="001E44B7"/>
    <w:rsid w:val="001E49E2"/>
    <w:rsid w:val="001E4A1B"/>
    <w:rsid w:val="001E4F45"/>
    <w:rsid w:val="001E52A3"/>
    <w:rsid w:val="001E598C"/>
    <w:rsid w:val="001E59B4"/>
    <w:rsid w:val="001E638E"/>
    <w:rsid w:val="001E7A10"/>
    <w:rsid w:val="001E7C30"/>
    <w:rsid w:val="001F03AE"/>
    <w:rsid w:val="001F073E"/>
    <w:rsid w:val="001F2111"/>
    <w:rsid w:val="001F45E1"/>
    <w:rsid w:val="001F4671"/>
    <w:rsid w:val="001F4CBE"/>
    <w:rsid w:val="001F7C85"/>
    <w:rsid w:val="00200A33"/>
    <w:rsid w:val="002029E4"/>
    <w:rsid w:val="00202F77"/>
    <w:rsid w:val="00203F60"/>
    <w:rsid w:val="00204A4D"/>
    <w:rsid w:val="00204CFC"/>
    <w:rsid w:val="002065D0"/>
    <w:rsid w:val="002066B2"/>
    <w:rsid w:val="00206F48"/>
    <w:rsid w:val="00207680"/>
    <w:rsid w:val="00211F96"/>
    <w:rsid w:val="00213D3E"/>
    <w:rsid w:val="00213D6A"/>
    <w:rsid w:val="00214AE3"/>
    <w:rsid w:val="00214D04"/>
    <w:rsid w:val="00214E4A"/>
    <w:rsid w:val="00215002"/>
    <w:rsid w:val="0021538E"/>
    <w:rsid w:val="00215F94"/>
    <w:rsid w:val="00216427"/>
    <w:rsid w:val="00216B7B"/>
    <w:rsid w:val="00222A58"/>
    <w:rsid w:val="00225278"/>
    <w:rsid w:val="00225BDB"/>
    <w:rsid w:val="0022672A"/>
    <w:rsid w:val="00226C6E"/>
    <w:rsid w:val="00227431"/>
    <w:rsid w:val="002275AF"/>
    <w:rsid w:val="00232E4A"/>
    <w:rsid w:val="00234A91"/>
    <w:rsid w:val="00234DA1"/>
    <w:rsid w:val="00234F9B"/>
    <w:rsid w:val="002353E9"/>
    <w:rsid w:val="002359FC"/>
    <w:rsid w:val="00236381"/>
    <w:rsid w:val="00236392"/>
    <w:rsid w:val="002428D4"/>
    <w:rsid w:val="00244385"/>
    <w:rsid w:val="0024458F"/>
    <w:rsid w:val="00244B52"/>
    <w:rsid w:val="002451F4"/>
    <w:rsid w:val="00245A53"/>
    <w:rsid w:val="00245B02"/>
    <w:rsid w:val="00245BFF"/>
    <w:rsid w:val="00246222"/>
    <w:rsid w:val="0024681B"/>
    <w:rsid w:val="00246A28"/>
    <w:rsid w:val="0024760B"/>
    <w:rsid w:val="002504BB"/>
    <w:rsid w:val="00250604"/>
    <w:rsid w:val="00250C8A"/>
    <w:rsid w:val="002549C7"/>
    <w:rsid w:val="00254D5A"/>
    <w:rsid w:val="00254F69"/>
    <w:rsid w:val="00255D77"/>
    <w:rsid w:val="0025628F"/>
    <w:rsid w:val="00257E23"/>
    <w:rsid w:val="00257F04"/>
    <w:rsid w:val="0026045C"/>
    <w:rsid w:val="00260F9F"/>
    <w:rsid w:val="00262792"/>
    <w:rsid w:val="002627F3"/>
    <w:rsid w:val="00262EB5"/>
    <w:rsid w:val="002636DC"/>
    <w:rsid w:val="00263768"/>
    <w:rsid w:val="002639B3"/>
    <w:rsid w:val="00263CB0"/>
    <w:rsid w:val="00264388"/>
    <w:rsid w:val="002647C0"/>
    <w:rsid w:val="0026512D"/>
    <w:rsid w:val="00265F95"/>
    <w:rsid w:val="002675A3"/>
    <w:rsid w:val="002678F9"/>
    <w:rsid w:val="00271239"/>
    <w:rsid w:val="00271D1D"/>
    <w:rsid w:val="002722D9"/>
    <w:rsid w:val="00274CF6"/>
    <w:rsid w:val="0027565F"/>
    <w:rsid w:val="002756B0"/>
    <w:rsid w:val="00275F4D"/>
    <w:rsid w:val="00276339"/>
    <w:rsid w:val="00277E61"/>
    <w:rsid w:val="00280F77"/>
    <w:rsid w:val="00281D04"/>
    <w:rsid w:val="002824E2"/>
    <w:rsid w:val="00283AA4"/>
    <w:rsid w:val="0028438F"/>
    <w:rsid w:val="00285213"/>
    <w:rsid w:val="0028639E"/>
    <w:rsid w:val="00286EDF"/>
    <w:rsid w:val="00290243"/>
    <w:rsid w:val="00290F66"/>
    <w:rsid w:val="00293345"/>
    <w:rsid w:val="0029339F"/>
    <w:rsid w:val="00293828"/>
    <w:rsid w:val="00293D85"/>
    <w:rsid w:val="002940CE"/>
    <w:rsid w:val="0029487E"/>
    <w:rsid w:val="00294B84"/>
    <w:rsid w:val="002954E7"/>
    <w:rsid w:val="0029552A"/>
    <w:rsid w:val="0029591B"/>
    <w:rsid w:val="00296374"/>
    <w:rsid w:val="002977F8"/>
    <w:rsid w:val="002A1240"/>
    <w:rsid w:val="002A1ACB"/>
    <w:rsid w:val="002A1F54"/>
    <w:rsid w:val="002A24B5"/>
    <w:rsid w:val="002A2719"/>
    <w:rsid w:val="002A2BAB"/>
    <w:rsid w:val="002A2FCC"/>
    <w:rsid w:val="002A3E78"/>
    <w:rsid w:val="002A3F1D"/>
    <w:rsid w:val="002A4246"/>
    <w:rsid w:val="002A4879"/>
    <w:rsid w:val="002A5A9E"/>
    <w:rsid w:val="002A6623"/>
    <w:rsid w:val="002A681A"/>
    <w:rsid w:val="002A6FB4"/>
    <w:rsid w:val="002A7D73"/>
    <w:rsid w:val="002B12E0"/>
    <w:rsid w:val="002B1596"/>
    <w:rsid w:val="002B1C80"/>
    <w:rsid w:val="002B3FAB"/>
    <w:rsid w:val="002B566F"/>
    <w:rsid w:val="002B5FBA"/>
    <w:rsid w:val="002B6069"/>
    <w:rsid w:val="002B65BB"/>
    <w:rsid w:val="002B7895"/>
    <w:rsid w:val="002B7BC1"/>
    <w:rsid w:val="002B7C93"/>
    <w:rsid w:val="002C01E2"/>
    <w:rsid w:val="002C07CB"/>
    <w:rsid w:val="002C0972"/>
    <w:rsid w:val="002C1004"/>
    <w:rsid w:val="002C1990"/>
    <w:rsid w:val="002C2F26"/>
    <w:rsid w:val="002C34A7"/>
    <w:rsid w:val="002C3C70"/>
    <w:rsid w:val="002C4740"/>
    <w:rsid w:val="002C4EF2"/>
    <w:rsid w:val="002C5BB6"/>
    <w:rsid w:val="002C6C36"/>
    <w:rsid w:val="002D0654"/>
    <w:rsid w:val="002D1B31"/>
    <w:rsid w:val="002D346B"/>
    <w:rsid w:val="002D41F8"/>
    <w:rsid w:val="002D5489"/>
    <w:rsid w:val="002D71F6"/>
    <w:rsid w:val="002D72A7"/>
    <w:rsid w:val="002D7432"/>
    <w:rsid w:val="002E1B53"/>
    <w:rsid w:val="002E2005"/>
    <w:rsid w:val="002E20F7"/>
    <w:rsid w:val="002E4285"/>
    <w:rsid w:val="002E6167"/>
    <w:rsid w:val="002E75CA"/>
    <w:rsid w:val="002E7775"/>
    <w:rsid w:val="002F15F5"/>
    <w:rsid w:val="002F1DB0"/>
    <w:rsid w:val="002F23C6"/>
    <w:rsid w:val="002F3412"/>
    <w:rsid w:val="002F3462"/>
    <w:rsid w:val="002F5969"/>
    <w:rsid w:val="002F623F"/>
    <w:rsid w:val="002F6FB5"/>
    <w:rsid w:val="002F7263"/>
    <w:rsid w:val="002F72B9"/>
    <w:rsid w:val="00301C16"/>
    <w:rsid w:val="003030A7"/>
    <w:rsid w:val="00303E13"/>
    <w:rsid w:val="00304438"/>
    <w:rsid w:val="0030608D"/>
    <w:rsid w:val="003062B5"/>
    <w:rsid w:val="0030696B"/>
    <w:rsid w:val="0030715B"/>
    <w:rsid w:val="003103D9"/>
    <w:rsid w:val="00310A93"/>
    <w:rsid w:val="003116AE"/>
    <w:rsid w:val="003116E3"/>
    <w:rsid w:val="003118F1"/>
    <w:rsid w:val="003119CD"/>
    <w:rsid w:val="00312646"/>
    <w:rsid w:val="003133D5"/>
    <w:rsid w:val="00313753"/>
    <w:rsid w:val="003142C0"/>
    <w:rsid w:val="00314F86"/>
    <w:rsid w:val="00315A02"/>
    <w:rsid w:val="0031625B"/>
    <w:rsid w:val="0031630A"/>
    <w:rsid w:val="00316DCA"/>
    <w:rsid w:val="003178DB"/>
    <w:rsid w:val="00317A5A"/>
    <w:rsid w:val="00317BC2"/>
    <w:rsid w:val="00317F91"/>
    <w:rsid w:val="00321CA5"/>
    <w:rsid w:val="0032209E"/>
    <w:rsid w:val="00322311"/>
    <w:rsid w:val="003226AE"/>
    <w:rsid w:val="00322EAA"/>
    <w:rsid w:val="003250D6"/>
    <w:rsid w:val="00325D13"/>
    <w:rsid w:val="00326A76"/>
    <w:rsid w:val="00326D0F"/>
    <w:rsid w:val="00327A6F"/>
    <w:rsid w:val="00327F7F"/>
    <w:rsid w:val="00331068"/>
    <w:rsid w:val="00331728"/>
    <w:rsid w:val="00334D4A"/>
    <w:rsid w:val="0033519E"/>
    <w:rsid w:val="00336B08"/>
    <w:rsid w:val="00337251"/>
    <w:rsid w:val="003377BA"/>
    <w:rsid w:val="00337881"/>
    <w:rsid w:val="00340EDB"/>
    <w:rsid w:val="0034283F"/>
    <w:rsid w:val="0034364F"/>
    <w:rsid w:val="00345753"/>
    <w:rsid w:val="00345F8D"/>
    <w:rsid w:val="00345FBD"/>
    <w:rsid w:val="00347016"/>
    <w:rsid w:val="00347281"/>
    <w:rsid w:val="00347E0C"/>
    <w:rsid w:val="00350211"/>
    <w:rsid w:val="00351029"/>
    <w:rsid w:val="003510E0"/>
    <w:rsid w:val="00351A5E"/>
    <w:rsid w:val="003521C6"/>
    <w:rsid w:val="00355064"/>
    <w:rsid w:val="00355168"/>
    <w:rsid w:val="00355587"/>
    <w:rsid w:val="003556B9"/>
    <w:rsid w:val="0035596D"/>
    <w:rsid w:val="0035599E"/>
    <w:rsid w:val="00355E2A"/>
    <w:rsid w:val="003606AD"/>
    <w:rsid w:val="00360C1E"/>
    <w:rsid w:val="00361515"/>
    <w:rsid w:val="00361B7C"/>
    <w:rsid w:val="00363458"/>
    <w:rsid w:val="0036409F"/>
    <w:rsid w:val="00364783"/>
    <w:rsid w:val="0036577A"/>
    <w:rsid w:val="00365D62"/>
    <w:rsid w:val="00371E66"/>
    <w:rsid w:val="00372291"/>
    <w:rsid w:val="00372AA0"/>
    <w:rsid w:val="003730BD"/>
    <w:rsid w:val="003736B6"/>
    <w:rsid w:val="00373A47"/>
    <w:rsid w:val="00373E15"/>
    <w:rsid w:val="00374144"/>
    <w:rsid w:val="003750BB"/>
    <w:rsid w:val="0037523B"/>
    <w:rsid w:val="00375C15"/>
    <w:rsid w:val="0037635F"/>
    <w:rsid w:val="00376924"/>
    <w:rsid w:val="003773AF"/>
    <w:rsid w:val="003810C7"/>
    <w:rsid w:val="00383CF3"/>
    <w:rsid w:val="00384425"/>
    <w:rsid w:val="00384910"/>
    <w:rsid w:val="00384FCD"/>
    <w:rsid w:val="0038513B"/>
    <w:rsid w:val="00385282"/>
    <w:rsid w:val="0038562D"/>
    <w:rsid w:val="00385C29"/>
    <w:rsid w:val="003902D4"/>
    <w:rsid w:val="00390C5D"/>
    <w:rsid w:val="00390D31"/>
    <w:rsid w:val="00391342"/>
    <w:rsid w:val="00391651"/>
    <w:rsid w:val="00394B39"/>
    <w:rsid w:val="0039583E"/>
    <w:rsid w:val="00395F28"/>
    <w:rsid w:val="0039684C"/>
    <w:rsid w:val="003A0E72"/>
    <w:rsid w:val="003A1894"/>
    <w:rsid w:val="003A3F02"/>
    <w:rsid w:val="003A4553"/>
    <w:rsid w:val="003A46A4"/>
    <w:rsid w:val="003A470C"/>
    <w:rsid w:val="003B0738"/>
    <w:rsid w:val="003B09DA"/>
    <w:rsid w:val="003B0B05"/>
    <w:rsid w:val="003B0B46"/>
    <w:rsid w:val="003B18D7"/>
    <w:rsid w:val="003B44E1"/>
    <w:rsid w:val="003B4B8F"/>
    <w:rsid w:val="003B4D4C"/>
    <w:rsid w:val="003B6EAC"/>
    <w:rsid w:val="003B7912"/>
    <w:rsid w:val="003C00BF"/>
    <w:rsid w:val="003C0E55"/>
    <w:rsid w:val="003C1BFC"/>
    <w:rsid w:val="003C252D"/>
    <w:rsid w:val="003C2C3A"/>
    <w:rsid w:val="003C3650"/>
    <w:rsid w:val="003C4116"/>
    <w:rsid w:val="003C42DC"/>
    <w:rsid w:val="003C718E"/>
    <w:rsid w:val="003C72A6"/>
    <w:rsid w:val="003C7761"/>
    <w:rsid w:val="003C785A"/>
    <w:rsid w:val="003C7889"/>
    <w:rsid w:val="003C7CFC"/>
    <w:rsid w:val="003D025B"/>
    <w:rsid w:val="003D25A3"/>
    <w:rsid w:val="003D2C64"/>
    <w:rsid w:val="003D3DB8"/>
    <w:rsid w:val="003D3F94"/>
    <w:rsid w:val="003D4C4C"/>
    <w:rsid w:val="003D50F8"/>
    <w:rsid w:val="003E0A8D"/>
    <w:rsid w:val="003E1D95"/>
    <w:rsid w:val="003E2874"/>
    <w:rsid w:val="003E4921"/>
    <w:rsid w:val="003E4969"/>
    <w:rsid w:val="003E5938"/>
    <w:rsid w:val="003E5DC1"/>
    <w:rsid w:val="003E605A"/>
    <w:rsid w:val="003E73C1"/>
    <w:rsid w:val="003E74F0"/>
    <w:rsid w:val="003E7E7C"/>
    <w:rsid w:val="003F0205"/>
    <w:rsid w:val="003F04DC"/>
    <w:rsid w:val="003F18FB"/>
    <w:rsid w:val="003F1BFA"/>
    <w:rsid w:val="003F2157"/>
    <w:rsid w:val="003F37FA"/>
    <w:rsid w:val="003F3AFC"/>
    <w:rsid w:val="003F3C19"/>
    <w:rsid w:val="003F45DA"/>
    <w:rsid w:val="003F4B41"/>
    <w:rsid w:val="003F5420"/>
    <w:rsid w:val="003F56E2"/>
    <w:rsid w:val="003F6414"/>
    <w:rsid w:val="003F690B"/>
    <w:rsid w:val="003F75B3"/>
    <w:rsid w:val="003F769F"/>
    <w:rsid w:val="0040353A"/>
    <w:rsid w:val="00404255"/>
    <w:rsid w:val="004050C1"/>
    <w:rsid w:val="0040556B"/>
    <w:rsid w:val="00406195"/>
    <w:rsid w:val="004076F8"/>
    <w:rsid w:val="00407850"/>
    <w:rsid w:val="00410699"/>
    <w:rsid w:val="0041139C"/>
    <w:rsid w:val="00415326"/>
    <w:rsid w:val="004157D3"/>
    <w:rsid w:val="00415BD1"/>
    <w:rsid w:val="00416245"/>
    <w:rsid w:val="00416FD9"/>
    <w:rsid w:val="004201C8"/>
    <w:rsid w:val="00420D70"/>
    <w:rsid w:val="00422835"/>
    <w:rsid w:val="00422971"/>
    <w:rsid w:val="00423174"/>
    <w:rsid w:val="0042565A"/>
    <w:rsid w:val="00426223"/>
    <w:rsid w:val="004312CE"/>
    <w:rsid w:val="00431938"/>
    <w:rsid w:val="004320DE"/>
    <w:rsid w:val="0043266E"/>
    <w:rsid w:val="004326B6"/>
    <w:rsid w:val="004335D1"/>
    <w:rsid w:val="0043561F"/>
    <w:rsid w:val="00437482"/>
    <w:rsid w:val="00437597"/>
    <w:rsid w:val="00440AB0"/>
    <w:rsid w:val="00441214"/>
    <w:rsid w:val="0044247C"/>
    <w:rsid w:val="00442491"/>
    <w:rsid w:val="004430FC"/>
    <w:rsid w:val="0044440D"/>
    <w:rsid w:val="0044580E"/>
    <w:rsid w:val="0044632E"/>
    <w:rsid w:val="004468B6"/>
    <w:rsid w:val="0044796C"/>
    <w:rsid w:val="00447FB1"/>
    <w:rsid w:val="00451720"/>
    <w:rsid w:val="00451DA1"/>
    <w:rsid w:val="00451F83"/>
    <w:rsid w:val="004527CA"/>
    <w:rsid w:val="0045370D"/>
    <w:rsid w:val="004546D9"/>
    <w:rsid w:val="00455120"/>
    <w:rsid w:val="00455855"/>
    <w:rsid w:val="0045592A"/>
    <w:rsid w:val="00455F8B"/>
    <w:rsid w:val="0045625E"/>
    <w:rsid w:val="004563D5"/>
    <w:rsid w:val="004563EE"/>
    <w:rsid w:val="00456503"/>
    <w:rsid w:val="00456DDC"/>
    <w:rsid w:val="0046122F"/>
    <w:rsid w:val="0046182D"/>
    <w:rsid w:val="0046514F"/>
    <w:rsid w:val="0046656B"/>
    <w:rsid w:val="00470D0B"/>
    <w:rsid w:val="004714F8"/>
    <w:rsid w:val="00471DEF"/>
    <w:rsid w:val="004727DE"/>
    <w:rsid w:val="00473658"/>
    <w:rsid w:val="00473E2E"/>
    <w:rsid w:val="00473FCF"/>
    <w:rsid w:val="004746DE"/>
    <w:rsid w:val="00474F7A"/>
    <w:rsid w:val="00475C94"/>
    <w:rsid w:val="00476CEA"/>
    <w:rsid w:val="004777CD"/>
    <w:rsid w:val="00477B7D"/>
    <w:rsid w:val="00477CA3"/>
    <w:rsid w:val="00480FDC"/>
    <w:rsid w:val="004812DD"/>
    <w:rsid w:val="0048136B"/>
    <w:rsid w:val="004819D4"/>
    <w:rsid w:val="00484101"/>
    <w:rsid w:val="004845A0"/>
    <w:rsid w:val="00484626"/>
    <w:rsid w:val="00490FAC"/>
    <w:rsid w:val="0049113B"/>
    <w:rsid w:val="00491481"/>
    <w:rsid w:val="00491FF7"/>
    <w:rsid w:val="0049231F"/>
    <w:rsid w:val="004925A4"/>
    <w:rsid w:val="0049286A"/>
    <w:rsid w:val="004947F1"/>
    <w:rsid w:val="004966B9"/>
    <w:rsid w:val="004967C1"/>
    <w:rsid w:val="00497041"/>
    <w:rsid w:val="00497326"/>
    <w:rsid w:val="004A1812"/>
    <w:rsid w:val="004A1829"/>
    <w:rsid w:val="004A4155"/>
    <w:rsid w:val="004A4EB5"/>
    <w:rsid w:val="004A5C4C"/>
    <w:rsid w:val="004A6C45"/>
    <w:rsid w:val="004B058A"/>
    <w:rsid w:val="004B11B1"/>
    <w:rsid w:val="004B1270"/>
    <w:rsid w:val="004B14DA"/>
    <w:rsid w:val="004B1E7D"/>
    <w:rsid w:val="004B252B"/>
    <w:rsid w:val="004B2B75"/>
    <w:rsid w:val="004B32A6"/>
    <w:rsid w:val="004B3355"/>
    <w:rsid w:val="004B39AC"/>
    <w:rsid w:val="004B49AA"/>
    <w:rsid w:val="004B62B7"/>
    <w:rsid w:val="004B7631"/>
    <w:rsid w:val="004C07C4"/>
    <w:rsid w:val="004C1715"/>
    <w:rsid w:val="004C1DA6"/>
    <w:rsid w:val="004C2891"/>
    <w:rsid w:val="004C4071"/>
    <w:rsid w:val="004C4792"/>
    <w:rsid w:val="004C4A02"/>
    <w:rsid w:val="004C5BCA"/>
    <w:rsid w:val="004C603D"/>
    <w:rsid w:val="004C6AEA"/>
    <w:rsid w:val="004D05E2"/>
    <w:rsid w:val="004D12FD"/>
    <w:rsid w:val="004D13DB"/>
    <w:rsid w:val="004D3049"/>
    <w:rsid w:val="004D4FC1"/>
    <w:rsid w:val="004D5181"/>
    <w:rsid w:val="004D5820"/>
    <w:rsid w:val="004D59DD"/>
    <w:rsid w:val="004D5EB4"/>
    <w:rsid w:val="004D69DA"/>
    <w:rsid w:val="004D7A78"/>
    <w:rsid w:val="004E0E08"/>
    <w:rsid w:val="004E15F4"/>
    <w:rsid w:val="004E206D"/>
    <w:rsid w:val="004E2DCE"/>
    <w:rsid w:val="004E3483"/>
    <w:rsid w:val="004E55F2"/>
    <w:rsid w:val="004E5812"/>
    <w:rsid w:val="004E5C2C"/>
    <w:rsid w:val="004E60F4"/>
    <w:rsid w:val="004F0492"/>
    <w:rsid w:val="004F2049"/>
    <w:rsid w:val="004F3D00"/>
    <w:rsid w:val="004F3EA9"/>
    <w:rsid w:val="004F69F8"/>
    <w:rsid w:val="004F6E83"/>
    <w:rsid w:val="004F7359"/>
    <w:rsid w:val="004F7F75"/>
    <w:rsid w:val="005004F8"/>
    <w:rsid w:val="0050100F"/>
    <w:rsid w:val="0050154E"/>
    <w:rsid w:val="00501663"/>
    <w:rsid w:val="005025DB"/>
    <w:rsid w:val="005025ED"/>
    <w:rsid w:val="00502868"/>
    <w:rsid w:val="00502CD8"/>
    <w:rsid w:val="00502EAD"/>
    <w:rsid w:val="00504DC9"/>
    <w:rsid w:val="005050B0"/>
    <w:rsid w:val="00505C0A"/>
    <w:rsid w:val="00506764"/>
    <w:rsid w:val="0050743B"/>
    <w:rsid w:val="00507CB9"/>
    <w:rsid w:val="00510D88"/>
    <w:rsid w:val="00511169"/>
    <w:rsid w:val="00511AF4"/>
    <w:rsid w:val="00511E10"/>
    <w:rsid w:val="005127C1"/>
    <w:rsid w:val="0051559E"/>
    <w:rsid w:val="00515E66"/>
    <w:rsid w:val="00515ECF"/>
    <w:rsid w:val="00517283"/>
    <w:rsid w:val="005178FD"/>
    <w:rsid w:val="00517CCE"/>
    <w:rsid w:val="00520C9B"/>
    <w:rsid w:val="00521AB9"/>
    <w:rsid w:val="00522DBD"/>
    <w:rsid w:val="005232BA"/>
    <w:rsid w:val="00523976"/>
    <w:rsid w:val="0052513A"/>
    <w:rsid w:val="005308BC"/>
    <w:rsid w:val="00531534"/>
    <w:rsid w:val="005316EC"/>
    <w:rsid w:val="005321DA"/>
    <w:rsid w:val="0053235C"/>
    <w:rsid w:val="00532FB7"/>
    <w:rsid w:val="00533478"/>
    <w:rsid w:val="005342F4"/>
    <w:rsid w:val="00534FBB"/>
    <w:rsid w:val="00535CAD"/>
    <w:rsid w:val="00537566"/>
    <w:rsid w:val="00537BA7"/>
    <w:rsid w:val="00540292"/>
    <w:rsid w:val="0054088F"/>
    <w:rsid w:val="00542102"/>
    <w:rsid w:val="005426B0"/>
    <w:rsid w:val="00543680"/>
    <w:rsid w:val="00543D2D"/>
    <w:rsid w:val="005440F9"/>
    <w:rsid w:val="005444CD"/>
    <w:rsid w:val="00545508"/>
    <w:rsid w:val="005459AC"/>
    <w:rsid w:val="00546BDF"/>
    <w:rsid w:val="005470AE"/>
    <w:rsid w:val="00547389"/>
    <w:rsid w:val="00552D82"/>
    <w:rsid w:val="00555D64"/>
    <w:rsid w:val="005562C6"/>
    <w:rsid w:val="005564E9"/>
    <w:rsid w:val="00560CC9"/>
    <w:rsid w:val="00561029"/>
    <w:rsid w:val="0056229C"/>
    <w:rsid w:val="00563634"/>
    <w:rsid w:val="00563B73"/>
    <w:rsid w:val="005647CF"/>
    <w:rsid w:val="0056517C"/>
    <w:rsid w:val="00565199"/>
    <w:rsid w:val="005651F4"/>
    <w:rsid w:val="0056525D"/>
    <w:rsid w:val="0056654A"/>
    <w:rsid w:val="00566E21"/>
    <w:rsid w:val="005704DE"/>
    <w:rsid w:val="00570586"/>
    <w:rsid w:val="00571A7E"/>
    <w:rsid w:val="0057317E"/>
    <w:rsid w:val="0057451C"/>
    <w:rsid w:val="005752FC"/>
    <w:rsid w:val="005759C0"/>
    <w:rsid w:val="00576599"/>
    <w:rsid w:val="00576A76"/>
    <w:rsid w:val="00580107"/>
    <w:rsid w:val="00580896"/>
    <w:rsid w:val="0058192F"/>
    <w:rsid w:val="00582485"/>
    <w:rsid w:val="00583EF9"/>
    <w:rsid w:val="00584CD9"/>
    <w:rsid w:val="00586C94"/>
    <w:rsid w:val="00591563"/>
    <w:rsid w:val="00591F5D"/>
    <w:rsid w:val="0059286C"/>
    <w:rsid w:val="0059332E"/>
    <w:rsid w:val="00593518"/>
    <w:rsid w:val="005936AC"/>
    <w:rsid w:val="005958A8"/>
    <w:rsid w:val="005979F2"/>
    <w:rsid w:val="00597A3D"/>
    <w:rsid w:val="00597AF0"/>
    <w:rsid w:val="00597C2D"/>
    <w:rsid w:val="005A0BD7"/>
    <w:rsid w:val="005A0E9C"/>
    <w:rsid w:val="005A1550"/>
    <w:rsid w:val="005A2ABE"/>
    <w:rsid w:val="005A6EB5"/>
    <w:rsid w:val="005A732D"/>
    <w:rsid w:val="005A7869"/>
    <w:rsid w:val="005B105B"/>
    <w:rsid w:val="005B1E50"/>
    <w:rsid w:val="005B2840"/>
    <w:rsid w:val="005B2B25"/>
    <w:rsid w:val="005B2EB3"/>
    <w:rsid w:val="005B3630"/>
    <w:rsid w:val="005B4EF5"/>
    <w:rsid w:val="005B58D8"/>
    <w:rsid w:val="005B6143"/>
    <w:rsid w:val="005B76A7"/>
    <w:rsid w:val="005C06EC"/>
    <w:rsid w:val="005C2116"/>
    <w:rsid w:val="005C2F02"/>
    <w:rsid w:val="005C37AE"/>
    <w:rsid w:val="005C3C9C"/>
    <w:rsid w:val="005C4EC6"/>
    <w:rsid w:val="005D0F3D"/>
    <w:rsid w:val="005D1679"/>
    <w:rsid w:val="005D3301"/>
    <w:rsid w:val="005D366F"/>
    <w:rsid w:val="005D435A"/>
    <w:rsid w:val="005D47A6"/>
    <w:rsid w:val="005D4A06"/>
    <w:rsid w:val="005D5031"/>
    <w:rsid w:val="005D5C29"/>
    <w:rsid w:val="005D7110"/>
    <w:rsid w:val="005D75DE"/>
    <w:rsid w:val="005E0730"/>
    <w:rsid w:val="005E169E"/>
    <w:rsid w:val="005E24CA"/>
    <w:rsid w:val="005E31A1"/>
    <w:rsid w:val="005E38CD"/>
    <w:rsid w:val="005E4204"/>
    <w:rsid w:val="005E4DD1"/>
    <w:rsid w:val="005E5701"/>
    <w:rsid w:val="005E6DF5"/>
    <w:rsid w:val="005E73C3"/>
    <w:rsid w:val="005E7C38"/>
    <w:rsid w:val="005F0DF6"/>
    <w:rsid w:val="005F2847"/>
    <w:rsid w:val="005F308B"/>
    <w:rsid w:val="005F3639"/>
    <w:rsid w:val="005F48CE"/>
    <w:rsid w:val="005F4F18"/>
    <w:rsid w:val="005F50D7"/>
    <w:rsid w:val="005F5176"/>
    <w:rsid w:val="005F63D2"/>
    <w:rsid w:val="006025C8"/>
    <w:rsid w:val="00602E22"/>
    <w:rsid w:val="00603465"/>
    <w:rsid w:val="00604E90"/>
    <w:rsid w:val="006062F5"/>
    <w:rsid w:val="0060687A"/>
    <w:rsid w:val="006070ED"/>
    <w:rsid w:val="00607490"/>
    <w:rsid w:val="0060797E"/>
    <w:rsid w:val="00610EB7"/>
    <w:rsid w:val="006127E4"/>
    <w:rsid w:val="00612C7A"/>
    <w:rsid w:val="00613CEF"/>
    <w:rsid w:val="0061439A"/>
    <w:rsid w:val="00615124"/>
    <w:rsid w:val="0061538A"/>
    <w:rsid w:val="006158C7"/>
    <w:rsid w:val="006174A7"/>
    <w:rsid w:val="0061771A"/>
    <w:rsid w:val="006204E8"/>
    <w:rsid w:val="00620D26"/>
    <w:rsid w:val="00620E4E"/>
    <w:rsid w:val="0062113F"/>
    <w:rsid w:val="00622549"/>
    <w:rsid w:val="006242CD"/>
    <w:rsid w:val="00625EF0"/>
    <w:rsid w:val="006263B4"/>
    <w:rsid w:val="00626C08"/>
    <w:rsid w:val="00630920"/>
    <w:rsid w:val="006315D4"/>
    <w:rsid w:val="0063405B"/>
    <w:rsid w:val="00634869"/>
    <w:rsid w:val="00634BC2"/>
    <w:rsid w:val="006357E6"/>
    <w:rsid w:val="006409FA"/>
    <w:rsid w:val="00641FCC"/>
    <w:rsid w:val="00642D92"/>
    <w:rsid w:val="00643B0A"/>
    <w:rsid w:val="00643EB9"/>
    <w:rsid w:val="00645CE6"/>
    <w:rsid w:val="00645FAB"/>
    <w:rsid w:val="006466C9"/>
    <w:rsid w:val="00651152"/>
    <w:rsid w:val="00651D70"/>
    <w:rsid w:val="006526FA"/>
    <w:rsid w:val="006538B7"/>
    <w:rsid w:val="006547E8"/>
    <w:rsid w:val="006554C6"/>
    <w:rsid w:val="00655B55"/>
    <w:rsid w:val="00656A46"/>
    <w:rsid w:val="00660BE3"/>
    <w:rsid w:val="006610A8"/>
    <w:rsid w:val="0066169F"/>
    <w:rsid w:val="00661A7F"/>
    <w:rsid w:val="00662540"/>
    <w:rsid w:val="006625D7"/>
    <w:rsid w:val="0066290D"/>
    <w:rsid w:val="00662EDA"/>
    <w:rsid w:val="00663788"/>
    <w:rsid w:val="00664FCD"/>
    <w:rsid w:val="00665382"/>
    <w:rsid w:val="0066599B"/>
    <w:rsid w:val="006668E1"/>
    <w:rsid w:val="00666FD6"/>
    <w:rsid w:val="006704C3"/>
    <w:rsid w:val="00671087"/>
    <w:rsid w:val="006711D4"/>
    <w:rsid w:val="00671330"/>
    <w:rsid w:val="00671DAC"/>
    <w:rsid w:val="00671FB9"/>
    <w:rsid w:val="006721CD"/>
    <w:rsid w:val="00673B09"/>
    <w:rsid w:val="00673CA8"/>
    <w:rsid w:val="00674851"/>
    <w:rsid w:val="00677154"/>
    <w:rsid w:val="006778B7"/>
    <w:rsid w:val="0068062D"/>
    <w:rsid w:val="006808D8"/>
    <w:rsid w:val="00680D36"/>
    <w:rsid w:val="006828F7"/>
    <w:rsid w:val="00683FBF"/>
    <w:rsid w:val="00684169"/>
    <w:rsid w:val="00684583"/>
    <w:rsid w:val="00684600"/>
    <w:rsid w:val="006853E0"/>
    <w:rsid w:val="00686778"/>
    <w:rsid w:val="006867EE"/>
    <w:rsid w:val="00686D66"/>
    <w:rsid w:val="00687329"/>
    <w:rsid w:val="006879FB"/>
    <w:rsid w:val="00687ADA"/>
    <w:rsid w:val="00687E20"/>
    <w:rsid w:val="00691282"/>
    <w:rsid w:val="00691BC5"/>
    <w:rsid w:val="00693216"/>
    <w:rsid w:val="00693B68"/>
    <w:rsid w:val="00697179"/>
    <w:rsid w:val="006A030C"/>
    <w:rsid w:val="006A0568"/>
    <w:rsid w:val="006A2845"/>
    <w:rsid w:val="006A3A40"/>
    <w:rsid w:val="006A4882"/>
    <w:rsid w:val="006A4D06"/>
    <w:rsid w:val="006A64FE"/>
    <w:rsid w:val="006A653D"/>
    <w:rsid w:val="006A69E5"/>
    <w:rsid w:val="006A7221"/>
    <w:rsid w:val="006B128C"/>
    <w:rsid w:val="006B233E"/>
    <w:rsid w:val="006B3EFC"/>
    <w:rsid w:val="006B4610"/>
    <w:rsid w:val="006B4BC8"/>
    <w:rsid w:val="006B6858"/>
    <w:rsid w:val="006B7032"/>
    <w:rsid w:val="006B7298"/>
    <w:rsid w:val="006B7E34"/>
    <w:rsid w:val="006C0110"/>
    <w:rsid w:val="006C0D80"/>
    <w:rsid w:val="006C0F15"/>
    <w:rsid w:val="006C12D2"/>
    <w:rsid w:val="006C159D"/>
    <w:rsid w:val="006C194B"/>
    <w:rsid w:val="006C2977"/>
    <w:rsid w:val="006C2D11"/>
    <w:rsid w:val="006C345D"/>
    <w:rsid w:val="006C44AB"/>
    <w:rsid w:val="006C5730"/>
    <w:rsid w:val="006C72A1"/>
    <w:rsid w:val="006C7376"/>
    <w:rsid w:val="006C7D98"/>
    <w:rsid w:val="006D0967"/>
    <w:rsid w:val="006D1E0A"/>
    <w:rsid w:val="006D1E86"/>
    <w:rsid w:val="006D3400"/>
    <w:rsid w:val="006D5212"/>
    <w:rsid w:val="006D5C3F"/>
    <w:rsid w:val="006D726C"/>
    <w:rsid w:val="006D7738"/>
    <w:rsid w:val="006D7FD0"/>
    <w:rsid w:val="006E0338"/>
    <w:rsid w:val="006E3BE1"/>
    <w:rsid w:val="006E3E06"/>
    <w:rsid w:val="006E4F88"/>
    <w:rsid w:val="006E5079"/>
    <w:rsid w:val="006E63D9"/>
    <w:rsid w:val="006E66A7"/>
    <w:rsid w:val="006E685E"/>
    <w:rsid w:val="006E6FB2"/>
    <w:rsid w:val="006E6FC9"/>
    <w:rsid w:val="006E7D7E"/>
    <w:rsid w:val="006F061B"/>
    <w:rsid w:val="006F1D0A"/>
    <w:rsid w:val="006F2288"/>
    <w:rsid w:val="006F2C8F"/>
    <w:rsid w:val="006F36B6"/>
    <w:rsid w:val="006F3BBB"/>
    <w:rsid w:val="006F3FA5"/>
    <w:rsid w:val="006F4CEF"/>
    <w:rsid w:val="006F547E"/>
    <w:rsid w:val="006F657F"/>
    <w:rsid w:val="006F662E"/>
    <w:rsid w:val="006F6A80"/>
    <w:rsid w:val="006F7760"/>
    <w:rsid w:val="0070051E"/>
    <w:rsid w:val="007006D7"/>
    <w:rsid w:val="00700887"/>
    <w:rsid w:val="00700A76"/>
    <w:rsid w:val="00701164"/>
    <w:rsid w:val="007011CC"/>
    <w:rsid w:val="0070168B"/>
    <w:rsid w:val="00701F22"/>
    <w:rsid w:val="00702405"/>
    <w:rsid w:val="00702FC8"/>
    <w:rsid w:val="0070313A"/>
    <w:rsid w:val="0070317E"/>
    <w:rsid w:val="00703788"/>
    <w:rsid w:val="007042E0"/>
    <w:rsid w:val="00707625"/>
    <w:rsid w:val="00707963"/>
    <w:rsid w:val="00707D2E"/>
    <w:rsid w:val="00710596"/>
    <w:rsid w:val="00710647"/>
    <w:rsid w:val="0071066D"/>
    <w:rsid w:val="00710DD2"/>
    <w:rsid w:val="0071189D"/>
    <w:rsid w:val="00711C5E"/>
    <w:rsid w:val="0071425C"/>
    <w:rsid w:val="00714E92"/>
    <w:rsid w:val="0071590E"/>
    <w:rsid w:val="00715B89"/>
    <w:rsid w:val="00715F80"/>
    <w:rsid w:val="00716075"/>
    <w:rsid w:val="00716141"/>
    <w:rsid w:val="00716256"/>
    <w:rsid w:val="007211E3"/>
    <w:rsid w:val="00721988"/>
    <w:rsid w:val="00722C98"/>
    <w:rsid w:val="00722F13"/>
    <w:rsid w:val="007238D0"/>
    <w:rsid w:val="0072494B"/>
    <w:rsid w:val="0072573D"/>
    <w:rsid w:val="00727711"/>
    <w:rsid w:val="00730B84"/>
    <w:rsid w:val="00730EF8"/>
    <w:rsid w:val="007319D6"/>
    <w:rsid w:val="007322A2"/>
    <w:rsid w:val="0073360C"/>
    <w:rsid w:val="007356FF"/>
    <w:rsid w:val="00735BC8"/>
    <w:rsid w:val="00736465"/>
    <w:rsid w:val="007367F7"/>
    <w:rsid w:val="00736FEC"/>
    <w:rsid w:val="00737C75"/>
    <w:rsid w:val="00737F9F"/>
    <w:rsid w:val="007401E2"/>
    <w:rsid w:val="00740F84"/>
    <w:rsid w:val="00742D3C"/>
    <w:rsid w:val="007431FE"/>
    <w:rsid w:val="00743ACA"/>
    <w:rsid w:val="0074592C"/>
    <w:rsid w:val="007510BB"/>
    <w:rsid w:val="00751104"/>
    <w:rsid w:val="00751172"/>
    <w:rsid w:val="00751A75"/>
    <w:rsid w:val="00751DE7"/>
    <w:rsid w:val="0075284D"/>
    <w:rsid w:val="00752BC2"/>
    <w:rsid w:val="00753097"/>
    <w:rsid w:val="00754DE5"/>
    <w:rsid w:val="00755753"/>
    <w:rsid w:val="00755766"/>
    <w:rsid w:val="0075606A"/>
    <w:rsid w:val="0075691F"/>
    <w:rsid w:val="00756987"/>
    <w:rsid w:val="007572C0"/>
    <w:rsid w:val="007602EE"/>
    <w:rsid w:val="00760EFE"/>
    <w:rsid w:val="007616E3"/>
    <w:rsid w:val="00761D9B"/>
    <w:rsid w:val="0076226A"/>
    <w:rsid w:val="0076237C"/>
    <w:rsid w:val="00762E12"/>
    <w:rsid w:val="00762E20"/>
    <w:rsid w:val="00763FBC"/>
    <w:rsid w:val="00764D0E"/>
    <w:rsid w:val="00765A45"/>
    <w:rsid w:val="00765BA3"/>
    <w:rsid w:val="00766767"/>
    <w:rsid w:val="00766891"/>
    <w:rsid w:val="00766C29"/>
    <w:rsid w:val="007678BE"/>
    <w:rsid w:val="00771022"/>
    <w:rsid w:val="00771DE9"/>
    <w:rsid w:val="00771F22"/>
    <w:rsid w:val="00773C36"/>
    <w:rsid w:val="00775F74"/>
    <w:rsid w:val="00776139"/>
    <w:rsid w:val="00776DFC"/>
    <w:rsid w:val="0077748E"/>
    <w:rsid w:val="00780A3F"/>
    <w:rsid w:val="00781081"/>
    <w:rsid w:val="0078209D"/>
    <w:rsid w:val="0078259D"/>
    <w:rsid w:val="00782EAE"/>
    <w:rsid w:val="007838A9"/>
    <w:rsid w:val="007848FE"/>
    <w:rsid w:val="00786295"/>
    <w:rsid w:val="00786320"/>
    <w:rsid w:val="00786F5A"/>
    <w:rsid w:val="007872F9"/>
    <w:rsid w:val="00787AD2"/>
    <w:rsid w:val="0079007E"/>
    <w:rsid w:val="00790F6D"/>
    <w:rsid w:val="007925AB"/>
    <w:rsid w:val="00794284"/>
    <w:rsid w:val="00794734"/>
    <w:rsid w:val="00795131"/>
    <w:rsid w:val="007953C9"/>
    <w:rsid w:val="007958B3"/>
    <w:rsid w:val="0079694E"/>
    <w:rsid w:val="00796C00"/>
    <w:rsid w:val="007A034B"/>
    <w:rsid w:val="007A0A21"/>
    <w:rsid w:val="007A1D5D"/>
    <w:rsid w:val="007A35D6"/>
    <w:rsid w:val="007A3A35"/>
    <w:rsid w:val="007A5E9E"/>
    <w:rsid w:val="007A71FB"/>
    <w:rsid w:val="007A79BB"/>
    <w:rsid w:val="007B186D"/>
    <w:rsid w:val="007B1D86"/>
    <w:rsid w:val="007B24E0"/>
    <w:rsid w:val="007B2E3B"/>
    <w:rsid w:val="007B2F34"/>
    <w:rsid w:val="007B31F1"/>
    <w:rsid w:val="007B415A"/>
    <w:rsid w:val="007B4273"/>
    <w:rsid w:val="007B4DC0"/>
    <w:rsid w:val="007B50B0"/>
    <w:rsid w:val="007B51ED"/>
    <w:rsid w:val="007C122E"/>
    <w:rsid w:val="007C1ED4"/>
    <w:rsid w:val="007C273D"/>
    <w:rsid w:val="007C4475"/>
    <w:rsid w:val="007C48F9"/>
    <w:rsid w:val="007C540D"/>
    <w:rsid w:val="007C5A2B"/>
    <w:rsid w:val="007C7B15"/>
    <w:rsid w:val="007C7C61"/>
    <w:rsid w:val="007D0B3D"/>
    <w:rsid w:val="007D1EA8"/>
    <w:rsid w:val="007D2553"/>
    <w:rsid w:val="007D2D53"/>
    <w:rsid w:val="007D3C61"/>
    <w:rsid w:val="007D4061"/>
    <w:rsid w:val="007D4BF0"/>
    <w:rsid w:val="007D4F7C"/>
    <w:rsid w:val="007D529F"/>
    <w:rsid w:val="007D60F7"/>
    <w:rsid w:val="007D7D00"/>
    <w:rsid w:val="007D7EA0"/>
    <w:rsid w:val="007E0525"/>
    <w:rsid w:val="007E0B39"/>
    <w:rsid w:val="007E18A7"/>
    <w:rsid w:val="007E2623"/>
    <w:rsid w:val="007E28AC"/>
    <w:rsid w:val="007E3B41"/>
    <w:rsid w:val="007E4416"/>
    <w:rsid w:val="007E5E38"/>
    <w:rsid w:val="007E6013"/>
    <w:rsid w:val="007F12D5"/>
    <w:rsid w:val="007F2314"/>
    <w:rsid w:val="007F316C"/>
    <w:rsid w:val="007F32E8"/>
    <w:rsid w:val="007F3CFE"/>
    <w:rsid w:val="007F3F36"/>
    <w:rsid w:val="007F4204"/>
    <w:rsid w:val="007F426A"/>
    <w:rsid w:val="007F430A"/>
    <w:rsid w:val="007F4893"/>
    <w:rsid w:val="007F5919"/>
    <w:rsid w:val="007F5B51"/>
    <w:rsid w:val="007F7033"/>
    <w:rsid w:val="007F75F0"/>
    <w:rsid w:val="007F75FA"/>
    <w:rsid w:val="008003FE"/>
    <w:rsid w:val="008019D2"/>
    <w:rsid w:val="008023BD"/>
    <w:rsid w:val="0080442B"/>
    <w:rsid w:val="0080487C"/>
    <w:rsid w:val="00807B40"/>
    <w:rsid w:val="008109CB"/>
    <w:rsid w:val="00811B7C"/>
    <w:rsid w:val="00811F7A"/>
    <w:rsid w:val="00812A91"/>
    <w:rsid w:val="0081320A"/>
    <w:rsid w:val="00815116"/>
    <w:rsid w:val="00816037"/>
    <w:rsid w:val="008168B6"/>
    <w:rsid w:val="00817156"/>
    <w:rsid w:val="00817515"/>
    <w:rsid w:val="0082119A"/>
    <w:rsid w:val="00821D67"/>
    <w:rsid w:val="008221F1"/>
    <w:rsid w:val="008225A8"/>
    <w:rsid w:val="0082286B"/>
    <w:rsid w:val="00822AC5"/>
    <w:rsid w:val="00824BEF"/>
    <w:rsid w:val="00825AE5"/>
    <w:rsid w:val="0082638F"/>
    <w:rsid w:val="00826BCF"/>
    <w:rsid w:val="00830D69"/>
    <w:rsid w:val="008328A7"/>
    <w:rsid w:val="00832AD3"/>
    <w:rsid w:val="00833E3D"/>
    <w:rsid w:val="008369E3"/>
    <w:rsid w:val="008430AB"/>
    <w:rsid w:val="008438BB"/>
    <w:rsid w:val="0084477F"/>
    <w:rsid w:val="00844B87"/>
    <w:rsid w:val="00845106"/>
    <w:rsid w:val="00845BA5"/>
    <w:rsid w:val="00845DFF"/>
    <w:rsid w:val="00845E96"/>
    <w:rsid w:val="00847C55"/>
    <w:rsid w:val="00851BD6"/>
    <w:rsid w:val="00852293"/>
    <w:rsid w:val="00852A23"/>
    <w:rsid w:val="00853AFC"/>
    <w:rsid w:val="00853BF3"/>
    <w:rsid w:val="0085559B"/>
    <w:rsid w:val="00856869"/>
    <w:rsid w:val="00856B40"/>
    <w:rsid w:val="00856FDF"/>
    <w:rsid w:val="00856FF7"/>
    <w:rsid w:val="008575DF"/>
    <w:rsid w:val="00857A56"/>
    <w:rsid w:val="00860143"/>
    <w:rsid w:val="008607F5"/>
    <w:rsid w:val="00860949"/>
    <w:rsid w:val="00860B0D"/>
    <w:rsid w:val="00861AFC"/>
    <w:rsid w:val="008626D4"/>
    <w:rsid w:val="008653E6"/>
    <w:rsid w:val="008664C3"/>
    <w:rsid w:val="0086784C"/>
    <w:rsid w:val="00871B07"/>
    <w:rsid w:val="0087220A"/>
    <w:rsid w:val="00873329"/>
    <w:rsid w:val="00875381"/>
    <w:rsid w:val="00876B97"/>
    <w:rsid w:val="0087772B"/>
    <w:rsid w:val="0087773B"/>
    <w:rsid w:val="008808A6"/>
    <w:rsid w:val="008811BF"/>
    <w:rsid w:val="0088438E"/>
    <w:rsid w:val="00884A34"/>
    <w:rsid w:val="00884AD3"/>
    <w:rsid w:val="00884FDF"/>
    <w:rsid w:val="00886569"/>
    <w:rsid w:val="00886C90"/>
    <w:rsid w:val="008873A9"/>
    <w:rsid w:val="00887497"/>
    <w:rsid w:val="0089003E"/>
    <w:rsid w:val="00890249"/>
    <w:rsid w:val="00892A30"/>
    <w:rsid w:val="00893C87"/>
    <w:rsid w:val="00893C9A"/>
    <w:rsid w:val="008940FE"/>
    <w:rsid w:val="00894670"/>
    <w:rsid w:val="00894964"/>
    <w:rsid w:val="00896398"/>
    <w:rsid w:val="0089684E"/>
    <w:rsid w:val="008979D8"/>
    <w:rsid w:val="008A09A6"/>
    <w:rsid w:val="008A0E00"/>
    <w:rsid w:val="008A1461"/>
    <w:rsid w:val="008A1CE4"/>
    <w:rsid w:val="008A1D51"/>
    <w:rsid w:val="008A255C"/>
    <w:rsid w:val="008A3DC0"/>
    <w:rsid w:val="008A40E3"/>
    <w:rsid w:val="008A4EC9"/>
    <w:rsid w:val="008A5AC4"/>
    <w:rsid w:val="008A6914"/>
    <w:rsid w:val="008A7167"/>
    <w:rsid w:val="008A74E0"/>
    <w:rsid w:val="008A7866"/>
    <w:rsid w:val="008A7BD2"/>
    <w:rsid w:val="008A7CBF"/>
    <w:rsid w:val="008B0380"/>
    <w:rsid w:val="008B062B"/>
    <w:rsid w:val="008B0747"/>
    <w:rsid w:val="008B0861"/>
    <w:rsid w:val="008B0CC4"/>
    <w:rsid w:val="008B1695"/>
    <w:rsid w:val="008B2DC8"/>
    <w:rsid w:val="008B3F2F"/>
    <w:rsid w:val="008B56A1"/>
    <w:rsid w:val="008B5914"/>
    <w:rsid w:val="008B591D"/>
    <w:rsid w:val="008B5B96"/>
    <w:rsid w:val="008B63AA"/>
    <w:rsid w:val="008B6664"/>
    <w:rsid w:val="008B6685"/>
    <w:rsid w:val="008B7678"/>
    <w:rsid w:val="008C0582"/>
    <w:rsid w:val="008C133E"/>
    <w:rsid w:val="008C150B"/>
    <w:rsid w:val="008C3C0D"/>
    <w:rsid w:val="008C5DAE"/>
    <w:rsid w:val="008C7979"/>
    <w:rsid w:val="008C7C98"/>
    <w:rsid w:val="008D0360"/>
    <w:rsid w:val="008D0AB1"/>
    <w:rsid w:val="008D0D25"/>
    <w:rsid w:val="008D2DC8"/>
    <w:rsid w:val="008D3295"/>
    <w:rsid w:val="008D330B"/>
    <w:rsid w:val="008D3980"/>
    <w:rsid w:val="008D4332"/>
    <w:rsid w:val="008D4497"/>
    <w:rsid w:val="008D44F6"/>
    <w:rsid w:val="008D6A9B"/>
    <w:rsid w:val="008D6BDC"/>
    <w:rsid w:val="008D7994"/>
    <w:rsid w:val="008D7C45"/>
    <w:rsid w:val="008D7C98"/>
    <w:rsid w:val="008E0B87"/>
    <w:rsid w:val="008E2A46"/>
    <w:rsid w:val="008E2D61"/>
    <w:rsid w:val="008E33AB"/>
    <w:rsid w:val="008E4DE0"/>
    <w:rsid w:val="008E6B43"/>
    <w:rsid w:val="008E7331"/>
    <w:rsid w:val="008E7AEB"/>
    <w:rsid w:val="008F1282"/>
    <w:rsid w:val="008F14A2"/>
    <w:rsid w:val="008F191A"/>
    <w:rsid w:val="008F1964"/>
    <w:rsid w:val="008F24CA"/>
    <w:rsid w:val="008F277D"/>
    <w:rsid w:val="008F52AE"/>
    <w:rsid w:val="008F5A6A"/>
    <w:rsid w:val="008F5BE5"/>
    <w:rsid w:val="008F7346"/>
    <w:rsid w:val="008F7849"/>
    <w:rsid w:val="0090291C"/>
    <w:rsid w:val="00902CE5"/>
    <w:rsid w:val="00903CBF"/>
    <w:rsid w:val="00903D10"/>
    <w:rsid w:val="00903D23"/>
    <w:rsid w:val="00904648"/>
    <w:rsid w:val="00904B81"/>
    <w:rsid w:val="00905870"/>
    <w:rsid w:val="0090646D"/>
    <w:rsid w:val="00906F1C"/>
    <w:rsid w:val="00907072"/>
    <w:rsid w:val="00907195"/>
    <w:rsid w:val="00907756"/>
    <w:rsid w:val="009105AD"/>
    <w:rsid w:val="00910C94"/>
    <w:rsid w:val="009122AA"/>
    <w:rsid w:val="00912EE6"/>
    <w:rsid w:val="00912FB3"/>
    <w:rsid w:val="00913200"/>
    <w:rsid w:val="00914922"/>
    <w:rsid w:val="00914DD0"/>
    <w:rsid w:val="00915445"/>
    <w:rsid w:val="00915D00"/>
    <w:rsid w:val="00915E2C"/>
    <w:rsid w:val="0091685F"/>
    <w:rsid w:val="00916B0E"/>
    <w:rsid w:val="00916E8D"/>
    <w:rsid w:val="009171F9"/>
    <w:rsid w:val="00917210"/>
    <w:rsid w:val="0092123C"/>
    <w:rsid w:val="009218C0"/>
    <w:rsid w:val="00922920"/>
    <w:rsid w:val="009243FF"/>
    <w:rsid w:val="00924F21"/>
    <w:rsid w:val="00925BFD"/>
    <w:rsid w:val="00925E02"/>
    <w:rsid w:val="00926975"/>
    <w:rsid w:val="00927811"/>
    <w:rsid w:val="009300B0"/>
    <w:rsid w:val="009312C6"/>
    <w:rsid w:val="00931DBE"/>
    <w:rsid w:val="00932B50"/>
    <w:rsid w:val="00932CD6"/>
    <w:rsid w:val="009332C2"/>
    <w:rsid w:val="009339E0"/>
    <w:rsid w:val="00935C60"/>
    <w:rsid w:val="00936CD5"/>
    <w:rsid w:val="00937DBE"/>
    <w:rsid w:val="009423D4"/>
    <w:rsid w:val="0094336E"/>
    <w:rsid w:val="00943B87"/>
    <w:rsid w:val="00943C60"/>
    <w:rsid w:val="009446F8"/>
    <w:rsid w:val="00945044"/>
    <w:rsid w:val="009452A4"/>
    <w:rsid w:val="00945B05"/>
    <w:rsid w:val="00945F32"/>
    <w:rsid w:val="00946542"/>
    <w:rsid w:val="00946D2E"/>
    <w:rsid w:val="009510DF"/>
    <w:rsid w:val="00952006"/>
    <w:rsid w:val="00952A95"/>
    <w:rsid w:val="00953B51"/>
    <w:rsid w:val="00955029"/>
    <w:rsid w:val="00955065"/>
    <w:rsid w:val="0095514A"/>
    <w:rsid w:val="00955AE9"/>
    <w:rsid w:val="00956CB6"/>
    <w:rsid w:val="00956F26"/>
    <w:rsid w:val="00957F39"/>
    <w:rsid w:val="00957F5D"/>
    <w:rsid w:val="00961716"/>
    <w:rsid w:val="00961E3E"/>
    <w:rsid w:val="00961FCD"/>
    <w:rsid w:val="00963B5E"/>
    <w:rsid w:val="00964C94"/>
    <w:rsid w:val="00964E1A"/>
    <w:rsid w:val="0097014C"/>
    <w:rsid w:val="009704B0"/>
    <w:rsid w:val="0097147D"/>
    <w:rsid w:val="009718D2"/>
    <w:rsid w:val="00972344"/>
    <w:rsid w:val="00972BDB"/>
    <w:rsid w:val="0097517F"/>
    <w:rsid w:val="00975F95"/>
    <w:rsid w:val="0097705B"/>
    <w:rsid w:val="00980780"/>
    <w:rsid w:val="00980AE0"/>
    <w:rsid w:val="00981137"/>
    <w:rsid w:val="009812D4"/>
    <w:rsid w:val="00981F2B"/>
    <w:rsid w:val="00982192"/>
    <w:rsid w:val="0098348E"/>
    <w:rsid w:val="009837A9"/>
    <w:rsid w:val="00983958"/>
    <w:rsid w:val="00983975"/>
    <w:rsid w:val="00983B80"/>
    <w:rsid w:val="00983FC7"/>
    <w:rsid w:val="00985DE1"/>
    <w:rsid w:val="009867B7"/>
    <w:rsid w:val="00986C8E"/>
    <w:rsid w:val="00987C52"/>
    <w:rsid w:val="00990B8F"/>
    <w:rsid w:val="009942F2"/>
    <w:rsid w:val="00994CF4"/>
    <w:rsid w:val="00996AEF"/>
    <w:rsid w:val="00996B2F"/>
    <w:rsid w:val="00996C3F"/>
    <w:rsid w:val="009971ED"/>
    <w:rsid w:val="0099760C"/>
    <w:rsid w:val="0099776D"/>
    <w:rsid w:val="009A0C12"/>
    <w:rsid w:val="009A1C9E"/>
    <w:rsid w:val="009A2371"/>
    <w:rsid w:val="009A2A61"/>
    <w:rsid w:val="009A2B9C"/>
    <w:rsid w:val="009A426E"/>
    <w:rsid w:val="009A48A2"/>
    <w:rsid w:val="009A4BCB"/>
    <w:rsid w:val="009A6378"/>
    <w:rsid w:val="009A6BF2"/>
    <w:rsid w:val="009A6C02"/>
    <w:rsid w:val="009A7545"/>
    <w:rsid w:val="009A7AB5"/>
    <w:rsid w:val="009A7C1A"/>
    <w:rsid w:val="009B142C"/>
    <w:rsid w:val="009B2384"/>
    <w:rsid w:val="009B3054"/>
    <w:rsid w:val="009B374C"/>
    <w:rsid w:val="009B3BA1"/>
    <w:rsid w:val="009B3BA7"/>
    <w:rsid w:val="009B3BB1"/>
    <w:rsid w:val="009B40F2"/>
    <w:rsid w:val="009B4679"/>
    <w:rsid w:val="009B47DE"/>
    <w:rsid w:val="009B54AF"/>
    <w:rsid w:val="009B6E81"/>
    <w:rsid w:val="009B6E95"/>
    <w:rsid w:val="009B7CED"/>
    <w:rsid w:val="009C0AA2"/>
    <w:rsid w:val="009C0D57"/>
    <w:rsid w:val="009C21A9"/>
    <w:rsid w:val="009C31AA"/>
    <w:rsid w:val="009C34C2"/>
    <w:rsid w:val="009C3615"/>
    <w:rsid w:val="009C3767"/>
    <w:rsid w:val="009C585A"/>
    <w:rsid w:val="009C740C"/>
    <w:rsid w:val="009C748D"/>
    <w:rsid w:val="009C7535"/>
    <w:rsid w:val="009C7AA4"/>
    <w:rsid w:val="009C7D96"/>
    <w:rsid w:val="009D1966"/>
    <w:rsid w:val="009D2A8F"/>
    <w:rsid w:val="009D3A6B"/>
    <w:rsid w:val="009D3BB1"/>
    <w:rsid w:val="009D40AA"/>
    <w:rsid w:val="009D52FD"/>
    <w:rsid w:val="009D67C4"/>
    <w:rsid w:val="009D6869"/>
    <w:rsid w:val="009D6E8D"/>
    <w:rsid w:val="009D70AE"/>
    <w:rsid w:val="009D72C2"/>
    <w:rsid w:val="009D77AB"/>
    <w:rsid w:val="009E0864"/>
    <w:rsid w:val="009E0C96"/>
    <w:rsid w:val="009E1E11"/>
    <w:rsid w:val="009E243A"/>
    <w:rsid w:val="009E24C9"/>
    <w:rsid w:val="009E4FDA"/>
    <w:rsid w:val="009E54A5"/>
    <w:rsid w:val="009E54E7"/>
    <w:rsid w:val="009E55EA"/>
    <w:rsid w:val="009E5B6E"/>
    <w:rsid w:val="009E655B"/>
    <w:rsid w:val="009E68BC"/>
    <w:rsid w:val="009E6A2F"/>
    <w:rsid w:val="009E7068"/>
    <w:rsid w:val="009E78E4"/>
    <w:rsid w:val="009F0211"/>
    <w:rsid w:val="009F107E"/>
    <w:rsid w:val="009F17E5"/>
    <w:rsid w:val="009F1826"/>
    <w:rsid w:val="009F3D49"/>
    <w:rsid w:val="009F58CE"/>
    <w:rsid w:val="009F6126"/>
    <w:rsid w:val="009F6BF2"/>
    <w:rsid w:val="009F76E2"/>
    <w:rsid w:val="00A00E07"/>
    <w:rsid w:val="00A0178C"/>
    <w:rsid w:val="00A027E6"/>
    <w:rsid w:val="00A02A92"/>
    <w:rsid w:val="00A045BB"/>
    <w:rsid w:val="00A04876"/>
    <w:rsid w:val="00A05341"/>
    <w:rsid w:val="00A05BE4"/>
    <w:rsid w:val="00A060B2"/>
    <w:rsid w:val="00A1017E"/>
    <w:rsid w:val="00A1106D"/>
    <w:rsid w:val="00A111DF"/>
    <w:rsid w:val="00A11289"/>
    <w:rsid w:val="00A11629"/>
    <w:rsid w:val="00A1188C"/>
    <w:rsid w:val="00A14ADF"/>
    <w:rsid w:val="00A17339"/>
    <w:rsid w:val="00A17781"/>
    <w:rsid w:val="00A17959"/>
    <w:rsid w:val="00A210A3"/>
    <w:rsid w:val="00A2153A"/>
    <w:rsid w:val="00A22DFE"/>
    <w:rsid w:val="00A246F5"/>
    <w:rsid w:val="00A2612E"/>
    <w:rsid w:val="00A26E7E"/>
    <w:rsid w:val="00A30F94"/>
    <w:rsid w:val="00A311AD"/>
    <w:rsid w:val="00A319AD"/>
    <w:rsid w:val="00A32710"/>
    <w:rsid w:val="00A3345F"/>
    <w:rsid w:val="00A34113"/>
    <w:rsid w:val="00A34B50"/>
    <w:rsid w:val="00A35580"/>
    <w:rsid w:val="00A36536"/>
    <w:rsid w:val="00A37ECE"/>
    <w:rsid w:val="00A40164"/>
    <w:rsid w:val="00A40677"/>
    <w:rsid w:val="00A410BF"/>
    <w:rsid w:val="00A42070"/>
    <w:rsid w:val="00A43C12"/>
    <w:rsid w:val="00A43EF1"/>
    <w:rsid w:val="00A45501"/>
    <w:rsid w:val="00A45AD0"/>
    <w:rsid w:val="00A46459"/>
    <w:rsid w:val="00A4680F"/>
    <w:rsid w:val="00A46C8C"/>
    <w:rsid w:val="00A46E70"/>
    <w:rsid w:val="00A5289A"/>
    <w:rsid w:val="00A52F1D"/>
    <w:rsid w:val="00A537EC"/>
    <w:rsid w:val="00A537ED"/>
    <w:rsid w:val="00A56897"/>
    <w:rsid w:val="00A60C88"/>
    <w:rsid w:val="00A61688"/>
    <w:rsid w:val="00A61C3D"/>
    <w:rsid w:val="00A63322"/>
    <w:rsid w:val="00A637B4"/>
    <w:rsid w:val="00A63A06"/>
    <w:rsid w:val="00A65E7C"/>
    <w:rsid w:val="00A67E6C"/>
    <w:rsid w:val="00A704ED"/>
    <w:rsid w:val="00A708C8"/>
    <w:rsid w:val="00A71455"/>
    <w:rsid w:val="00A7220A"/>
    <w:rsid w:val="00A734DF"/>
    <w:rsid w:val="00A73B90"/>
    <w:rsid w:val="00A75313"/>
    <w:rsid w:val="00A7576D"/>
    <w:rsid w:val="00A75B0B"/>
    <w:rsid w:val="00A76153"/>
    <w:rsid w:val="00A76A83"/>
    <w:rsid w:val="00A76B59"/>
    <w:rsid w:val="00A80452"/>
    <w:rsid w:val="00A82588"/>
    <w:rsid w:val="00A831A6"/>
    <w:rsid w:val="00A83238"/>
    <w:rsid w:val="00A83421"/>
    <w:rsid w:val="00A83668"/>
    <w:rsid w:val="00A83763"/>
    <w:rsid w:val="00A84F7A"/>
    <w:rsid w:val="00A851E8"/>
    <w:rsid w:val="00A853F9"/>
    <w:rsid w:val="00A85628"/>
    <w:rsid w:val="00A871D2"/>
    <w:rsid w:val="00A87B7A"/>
    <w:rsid w:val="00A87CD1"/>
    <w:rsid w:val="00A937BB"/>
    <w:rsid w:val="00A93E9D"/>
    <w:rsid w:val="00A95D66"/>
    <w:rsid w:val="00A9636E"/>
    <w:rsid w:val="00A97BCC"/>
    <w:rsid w:val="00AA0D57"/>
    <w:rsid w:val="00AA0ED2"/>
    <w:rsid w:val="00AA39BD"/>
    <w:rsid w:val="00AA3E5D"/>
    <w:rsid w:val="00AA4229"/>
    <w:rsid w:val="00AA4CF8"/>
    <w:rsid w:val="00AA5C6A"/>
    <w:rsid w:val="00AA651E"/>
    <w:rsid w:val="00AA6BE1"/>
    <w:rsid w:val="00AA6CE1"/>
    <w:rsid w:val="00AB034A"/>
    <w:rsid w:val="00AB0BFE"/>
    <w:rsid w:val="00AB3531"/>
    <w:rsid w:val="00AB3768"/>
    <w:rsid w:val="00AB3AF8"/>
    <w:rsid w:val="00AB3EF9"/>
    <w:rsid w:val="00AB72E9"/>
    <w:rsid w:val="00AB7752"/>
    <w:rsid w:val="00AB7ACD"/>
    <w:rsid w:val="00AC0AF1"/>
    <w:rsid w:val="00AC1BFC"/>
    <w:rsid w:val="00AC1E2D"/>
    <w:rsid w:val="00AC1F0F"/>
    <w:rsid w:val="00AC2927"/>
    <w:rsid w:val="00AC389A"/>
    <w:rsid w:val="00AC3A56"/>
    <w:rsid w:val="00AC3E76"/>
    <w:rsid w:val="00AC44BF"/>
    <w:rsid w:val="00AC45AC"/>
    <w:rsid w:val="00AC4F0F"/>
    <w:rsid w:val="00AC61FE"/>
    <w:rsid w:val="00AD0771"/>
    <w:rsid w:val="00AD092A"/>
    <w:rsid w:val="00AD1329"/>
    <w:rsid w:val="00AD26B7"/>
    <w:rsid w:val="00AD2ABB"/>
    <w:rsid w:val="00AD3CCF"/>
    <w:rsid w:val="00AD446E"/>
    <w:rsid w:val="00AD4BF7"/>
    <w:rsid w:val="00AD55C0"/>
    <w:rsid w:val="00AD6118"/>
    <w:rsid w:val="00AD6256"/>
    <w:rsid w:val="00AD6585"/>
    <w:rsid w:val="00AD68B8"/>
    <w:rsid w:val="00AD6FEF"/>
    <w:rsid w:val="00AD721E"/>
    <w:rsid w:val="00AD74BF"/>
    <w:rsid w:val="00AD74EF"/>
    <w:rsid w:val="00AE009F"/>
    <w:rsid w:val="00AE0FB6"/>
    <w:rsid w:val="00AE2185"/>
    <w:rsid w:val="00AE294D"/>
    <w:rsid w:val="00AE4BE6"/>
    <w:rsid w:val="00AE4C81"/>
    <w:rsid w:val="00AE5728"/>
    <w:rsid w:val="00AE6F67"/>
    <w:rsid w:val="00AE7500"/>
    <w:rsid w:val="00AE7A40"/>
    <w:rsid w:val="00AF05B0"/>
    <w:rsid w:val="00AF1B3E"/>
    <w:rsid w:val="00AF1CE3"/>
    <w:rsid w:val="00AF207E"/>
    <w:rsid w:val="00AF21E6"/>
    <w:rsid w:val="00AF2A83"/>
    <w:rsid w:val="00AF387E"/>
    <w:rsid w:val="00AF64EF"/>
    <w:rsid w:val="00B006A8"/>
    <w:rsid w:val="00B00A88"/>
    <w:rsid w:val="00B03BC6"/>
    <w:rsid w:val="00B04E2D"/>
    <w:rsid w:val="00B06448"/>
    <w:rsid w:val="00B13E55"/>
    <w:rsid w:val="00B14335"/>
    <w:rsid w:val="00B15049"/>
    <w:rsid w:val="00B15F57"/>
    <w:rsid w:val="00B16A32"/>
    <w:rsid w:val="00B17A1D"/>
    <w:rsid w:val="00B2094C"/>
    <w:rsid w:val="00B21465"/>
    <w:rsid w:val="00B21F19"/>
    <w:rsid w:val="00B23BCC"/>
    <w:rsid w:val="00B2413D"/>
    <w:rsid w:val="00B24F40"/>
    <w:rsid w:val="00B2564C"/>
    <w:rsid w:val="00B276F4"/>
    <w:rsid w:val="00B27B6F"/>
    <w:rsid w:val="00B30552"/>
    <w:rsid w:val="00B31056"/>
    <w:rsid w:val="00B317A7"/>
    <w:rsid w:val="00B32439"/>
    <w:rsid w:val="00B32FB9"/>
    <w:rsid w:val="00B3324B"/>
    <w:rsid w:val="00B33AAD"/>
    <w:rsid w:val="00B33D50"/>
    <w:rsid w:val="00B34547"/>
    <w:rsid w:val="00B34D2E"/>
    <w:rsid w:val="00B34D5C"/>
    <w:rsid w:val="00B35CC4"/>
    <w:rsid w:val="00B371B7"/>
    <w:rsid w:val="00B37228"/>
    <w:rsid w:val="00B3736D"/>
    <w:rsid w:val="00B37493"/>
    <w:rsid w:val="00B375B6"/>
    <w:rsid w:val="00B410C5"/>
    <w:rsid w:val="00B41524"/>
    <w:rsid w:val="00B41718"/>
    <w:rsid w:val="00B419B6"/>
    <w:rsid w:val="00B41F07"/>
    <w:rsid w:val="00B4204B"/>
    <w:rsid w:val="00B44ADA"/>
    <w:rsid w:val="00B45169"/>
    <w:rsid w:val="00B45476"/>
    <w:rsid w:val="00B46AF8"/>
    <w:rsid w:val="00B47653"/>
    <w:rsid w:val="00B47B7C"/>
    <w:rsid w:val="00B5046A"/>
    <w:rsid w:val="00B50D5A"/>
    <w:rsid w:val="00B51F5D"/>
    <w:rsid w:val="00B51FDE"/>
    <w:rsid w:val="00B52C29"/>
    <w:rsid w:val="00B53755"/>
    <w:rsid w:val="00B53D02"/>
    <w:rsid w:val="00B55D9A"/>
    <w:rsid w:val="00B55F82"/>
    <w:rsid w:val="00B56522"/>
    <w:rsid w:val="00B56AE1"/>
    <w:rsid w:val="00B60150"/>
    <w:rsid w:val="00B614D6"/>
    <w:rsid w:val="00B62EFD"/>
    <w:rsid w:val="00B62F16"/>
    <w:rsid w:val="00B6378E"/>
    <w:rsid w:val="00B640AC"/>
    <w:rsid w:val="00B65980"/>
    <w:rsid w:val="00B66B41"/>
    <w:rsid w:val="00B6721B"/>
    <w:rsid w:val="00B67DE6"/>
    <w:rsid w:val="00B71A7B"/>
    <w:rsid w:val="00B71EFB"/>
    <w:rsid w:val="00B723C0"/>
    <w:rsid w:val="00B73ED4"/>
    <w:rsid w:val="00B7524D"/>
    <w:rsid w:val="00B80A0A"/>
    <w:rsid w:val="00B81B42"/>
    <w:rsid w:val="00B829A6"/>
    <w:rsid w:val="00B8309D"/>
    <w:rsid w:val="00B830B4"/>
    <w:rsid w:val="00B83EA2"/>
    <w:rsid w:val="00B86974"/>
    <w:rsid w:val="00B87EDE"/>
    <w:rsid w:val="00B9015E"/>
    <w:rsid w:val="00B906FA"/>
    <w:rsid w:val="00B912C5"/>
    <w:rsid w:val="00B913D3"/>
    <w:rsid w:val="00B91ECD"/>
    <w:rsid w:val="00B94F9B"/>
    <w:rsid w:val="00B9554E"/>
    <w:rsid w:val="00B965E1"/>
    <w:rsid w:val="00BA038E"/>
    <w:rsid w:val="00BA0446"/>
    <w:rsid w:val="00BA070B"/>
    <w:rsid w:val="00BA0FF5"/>
    <w:rsid w:val="00BA161B"/>
    <w:rsid w:val="00BA4320"/>
    <w:rsid w:val="00BA6E64"/>
    <w:rsid w:val="00BA73C9"/>
    <w:rsid w:val="00BA7904"/>
    <w:rsid w:val="00BB1273"/>
    <w:rsid w:val="00BB2FEE"/>
    <w:rsid w:val="00BB5E3B"/>
    <w:rsid w:val="00BB5F6B"/>
    <w:rsid w:val="00BB658B"/>
    <w:rsid w:val="00BB753A"/>
    <w:rsid w:val="00BC058A"/>
    <w:rsid w:val="00BC0A05"/>
    <w:rsid w:val="00BC0A57"/>
    <w:rsid w:val="00BC17B6"/>
    <w:rsid w:val="00BC23CD"/>
    <w:rsid w:val="00BC25BF"/>
    <w:rsid w:val="00BC3556"/>
    <w:rsid w:val="00BC3BF7"/>
    <w:rsid w:val="00BC3D38"/>
    <w:rsid w:val="00BC5072"/>
    <w:rsid w:val="00BC572D"/>
    <w:rsid w:val="00BC5E2D"/>
    <w:rsid w:val="00BC66E1"/>
    <w:rsid w:val="00BC7AA6"/>
    <w:rsid w:val="00BD0925"/>
    <w:rsid w:val="00BD1776"/>
    <w:rsid w:val="00BD1D31"/>
    <w:rsid w:val="00BD278F"/>
    <w:rsid w:val="00BD341C"/>
    <w:rsid w:val="00BD53BA"/>
    <w:rsid w:val="00BD5D24"/>
    <w:rsid w:val="00BD62F4"/>
    <w:rsid w:val="00BD6BE2"/>
    <w:rsid w:val="00BD6BFE"/>
    <w:rsid w:val="00BD7310"/>
    <w:rsid w:val="00BD77E1"/>
    <w:rsid w:val="00BD7E2F"/>
    <w:rsid w:val="00BE131D"/>
    <w:rsid w:val="00BE1674"/>
    <w:rsid w:val="00BE20EA"/>
    <w:rsid w:val="00BE21A6"/>
    <w:rsid w:val="00BE421E"/>
    <w:rsid w:val="00BE4D44"/>
    <w:rsid w:val="00BE5B80"/>
    <w:rsid w:val="00BE665E"/>
    <w:rsid w:val="00BE69A7"/>
    <w:rsid w:val="00BE6F55"/>
    <w:rsid w:val="00BE713D"/>
    <w:rsid w:val="00BE76A8"/>
    <w:rsid w:val="00BE76D9"/>
    <w:rsid w:val="00BE7856"/>
    <w:rsid w:val="00BF1F56"/>
    <w:rsid w:val="00BF2575"/>
    <w:rsid w:val="00BF2D61"/>
    <w:rsid w:val="00BF3075"/>
    <w:rsid w:val="00BF6452"/>
    <w:rsid w:val="00BF786B"/>
    <w:rsid w:val="00C01061"/>
    <w:rsid w:val="00C026F5"/>
    <w:rsid w:val="00C029D4"/>
    <w:rsid w:val="00C02AF5"/>
    <w:rsid w:val="00C04A18"/>
    <w:rsid w:val="00C05176"/>
    <w:rsid w:val="00C05464"/>
    <w:rsid w:val="00C05652"/>
    <w:rsid w:val="00C11327"/>
    <w:rsid w:val="00C124C5"/>
    <w:rsid w:val="00C128D9"/>
    <w:rsid w:val="00C134A0"/>
    <w:rsid w:val="00C13628"/>
    <w:rsid w:val="00C13B61"/>
    <w:rsid w:val="00C1424E"/>
    <w:rsid w:val="00C14507"/>
    <w:rsid w:val="00C157AF"/>
    <w:rsid w:val="00C15D52"/>
    <w:rsid w:val="00C16C18"/>
    <w:rsid w:val="00C1787E"/>
    <w:rsid w:val="00C17C3E"/>
    <w:rsid w:val="00C20402"/>
    <w:rsid w:val="00C2101E"/>
    <w:rsid w:val="00C220D4"/>
    <w:rsid w:val="00C2297C"/>
    <w:rsid w:val="00C22C1E"/>
    <w:rsid w:val="00C2423F"/>
    <w:rsid w:val="00C2631D"/>
    <w:rsid w:val="00C27437"/>
    <w:rsid w:val="00C2765C"/>
    <w:rsid w:val="00C3005F"/>
    <w:rsid w:val="00C3042C"/>
    <w:rsid w:val="00C313A2"/>
    <w:rsid w:val="00C32129"/>
    <w:rsid w:val="00C32DEF"/>
    <w:rsid w:val="00C32F54"/>
    <w:rsid w:val="00C34A97"/>
    <w:rsid w:val="00C352B2"/>
    <w:rsid w:val="00C36336"/>
    <w:rsid w:val="00C36BF3"/>
    <w:rsid w:val="00C377AA"/>
    <w:rsid w:val="00C40E94"/>
    <w:rsid w:val="00C4171F"/>
    <w:rsid w:val="00C41E63"/>
    <w:rsid w:val="00C430C8"/>
    <w:rsid w:val="00C43DD8"/>
    <w:rsid w:val="00C45B5C"/>
    <w:rsid w:val="00C46CC2"/>
    <w:rsid w:val="00C47578"/>
    <w:rsid w:val="00C50C84"/>
    <w:rsid w:val="00C51A63"/>
    <w:rsid w:val="00C51BE3"/>
    <w:rsid w:val="00C525BA"/>
    <w:rsid w:val="00C53BF8"/>
    <w:rsid w:val="00C541E9"/>
    <w:rsid w:val="00C54C20"/>
    <w:rsid w:val="00C54E3F"/>
    <w:rsid w:val="00C562BC"/>
    <w:rsid w:val="00C56948"/>
    <w:rsid w:val="00C6022B"/>
    <w:rsid w:val="00C60831"/>
    <w:rsid w:val="00C628EA"/>
    <w:rsid w:val="00C62AD4"/>
    <w:rsid w:val="00C65782"/>
    <w:rsid w:val="00C65CE6"/>
    <w:rsid w:val="00C65DE9"/>
    <w:rsid w:val="00C667C7"/>
    <w:rsid w:val="00C67D3F"/>
    <w:rsid w:val="00C67D79"/>
    <w:rsid w:val="00C70462"/>
    <w:rsid w:val="00C70811"/>
    <w:rsid w:val="00C71772"/>
    <w:rsid w:val="00C72D5F"/>
    <w:rsid w:val="00C74B82"/>
    <w:rsid w:val="00C767E8"/>
    <w:rsid w:val="00C7698A"/>
    <w:rsid w:val="00C76C08"/>
    <w:rsid w:val="00C8013F"/>
    <w:rsid w:val="00C816FA"/>
    <w:rsid w:val="00C81C1F"/>
    <w:rsid w:val="00C82CDE"/>
    <w:rsid w:val="00C82EAF"/>
    <w:rsid w:val="00C848CB"/>
    <w:rsid w:val="00C84B13"/>
    <w:rsid w:val="00C85D1A"/>
    <w:rsid w:val="00C87413"/>
    <w:rsid w:val="00C875F2"/>
    <w:rsid w:val="00C87A88"/>
    <w:rsid w:val="00C90ADD"/>
    <w:rsid w:val="00C90F0E"/>
    <w:rsid w:val="00C925FA"/>
    <w:rsid w:val="00C92950"/>
    <w:rsid w:val="00C929CF"/>
    <w:rsid w:val="00C92A06"/>
    <w:rsid w:val="00C93D7F"/>
    <w:rsid w:val="00C95AEC"/>
    <w:rsid w:val="00CA00C4"/>
    <w:rsid w:val="00CA01AC"/>
    <w:rsid w:val="00CA07B1"/>
    <w:rsid w:val="00CA2C1A"/>
    <w:rsid w:val="00CA41E9"/>
    <w:rsid w:val="00CA4B10"/>
    <w:rsid w:val="00CA5D0D"/>
    <w:rsid w:val="00CA6288"/>
    <w:rsid w:val="00CA7535"/>
    <w:rsid w:val="00CB037D"/>
    <w:rsid w:val="00CB336B"/>
    <w:rsid w:val="00CB4041"/>
    <w:rsid w:val="00CB4A2F"/>
    <w:rsid w:val="00CB6102"/>
    <w:rsid w:val="00CB6589"/>
    <w:rsid w:val="00CB69E5"/>
    <w:rsid w:val="00CB6BA7"/>
    <w:rsid w:val="00CB7784"/>
    <w:rsid w:val="00CC092D"/>
    <w:rsid w:val="00CC0CF1"/>
    <w:rsid w:val="00CC164B"/>
    <w:rsid w:val="00CC1C95"/>
    <w:rsid w:val="00CC3914"/>
    <w:rsid w:val="00CC3E32"/>
    <w:rsid w:val="00CC434E"/>
    <w:rsid w:val="00CC5357"/>
    <w:rsid w:val="00CC56C5"/>
    <w:rsid w:val="00CD08AA"/>
    <w:rsid w:val="00CD0B2E"/>
    <w:rsid w:val="00CD1C0A"/>
    <w:rsid w:val="00CD1CD6"/>
    <w:rsid w:val="00CD2584"/>
    <w:rsid w:val="00CD36AA"/>
    <w:rsid w:val="00CD3E8C"/>
    <w:rsid w:val="00CD426B"/>
    <w:rsid w:val="00CD47F9"/>
    <w:rsid w:val="00CD5DC2"/>
    <w:rsid w:val="00CD6FC6"/>
    <w:rsid w:val="00CD7FF4"/>
    <w:rsid w:val="00CE06F4"/>
    <w:rsid w:val="00CE082D"/>
    <w:rsid w:val="00CE1884"/>
    <w:rsid w:val="00CE1F1B"/>
    <w:rsid w:val="00CE38CC"/>
    <w:rsid w:val="00CE43ED"/>
    <w:rsid w:val="00CE4546"/>
    <w:rsid w:val="00CE7604"/>
    <w:rsid w:val="00CE78FD"/>
    <w:rsid w:val="00CF00D9"/>
    <w:rsid w:val="00CF062B"/>
    <w:rsid w:val="00CF0776"/>
    <w:rsid w:val="00CF2EC6"/>
    <w:rsid w:val="00CF3203"/>
    <w:rsid w:val="00CF39E5"/>
    <w:rsid w:val="00CF3A21"/>
    <w:rsid w:val="00CF48CD"/>
    <w:rsid w:val="00CF4FC9"/>
    <w:rsid w:val="00CF5B6D"/>
    <w:rsid w:val="00D00C6F"/>
    <w:rsid w:val="00D00DAC"/>
    <w:rsid w:val="00D016E4"/>
    <w:rsid w:val="00D01786"/>
    <w:rsid w:val="00D01FC6"/>
    <w:rsid w:val="00D022C4"/>
    <w:rsid w:val="00D02787"/>
    <w:rsid w:val="00D031E7"/>
    <w:rsid w:val="00D03371"/>
    <w:rsid w:val="00D043DD"/>
    <w:rsid w:val="00D04C25"/>
    <w:rsid w:val="00D0586A"/>
    <w:rsid w:val="00D05CE5"/>
    <w:rsid w:val="00D0622A"/>
    <w:rsid w:val="00D0716D"/>
    <w:rsid w:val="00D10700"/>
    <w:rsid w:val="00D1120A"/>
    <w:rsid w:val="00D1174C"/>
    <w:rsid w:val="00D11915"/>
    <w:rsid w:val="00D1347D"/>
    <w:rsid w:val="00D134E9"/>
    <w:rsid w:val="00D13D39"/>
    <w:rsid w:val="00D14434"/>
    <w:rsid w:val="00D149D3"/>
    <w:rsid w:val="00D151FD"/>
    <w:rsid w:val="00D15C73"/>
    <w:rsid w:val="00D16641"/>
    <w:rsid w:val="00D169FD"/>
    <w:rsid w:val="00D16FE5"/>
    <w:rsid w:val="00D20C9F"/>
    <w:rsid w:val="00D2290D"/>
    <w:rsid w:val="00D22C03"/>
    <w:rsid w:val="00D23B2A"/>
    <w:rsid w:val="00D23C37"/>
    <w:rsid w:val="00D24187"/>
    <w:rsid w:val="00D24666"/>
    <w:rsid w:val="00D2509A"/>
    <w:rsid w:val="00D260B1"/>
    <w:rsid w:val="00D26696"/>
    <w:rsid w:val="00D2706F"/>
    <w:rsid w:val="00D271F6"/>
    <w:rsid w:val="00D273EB"/>
    <w:rsid w:val="00D30175"/>
    <w:rsid w:val="00D302F9"/>
    <w:rsid w:val="00D30A3C"/>
    <w:rsid w:val="00D31276"/>
    <w:rsid w:val="00D32322"/>
    <w:rsid w:val="00D32B8D"/>
    <w:rsid w:val="00D34C8D"/>
    <w:rsid w:val="00D351D2"/>
    <w:rsid w:val="00D356A9"/>
    <w:rsid w:val="00D365B7"/>
    <w:rsid w:val="00D40746"/>
    <w:rsid w:val="00D40B1A"/>
    <w:rsid w:val="00D40FB6"/>
    <w:rsid w:val="00D417AA"/>
    <w:rsid w:val="00D434ED"/>
    <w:rsid w:val="00D43854"/>
    <w:rsid w:val="00D4482A"/>
    <w:rsid w:val="00D44A70"/>
    <w:rsid w:val="00D45438"/>
    <w:rsid w:val="00D460A1"/>
    <w:rsid w:val="00D46975"/>
    <w:rsid w:val="00D47032"/>
    <w:rsid w:val="00D4757E"/>
    <w:rsid w:val="00D47637"/>
    <w:rsid w:val="00D50024"/>
    <w:rsid w:val="00D52748"/>
    <w:rsid w:val="00D53DA0"/>
    <w:rsid w:val="00D543A4"/>
    <w:rsid w:val="00D559E2"/>
    <w:rsid w:val="00D55ADF"/>
    <w:rsid w:val="00D55FB6"/>
    <w:rsid w:val="00D560E8"/>
    <w:rsid w:val="00D56D92"/>
    <w:rsid w:val="00D57568"/>
    <w:rsid w:val="00D57FEC"/>
    <w:rsid w:val="00D60B97"/>
    <w:rsid w:val="00D62032"/>
    <w:rsid w:val="00D63268"/>
    <w:rsid w:val="00D638BD"/>
    <w:rsid w:val="00D63A77"/>
    <w:rsid w:val="00D6463D"/>
    <w:rsid w:val="00D65D80"/>
    <w:rsid w:val="00D66405"/>
    <w:rsid w:val="00D66A10"/>
    <w:rsid w:val="00D6776A"/>
    <w:rsid w:val="00D67876"/>
    <w:rsid w:val="00D703CB"/>
    <w:rsid w:val="00D70826"/>
    <w:rsid w:val="00D7108C"/>
    <w:rsid w:val="00D71789"/>
    <w:rsid w:val="00D71D6A"/>
    <w:rsid w:val="00D72158"/>
    <w:rsid w:val="00D72C63"/>
    <w:rsid w:val="00D72CE5"/>
    <w:rsid w:val="00D7367E"/>
    <w:rsid w:val="00D736D4"/>
    <w:rsid w:val="00D74315"/>
    <w:rsid w:val="00D752FF"/>
    <w:rsid w:val="00D7635E"/>
    <w:rsid w:val="00D80295"/>
    <w:rsid w:val="00D80401"/>
    <w:rsid w:val="00D80BF2"/>
    <w:rsid w:val="00D80CF9"/>
    <w:rsid w:val="00D810C0"/>
    <w:rsid w:val="00D82378"/>
    <w:rsid w:val="00D82573"/>
    <w:rsid w:val="00D82848"/>
    <w:rsid w:val="00D834B8"/>
    <w:rsid w:val="00D8358A"/>
    <w:rsid w:val="00D8410B"/>
    <w:rsid w:val="00D841F8"/>
    <w:rsid w:val="00D85BB4"/>
    <w:rsid w:val="00D8623C"/>
    <w:rsid w:val="00D865A9"/>
    <w:rsid w:val="00D86CE3"/>
    <w:rsid w:val="00D871CB"/>
    <w:rsid w:val="00D920DE"/>
    <w:rsid w:val="00D934AF"/>
    <w:rsid w:val="00D93A72"/>
    <w:rsid w:val="00D93CC2"/>
    <w:rsid w:val="00D944F6"/>
    <w:rsid w:val="00D94D0A"/>
    <w:rsid w:val="00D9502F"/>
    <w:rsid w:val="00D95101"/>
    <w:rsid w:val="00D9531B"/>
    <w:rsid w:val="00D955C5"/>
    <w:rsid w:val="00D955F2"/>
    <w:rsid w:val="00DA0751"/>
    <w:rsid w:val="00DA0B5C"/>
    <w:rsid w:val="00DA0BBA"/>
    <w:rsid w:val="00DA0C69"/>
    <w:rsid w:val="00DA3013"/>
    <w:rsid w:val="00DA3514"/>
    <w:rsid w:val="00DA3A90"/>
    <w:rsid w:val="00DA748C"/>
    <w:rsid w:val="00DA7B6F"/>
    <w:rsid w:val="00DB2E92"/>
    <w:rsid w:val="00DB49D7"/>
    <w:rsid w:val="00DB5C06"/>
    <w:rsid w:val="00DB5DFB"/>
    <w:rsid w:val="00DB7691"/>
    <w:rsid w:val="00DC0832"/>
    <w:rsid w:val="00DC12CD"/>
    <w:rsid w:val="00DC1613"/>
    <w:rsid w:val="00DC2213"/>
    <w:rsid w:val="00DC36EF"/>
    <w:rsid w:val="00DC376D"/>
    <w:rsid w:val="00DC59C2"/>
    <w:rsid w:val="00DC5BC0"/>
    <w:rsid w:val="00DC6B10"/>
    <w:rsid w:val="00DC6CD8"/>
    <w:rsid w:val="00DD15CF"/>
    <w:rsid w:val="00DD2792"/>
    <w:rsid w:val="00DD4A36"/>
    <w:rsid w:val="00DD5513"/>
    <w:rsid w:val="00DD581D"/>
    <w:rsid w:val="00DD5857"/>
    <w:rsid w:val="00DD77D3"/>
    <w:rsid w:val="00DE077B"/>
    <w:rsid w:val="00DE0943"/>
    <w:rsid w:val="00DE0EA0"/>
    <w:rsid w:val="00DE2317"/>
    <w:rsid w:val="00DE35D3"/>
    <w:rsid w:val="00DE47E9"/>
    <w:rsid w:val="00DE559D"/>
    <w:rsid w:val="00DE66D3"/>
    <w:rsid w:val="00DE714F"/>
    <w:rsid w:val="00DF47A7"/>
    <w:rsid w:val="00DF502D"/>
    <w:rsid w:val="00DF5DED"/>
    <w:rsid w:val="00DF6038"/>
    <w:rsid w:val="00DF77A9"/>
    <w:rsid w:val="00DF7D34"/>
    <w:rsid w:val="00E00411"/>
    <w:rsid w:val="00E01DB4"/>
    <w:rsid w:val="00E01E5D"/>
    <w:rsid w:val="00E02791"/>
    <w:rsid w:val="00E02927"/>
    <w:rsid w:val="00E02D82"/>
    <w:rsid w:val="00E03375"/>
    <w:rsid w:val="00E04C4A"/>
    <w:rsid w:val="00E05002"/>
    <w:rsid w:val="00E05083"/>
    <w:rsid w:val="00E05255"/>
    <w:rsid w:val="00E06828"/>
    <w:rsid w:val="00E10A6D"/>
    <w:rsid w:val="00E10A82"/>
    <w:rsid w:val="00E1160F"/>
    <w:rsid w:val="00E117B8"/>
    <w:rsid w:val="00E118FE"/>
    <w:rsid w:val="00E13085"/>
    <w:rsid w:val="00E1320B"/>
    <w:rsid w:val="00E15C00"/>
    <w:rsid w:val="00E16D55"/>
    <w:rsid w:val="00E16F09"/>
    <w:rsid w:val="00E202C3"/>
    <w:rsid w:val="00E20924"/>
    <w:rsid w:val="00E20E6E"/>
    <w:rsid w:val="00E21419"/>
    <w:rsid w:val="00E220FD"/>
    <w:rsid w:val="00E22BBF"/>
    <w:rsid w:val="00E238FB"/>
    <w:rsid w:val="00E23965"/>
    <w:rsid w:val="00E23FAB"/>
    <w:rsid w:val="00E25769"/>
    <w:rsid w:val="00E25FFA"/>
    <w:rsid w:val="00E27ABC"/>
    <w:rsid w:val="00E306E2"/>
    <w:rsid w:val="00E30E68"/>
    <w:rsid w:val="00E30FF8"/>
    <w:rsid w:val="00E31137"/>
    <w:rsid w:val="00E32376"/>
    <w:rsid w:val="00E3237A"/>
    <w:rsid w:val="00E33541"/>
    <w:rsid w:val="00E33C99"/>
    <w:rsid w:val="00E352FC"/>
    <w:rsid w:val="00E3599D"/>
    <w:rsid w:val="00E35DAC"/>
    <w:rsid w:val="00E40382"/>
    <w:rsid w:val="00E40951"/>
    <w:rsid w:val="00E40BEC"/>
    <w:rsid w:val="00E40DA5"/>
    <w:rsid w:val="00E42249"/>
    <w:rsid w:val="00E427AF"/>
    <w:rsid w:val="00E4370B"/>
    <w:rsid w:val="00E44217"/>
    <w:rsid w:val="00E44A86"/>
    <w:rsid w:val="00E44DB2"/>
    <w:rsid w:val="00E460E7"/>
    <w:rsid w:val="00E46164"/>
    <w:rsid w:val="00E46B79"/>
    <w:rsid w:val="00E503C0"/>
    <w:rsid w:val="00E5051F"/>
    <w:rsid w:val="00E5091B"/>
    <w:rsid w:val="00E50F7D"/>
    <w:rsid w:val="00E5212C"/>
    <w:rsid w:val="00E52A85"/>
    <w:rsid w:val="00E54333"/>
    <w:rsid w:val="00E548A0"/>
    <w:rsid w:val="00E55139"/>
    <w:rsid w:val="00E55483"/>
    <w:rsid w:val="00E555D9"/>
    <w:rsid w:val="00E5590D"/>
    <w:rsid w:val="00E55B86"/>
    <w:rsid w:val="00E55BC8"/>
    <w:rsid w:val="00E575ED"/>
    <w:rsid w:val="00E57CC7"/>
    <w:rsid w:val="00E600E2"/>
    <w:rsid w:val="00E60EEA"/>
    <w:rsid w:val="00E614F9"/>
    <w:rsid w:val="00E625AE"/>
    <w:rsid w:val="00E62EA9"/>
    <w:rsid w:val="00E63A13"/>
    <w:rsid w:val="00E6433A"/>
    <w:rsid w:val="00E64531"/>
    <w:rsid w:val="00E64F9E"/>
    <w:rsid w:val="00E6530F"/>
    <w:rsid w:val="00E65E85"/>
    <w:rsid w:val="00E669F3"/>
    <w:rsid w:val="00E67FD1"/>
    <w:rsid w:val="00E7044E"/>
    <w:rsid w:val="00E70DB6"/>
    <w:rsid w:val="00E710DC"/>
    <w:rsid w:val="00E71647"/>
    <w:rsid w:val="00E7174B"/>
    <w:rsid w:val="00E72848"/>
    <w:rsid w:val="00E7334B"/>
    <w:rsid w:val="00E73AA2"/>
    <w:rsid w:val="00E73C11"/>
    <w:rsid w:val="00E7448B"/>
    <w:rsid w:val="00E745B5"/>
    <w:rsid w:val="00E75651"/>
    <w:rsid w:val="00E75A40"/>
    <w:rsid w:val="00E77D8C"/>
    <w:rsid w:val="00E807D6"/>
    <w:rsid w:val="00E81142"/>
    <w:rsid w:val="00E8127A"/>
    <w:rsid w:val="00E8137A"/>
    <w:rsid w:val="00E818C4"/>
    <w:rsid w:val="00E832E7"/>
    <w:rsid w:val="00E83B8E"/>
    <w:rsid w:val="00E83FCD"/>
    <w:rsid w:val="00E840A7"/>
    <w:rsid w:val="00E8604C"/>
    <w:rsid w:val="00E86597"/>
    <w:rsid w:val="00E866CB"/>
    <w:rsid w:val="00E8756D"/>
    <w:rsid w:val="00E91E0C"/>
    <w:rsid w:val="00E91EA0"/>
    <w:rsid w:val="00E92850"/>
    <w:rsid w:val="00E92886"/>
    <w:rsid w:val="00E92D44"/>
    <w:rsid w:val="00E940D6"/>
    <w:rsid w:val="00E94C47"/>
    <w:rsid w:val="00EA0249"/>
    <w:rsid w:val="00EA0FD8"/>
    <w:rsid w:val="00EA22D4"/>
    <w:rsid w:val="00EA26DC"/>
    <w:rsid w:val="00EA2ECE"/>
    <w:rsid w:val="00EA331D"/>
    <w:rsid w:val="00EA5834"/>
    <w:rsid w:val="00EA58C7"/>
    <w:rsid w:val="00EA5A2B"/>
    <w:rsid w:val="00EA6604"/>
    <w:rsid w:val="00EA6E28"/>
    <w:rsid w:val="00EA7E75"/>
    <w:rsid w:val="00EB0508"/>
    <w:rsid w:val="00EB1346"/>
    <w:rsid w:val="00EB2EC3"/>
    <w:rsid w:val="00EB4B1F"/>
    <w:rsid w:val="00EB652E"/>
    <w:rsid w:val="00EB666D"/>
    <w:rsid w:val="00EB692F"/>
    <w:rsid w:val="00EB6C80"/>
    <w:rsid w:val="00EB77F4"/>
    <w:rsid w:val="00EB7804"/>
    <w:rsid w:val="00EC0CD4"/>
    <w:rsid w:val="00EC0FAC"/>
    <w:rsid w:val="00EC1DAB"/>
    <w:rsid w:val="00EC3D80"/>
    <w:rsid w:val="00EC6045"/>
    <w:rsid w:val="00EC6B06"/>
    <w:rsid w:val="00EC6F90"/>
    <w:rsid w:val="00EC789B"/>
    <w:rsid w:val="00ED4083"/>
    <w:rsid w:val="00ED4B4D"/>
    <w:rsid w:val="00ED5DB4"/>
    <w:rsid w:val="00ED68F8"/>
    <w:rsid w:val="00EE0903"/>
    <w:rsid w:val="00EE1578"/>
    <w:rsid w:val="00EE2E5F"/>
    <w:rsid w:val="00EE320C"/>
    <w:rsid w:val="00EE3881"/>
    <w:rsid w:val="00EE3CC5"/>
    <w:rsid w:val="00EE3F4D"/>
    <w:rsid w:val="00EE6702"/>
    <w:rsid w:val="00EE6B41"/>
    <w:rsid w:val="00EF0AA7"/>
    <w:rsid w:val="00EF0B69"/>
    <w:rsid w:val="00EF0FB9"/>
    <w:rsid w:val="00EF1C8F"/>
    <w:rsid w:val="00EF23AF"/>
    <w:rsid w:val="00EF3C16"/>
    <w:rsid w:val="00EF4F76"/>
    <w:rsid w:val="00EF6CB5"/>
    <w:rsid w:val="00EF70F9"/>
    <w:rsid w:val="00EF79C1"/>
    <w:rsid w:val="00EF7F82"/>
    <w:rsid w:val="00F00058"/>
    <w:rsid w:val="00F03789"/>
    <w:rsid w:val="00F03A4C"/>
    <w:rsid w:val="00F04A42"/>
    <w:rsid w:val="00F07740"/>
    <w:rsid w:val="00F10320"/>
    <w:rsid w:val="00F108FC"/>
    <w:rsid w:val="00F10DD5"/>
    <w:rsid w:val="00F10F19"/>
    <w:rsid w:val="00F11AE4"/>
    <w:rsid w:val="00F11FC2"/>
    <w:rsid w:val="00F1262F"/>
    <w:rsid w:val="00F1427F"/>
    <w:rsid w:val="00F1539C"/>
    <w:rsid w:val="00F15BC4"/>
    <w:rsid w:val="00F16EF4"/>
    <w:rsid w:val="00F1726A"/>
    <w:rsid w:val="00F17675"/>
    <w:rsid w:val="00F1775F"/>
    <w:rsid w:val="00F20C90"/>
    <w:rsid w:val="00F2107A"/>
    <w:rsid w:val="00F24110"/>
    <w:rsid w:val="00F2445A"/>
    <w:rsid w:val="00F247E1"/>
    <w:rsid w:val="00F25D25"/>
    <w:rsid w:val="00F2717A"/>
    <w:rsid w:val="00F27678"/>
    <w:rsid w:val="00F27CB1"/>
    <w:rsid w:val="00F3092A"/>
    <w:rsid w:val="00F32446"/>
    <w:rsid w:val="00F32E96"/>
    <w:rsid w:val="00F330EF"/>
    <w:rsid w:val="00F35ECD"/>
    <w:rsid w:val="00F37296"/>
    <w:rsid w:val="00F4008A"/>
    <w:rsid w:val="00F40B88"/>
    <w:rsid w:val="00F43066"/>
    <w:rsid w:val="00F431E6"/>
    <w:rsid w:val="00F4346E"/>
    <w:rsid w:val="00F43A6F"/>
    <w:rsid w:val="00F43AC1"/>
    <w:rsid w:val="00F43E41"/>
    <w:rsid w:val="00F457CE"/>
    <w:rsid w:val="00F4596A"/>
    <w:rsid w:val="00F45EFA"/>
    <w:rsid w:val="00F51000"/>
    <w:rsid w:val="00F51046"/>
    <w:rsid w:val="00F51E3D"/>
    <w:rsid w:val="00F52A33"/>
    <w:rsid w:val="00F5343A"/>
    <w:rsid w:val="00F54038"/>
    <w:rsid w:val="00F542E0"/>
    <w:rsid w:val="00F568DE"/>
    <w:rsid w:val="00F56C8A"/>
    <w:rsid w:val="00F57343"/>
    <w:rsid w:val="00F5770A"/>
    <w:rsid w:val="00F57EDF"/>
    <w:rsid w:val="00F57F25"/>
    <w:rsid w:val="00F6032B"/>
    <w:rsid w:val="00F6033F"/>
    <w:rsid w:val="00F60347"/>
    <w:rsid w:val="00F60B53"/>
    <w:rsid w:val="00F60D4F"/>
    <w:rsid w:val="00F60EA1"/>
    <w:rsid w:val="00F61A24"/>
    <w:rsid w:val="00F61D04"/>
    <w:rsid w:val="00F62453"/>
    <w:rsid w:val="00F6302A"/>
    <w:rsid w:val="00F630AA"/>
    <w:rsid w:val="00F64BD1"/>
    <w:rsid w:val="00F652A4"/>
    <w:rsid w:val="00F66360"/>
    <w:rsid w:val="00F66524"/>
    <w:rsid w:val="00F66CB3"/>
    <w:rsid w:val="00F670BD"/>
    <w:rsid w:val="00F679E2"/>
    <w:rsid w:val="00F70853"/>
    <w:rsid w:val="00F70B8F"/>
    <w:rsid w:val="00F7168B"/>
    <w:rsid w:val="00F71DCB"/>
    <w:rsid w:val="00F73D6C"/>
    <w:rsid w:val="00F748DD"/>
    <w:rsid w:val="00F758DB"/>
    <w:rsid w:val="00F75CE3"/>
    <w:rsid w:val="00F77B13"/>
    <w:rsid w:val="00F77EF8"/>
    <w:rsid w:val="00F803B7"/>
    <w:rsid w:val="00F80F96"/>
    <w:rsid w:val="00F83948"/>
    <w:rsid w:val="00F850D0"/>
    <w:rsid w:val="00F90DC5"/>
    <w:rsid w:val="00F91EA9"/>
    <w:rsid w:val="00F92E51"/>
    <w:rsid w:val="00F94DB9"/>
    <w:rsid w:val="00F971D7"/>
    <w:rsid w:val="00F9720A"/>
    <w:rsid w:val="00FA0838"/>
    <w:rsid w:val="00FA4011"/>
    <w:rsid w:val="00FA4219"/>
    <w:rsid w:val="00FA4482"/>
    <w:rsid w:val="00FA477E"/>
    <w:rsid w:val="00FA47CA"/>
    <w:rsid w:val="00FA53F6"/>
    <w:rsid w:val="00FA615A"/>
    <w:rsid w:val="00FA6B14"/>
    <w:rsid w:val="00FA7633"/>
    <w:rsid w:val="00FA7861"/>
    <w:rsid w:val="00FA7B14"/>
    <w:rsid w:val="00FA7E45"/>
    <w:rsid w:val="00FB071C"/>
    <w:rsid w:val="00FB1D90"/>
    <w:rsid w:val="00FB22D4"/>
    <w:rsid w:val="00FB2BAD"/>
    <w:rsid w:val="00FB2DF6"/>
    <w:rsid w:val="00FB3FED"/>
    <w:rsid w:val="00FB3FF5"/>
    <w:rsid w:val="00FB42D2"/>
    <w:rsid w:val="00FB46F2"/>
    <w:rsid w:val="00FB484E"/>
    <w:rsid w:val="00FB4CCD"/>
    <w:rsid w:val="00FB4EBD"/>
    <w:rsid w:val="00FB72BD"/>
    <w:rsid w:val="00FC08B7"/>
    <w:rsid w:val="00FC178B"/>
    <w:rsid w:val="00FC2250"/>
    <w:rsid w:val="00FC2E61"/>
    <w:rsid w:val="00FC372E"/>
    <w:rsid w:val="00FC490E"/>
    <w:rsid w:val="00FC4C9F"/>
    <w:rsid w:val="00FC5136"/>
    <w:rsid w:val="00FC59E1"/>
    <w:rsid w:val="00FC5AF4"/>
    <w:rsid w:val="00FC7417"/>
    <w:rsid w:val="00FC7977"/>
    <w:rsid w:val="00FD03BD"/>
    <w:rsid w:val="00FD0D34"/>
    <w:rsid w:val="00FD138A"/>
    <w:rsid w:val="00FD1A44"/>
    <w:rsid w:val="00FD2790"/>
    <w:rsid w:val="00FD2C7D"/>
    <w:rsid w:val="00FD3B86"/>
    <w:rsid w:val="00FD3ECE"/>
    <w:rsid w:val="00FD4567"/>
    <w:rsid w:val="00FD6553"/>
    <w:rsid w:val="00FE04A9"/>
    <w:rsid w:val="00FE1E2C"/>
    <w:rsid w:val="00FE2B6D"/>
    <w:rsid w:val="00FE3B45"/>
    <w:rsid w:val="00FE3B54"/>
    <w:rsid w:val="00FE635A"/>
    <w:rsid w:val="00FE746C"/>
    <w:rsid w:val="00FE750E"/>
    <w:rsid w:val="00FF19ED"/>
    <w:rsid w:val="00FF1ACA"/>
    <w:rsid w:val="00FF292D"/>
    <w:rsid w:val="00FF2D5F"/>
    <w:rsid w:val="00FF3635"/>
    <w:rsid w:val="00FF38FB"/>
    <w:rsid w:val="00FF4802"/>
    <w:rsid w:val="00FF5F79"/>
    <w:rsid w:val="00FF5FF0"/>
    <w:rsid w:val="00FF6026"/>
    <w:rsid w:val="00FF7EF1"/>
    <w:rsid w:val="63E92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78B2C"/>
  <w15:chartTrackingRefBased/>
  <w15:docId w15:val="{3D8C8EC4-F84C-452D-8298-D97755852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FE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08C8"/>
    <w:pPr>
      <w:spacing w:after="0" w:line="240" w:lineRule="auto"/>
    </w:pPr>
  </w:style>
  <w:style w:type="paragraph" w:styleId="Header">
    <w:name w:val="header"/>
    <w:basedOn w:val="Normal"/>
    <w:link w:val="HeaderChar"/>
    <w:uiPriority w:val="99"/>
    <w:unhideWhenUsed/>
    <w:rsid w:val="00215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38E"/>
  </w:style>
  <w:style w:type="paragraph" w:styleId="Footer">
    <w:name w:val="footer"/>
    <w:basedOn w:val="Normal"/>
    <w:link w:val="FooterChar"/>
    <w:uiPriority w:val="99"/>
    <w:unhideWhenUsed/>
    <w:rsid w:val="00215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38E"/>
  </w:style>
  <w:style w:type="paragraph" w:styleId="ListParagraph">
    <w:name w:val="List Paragraph"/>
    <w:basedOn w:val="Normal"/>
    <w:uiPriority w:val="34"/>
    <w:qFormat/>
    <w:rsid w:val="00602E22"/>
    <w:pPr>
      <w:ind w:left="720"/>
      <w:contextualSpacing/>
    </w:pPr>
  </w:style>
  <w:style w:type="character" w:styleId="Emphasis">
    <w:name w:val="Emphasis"/>
    <w:basedOn w:val="DefaultParagraphFont"/>
    <w:uiPriority w:val="20"/>
    <w:qFormat/>
    <w:rsid w:val="00257F04"/>
    <w:rPr>
      <w:i/>
      <w:iCs/>
    </w:rPr>
  </w:style>
  <w:style w:type="character" w:styleId="Strong">
    <w:name w:val="Strong"/>
    <w:basedOn w:val="DefaultParagraphFont"/>
    <w:uiPriority w:val="22"/>
    <w:qFormat/>
    <w:rsid w:val="00A45501"/>
    <w:rPr>
      <w:b/>
      <w:bCs/>
    </w:rPr>
  </w:style>
  <w:style w:type="paragraph" w:styleId="NormalWeb">
    <w:name w:val="Normal (Web)"/>
    <w:basedOn w:val="Normal"/>
    <w:uiPriority w:val="99"/>
    <w:unhideWhenUsed/>
    <w:rsid w:val="00B52C29"/>
    <w:pPr>
      <w:spacing w:after="0" w:line="240" w:lineRule="auto"/>
    </w:pPr>
    <w:rPr>
      <w:rFonts w:ascii="Verdana" w:eastAsia="Times New Roman" w:hAnsi="Verdana" w:cs="Times New Roman"/>
      <w:color w:val="000000"/>
      <w:sz w:val="24"/>
      <w:szCs w:val="24"/>
    </w:rPr>
  </w:style>
  <w:style w:type="character" w:styleId="Hyperlink">
    <w:name w:val="Hyperlink"/>
    <w:basedOn w:val="DefaultParagraphFont"/>
    <w:uiPriority w:val="99"/>
    <w:unhideWhenUsed/>
    <w:rsid w:val="00B00A88"/>
    <w:rPr>
      <w:color w:val="0563C1" w:themeColor="hyperlink"/>
      <w:u w:val="single"/>
    </w:rPr>
  </w:style>
  <w:style w:type="character" w:styleId="UnresolvedMention">
    <w:name w:val="Unresolved Mention"/>
    <w:basedOn w:val="DefaultParagraphFont"/>
    <w:uiPriority w:val="99"/>
    <w:semiHidden/>
    <w:unhideWhenUsed/>
    <w:rsid w:val="00B00A88"/>
    <w:rPr>
      <w:color w:val="605E5C"/>
      <w:shd w:val="clear" w:color="auto" w:fill="E1DFDD"/>
    </w:rPr>
  </w:style>
  <w:style w:type="paragraph" w:styleId="Revision">
    <w:name w:val="Revision"/>
    <w:hidden/>
    <w:uiPriority w:val="99"/>
    <w:semiHidden/>
    <w:rsid w:val="003119CD"/>
    <w:pPr>
      <w:spacing w:after="0" w:line="240" w:lineRule="auto"/>
    </w:pPr>
    <w:rPr>
      <w:kern w:val="0"/>
      <w14:ligatures w14:val="none"/>
    </w:rPr>
  </w:style>
  <w:style w:type="character" w:styleId="CommentReference">
    <w:name w:val="annotation reference"/>
    <w:basedOn w:val="DefaultParagraphFont"/>
    <w:uiPriority w:val="99"/>
    <w:semiHidden/>
    <w:unhideWhenUsed/>
    <w:rsid w:val="00BB1273"/>
    <w:rPr>
      <w:sz w:val="16"/>
      <w:szCs w:val="16"/>
    </w:rPr>
  </w:style>
  <w:style w:type="paragraph" w:styleId="CommentText">
    <w:name w:val="annotation text"/>
    <w:basedOn w:val="Normal"/>
    <w:link w:val="CommentTextChar"/>
    <w:uiPriority w:val="99"/>
    <w:unhideWhenUsed/>
    <w:rsid w:val="00BB1273"/>
    <w:pPr>
      <w:spacing w:line="240" w:lineRule="auto"/>
    </w:pPr>
    <w:rPr>
      <w:sz w:val="20"/>
      <w:szCs w:val="20"/>
    </w:rPr>
  </w:style>
  <w:style w:type="character" w:customStyle="1" w:styleId="CommentTextChar">
    <w:name w:val="Comment Text Char"/>
    <w:basedOn w:val="DefaultParagraphFont"/>
    <w:link w:val="CommentText"/>
    <w:uiPriority w:val="99"/>
    <w:rsid w:val="00BB127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B1273"/>
    <w:rPr>
      <w:b/>
      <w:bCs/>
    </w:rPr>
  </w:style>
  <w:style w:type="character" w:customStyle="1" w:styleId="CommentSubjectChar">
    <w:name w:val="Comment Subject Char"/>
    <w:basedOn w:val="CommentTextChar"/>
    <w:link w:val="CommentSubject"/>
    <w:uiPriority w:val="99"/>
    <w:semiHidden/>
    <w:rsid w:val="00BB1273"/>
    <w:rPr>
      <w:b/>
      <w:bCs/>
      <w:kern w:val="0"/>
      <w:sz w:val="20"/>
      <w:szCs w:val="20"/>
      <w14:ligatures w14:val="none"/>
    </w:rPr>
  </w:style>
  <w:style w:type="character" w:styleId="FollowedHyperlink">
    <w:name w:val="FollowedHyperlink"/>
    <w:basedOn w:val="DefaultParagraphFont"/>
    <w:uiPriority w:val="99"/>
    <w:semiHidden/>
    <w:unhideWhenUsed/>
    <w:rsid w:val="003550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zcourts.gov/Portals/0/OpinionFiles/Supreme/2023/CV220057PR.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5E1BA83A1324C93BCFBA29B22BAA9" ma:contentTypeVersion="19" ma:contentTypeDescription="Create a new document." ma:contentTypeScope="" ma:versionID="e21610e0be4588891f86c5591939dfb9">
  <xsd:schema xmlns:xsd="http://www.w3.org/2001/XMLSchema" xmlns:xs="http://www.w3.org/2001/XMLSchema" xmlns:p="http://schemas.microsoft.com/office/2006/metadata/properties" xmlns:ns2="795eefd5-eedb-4bd9-a7df-0b339b93627b" xmlns:ns3="bba96795-ee4b-4dbc-ace1-f16118063fc3" xmlns:ns4="d017dfa5-038e-4918-abe4-ba559629eca7" targetNamespace="http://schemas.microsoft.com/office/2006/metadata/properties" ma:root="true" ma:fieldsID="4c3e4b10f52b10fd145f2ed8b402ca3c" ns2:_="" ns3:_="" ns4:_="">
    <xsd:import namespace="795eefd5-eedb-4bd9-a7df-0b339b93627b"/>
    <xsd:import namespace="bba96795-ee4b-4dbc-ace1-f16118063fc3"/>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2:MeetingDate" minOccurs="0"/>
                <xsd:element ref="ns2:Acronym2"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Yea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eefd5-eedb-4bd9-a7df-0b339b93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etingDate" ma:index="10" nillable="true" ma:displayName="Meeting Date" ma:format="DateOnly" ma:internalName="MeetingDate">
      <xsd:simpleType>
        <xsd:restriction base="dms:DateTime"/>
      </xsd:simpleType>
    </xsd:element>
    <xsd:element name="Acronym2" ma:index="11" nillable="true" ma:displayName="Acronym2" ma:indexed="true" ma:list="{b063cd1a-99fd-4503-b6b7-6fb7e9019f5e}" ma:internalName="Acronym2" ma:showField="Title">
      <xsd:simpleType>
        <xsd:restriction base="dms:Lookup"/>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Year" ma:index="19" nillable="true" ma:displayName="Year" ma:description="Year of Review" ma:format="Dropdown" ma:internalName="Year">
      <xsd:simpleType>
        <xsd:restriction base="dms:Text">
          <xsd:maxLength value="10"/>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96795-ee4b-4dbc-ace1-f16118063f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8d31866-2c6c-4159-8b83-a371717c7f53}" ma:internalName="TaxCatchAll" ma:showField="CatchAllData" ma:web="bba96795-ee4b-4dbc-ace1-f16118063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cronym2 xmlns="795eefd5-eedb-4bd9-a7df-0b339b93627b" xsi:nil="true"/>
    <TaxCatchAll xmlns="d017dfa5-038e-4918-abe4-ba559629eca7" xsi:nil="true"/>
    <lcf76f155ced4ddcb4097134ff3c332f xmlns="795eefd5-eedb-4bd9-a7df-0b339b93627b">
      <Terms xmlns="http://schemas.microsoft.com/office/infopath/2007/PartnerControls"/>
    </lcf76f155ced4ddcb4097134ff3c332f>
    <Year xmlns="795eefd5-eedb-4bd9-a7df-0b339b93627b" xsi:nil="true"/>
    <MeetingDate xmlns="795eefd5-eedb-4bd9-a7df-0b339b93627b" xsi:nil="true"/>
  </documentManagement>
</p:properties>
</file>

<file path=customXml/itemProps1.xml><?xml version="1.0" encoding="utf-8"?>
<ds:datastoreItem xmlns:ds="http://schemas.openxmlformats.org/officeDocument/2006/customXml" ds:itemID="{ED24E3F6-AA71-4CC7-8CEE-7370AC8F0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eefd5-eedb-4bd9-a7df-0b339b93627b"/>
    <ds:schemaRef ds:uri="bba96795-ee4b-4dbc-ace1-f16118063fc3"/>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5995DC-82A9-4B42-9643-A286B4CE0F00}">
  <ds:schemaRefs>
    <ds:schemaRef ds:uri="http://schemas.microsoft.com/sharepoint/v3/contenttype/forms"/>
  </ds:schemaRefs>
</ds:datastoreItem>
</file>

<file path=customXml/itemProps3.xml><?xml version="1.0" encoding="utf-8"?>
<ds:datastoreItem xmlns:ds="http://schemas.openxmlformats.org/officeDocument/2006/customXml" ds:itemID="{E05F0961-C5B0-4165-A94B-6B1931F705F8}">
  <ds:schemaRefs>
    <ds:schemaRef ds:uri="http://schemas.openxmlformats.org/officeDocument/2006/bibliography"/>
  </ds:schemaRefs>
</ds:datastoreItem>
</file>

<file path=customXml/itemProps4.xml><?xml version="1.0" encoding="utf-8"?>
<ds:datastoreItem xmlns:ds="http://schemas.openxmlformats.org/officeDocument/2006/customXml" ds:itemID="{AEB2DD78-0E40-4C25-B3E7-6B5C7AD9809D}">
  <ds:schemaRefs>
    <ds:schemaRef ds:uri="http://schemas.microsoft.com/office/2006/metadata/properties"/>
    <ds:schemaRef ds:uri="http://schemas.microsoft.com/office/infopath/2007/PartnerControls"/>
    <ds:schemaRef ds:uri="795eefd5-eedb-4bd9-a7df-0b339b93627b"/>
    <ds:schemaRef ds:uri="d017dfa5-038e-4918-abe4-ba559629eca7"/>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43</Pages>
  <Words>12820</Words>
  <Characters>73077</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85726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Gonzales, Veronica</dc:creator>
  <cp:keywords/>
  <dc:description/>
  <cp:lastModifiedBy>Erik Thorson (SUP)</cp:lastModifiedBy>
  <cp:revision>13</cp:revision>
  <cp:lastPrinted>2026-05-12T17:36:00Z</cp:lastPrinted>
  <dcterms:created xsi:type="dcterms:W3CDTF">2026-05-13T16:01:00Z</dcterms:created>
  <dcterms:modified xsi:type="dcterms:W3CDTF">2026-05-14T18:16:00Z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0x0101004425E1BA83A1324C93BCFBA29B22BAA9</vt:lpwstr>
  </property>
  <property fmtid="{D5CDD505-2E9C-101B-9397-08002B2CF9AE}" pid="3" name="MediaServiceImageTags">
    <vt:lpwstr/>
  </property>
</Properties>
</file>