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D657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C1491F0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C2F5EDC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3056DA04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0EF698DB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552D563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75D109E8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6F760C67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1EC6C6D4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4AC66CC9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39483695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262CA9F" w14:textId="08A4654C" w:rsidR="00CB3509" w:rsidRPr="00810B0D" w:rsidRDefault="00CB3509" w:rsidP="00CB3509">
      <w:pPr>
        <w:keepNext/>
        <w:keepLines/>
        <w:spacing w:line="259" w:lineRule="auto"/>
        <w:contextualSpacing w:val="0"/>
        <w:jc w:val="center"/>
        <w:outlineLvl w:val="0"/>
        <w:rPr>
          <w:rFonts w:eastAsia="Times New Roman"/>
          <w:b/>
          <w:bCs/>
          <w:kern w:val="2"/>
          <w:sz w:val="96"/>
          <w:szCs w:val="96"/>
          <w14:ligatures w14:val="standardContextual"/>
        </w:rPr>
      </w:pPr>
      <w:r w:rsidRPr="00810B0D">
        <w:rPr>
          <w:rFonts w:eastAsia="Times New Roman"/>
          <w:b/>
          <w:bCs/>
          <w:kern w:val="2"/>
          <w:sz w:val="96"/>
          <w:szCs w:val="96"/>
          <w14:ligatures w14:val="standardContextual"/>
        </w:rPr>
        <w:t xml:space="preserve">Appendix </w:t>
      </w:r>
      <w:r>
        <w:rPr>
          <w:rFonts w:eastAsia="Times New Roman"/>
          <w:b/>
          <w:bCs/>
          <w:kern w:val="2"/>
          <w:sz w:val="96"/>
          <w:szCs w:val="96"/>
          <w14:ligatures w14:val="standardContextual"/>
        </w:rPr>
        <w:t>C</w:t>
      </w:r>
    </w:p>
    <w:p w14:paraId="4303FD18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96"/>
          <w:szCs w:val="96"/>
          <w14:ligatures w14:val="standardContextual"/>
        </w:rPr>
      </w:pPr>
    </w:p>
    <w:p w14:paraId="0B115890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96"/>
          <w:szCs w:val="96"/>
          <w14:ligatures w14:val="standardContextual"/>
        </w:rPr>
      </w:pPr>
    </w:p>
    <w:p w14:paraId="337F53CC" w14:textId="77777777" w:rsidR="00CB3509" w:rsidRDefault="00CB3509" w:rsidP="00CB3509">
      <w:pPr>
        <w:keepNext/>
        <w:keepLines/>
        <w:spacing w:line="259" w:lineRule="auto"/>
        <w:contextualSpacing w:val="0"/>
        <w:jc w:val="center"/>
        <w:outlineLvl w:val="0"/>
        <w:rPr>
          <w:rFonts w:eastAsia="Times New Roman"/>
          <w:b/>
          <w:bCs/>
          <w:kern w:val="2"/>
          <w:sz w:val="52"/>
          <w:szCs w:val="52"/>
          <w14:ligatures w14:val="standardContextual"/>
        </w:rPr>
      </w:pPr>
      <w:r>
        <w:rPr>
          <w:rFonts w:eastAsia="Times New Roman"/>
          <w:b/>
          <w:bCs/>
          <w:kern w:val="2"/>
          <w:sz w:val="52"/>
          <w:szCs w:val="52"/>
          <w14:ligatures w14:val="standardContextual"/>
        </w:rPr>
        <w:t>Rule 122</w:t>
      </w:r>
    </w:p>
    <w:p w14:paraId="2ACBA049" w14:textId="1657038E" w:rsidR="00CB3509" w:rsidRDefault="00CB3509" w:rsidP="00CB3509">
      <w:pPr>
        <w:keepNext/>
        <w:keepLines/>
        <w:spacing w:line="259" w:lineRule="auto"/>
        <w:contextualSpacing w:val="0"/>
        <w:jc w:val="center"/>
        <w:outlineLvl w:val="0"/>
        <w:rPr>
          <w:rFonts w:eastAsia="Times New Roman"/>
          <w:b/>
          <w:bCs/>
          <w:kern w:val="2"/>
          <w:sz w:val="52"/>
          <w:szCs w:val="52"/>
          <w14:ligatures w14:val="standardContextual"/>
        </w:rPr>
      </w:pPr>
      <w:r>
        <w:rPr>
          <w:rFonts w:eastAsia="Times New Roman"/>
          <w:b/>
          <w:bCs/>
          <w:kern w:val="2"/>
          <w:sz w:val="52"/>
          <w:szCs w:val="52"/>
          <w14:ligatures w14:val="standardContextual"/>
        </w:rPr>
        <w:t xml:space="preserve">Clean Version of </w:t>
      </w:r>
    </w:p>
    <w:p w14:paraId="36BE7787" w14:textId="77777777" w:rsidR="00CB3509" w:rsidRPr="00810B0D" w:rsidRDefault="00CB3509" w:rsidP="00CB3509">
      <w:pPr>
        <w:keepNext/>
        <w:keepLines/>
        <w:spacing w:line="259" w:lineRule="auto"/>
        <w:contextualSpacing w:val="0"/>
        <w:jc w:val="center"/>
        <w:outlineLvl w:val="0"/>
        <w:rPr>
          <w:rFonts w:eastAsia="Times New Roman"/>
          <w:b/>
          <w:bCs/>
          <w:kern w:val="2"/>
          <w:sz w:val="52"/>
          <w:szCs w:val="52"/>
          <w14:ligatures w14:val="standardContextual"/>
        </w:rPr>
      </w:pPr>
      <w:r w:rsidRPr="00810B0D">
        <w:rPr>
          <w:rFonts w:eastAsia="Times New Roman"/>
          <w:b/>
          <w:bCs/>
          <w:kern w:val="2"/>
          <w:sz w:val="52"/>
          <w:szCs w:val="52"/>
          <w14:ligatures w14:val="standardContextual"/>
        </w:rPr>
        <w:t xml:space="preserve">State Bar Redline of Task Force </w:t>
      </w:r>
      <w:r>
        <w:rPr>
          <w:rFonts w:eastAsia="Times New Roman"/>
          <w:b/>
          <w:bCs/>
          <w:kern w:val="2"/>
          <w:sz w:val="52"/>
          <w:szCs w:val="52"/>
          <w14:ligatures w14:val="standardContextual"/>
        </w:rPr>
        <w:t>Proposal</w:t>
      </w:r>
    </w:p>
    <w:p w14:paraId="43FC3548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3D94F0AF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15E24823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4F62309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11AACC37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60691971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3B01FE7C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568CAD3E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6DDF0753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2028F942" w14:textId="77777777" w:rsidR="00CB3509" w:rsidRDefault="00CB3509" w:rsidP="00CB3509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</w:p>
    <w:p w14:paraId="793B7A59" w14:textId="0D66CF43" w:rsidR="00E47BC1" w:rsidRPr="00CA1B87" w:rsidRDefault="00E47BC1" w:rsidP="00E47BC1">
      <w:pPr>
        <w:keepNext/>
        <w:keepLines/>
        <w:spacing w:line="259" w:lineRule="auto"/>
        <w:contextualSpacing w:val="0"/>
        <w:jc w:val="both"/>
        <w:outlineLvl w:val="0"/>
        <w:rPr>
          <w:rFonts w:eastAsia="Times New Roman"/>
          <w:b/>
          <w:bCs/>
          <w:kern w:val="2"/>
          <w:sz w:val="28"/>
          <w:szCs w:val="28"/>
          <w14:ligatures w14:val="standardContextual"/>
        </w:rPr>
      </w:pPr>
      <w:r w:rsidRPr="00CA1B87">
        <w:rPr>
          <w:rFonts w:eastAsia="Times New Roman"/>
          <w:b/>
          <w:bCs/>
          <w:kern w:val="2"/>
          <w:sz w:val="28"/>
          <w:szCs w:val="28"/>
          <w14:ligatures w14:val="standardContextual"/>
        </w:rPr>
        <w:lastRenderedPageBreak/>
        <w:t>Rule 122. Use of Recording Devices</w:t>
      </w:r>
      <w:r w:rsidR="00175835">
        <w:rPr>
          <w:rFonts w:eastAsia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1F0F84">
        <w:rPr>
          <w:rFonts w:eastAsia="Times New Roman"/>
          <w:b/>
          <w:bCs/>
          <w:kern w:val="2"/>
          <w:sz w:val="28"/>
          <w:szCs w:val="28"/>
          <w14:ligatures w14:val="standardContextual"/>
        </w:rPr>
        <w:t>at</w:t>
      </w:r>
      <w:r w:rsidR="00175835">
        <w:rPr>
          <w:rFonts w:eastAsia="Times New Roman"/>
          <w:b/>
          <w:bCs/>
          <w:kern w:val="2"/>
          <w:sz w:val="28"/>
          <w:szCs w:val="28"/>
          <w14:ligatures w14:val="standardContextual"/>
        </w:rPr>
        <w:t xml:space="preserve"> a Courthouse</w:t>
      </w:r>
    </w:p>
    <w:p w14:paraId="79D19340" w14:textId="77777777" w:rsidR="00E47BC1" w:rsidRPr="00CA1B87" w:rsidRDefault="00E47BC1" w:rsidP="00E47BC1">
      <w:pPr>
        <w:spacing w:line="259" w:lineRule="auto"/>
        <w:contextualSpacing w:val="0"/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33CE2168" w14:textId="6F3FD5EA" w:rsidR="00E01B59" w:rsidRPr="00E01B59" w:rsidRDefault="00E47BC1" w:rsidP="00464E65">
      <w:pPr>
        <w:numPr>
          <w:ilvl w:val="0"/>
          <w:numId w:val="2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>Purpose. </w:t>
      </w:r>
      <w:r w:rsidRPr="00CA1B87">
        <w:rPr>
          <w:kern w:val="2"/>
          <w:sz w:val="28"/>
          <w:szCs w:val="28"/>
          <w14:ligatures w14:val="standardContextual"/>
        </w:rPr>
        <w:t xml:space="preserve">This rule specifies the permitted and prohibited uses of recording devices </w:t>
      </w:r>
      <w:r w:rsidR="00B551E5">
        <w:rPr>
          <w:kern w:val="2"/>
          <w:sz w:val="28"/>
          <w:szCs w:val="28"/>
          <w14:ligatures w14:val="standardContextual"/>
        </w:rPr>
        <w:t>at</w:t>
      </w:r>
      <w:r w:rsidRPr="00CA1B87">
        <w:rPr>
          <w:kern w:val="2"/>
          <w:sz w:val="28"/>
          <w:szCs w:val="28"/>
          <w14:ligatures w14:val="standardContextual"/>
        </w:rPr>
        <w:t xml:space="preserve"> a courthouse</w:t>
      </w:r>
      <w:r w:rsidR="00963222">
        <w:rPr>
          <w:kern w:val="2"/>
          <w:sz w:val="28"/>
          <w:szCs w:val="28"/>
          <w14:ligatures w14:val="standardContextual"/>
        </w:rPr>
        <w:t>.</w:t>
      </w:r>
      <w:r w:rsidRPr="00CA1B87">
        <w:rPr>
          <w:kern w:val="2"/>
          <w:sz w:val="28"/>
          <w:szCs w:val="28"/>
          <w14:ligatures w14:val="standardContextual"/>
        </w:rPr>
        <w:t xml:space="preserve"> </w:t>
      </w:r>
    </w:p>
    <w:p w14:paraId="161E7E83" w14:textId="600D8E9F" w:rsidR="00E01B59" w:rsidRPr="00E01B59" w:rsidRDefault="007C03CA" w:rsidP="00464E65">
      <w:pPr>
        <w:numPr>
          <w:ilvl w:val="0"/>
          <w:numId w:val="2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464E65">
        <w:rPr>
          <w:b/>
          <w:bCs/>
          <w:kern w:val="2"/>
          <w:sz w:val="28"/>
          <w:szCs w:val="28"/>
          <w14:ligatures w14:val="standardContextual"/>
        </w:rPr>
        <w:t>Definitions. </w:t>
      </w:r>
    </w:p>
    <w:p w14:paraId="1D7BDE87" w14:textId="25E08BFB" w:rsidR="00E47BC1" w:rsidRPr="001E5537" w:rsidRDefault="00E47BC1" w:rsidP="001E5537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1E5537">
        <w:rPr>
          <w:kern w:val="2"/>
          <w:sz w:val="28"/>
          <w:szCs w:val="28"/>
          <w14:ligatures w14:val="standardContextual"/>
        </w:rPr>
        <w:t xml:space="preserve">A “courthouse” </w:t>
      </w:r>
      <w:r w:rsidR="00584D5A">
        <w:rPr>
          <w:kern w:val="2"/>
          <w:sz w:val="28"/>
          <w:szCs w:val="28"/>
          <w14:ligatures w14:val="standardContextual"/>
        </w:rPr>
        <w:t xml:space="preserve">is </w:t>
      </w:r>
      <w:r w:rsidRPr="001E5537">
        <w:rPr>
          <w:kern w:val="2"/>
          <w:sz w:val="28"/>
          <w:szCs w:val="28"/>
          <w14:ligatures w14:val="standardContextual"/>
        </w:rPr>
        <w:t xml:space="preserve">that portion of </w:t>
      </w:r>
      <w:r w:rsidR="00F86935">
        <w:rPr>
          <w:kern w:val="2"/>
          <w:sz w:val="28"/>
          <w:szCs w:val="28"/>
          <w14:ligatures w14:val="standardContextual"/>
        </w:rPr>
        <w:t>a</w:t>
      </w:r>
      <w:r w:rsidRPr="001E5537">
        <w:rPr>
          <w:kern w:val="2"/>
          <w:sz w:val="28"/>
          <w:szCs w:val="28"/>
          <w14:ligatures w14:val="standardContextual"/>
        </w:rPr>
        <w:t xml:space="preserve"> building used for </w:t>
      </w:r>
      <w:r w:rsidR="00175835">
        <w:rPr>
          <w:kern w:val="2"/>
          <w:sz w:val="28"/>
          <w:szCs w:val="28"/>
          <w14:ligatures w14:val="standardContextual"/>
        </w:rPr>
        <w:t xml:space="preserve">the </w:t>
      </w:r>
      <w:r w:rsidRPr="001E5537">
        <w:rPr>
          <w:kern w:val="2"/>
          <w:sz w:val="28"/>
          <w:szCs w:val="28"/>
          <w14:ligatures w14:val="standardContextual"/>
        </w:rPr>
        <w:t xml:space="preserve">operation of </w:t>
      </w:r>
      <w:r w:rsidR="00A42FC5">
        <w:rPr>
          <w:kern w:val="2"/>
          <w:sz w:val="28"/>
          <w:szCs w:val="28"/>
          <w14:ligatures w14:val="standardContextual"/>
        </w:rPr>
        <w:t xml:space="preserve">a </w:t>
      </w:r>
      <w:r w:rsidRPr="001E5537">
        <w:rPr>
          <w:kern w:val="2"/>
          <w:sz w:val="28"/>
          <w:szCs w:val="28"/>
          <w14:ligatures w14:val="standardContextual"/>
        </w:rPr>
        <w:t>court</w:t>
      </w:r>
      <w:r w:rsidR="00584D5A">
        <w:rPr>
          <w:kern w:val="2"/>
          <w:sz w:val="28"/>
          <w:szCs w:val="28"/>
          <w14:ligatures w14:val="standardContextual"/>
        </w:rPr>
        <w:t>, including t</w:t>
      </w:r>
      <w:r w:rsidR="000A2A7E">
        <w:rPr>
          <w:kern w:val="2"/>
          <w:sz w:val="28"/>
          <w:szCs w:val="28"/>
          <w14:ligatures w14:val="standardContextual"/>
        </w:rPr>
        <w:t xml:space="preserve">he </w:t>
      </w:r>
      <w:r w:rsidRPr="001E5537">
        <w:rPr>
          <w:kern w:val="2"/>
          <w:sz w:val="28"/>
          <w:szCs w:val="28"/>
          <w14:ligatures w14:val="standardContextual"/>
        </w:rPr>
        <w:t xml:space="preserve">areas </w:t>
      </w:r>
      <w:r w:rsidR="000A2A7E">
        <w:rPr>
          <w:kern w:val="2"/>
          <w:sz w:val="28"/>
          <w:szCs w:val="28"/>
          <w14:ligatures w14:val="standardContextual"/>
        </w:rPr>
        <w:t xml:space="preserve">immediately </w:t>
      </w:r>
      <w:r w:rsidRPr="001E5537">
        <w:rPr>
          <w:kern w:val="2"/>
          <w:sz w:val="28"/>
          <w:szCs w:val="28"/>
          <w14:ligatures w14:val="standardContextual"/>
        </w:rPr>
        <w:t xml:space="preserve">outside </w:t>
      </w:r>
      <w:r w:rsidR="00175835">
        <w:rPr>
          <w:kern w:val="2"/>
          <w:sz w:val="28"/>
          <w:szCs w:val="28"/>
          <w14:ligatures w14:val="standardContextual"/>
        </w:rPr>
        <w:t>of th</w:t>
      </w:r>
      <w:r w:rsidR="000A2A7E">
        <w:rPr>
          <w:kern w:val="2"/>
          <w:sz w:val="28"/>
          <w:szCs w:val="28"/>
          <w14:ligatures w14:val="standardContextual"/>
        </w:rPr>
        <w:t xml:space="preserve">e </w:t>
      </w:r>
      <w:r w:rsidRPr="001E5537">
        <w:rPr>
          <w:kern w:val="2"/>
          <w:sz w:val="28"/>
          <w:szCs w:val="28"/>
          <w14:ligatures w14:val="standardContextual"/>
        </w:rPr>
        <w:t>building.</w:t>
      </w:r>
    </w:p>
    <w:p w14:paraId="3414B2B7" w14:textId="46F999FE" w:rsidR="00E47BC1" w:rsidRPr="00CA1B87" w:rsidRDefault="00E47BC1" w:rsidP="00E47BC1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A “courtroom” is an area of a courthouse</w:t>
      </w:r>
      <w:r w:rsidR="00C17546">
        <w:rPr>
          <w:kern w:val="2"/>
          <w:sz w:val="28"/>
          <w:szCs w:val="28"/>
          <w14:ligatures w14:val="standardContextual"/>
        </w:rPr>
        <w:t>,</w:t>
      </w:r>
      <w:r w:rsidRPr="00CA1B87">
        <w:rPr>
          <w:kern w:val="2"/>
          <w:sz w:val="28"/>
          <w:szCs w:val="28"/>
          <w14:ligatures w14:val="standardContextual"/>
        </w:rPr>
        <w:t xml:space="preserve"> or a virtual setting</w:t>
      </w:r>
      <w:r w:rsidR="00C17546">
        <w:rPr>
          <w:kern w:val="2"/>
          <w:sz w:val="28"/>
          <w:szCs w:val="28"/>
          <w14:ligatures w14:val="standardContextual"/>
        </w:rPr>
        <w:t>,</w:t>
      </w:r>
      <w:r w:rsidRPr="00CA1B87">
        <w:rPr>
          <w:kern w:val="2"/>
          <w:sz w:val="28"/>
          <w:szCs w:val="28"/>
          <w14:ligatures w14:val="standardContextual"/>
        </w:rPr>
        <w:t xml:space="preserve"> where a judge conducts a proceeding.</w:t>
      </w:r>
    </w:p>
    <w:p w14:paraId="1918EFDF" w14:textId="77777777" w:rsidR="00E47BC1" w:rsidRPr="00CA1B87" w:rsidRDefault="00E47BC1" w:rsidP="00E47BC1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A “judge” is a judicial officer in an appellate, superior, or limited jurisdiction court presiding over a proceeding.</w:t>
      </w:r>
    </w:p>
    <w:p w14:paraId="6CB70C3C" w14:textId="66CBFC18" w:rsidR="00E47BC1" w:rsidRPr="00CA1B87" w:rsidRDefault="00E47BC1" w:rsidP="00E47BC1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 xml:space="preserve">A “person” </w:t>
      </w:r>
      <w:r w:rsidR="00584D5A">
        <w:rPr>
          <w:kern w:val="2"/>
          <w:sz w:val="28"/>
          <w:szCs w:val="28"/>
          <w14:ligatures w14:val="standardContextual"/>
        </w:rPr>
        <w:t xml:space="preserve">is an </w:t>
      </w:r>
      <w:r w:rsidRPr="00CA1B87">
        <w:rPr>
          <w:kern w:val="2"/>
          <w:sz w:val="28"/>
          <w:szCs w:val="28"/>
          <w14:ligatures w14:val="standardContextual"/>
        </w:rPr>
        <w:t>individual</w:t>
      </w:r>
      <w:r w:rsidR="00584D5A">
        <w:rPr>
          <w:kern w:val="2"/>
          <w:sz w:val="28"/>
          <w:szCs w:val="28"/>
          <w14:ligatures w14:val="standardContextual"/>
        </w:rPr>
        <w:t xml:space="preserve"> or </w:t>
      </w:r>
      <w:r w:rsidRPr="00CA1B87">
        <w:rPr>
          <w:kern w:val="2"/>
          <w:sz w:val="28"/>
          <w:szCs w:val="28"/>
          <w14:ligatures w14:val="standardContextual"/>
        </w:rPr>
        <w:t>entit</w:t>
      </w:r>
      <w:r w:rsidR="00584D5A">
        <w:rPr>
          <w:kern w:val="2"/>
          <w:sz w:val="28"/>
          <w:szCs w:val="28"/>
          <w14:ligatures w14:val="standardContextual"/>
        </w:rPr>
        <w:t xml:space="preserve">y, but does not include </w:t>
      </w:r>
      <w:r w:rsidRPr="00CA1B87">
        <w:rPr>
          <w:kern w:val="2"/>
          <w:sz w:val="28"/>
          <w:szCs w:val="28"/>
          <w14:ligatures w14:val="standardContextual"/>
        </w:rPr>
        <w:t>court</w:t>
      </w:r>
      <w:r w:rsidR="00877565">
        <w:rPr>
          <w:kern w:val="2"/>
          <w:sz w:val="28"/>
          <w:szCs w:val="28"/>
          <w14:ligatures w14:val="standardContextual"/>
        </w:rPr>
        <w:t xml:space="preserve"> officers and staff</w:t>
      </w:r>
      <w:r w:rsidRPr="00CA1B87">
        <w:rPr>
          <w:kern w:val="2"/>
          <w:sz w:val="28"/>
          <w:szCs w:val="28"/>
          <w14:ligatures w14:val="standardContextual"/>
        </w:rPr>
        <w:t>.</w:t>
      </w:r>
    </w:p>
    <w:p w14:paraId="455D4BEA" w14:textId="52B9DE1E" w:rsidR="00E47BC1" w:rsidRPr="00CA1B87" w:rsidRDefault="00E47BC1" w:rsidP="00E47BC1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A “proceeding” is a</w:t>
      </w:r>
      <w:r w:rsidR="00584D5A">
        <w:rPr>
          <w:kern w:val="2"/>
          <w:sz w:val="28"/>
          <w:szCs w:val="28"/>
          <w14:ligatures w14:val="standardContextual"/>
        </w:rPr>
        <w:t xml:space="preserve">n </w:t>
      </w:r>
      <w:r w:rsidRPr="00CA1B87">
        <w:rPr>
          <w:kern w:val="2"/>
          <w:sz w:val="28"/>
          <w:szCs w:val="28"/>
          <w14:ligatures w14:val="standardContextual"/>
        </w:rPr>
        <w:t xml:space="preserve">event </w:t>
      </w:r>
      <w:r w:rsidR="00584D5A">
        <w:rPr>
          <w:kern w:val="2"/>
          <w:sz w:val="28"/>
          <w:szCs w:val="28"/>
          <w14:ligatures w14:val="standardContextual"/>
        </w:rPr>
        <w:t xml:space="preserve">in </w:t>
      </w:r>
      <w:r w:rsidRPr="00CA1B87">
        <w:rPr>
          <w:kern w:val="2"/>
          <w:sz w:val="28"/>
          <w:szCs w:val="28"/>
          <w14:ligatures w14:val="standardContextual"/>
        </w:rPr>
        <w:t>a court case.</w:t>
      </w:r>
    </w:p>
    <w:p w14:paraId="27361C10" w14:textId="3A7A8B06" w:rsidR="00E47BC1" w:rsidRDefault="00E47BC1" w:rsidP="00E47BC1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 xml:space="preserve">A “recording device” is a device </w:t>
      </w:r>
      <w:r w:rsidR="00E66C35">
        <w:rPr>
          <w:kern w:val="2"/>
          <w:sz w:val="28"/>
          <w:szCs w:val="28"/>
          <w14:ligatures w14:val="standardContextual"/>
        </w:rPr>
        <w:t>that</w:t>
      </w:r>
      <w:r w:rsidR="00DF5BBE">
        <w:rPr>
          <w:kern w:val="2"/>
          <w:sz w:val="28"/>
          <w:szCs w:val="28"/>
          <w14:ligatures w14:val="standardContextual"/>
        </w:rPr>
        <w:t xml:space="preserve"> </w:t>
      </w:r>
      <w:r w:rsidR="00E66C35">
        <w:rPr>
          <w:kern w:val="2"/>
          <w:sz w:val="28"/>
          <w:szCs w:val="28"/>
          <w14:ligatures w14:val="standardContextual"/>
        </w:rPr>
        <w:t xml:space="preserve">can be </w:t>
      </w:r>
      <w:r w:rsidRPr="00CA1B87">
        <w:rPr>
          <w:kern w:val="2"/>
          <w:sz w:val="28"/>
          <w:szCs w:val="28"/>
          <w14:ligatures w14:val="standardContextual"/>
        </w:rPr>
        <w:t xml:space="preserve">used to </w:t>
      </w:r>
      <w:r w:rsidR="00C21C9A">
        <w:rPr>
          <w:kern w:val="2"/>
          <w:sz w:val="28"/>
          <w:szCs w:val="28"/>
          <w14:ligatures w14:val="standardContextual"/>
        </w:rPr>
        <w:t>capture</w:t>
      </w:r>
      <w:r w:rsidRPr="00CA1B87">
        <w:rPr>
          <w:kern w:val="2"/>
          <w:sz w:val="28"/>
          <w:szCs w:val="28"/>
          <w14:ligatures w14:val="standardContextual"/>
        </w:rPr>
        <w:t xml:space="preserve">, </w:t>
      </w:r>
      <w:r w:rsidR="00C21C9A">
        <w:rPr>
          <w:kern w:val="2"/>
          <w:sz w:val="28"/>
          <w:szCs w:val="28"/>
          <w14:ligatures w14:val="standardContextual"/>
        </w:rPr>
        <w:t>store</w:t>
      </w:r>
      <w:r w:rsidRPr="00CA1B87">
        <w:rPr>
          <w:kern w:val="2"/>
          <w:sz w:val="28"/>
          <w:szCs w:val="28"/>
          <w14:ligatures w14:val="standardContextual"/>
        </w:rPr>
        <w:t>,</w:t>
      </w:r>
      <w:r w:rsidR="00C21C9A">
        <w:rPr>
          <w:kern w:val="2"/>
          <w:sz w:val="28"/>
          <w:szCs w:val="28"/>
          <w14:ligatures w14:val="standardContextual"/>
        </w:rPr>
        <w:t xml:space="preserve"> preserve,</w:t>
      </w:r>
      <w:r w:rsidRPr="00CA1B87">
        <w:rPr>
          <w:kern w:val="2"/>
          <w:sz w:val="28"/>
          <w:szCs w:val="28"/>
          <w14:ligatures w14:val="standardContextual"/>
        </w:rPr>
        <w:t xml:space="preserve"> transcribe, broadcast, transmit, or stream </w:t>
      </w:r>
      <w:r w:rsidR="009B000A">
        <w:rPr>
          <w:kern w:val="2"/>
          <w:sz w:val="28"/>
          <w:szCs w:val="28"/>
          <w14:ligatures w14:val="standardContextual"/>
        </w:rPr>
        <w:t>sounds or images</w:t>
      </w:r>
      <w:r w:rsidRPr="00CA1B87">
        <w:rPr>
          <w:kern w:val="2"/>
          <w:sz w:val="28"/>
          <w:szCs w:val="28"/>
          <w14:ligatures w14:val="standardContextual"/>
        </w:rPr>
        <w:t xml:space="preserve">. </w:t>
      </w:r>
    </w:p>
    <w:p w14:paraId="58DD222F" w14:textId="02C0887A" w:rsidR="00E66C35" w:rsidRPr="00CA1B87" w:rsidRDefault="00E66C35" w:rsidP="00E47BC1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A “recording” </w:t>
      </w:r>
      <w:r w:rsidR="003E3675">
        <w:rPr>
          <w:kern w:val="2"/>
          <w:sz w:val="28"/>
          <w:szCs w:val="28"/>
          <w14:ligatures w14:val="standardContextual"/>
        </w:rPr>
        <w:t>is a so</w:t>
      </w:r>
      <w:r w:rsidR="00FD4946">
        <w:rPr>
          <w:kern w:val="2"/>
          <w:sz w:val="28"/>
          <w:szCs w:val="28"/>
          <w14:ligatures w14:val="standardContextual"/>
        </w:rPr>
        <w:t>u</w:t>
      </w:r>
      <w:r w:rsidR="003E3675">
        <w:rPr>
          <w:kern w:val="2"/>
          <w:sz w:val="28"/>
          <w:szCs w:val="28"/>
          <w14:ligatures w14:val="standardContextual"/>
        </w:rPr>
        <w:t>nd or image</w:t>
      </w:r>
      <w:r w:rsidR="0088507D">
        <w:rPr>
          <w:kern w:val="2"/>
          <w:sz w:val="28"/>
          <w:szCs w:val="28"/>
          <w14:ligatures w14:val="standardContextual"/>
        </w:rPr>
        <w:t xml:space="preserve"> </w:t>
      </w:r>
      <w:r w:rsidR="000A7833">
        <w:rPr>
          <w:kern w:val="2"/>
          <w:sz w:val="28"/>
          <w:szCs w:val="28"/>
          <w14:ligatures w14:val="standardContextual"/>
        </w:rPr>
        <w:t>captured</w:t>
      </w:r>
      <w:r w:rsidR="00C21C9A">
        <w:rPr>
          <w:kern w:val="2"/>
          <w:sz w:val="28"/>
          <w:szCs w:val="28"/>
          <w14:ligatures w14:val="standardContextual"/>
        </w:rPr>
        <w:t xml:space="preserve">, stored, preserved, broadcast, transmitted or streamed </w:t>
      </w:r>
      <w:r w:rsidR="000A7833">
        <w:rPr>
          <w:kern w:val="2"/>
          <w:sz w:val="28"/>
          <w:szCs w:val="28"/>
          <w14:ligatures w14:val="standardContextual"/>
        </w:rPr>
        <w:t>by a recording device.</w:t>
      </w:r>
    </w:p>
    <w:p w14:paraId="61DF534C" w14:textId="72806C3B" w:rsidR="00E47BC1" w:rsidRPr="00CA1B87" w:rsidRDefault="00E47BC1" w:rsidP="00E47BC1">
      <w:pPr>
        <w:numPr>
          <w:ilvl w:val="0"/>
          <w:numId w:val="3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 xml:space="preserve">A “victim” </w:t>
      </w:r>
      <w:r w:rsidR="00145AB4">
        <w:rPr>
          <w:kern w:val="2"/>
          <w:sz w:val="28"/>
          <w:szCs w:val="28"/>
          <w14:ligatures w14:val="standardContextual"/>
        </w:rPr>
        <w:t>is defined</w:t>
      </w:r>
      <w:r w:rsidRPr="00CA1B87">
        <w:rPr>
          <w:kern w:val="2"/>
          <w:sz w:val="28"/>
          <w:szCs w:val="28"/>
          <w14:ligatures w14:val="standardContextual"/>
        </w:rPr>
        <w:t xml:space="preserve"> in </w:t>
      </w:r>
      <w:r w:rsidR="00AA0898">
        <w:rPr>
          <w:kern w:val="2"/>
          <w:sz w:val="28"/>
          <w:szCs w:val="28"/>
          <w14:ligatures w14:val="standardContextual"/>
        </w:rPr>
        <w:t xml:space="preserve">Arizona Rule of </w:t>
      </w:r>
      <w:r w:rsidRPr="00CA1B87">
        <w:rPr>
          <w:kern w:val="2"/>
          <w:sz w:val="28"/>
          <w:szCs w:val="28"/>
          <w14:ligatures w14:val="standardContextual"/>
        </w:rPr>
        <w:t xml:space="preserve">Criminal </w:t>
      </w:r>
      <w:r w:rsidR="00AA0898">
        <w:rPr>
          <w:kern w:val="2"/>
          <w:sz w:val="28"/>
          <w:szCs w:val="28"/>
          <w14:ligatures w14:val="standardContextual"/>
        </w:rPr>
        <w:t xml:space="preserve">Procedure </w:t>
      </w:r>
      <w:r w:rsidRPr="00CA1B87">
        <w:rPr>
          <w:kern w:val="2"/>
          <w:sz w:val="28"/>
          <w:szCs w:val="28"/>
          <w14:ligatures w14:val="standardContextual"/>
        </w:rPr>
        <w:t>1.4.</w:t>
      </w:r>
    </w:p>
    <w:p w14:paraId="4F8B815F" w14:textId="0FD9C1B1" w:rsidR="00E47BC1" w:rsidRPr="00CA1B87" w:rsidRDefault="00E47BC1" w:rsidP="00E47BC1">
      <w:pPr>
        <w:numPr>
          <w:ilvl w:val="0"/>
          <w:numId w:val="2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>Request to Use a Recording Device</w:t>
      </w:r>
      <w:r w:rsidR="00064BD5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D55290">
        <w:rPr>
          <w:b/>
          <w:bCs/>
          <w:kern w:val="2"/>
          <w:sz w:val="28"/>
          <w:szCs w:val="28"/>
          <w14:ligatures w14:val="standardContextual"/>
        </w:rPr>
        <w:t xml:space="preserve">During </w:t>
      </w:r>
      <w:r w:rsidR="00064BD5">
        <w:rPr>
          <w:b/>
          <w:bCs/>
          <w:kern w:val="2"/>
          <w:sz w:val="28"/>
          <w:szCs w:val="28"/>
          <w14:ligatures w14:val="standardContextual"/>
        </w:rPr>
        <w:t>a Proceeding</w:t>
      </w:r>
      <w:r w:rsidRPr="00CA1B87">
        <w:rPr>
          <w:b/>
          <w:bCs/>
          <w:kern w:val="2"/>
          <w:sz w:val="28"/>
          <w:szCs w:val="28"/>
          <w14:ligatures w14:val="standardContextual"/>
        </w:rPr>
        <w:t>. </w:t>
      </w:r>
      <w:r w:rsidRPr="00CA1B87">
        <w:rPr>
          <w:kern w:val="2"/>
          <w:sz w:val="28"/>
          <w:szCs w:val="28"/>
          <w14:ligatures w14:val="standardContextual"/>
        </w:rPr>
        <w:t xml:space="preserve">Except as provided in </w:t>
      </w:r>
      <w:r w:rsidR="00AA6AA7">
        <w:rPr>
          <w:kern w:val="2"/>
          <w:sz w:val="28"/>
          <w:szCs w:val="28"/>
          <w14:ligatures w14:val="standardContextual"/>
        </w:rPr>
        <w:t>subsection</w:t>
      </w:r>
      <w:r w:rsidR="00B551E5">
        <w:rPr>
          <w:kern w:val="2"/>
          <w:sz w:val="28"/>
          <w:szCs w:val="28"/>
          <w14:ligatures w14:val="standardContextual"/>
        </w:rPr>
        <w:t>s</w:t>
      </w:r>
      <w:r w:rsidR="00AA6AA7">
        <w:rPr>
          <w:kern w:val="2"/>
          <w:sz w:val="28"/>
          <w:szCs w:val="28"/>
          <w14:ligatures w14:val="standardContextual"/>
        </w:rPr>
        <w:t xml:space="preserve"> </w:t>
      </w:r>
      <w:r w:rsidRPr="00CA1B87">
        <w:rPr>
          <w:kern w:val="2"/>
          <w:sz w:val="28"/>
          <w:szCs w:val="28"/>
          <w14:ligatures w14:val="standardContextual"/>
        </w:rPr>
        <w:t>(</w:t>
      </w:r>
      <w:r w:rsidR="000B60B2">
        <w:rPr>
          <w:kern w:val="2"/>
          <w:sz w:val="28"/>
          <w:szCs w:val="28"/>
          <w14:ligatures w14:val="standardContextual"/>
        </w:rPr>
        <w:t>h</w:t>
      </w:r>
      <w:r w:rsidRPr="00CA1B87">
        <w:rPr>
          <w:kern w:val="2"/>
          <w:sz w:val="28"/>
          <w:szCs w:val="28"/>
          <w14:ligatures w14:val="standardContextual"/>
        </w:rPr>
        <w:t>)</w:t>
      </w:r>
      <w:r w:rsidR="00B551E5">
        <w:rPr>
          <w:kern w:val="2"/>
          <w:sz w:val="28"/>
          <w:szCs w:val="28"/>
          <w14:ligatures w14:val="standardContextual"/>
        </w:rPr>
        <w:t xml:space="preserve"> and (</w:t>
      </w:r>
      <w:r w:rsidR="000B60B2">
        <w:rPr>
          <w:kern w:val="2"/>
          <w:sz w:val="28"/>
          <w:szCs w:val="28"/>
          <w14:ligatures w14:val="standardContextual"/>
        </w:rPr>
        <w:t>i</w:t>
      </w:r>
      <w:r w:rsidR="00B551E5">
        <w:rPr>
          <w:kern w:val="2"/>
          <w:sz w:val="28"/>
          <w:szCs w:val="28"/>
          <w14:ligatures w14:val="standardContextual"/>
        </w:rPr>
        <w:t>)</w:t>
      </w:r>
      <w:r w:rsidRPr="00CA1B87">
        <w:rPr>
          <w:kern w:val="2"/>
          <w:sz w:val="28"/>
          <w:szCs w:val="28"/>
          <w14:ligatures w14:val="standardContextual"/>
        </w:rPr>
        <w:t xml:space="preserve">, a person who wishes to use a recording </w:t>
      </w:r>
      <w:r w:rsidR="00EB4CFB">
        <w:rPr>
          <w:kern w:val="2"/>
          <w:sz w:val="28"/>
          <w:szCs w:val="28"/>
          <w14:ligatures w14:val="standardContextual"/>
        </w:rPr>
        <w:t xml:space="preserve">device </w:t>
      </w:r>
      <w:r w:rsidR="00D55290">
        <w:rPr>
          <w:kern w:val="2"/>
          <w:sz w:val="28"/>
          <w:szCs w:val="28"/>
          <w14:ligatures w14:val="standardContextual"/>
        </w:rPr>
        <w:t xml:space="preserve">during a </w:t>
      </w:r>
      <w:r w:rsidRPr="00CA1B87">
        <w:rPr>
          <w:kern w:val="2"/>
          <w:sz w:val="28"/>
          <w:szCs w:val="28"/>
          <w14:ligatures w14:val="standardContextual"/>
        </w:rPr>
        <w:t>proceeding must submit a written request to</w:t>
      </w:r>
      <w:r w:rsidR="008843A4">
        <w:rPr>
          <w:kern w:val="2"/>
          <w:sz w:val="28"/>
          <w:szCs w:val="28"/>
          <w14:ligatures w14:val="standardContextual"/>
        </w:rPr>
        <w:t xml:space="preserve"> do so</w:t>
      </w:r>
      <w:r w:rsidRPr="00CA1B87">
        <w:rPr>
          <w:kern w:val="2"/>
          <w:sz w:val="28"/>
          <w:szCs w:val="28"/>
          <w14:ligatures w14:val="standardContextual"/>
        </w:rPr>
        <w:t xml:space="preserve"> as follows</w:t>
      </w:r>
      <w:r w:rsidR="00806887">
        <w:rPr>
          <w:kern w:val="2"/>
          <w:sz w:val="28"/>
          <w:szCs w:val="28"/>
          <w14:ligatures w14:val="standardContextual"/>
        </w:rPr>
        <w:t>.</w:t>
      </w:r>
    </w:p>
    <w:p w14:paraId="35EEEF88" w14:textId="7C0A6EE0" w:rsidR="00E47BC1" w:rsidRPr="00CA1B87" w:rsidRDefault="00E47BC1" w:rsidP="00E47BC1">
      <w:pPr>
        <w:numPr>
          <w:ilvl w:val="0"/>
          <w:numId w:val="4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>Submi</w:t>
      </w:r>
      <w:r w:rsidR="00806887">
        <w:rPr>
          <w:b/>
          <w:bCs/>
          <w:i/>
          <w:iCs/>
          <w:kern w:val="2"/>
          <w:sz w:val="28"/>
          <w:szCs w:val="28"/>
          <w14:ligatures w14:val="standardContextual"/>
        </w:rPr>
        <w:t>tting</w:t>
      </w: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 a Request. </w:t>
      </w:r>
      <w:r w:rsidRPr="00CA1B87">
        <w:rPr>
          <w:kern w:val="2"/>
          <w:sz w:val="28"/>
          <w:szCs w:val="28"/>
          <w14:ligatures w14:val="standardContextual"/>
        </w:rPr>
        <w:t>The person must submit the request to the judge, or to an office</w:t>
      </w:r>
      <w:r w:rsidR="001F0F84">
        <w:rPr>
          <w:kern w:val="2"/>
          <w:sz w:val="28"/>
          <w:szCs w:val="28"/>
          <w14:ligatures w14:val="standardContextual"/>
        </w:rPr>
        <w:t>r</w:t>
      </w:r>
      <w:r w:rsidRPr="00CA1B87">
        <w:rPr>
          <w:kern w:val="2"/>
          <w:sz w:val="28"/>
          <w:szCs w:val="28"/>
          <w14:ligatures w14:val="standardContextual"/>
        </w:rPr>
        <w:t xml:space="preserve"> of the court authorized to receive requests under this rule. Submitting a request does not make th</w:t>
      </w:r>
      <w:r w:rsidR="004C7322">
        <w:rPr>
          <w:kern w:val="2"/>
          <w:sz w:val="28"/>
          <w:szCs w:val="28"/>
          <w14:ligatures w14:val="standardContextual"/>
        </w:rPr>
        <w:t>e</w:t>
      </w:r>
      <w:r w:rsidRPr="00CA1B87">
        <w:rPr>
          <w:kern w:val="2"/>
          <w:sz w:val="28"/>
          <w:szCs w:val="28"/>
          <w14:ligatures w14:val="standardContextual"/>
        </w:rPr>
        <w:t xml:space="preserve"> person </w:t>
      </w:r>
      <w:r w:rsidR="004C7322">
        <w:rPr>
          <w:kern w:val="2"/>
          <w:sz w:val="28"/>
          <w:szCs w:val="28"/>
          <w14:ligatures w14:val="standardContextual"/>
        </w:rPr>
        <w:t xml:space="preserve">submitting it </w:t>
      </w:r>
      <w:r w:rsidRPr="00CA1B87">
        <w:rPr>
          <w:kern w:val="2"/>
          <w:sz w:val="28"/>
          <w:szCs w:val="28"/>
          <w14:ligatures w14:val="standardContextual"/>
        </w:rPr>
        <w:t xml:space="preserve">a party to the case. </w:t>
      </w:r>
    </w:p>
    <w:p w14:paraId="2A67FBF7" w14:textId="1B86899C" w:rsidR="00E47BC1" w:rsidRPr="00CA1B87" w:rsidRDefault="00E47BC1" w:rsidP="00E47BC1">
      <w:pPr>
        <w:numPr>
          <w:ilvl w:val="0"/>
          <w:numId w:val="4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>Time for Submi</w:t>
      </w:r>
      <w:r w:rsidR="00806887">
        <w:rPr>
          <w:b/>
          <w:bCs/>
          <w:i/>
          <w:iCs/>
          <w:kern w:val="2"/>
          <w:sz w:val="28"/>
          <w:szCs w:val="28"/>
          <w14:ligatures w14:val="standardContextual"/>
        </w:rPr>
        <w:t>tting</w:t>
      </w: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 a Request</w:t>
      </w:r>
      <w:r w:rsidR="0066691A">
        <w:rPr>
          <w:b/>
          <w:bCs/>
          <w:i/>
          <w:iCs/>
          <w:kern w:val="2"/>
          <w:sz w:val="28"/>
          <w:szCs w:val="28"/>
          <w14:ligatures w14:val="standardContextual"/>
        </w:rPr>
        <w:t>.</w:t>
      </w:r>
    </w:p>
    <w:p w14:paraId="7239F81D" w14:textId="46216CB0" w:rsidR="00E47BC1" w:rsidRDefault="00E47BC1" w:rsidP="00E47BC1">
      <w:pPr>
        <w:numPr>
          <w:ilvl w:val="0"/>
          <w:numId w:val="5"/>
        </w:numPr>
        <w:tabs>
          <w:tab w:val="left" w:pos="1440"/>
          <w:tab w:val="left" w:pos="1620"/>
          <w:tab w:val="left" w:pos="2880"/>
        </w:tabs>
        <w:spacing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If the proceeding is a trial, a person must submit a request no later than 7 days before</w:t>
      </w:r>
      <w:r w:rsidR="00B04460" w:rsidRPr="00B04460">
        <w:rPr>
          <w:kern w:val="2"/>
          <w:sz w:val="28"/>
          <w:szCs w:val="28"/>
          <w14:ligatures w14:val="standardContextual"/>
        </w:rPr>
        <w:t xml:space="preserve"> </w:t>
      </w:r>
      <w:r w:rsidR="00B04460" w:rsidRPr="00CA1B87">
        <w:rPr>
          <w:kern w:val="2"/>
          <w:sz w:val="28"/>
          <w:szCs w:val="28"/>
          <w14:ligatures w14:val="standardContextual"/>
        </w:rPr>
        <w:t>the</w:t>
      </w:r>
      <w:r w:rsidR="00B04460">
        <w:rPr>
          <w:kern w:val="2"/>
          <w:sz w:val="28"/>
          <w:szCs w:val="28"/>
          <w14:ligatures w14:val="standardContextual"/>
        </w:rPr>
        <w:t xml:space="preserve"> day or days they wish to record the proceeding</w:t>
      </w:r>
      <w:r w:rsidRPr="00CA1B87">
        <w:rPr>
          <w:kern w:val="2"/>
          <w:sz w:val="28"/>
          <w:szCs w:val="28"/>
          <w14:ligatures w14:val="standardContextual"/>
        </w:rPr>
        <w:t>.</w:t>
      </w:r>
    </w:p>
    <w:p w14:paraId="34F05205" w14:textId="77777777" w:rsidR="00E47BC1" w:rsidRPr="00CA1B87" w:rsidRDefault="00E47BC1" w:rsidP="00E47BC1">
      <w:pPr>
        <w:tabs>
          <w:tab w:val="left" w:pos="1440"/>
          <w:tab w:val="left" w:pos="1620"/>
          <w:tab w:val="left" w:pos="2880"/>
        </w:tabs>
        <w:spacing w:line="259" w:lineRule="auto"/>
        <w:ind w:left="2160"/>
        <w:contextualSpacing w:val="0"/>
        <w:jc w:val="both"/>
        <w:rPr>
          <w:kern w:val="2"/>
          <w:sz w:val="12"/>
          <w:szCs w:val="12"/>
          <w14:ligatures w14:val="standardContextual"/>
        </w:rPr>
      </w:pPr>
    </w:p>
    <w:p w14:paraId="0287496F" w14:textId="25BA9AD6" w:rsidR="00E47BC1" w:rsidRDefault="00E47BC1" w:rsidP="00E47BC1">
      <w:pPr>
        <w:numPr>
          <w:ilvl w:val="0"/>
          <w:numId w:val="5"/>
        </w:numPr>
        <w:tabs>
          <w:tab w:val="left" w:pos="1440"/>
          <w:tab w:val="left" w:pos="1620"/>
          <w:tab w:val="left" w:pos="2880"/>
        </w:tabs>
        <w:spacing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lastRenderedPageBreak/>
        <w:t xml:space="preserve">If the proceeding is not a trial, a person must submit a request no later than 5 days before the </w:t>
      </w:r>
      <w:r w:rsidR="00B04460">
        <w:rPr>
          <w:kern w:val="2"/>
          <w:sz w:val="28"/>
          <w:szCs w:val="28"/>
          <w14:ligatures w14:val="standardContextual"/>
        </w:rPr>
        <w:t>day or days they wish to record the proceeding</w:t>
      </w:r>
      <w:r w:rsidRPr="00CA1B87">
        <w:rPr>
          <w:kern w:val="2"/>
          <w:sz w:val="28"/>
          <w:szCs w:val="28"/>
          <w14:ligatures w14:val="standardContextual"/>
        </w:rPr>
        <w:t>.</w:t>
      </w:r>
    </w:p>
    <w:p w14:paraId="1B18E2F8" w14:textId="77777777" w:rsidR="00E47BC1" w:rsidRPr="00CA1B87" w:rsidRDefault="00E47BC1" w:rsidP="00E47BC1">
      <w:pPr>
        <w:tabs>
          <w:tab w:val="left" w:pos="1440"/>
          <w:tab w:val="left" w:pos="1620"/>
          <w:tab w:val="left" w:pos="2880"/>
        </w:tabs>
        <w:spacing w:line="259" w:lineRule="auto"/>
        <w:contextualSpacing w:val="0"/>
        <w:jc w:val="both"/>
        <w:rPr>
          <w:kern w:val="2"/>
          <w:sz w:val="12"/>
          <w:szCs w:val="12"/>
          <w14:ligatures w14:val="standardContextual"/>
        </w:rPr>
      </w:pPr>
    </w:p>
    <w:p w14:paraId="24C80E0D" w14:textId="1A6DBBF4" w:rsidR="00E47BC1" w:rsidRDefault="00E47BC1" w:rsidP="00E47BC1">
      <w:pPr>
        <w:numPr>
          <w:ilvl w:val="0"/>
          <w:numId w:val="5"/>
        </w:numPr>
        <w:tabs>
          <w:tab w:val="left" w:pos="1440"/>
          <w:tab w:val="left" w:pos="1620"/>
          <w:tab w:val="left" w:pos="2880"/>
        </w:tabs>
        <w:spacing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 xml:space="preserve">If </w:t>
      </w:r>
      <w:r w:rsidR="004C7322">
        <w:rPr>
          <w:kern w:val="2"/>
          <w:sz w:val="28"/>
          <w:szCs w:val="28"/>
          <w14:ligatures w14:val="standardContextual"/>
        </w:rPr>
        <w:t>a</w:t>
      </w:r>
      <w:r w:rsidRPr="00CA1B87">
        <w:rPr>
          <w:kern w:val="2"/>
          <w:sz w:val="28"/>
          <w:szCs w:val="28"/>
          <w14:ligatures w14:val="standardContextual"/>
        </w:rPr>
        <w:t xml:space="preserve"> court </w:t>
      </w:r>
      <w:r w:rsidR="004C7322">
        <w:rPr>
          <w:kern w:val="2"/>
          <w:sz w:val="28"/>
          <w:szCs w:val="28"/>
          <w14:ligatures w14:val="standardContextual"/>
        </w:rPr>
        <w:t>provide</w:t>
      </w:r>
      <w:r w:rsidR="00D277AC">
        <w:rPr>
          <w:kern w:val="2"/>
          <w:sz w:val="28"/>
          <w:szCs w:val="28"/>
          <w14:ligatures w14:val="standardContextual"/>
        </w:rPr>
        <w:t>s</w:t>
      </w:r>
      <w:r w:rsidR="004C7322">
        <w:rPr>
          <w:kern w:val="2"/>
          <w:sz w:val="28"/>
          <w:szCs w:val="28"/>
          <w14:ligatures w14:val="standardContextual"/>
        </w:rPr>
        <w:t xml:space="preserve"> fewer days’ notice of a proceeding than required by this rule to make a request,</w:t>
      </w:r>
      <w:r w:rsidRPr="00CA1B87">
        <w:rPr>
          <w:kern w:val="2"/>
          <w:sz w:val="28"/>
          <w:szCs w:val="28"/>
          <w14:ligatures w14:val="standardContextual"/>
        </w:rPr>
        <w:t xml:space="preserve"> a person must submit </w:t>
      </w:r>
      <w:r w:rsidR="006C291E">
        <w:rPr>
          <w:kern w:val="2"/>
          <w:sz w:val="28"/>
          <w:szCs w:val="28"/>
          <w14:ligatures w14:val="standardContextual"/>
        </w:rPr>
        <w:t>a</w:t>
      </w:r>
      <w:r w:rsidRPr="00CA1B87">
        <w:rPr>
          <w:kern w:val="2"/>
          <w:sz w:val="28"/>
          <w:szCs w:val="28"/>
          <w14:ligatures w14:val="standardContextual"/>
        </w:rPr>
        <w:t xml:space="preserve"> request as soon as reasonably possible.</w:t>
      </w:r>
    </w:p>
    <w:p w14:paraId="29CFDDEB" w14:textId="77777777" w:rsidR="00E47BC1" w:rsidRPr="00CA1B87" w:rsidRDefault="00E47BC1" w:rsidP="00E47BC1">
      <w:pPr>
        <w:tabs>
          <w:tab w:val="left" w:pos="1440"/>
          <w:tab w:val="left" w:pos="1620"/>
          <w:tab w:val="left" w:pos="2880"/>
        </w:tabs>
        <w:spacing w:line="259" w:lineRule="auto"/>
        <w:ind w:left="2160"/>
        <w:contextualSpacing w:val="0"/>
        <w:jc w:val="both"/>
        <w:rPr>
          <w:kern w:val="2"/>
          <w:sz w:val="12"/>
          <w:szCs w:val="12"/>
          <w14:ligatures w14:val="standardContextual"/>
        </w:rPr>
      </w:pPr>
    </w:p>
    <w:p w14:paraId="26814801" w14:textId="18A46EAE" w:rsidR="00E47BC1" w:rsidRPr="00CA1B87" w:rsidRDefault="00E47BC1" w:rsidP="00E47BC1">
      <w:pPr>
        <w:numPr>
          <w:ilvl w:val="0"/>
          <w:numId w:val="4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Court Action Upon Receiving a Request. </w:t>
      </w:r>
      <w:r w:rsidR="004C7322" w:rsidRPr="004C7322">
        <w:rPr>
          <w:kern w:val="2"/>
          <w:sz w:val="28"/>
          <w:szCs w:val="28"/>
          <w14:ligatures w14:val="standardContextual"/>
        </w:rPr>
        <w:t>A</w:t>
      </w:r>
      <w:r w:rsidRPr="00CA1B87">
        <w:rPr>
          <w:kern w:val="2"/>
          <w:sz w:val="28"/>
          <w:szCs w:val="28"/>
          <w14:ligatures w14:val="standardContextual"/>
        </w:rPr>
        <w:t xml:space="preserve"> court must </w:t>
      </w:r>
      <w:r w:rsidR="001F0F84">
        <w:rPr>
          <w:kern w:val="2"/>
          <w:sz w:val="28"/>
          <w:szCs w:val="28"/>
          <w14:ligatures w14:val="standardContextual"/>
        </w:rPr>
        <w:t xml:space="preserve">promptly provide </w:t>
      </w:r>
      <w:r w:rsidRPr="00CA1B87">
        <w:rPr>
          <w:kern w:val="2"/>
          <w:sz w:val="28"/>
          <w:szCs w:val="28"/>
          <w14:ligatures w14:val="standardContextual"/>
        </w:rPr>
        <w:t>noti</w:t>
      </w:r>
      <w:r w:rsidR="001F0F84">
        <w:rPr>
          <w:kern w:val="2"/>
          <w:sz w:val="28"/>
          <w:szCs w:val="28"/>
          <w14:ligatures w14:val="standardContextual"/>
        </w:rPr>
        <w:t>ce to</w:t>
      </w:r>
      <w:r w:rsidRPr="00CA1B87">
        <w:rPr>
          <w:kern w:val="2"/>
          <w:sz w:val="28"/>
          <w:szCs w:val="28"/>
          <w14:ligatures w14:val="standardContextual"/>
        </w:rPr>
        <w:t xml:space="preserve"> the parties and </w:t>
      </w:r>
      <w:r w:rsidR="00BA4B90">
        <w:rPr>
          <w:kern w:val="2"/>
          <w:sz w:val="28"/>
          <w:szCs w:val="28"/>
          <w14:ligatures w14:val="standardContextual"/>
        </w:rPr>
        <w:t>a</w:t>
      </w:r>
      <w:r w:rsidR="00D00D4B">
        <w:rPr>
          <w:kern w:val="2"/>
          <w:sz w:val="28"/>
          <w:szCs w:val="28"/>
          <w14:ligatures w14:val="standardContextual"/>
        </w:rPr>
        <w:t>ny</w:t>
      </w:r>
      <w:r w:rsidR="00E32998">
        <w:rPr>
          <w:kern w:val="2"/>
          <w:sz w:val="28"/>
          <w:szCs w:val="28"/>
          <w14:ligatures w14:val="standardContextual"/>
        </w:rPr>
        <w:t xml:space="preserve"> </w:t>
      </w:r>
      <w:r w:rsidRPr="00CA1B87">
        <w:rPr>
          <w:kern w:val="2"/>
          <w:sz w:val="28"/>
          <w:szCs w:val="28"/>
          <w14:ligatures w14:val="standardContextual"/>
        </w:rPr>
        <w:t xml:space="preserve">victim’s </w:t>
      </w:r>
      <w:r w:rsidR="002B7748" w:rsidRPr="00CA1B87">
        <w:rPr>
          <w:kern w:val="2"/>
          <w:sz w:val="28"/>
          <w:szCs w:val="28"/>
          <w14:ligatures w14:val="standardContextual"/>
        </w:rPr>
        <w:t>attorney</w:t>
      </w:r>
      <w:r w:rsidR="002B7748">
        <w:rPr>
          <w:kern w:val="2"/>
          <w:sz w:val="28"/>
          <w:szCs w:val="28"/>
          <w14:ligatures w14:val="standardContextual"/>
        </w:rPr>
        <w:t xml:space="preserve"> that</w:t>
      </w:r>
      <w:r w:rsidR="007F1443">
        <w:rPr>
          <w:kern w:val="2"/>
          <w:sz w:val="28"/>
          <w:szCs w:val="28"/>
          <w14:ligatures w14:val="standardContextual"/>
        </w:rPr>
        <w:t xml:space="preserve"> it has received </w:t>
      </w:r>
      <w:r w:rsidRPr="00CA1B87">
        <w:rPr>
          <w:kern w:val="2"/>
          <w:sz w:val="28"/>
          <w:szCs w:val="28"/>
          <w14:ligatures w14:val="standardContextual"/>
        </w:rPr>
        <w:t>a request. The notice must specify a deadline for submitting an objection</w:t>
      </w:r>
      <w:r w:rsidR="00D55290">
        <w:rPr>
          <w:kern w:val="2"/>
          <w:sz w:val="28"/>
          <w:szCs w:val="28"/>
          <w14:ligatures w14:val="standardContextual"/>
        </w:rPr>
        <w:t xml:space="preserve"> to a request</w:t>
      </w:r>
      <w:r w:rsidRPr="00CA1B87">
        <w:rPr>
          <w:kern w:val="2"/>
          <w:sz w:val="28"/>
          <w:szCs w:val="28"/>
          <w14:ligatures w14:val="standardContextual"/>
        </w:rPr>
        <w:t xml:space="preserve">. </w:t>
      </w:r>
      <w:r w:rsidR="00D55290">
        <w:rPr>
          <w:kern w:val="2"/>
          <w:sz w:val="28"/>
          <w:szCs w:val="28"/>
          <w14:ligatures w14:val="standardContextual"/>
        </w:rPr>
        <w:t>A</w:t>
      </w:r>
      <w:r w:rsidRPr="00CA1B87">
        <w:rPr>
          <w:kern w:val="2"/>
          <w:sz w:val="28"/>
          <w:szCs w:val="28"/>
          <w14:ligatures w14:val="standardContextual"/>
        </w:rPr>
        <w:t xml:space="preserve"> judge must hold a hearing if the judge intends to deny </w:t>
      </w:r>
      <w:r w:rsidR="00D55290">
        <w:rPr>
          <w:kern w:val="2"/>
          <w:sz w:val="28"/>
          <w:szCs w:val="28"/>
          <w14:ligatures w14:val="standardContextual"/>
        </w:rPr>
        <w:t xml:space="preserve">all or part of </w:t>
      </w:r>
      <w:r w:rsidRPr="00CA1B87">
        <w:rPr>
          <w:kern w:val="2"/>
          <w:sz w:val="28"/>
          <w:szCs w:val="28"/>
          <w14:ligatures w14:val="standardContextual"/>
        </w:rPr>
        <w:t xml:space="preserve">a timely request, or if a party objects to a request. </w:t>
      </w:r>
      <w:r w:rsidR="00D55290">
        <w:rPr>
          <w:kern w:val="2"/>
          <w:sz w:val="28"/>
          <w:szCs w:val="28"/>
          <w14:ligatures w14:val="standardContextual"/>
        </w:rPr>
        <w:t>A</w:t>
      </w:r>
      <w:r w:rsidR="00C3547B">
        <w:rPr>
          <w:kern w:val="2"/>
          <w:sz w:val="28"/>
          <w:szCs w:val="28"/>
          <w14:ligatures w14:val="standardContextual"/>
        </w:rPr>
        <w:t xml:space="preserve"> </w:t>
      </w:r>
      <w:r w:rsidRPr="00CA1B87">
        <w:rPr>
          <w:kern w:val="2"/>
          <w:sz w:val="28"/>
          <w:szCs w:val="28"/>
          <w14:ligatures w14:val="standardContextual"/>
        </w:rPr>
        <w:t xml:space="preserve">judge </w:t>
      </w:r>
      <w:r w:rsidR="00F9243E">
        <w:rPr>
          <w:kern w:val="2"/>
          <w:sz w:val="28"/>
          <w:szCs w:val="28"/>
          <w14:ligatures w14:val="standardContextual"/>
        </w:rPr>
        <w:t>may</w:t>
      </w:r>
      <w:r w:rsidRPr="00CA1B87">
        <w:rPr>
          <w:kern w:val="2"/>
          <w:sz w:val="28"/>
          <w:szCs w:val="28"/>
          <w14:ligatures w14:val="standardContextual"/>
        </w:rPr>
        <w:t xml:space="preserve"> grant an untimely request</w:t>
      </w:r>
      <w:r w:rsidR="008F2A82">
        <w:rPr>
          <w:kern w:val="2"/>
          <w:sz w:val="28"/>
          <w:szCs w:val="28"/>
          <w14:ligatures w14:val="standardContextual"/>
        </w:rPr>
        <w:t>.</w:t>
      </w:r>
      <w:r w:rsidRPr="00CA1B87">
        <w:rPr>
          <w:kern w:val="2"/>
          <w:sz w:val="28"/>
          <w:szCs w:val="28"/>
          <w14:ligatures w14:val="standardContextual"/>
        </w:rPr>
        <w:t xml:space="preserve"> </w:t>
      </w:r>
      <w:r w:rsidR="00D55290">
        <w:rPr>
          <w:kern w:val="2"/>
          <w:sz w:val="28"/>
          <w:szCs w:val="28"/>
          <w14:ligatures w14:val="standardContextual"/>
        </w:rPr>
        <w:t>A</w:t>
      </w:r>
      <w:r w:rsidR="00D55290" w:rsidRPr="00CA1B87">
        <w:rPr>
          <w:kern w:val="2"/>
          <w:sz w:val="28"/>
          <w:szCs w:val="28"/>
          <w14:ligatures w14:val="standardContextual"/>
        </w:rPr>
        <w:t xml:space="preserve"> judge may deny an untimely request without conducting a hearing.</w:t>
      </w:r>
    </w:p>
    <w:p w14:paraId="48B41AB7" w14:textId="450325BC" w:rsidR="00E47BC1" w:rsidRPr="001F0F84" w:rsidRDefault="00E47BC1" w:rsidP="00E47BC1">
      <w:pPr>
        <w:numPr>
          <w:ilvl w:val="0"/>
          <w:numId w:val="4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Time for a Party to Object to a Request. </w:t>
      </w:r>
      <w:r w:rsidR="001F0F84" w:rsidRPr="001F0F84">
        <w:rPr>
          <w:kern w:val="2"/>
          <w:sz w:val="28"/>
          <w:szCs w:val="28"/>
          <w14:ligatures w14:val="standardContextual"/>
        </w:rPr>
        <w:t>A party’s objection to a</w:t>
      </w:r>
      <w:r w:rsidR="001F0F84" w:rsidRPr="001F0F84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1F0F84" w:rsidRPr="001F0F84">
        <w:rPr>
          <w:kern w:val="2"/>
          <w:sz w:val="28"/>
          <w:szCs w:val="28"/>
          <w14:ligatures w14:val="standardContextual"/>
        </w:rPr>
        <w:t>request must be in writing</w:t>
      </w:r>
      <w:r w:rsidR="0090133B">
        <w:rPr>
          <w:kern w:val="2"/>
          <w:sz w:val="28"/>
          <w:szCs w:val="28"/>
          <w14:ligatures w14:val="standardContextual"/>
        </w:rPr>
        <w:t xml:space="preserve"> or</w:t>
      </w:r>
      <w:r w:rsidR="001F0F84" w:rsidRPr="001F0F84">
        <w:rPr>
          <w:kern w:val="2"/>
          <w:sz w:val="28"/>
          <w:szCs w:val="28"/>
          <w14:ligatures w14:val="standardContextual"/>
        </w:rPr>
        <w:t xml:space="preserve"> on the record</w:t>
      </w:r>
      <w:r w:rsidR="0090133B">
        <w:rPr>
          <w:kern w:val="2"/>
          <w:sz w:val="28"/>
          <w:szCs w:val="28"/>
          <w14:ligatures w14:val="standardContextual"/>
        </w:rPr>
        <w:t xml:space="preserve"> as follows</w:t>
      </w:r>
      <w:r w:rsidR="001F0F84" w:rsidRPr="001F0F84">
        <w:rPr>
          <w:kern w:val="2"/>
          <w:sz w:val="28"/>
          <w:szCs w:val="28"/>
          <w14:ligatures w14:val="standardContextual"/>
        </w:rPr>
        <w:t>.</w:t>
      </w:r>
    </w:p>
    <w:p w14:paraId="4071BBD7" w14:textId="1D73E724" w:rsidR="00E47BC1" w:rsidRPr="00CA1B87" w:rsidRDefault="00E47BC1" w:rsidP="00E47BC1">
      <w:pPr>
        <w:numPr>
          <w:ilvl w:val="0"/>
          <w:numId w:val="10"/>
        </w:numPr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>Family Law and Protective Order Cases.</w:t>
      </w:r>
      <w:r w:rsidRPr="00CA1B87">
        <w:rPr>
          <w:kern w:val="2"/>
          <w:sz w:val="28"/>
          <w:szCs w:val="28"/>
          <w14:ligatures w14:val="standardContextual"/>
        </w:rPr>
        <w:t xml:space="preserve"> </w:t>
      </w:r>
      <w:r w:rsidR="001F0F84">
        <w:rPr>
          <w:kern w:val="2"/>
          <w:sz w:val="28"/>
          <w:szCs w:val="28"/>
          <w14:ligatures w14:val="standardContextual"/>
        </w:rPr>
        <w:t>At any time, a</w:t>
      </w:r>
      <w:r w:rsidRPr="00CA1B87">
        <w:rPr>
          <w:kern w:val="2"/>
          <w:sz w:val="28"/>
          <w:szCs w:val="28"/>
          <w14:ligatures w14:val="standardContextual"/>
        </w:rPr>
        <w:t xml:space="preserve"> party in a family law case, or a protective order case </w:t>
      </w:r>
      <w:r w:rsidR="00FE1703">
        <w:rPr>
          <w:kern w:val="2"/>
          <w:sz w:val="28"/>
          <w:szCs w:val="28"/>
          <w14:ligatures w14:val="standardContextual"/>
        </w:rPr>
        <w:t xml:space="preserve">under </w:t>
      </w:r>
      <w:r w:rsidRPr="00CA1B87">
        <w:rPr>
          <w:kern w:val="2"/>
          <w:sz w:val="28"/>
          <w:szCs w:val="28"/>
          <w14:ligatures w14:val="standardContextual"/>
        </w:rPr>
        <w:t xml:space="preserve">Rule 4 of the Arizona Rules of Protective Order Procedure, may object to the use of a recording device </w:t>
      </w:r>
      <w:r w:rsidR="00A5172E">
        <w:rPr>
          <w:kern w:val="2"/>
          <w:sz w:val="28"/>
          <w:szCs w:val="28"/>
          <w14:ligatures w14:val="standardContextual"/>
        </w:rPr>
        <w:t>at any time</w:t>
      </w:r>
      <w:r w:rsidRPr="00CA1B87">
        <w:rPr>
          <w:kern w:val="2"/>
          <w:sz w:val="28"/>
          <w:szCs w:val="28"/>
          <w14:ligatures w14:val="standardContextual"/>
        </w:rPr>
        <w:t>.</w:t>
      </w:r>
    </w:p>
    <w:p w14:paraId="66400D61" w14:textId="77777777" w:rsidR="00E47BC1" w:rsidRPr="00CA1B87" w:rsidRDefault="00E47BC1" w:rsidP="00E47BC1">
      <w:pPr>
        <w:spacing w:line="259" w:lineRule="auto"/>
        <w:ind w:left="2160"/>
        <w:jc w:val="both"/>
        <w:rPr>
          <w:kern w:val="2"/>
          <w:sz w:val="12"/>
          <w:szCs w:val="12"/>
          <w14:ligatures w14:val="standardContextual"/>
        </w:rPr>
      </w:pPr>
    </w:p>
    <w:p w14:paraId="424E401E" w14:textId="547AAE87" w:rsidR="00E47BC1" w:rsidRPr="00CA1B87" w:rsidRDefault="00E47BC1" w:rsidP="00E47BC1">
      <w:pPr>
        <w:numPr>
          <w:ilvl w:val="0"/>
          <w:numId w:val="10"/>
        </w:numPr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>Other Cases.</w:t>
      </w:r>
      <w:r w:rsidRPr="00CA1B87">
        <w:rPr>
          <w:kern w:val="2"/>
          <w:sz w:val="28"/>
          <w:szCs w:val="28"/>
          <w14:ligatures w14:val="standardContextual"/>
        </w:rPr>
        <w:t xml:space="preserve"> A party in a case other than those identified in </w:t>
      </w:r>
      <w:r w:rsidR="00CB185F">
        <w:rPr>
          <w:kern w:val="2"/>
          <w:sz w:val="28"/>
          <w:szCs w:val="28"/>
          <w14:ligatures w14:val="standardContextual"/>
        </w:rPr>
        <w:t xml:space="preserve">subsection </w:t>
      </w:r>
      <w:r w:rsidRPr="00CA1B87">
        <w:rPr>
          <w:kern w:val="2"/>
          <w:sz w:val="28"/>
          <w:szCs w:val="28"/>
          <w14:ligatures w14:val="standardContextual"/>
        </w:rPr>
        <w:t xml:space="preserve">(c)(4)(A) </w:t>
      </w:r>
      <w:r w:rsidR="0090133B">
        <w:rPr>
          <w:kern w:val="2"/>
          <w:sz w:val="28"/>
          <w:szCs w:val="28"/>
          <w14:ligatures w14:val="standardContextual"/>
        </w:rPr>
        <w:t xml:space="preserve">must object </w:t>
      </w:r>
      <w:r w:rsidRPr="00CA1B87">
        <w:rPr>
          <w:kern w:val="2"/>
          <w:sz w:val="28"/>
          <w:szCs w:val="28"/>
          <w14:ligatures w14:val="standardContextual"/>
        </w:rPr>
        <w:t xml:space="preserve">within the time specified in the  notice </w:t>
      </w:r>
      <w:r w:rsidR="0090133B">
        <w:rPr>
          <w:kern w:val="2"/>
          <w:sz w:val="28"/>
          <w:szCs w:val="28"/>
          <w14:ligatures w14:val="standardContextual"/>
        </w:rPr>
        <w:t xml:space="preserve">required </w:t>
      </w:r>
      <w:r w:rsidRPr="00CA1B87">
        <w:rPr>
          <w:kern w:val="2"/>
          <w:sz w:val="28"/>
          <w:szCs w:val="28"/>
          <w14:ligatures w14:val="standardContextual"/>
        </w:rPr>
        <w:t xml:space="preserve">under </w:t>
      </w:r>
      <w:r w:rsidR="00CB185F">
        <w:rPr>
          <w:kern w:val="2"/>
          <w:sz w:val="28"/>
          <w:szCs w:val="28"/>
          <w14:ligatures w14:val="standardContextual"/>
        </w:rPr>
        <w:t>subsection</w:t>
      </w:r>
      <w:r w:rsidR="0090133B">
        <w:rPr>
          <w:kern w:val="2"/>
          <w:sz w:val="28"/>
          <w:szCs w:val="28"/>
          <w14:ligatures w14:val="standardContextual"/>
        </w:rPr>
        <w:t xml:space="preserve"> </w:t>
      </w:r>
      <w:r w:rsidRPr="00CA1B87">
        <w:rPr>
          <w:kern w:val="2"/>
          <w:sz w:val="28"/>
          <w:szCs w:val="28"/>
          <w14:ligatures w14:val="standardContextual"/>
        </w:rPr>
        <w:t>(c)(3).</w:t>
      </w:r>
    </w:p>
    <w:p w14:paraId="76956884" w14:textId="7A308026" w:rsidR="00697987" w:rsidRPr="0090133B" w:rsidRDefault="00E47BC1" w:rsidP="0090133B">
      <w:pPr>
        <w:numPr>
          <w:ilvl w:val="0"/>
          <w:numId w:val="4"/>
        </w:numPr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1F0F84">
        <w:rPr>
          <w:b/>
          <w:bCs/>
          <w:i/>
          <w:iCs/>
          <w:kern w:val="2"/>
          <w:sz w:val="28"/>
          <w:szCs w:val="28"/>
          <w14:ligatures w14:val="standardContextual"/>
        </w:rPr>
        <w:t>Time for a Victim or Witness to Object to a Request</w:t>
      </w:r>
      <w:r w:rsidR="00190B35" w:rsidRPr="001F0F84">
        <w:rPr>
          <w:b/>
          <w:bCs/>
          <w:i/>
          <w:iCs/>
          <w:kern w:val="2"/>
          <w:sz w:val="28"/>
          <w:szCs w:val="28"/>
          <w14:ligatures w14:val="standardContextual"/>
        </w:rPr>
        <w:t>.</w:t>
      </w:r>
      <w:r w:rsidR="0090133B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="008D2DE0" w:rsidRPr="0090133B">
        <w:rPr>
          <w:iCs/>
          <w:kern w:val="2"/>
          <w:sz w:val="28"/>
          <w:szCs w:val="28"/>
          <w14:ligatures w14:val="standardContextual"/>
        </w:rPr>
        <w:t>A</w:t>
      </w:r>
      <w:r w:rsidR="00DA4250" w:rsidRPr="0090133B">
        <w:rPr>
          <w:b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DA4250" w:rsidRPr="0090133B">
        <w:rPr>
          <w:kern w:val="2"/>
          <w:sz w:val="28"/>
          <w:szCs w:val="28"/>
          <w14:ligatures w14:val="standardContextual"/>
        </w:rPr>
        <w:t>v</w:t>
      </w:r>
      <w:r w:rsidRPr="0090133B">
        <w:rPr>
          <w:kern w:val="2"/>
          <w:sz w:val="28"/>
          <w:szCs w:val="28"/>
          <w14:ligatures w14:val="standardContextual"/>
        </w:rPr>
        <w:t>ictim or witness may object to use of a recording device</w:t>
      </w:r>
      <w:r w:rsidR="00CD7991" w:rsidRPr="0090133B">
        <w:rPr>
          <w:kern w:val="2"/>
          <w:sz w:val="28"/>
          <w:szCs w:val="28"/>
          <w14:ligatures w14:val="standardContextual"/>
        </w:rPr>
        <w:t xml:space="preserve"> </w:t>
      </w:r>
      <w:r w:rsidR="00D55290" w:rsidRPr="0090133B">
        <w:rPr>
          <w:kern w:val="2"/>
          <w:sz w:val="28"/>
          <w:szCs w:val="28"/>
          <w14:ligatures w14:val="standardContextual"/>
        </w:rPr>
        <w:t xml:space="preserve">during a </w:t>
      </w:r>
      <w:r w:rsidR="00D277AC" w:rsidRPr="0090133B">
        <w:rPr>
          <w:kern w:val="2"/>
          <w:sz w:val="28"/>
          <w:szCs w:val="28"/>
          <w14:ligatures w14:val="standardContextual"/>
        </w:rPr>
        <w:t xml:space="preserve">proceeding </w:t>
      </w:r>
      <w:r w:rsidRPr="0090133B">
        <w:rPr>
          <w:kern w:val="2"/>
          <w:sz w:val="28"/>
          <w:szCs w:val="28"/>
          <w14:ligatures w14:val="standardContextual"/>
        </w:rPr>
        <w:t xml:space="preserve">at any time during their appearance or testimony. An objection must be </w:t>
      </w:r>
      <w:r w:rsidR="00CD7991" w:rsidRPr="0090133B">
        <w:rPr>
          <w:kern w:val="2"/>
          <w:sz w:val="28"/>
          <w:szCs w:val="28"/>
          <w14:ligatures w14:val="standardContextual"/>
        </w:rPr>
        <w:t xml:space="preserve">in writing </w:t>
      </w:r>
      <w:r w:rsidRPr="0090133B">
        <w:rPr>
          <w:kern w:val="2"/>
          <w:sz w:val="28"/>
          <w:szCs w:val="28"/>
          <w14:ligatures w14:val="standardContextual"/>
        </w:rPr>
        <w:t xml:space="preserve">or on the record. </w:t>
      </w:r>
    </w:p>
    <w:p w14:paraId="33BED954" w14:textId="492674EE" w:rsidR="00697987" w:rsidRDefault="00697987" w:rsidP="00697987">
      <w:pPr>
        <w:tabs>
          <w:tab w:val="left" w:pos="1620"/>
          <w:tab w:val="left" w:pos="216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697987">
        <w:rPr>
          <w:b/>
          <w:bCs/>
          <w:kern w:val="2"/>
          <w:sz w:val="28"/>
          <w:szCs w:val="28"/>
          <w14:ligatures w14:val="standardContextual"/>
        </w:rPr>
        <w:t>(</w:t>
      </w:r>
      <w:r w:rsidR="0090133B">
        <w:rPr>
          <w:b/>
          <w:bCs/>
          <w:kern w:val="2"/>
          <w:sz w:val="28"/>
          <w:szCs w:val="28"/>
          <w14:ligatures w14:val="standardContextual"/>
        </w:rPr>
        <w:t>A</w:t>
      </w:r>
      <w:r w:rsidRPr="00697987">
        <w:rPr>
          <w:b/>
          <w:bCs/>
          <w:kern w:val="2"/>
          <w:sz w:val="28"/>
          <w:szCs w:val="28"/>
          <w14:ligatures w14:val="standardContextual"/>
        </w:rPr>
        <w:t>)</w:t>
      </w:r>
      <w:r>
        <w:rPr>
          <w:b/>
          <w:bCs/>
          <w:kern w:val="2"/>
          <w:sz w:val="28"/>
          <w:szCs w:val="28"/>
          <w14:ligatures w14:val="standardContextual"/>
        </w:rPr>
        <w:tab/>
      </w:r>
      <w:r w:rsidR="0090133B">
        <w:rPr>
          <w:b/>
          <w:bCs/>
          <w:kern w:val="2"/>
          <w:sz w:val="28"/>
          <w:szCs w:val="28"/>
          <w14:ligatures w14:val="standardContextual"/>
        </w:rPr>
        <w:t xml:space="preserve">Notice to Victims. 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The prosecutor’s office is responsible for notifying </w:t>
      </w:r>
      <w:r w:rsidR="00D55290">
        <w:rPr>
          <w:kern w:val="2"/>
          <w:sz w:val="28"/>
          <w:szCs w:val="28"/>
          <w14:ligatures w14:val="standardContextual"/>
        </w:rPr>
        <w:t xml:space="preserve">a 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victim </w:t>
      </w:r>
      <w:r w:rsidR="00CD7991">
        <w:rPr>
          <w:kern w:val="2"/>
          <w:sz w:val="28"/>
          <w:szCs w:val="28"/>
          <w14:ligatures w14:val="standardContextual"/>
        </w:rPr>
        <w:t>of their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 right to object</w:t>
      </w:r>
      <w:r w:rsidR="00D55290">
        <w:rPr>
          <w:kern w:val="2"/>
          <w:sz w:val="28"/>
          <w:szCs w:val="28"/>
          <w14:ligatures w14:val="standardContextual"/>
        </w:rPr>
        <w:t xml:space="preserve"> to </w:t>
      </w:r>
      <w:r w:rsidR="00CD7991">
        <w:rPr>
          <w:kern w:val="2"/>
          <w:sz w:val="28"/>
          <w:szCs w:val="28"/>
          <w14:ligatures w14:val="standardContextual"/>
        </w:rPr>
        <w:t>a</w:t>
      </w:r>
      <w:r w:rsidR="00D55290">
        <w:rPr>
          <w:kern w:val="2"/>
          <w:sz w:val="28"/>
          <w:szCs w:val="28"/>
          <w14:ligatures w14:val="standardContextual"/>
        </w:rPr>
        <w:t xml:space="preserve"> request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 before the victim</w:t>
      </w:r>
      <w:r w:rsidR="005465BD" w:rsidRPr="00697987">
        <w:rPr>
          <w:kern w:val="2"/>
          <w:sz w:val="28"/>
          <w:szCs w:val="28"/>
          <w14:ligatures w14:val="standardContextual"/>
        </w:rPr>
        <w:t>’</w:t>
      </w:r>
      <w:r w:rsidR="00E47BC1" w:rsidRPr="00697987">
        <w:rPr>
          <w:kern w:val="2"/>
          <w:sz w:val="28"/>
          <w:szCs w:val="28"/>
          <w14:ligatures w14:val="standardContextual"/>
        </w:rPr>
        <w:t>s appearance</w:t>
      </w:r>
      <w:r w:rsidR="00CD7991">
        <w:rPr>
          <w:kern w:val="2"/>
          <w:sz w:val="28"/>
          <w:szCs w:val="28"/>
          <w14:ligatures w14:val="standardContextual"/>
        </w:rPr>
        <w:t>.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 </w:t>
      </w:r>
      <w:r w:rsidR="00CD7991">
        <w:rPr>
          <w:kern w:val="2"/>
          <w:sz w:val="28"/>
          <w:szCs w:val="28"/>
          <w14:ligatures w14:val="standardContextual"/>
        </w:rPr>
        <w:t xml:space="preserve"> A 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prosecutor may submit an objection </w:t>
      </w:r>
      <w:r w:rsidR="00D277AC" w:rsidRPr="00697987">
        <w:rPr>
          <w:kern w:val="2"/>
          <w:sz w:val="28"/>
          <w:szCs w:val="28"/>
          <w14:ligatures w14:val="standardContextual"/>
        </w:rPr>
        <w:t xml:space="preserve">on behalf of </w:t>
      </w:r>
      <w:r w:rsidR="00CD7991">
        <w:rPr>
          <w:kern w:val="2"/>
          <w:sz w:val="28"/>
          <w:szCs w:val="28"/>
          <w14:ligatures w14:val="standardContextual"/>
        </w:rPr>
        <w:t>a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 victim</w:t>
      </w:r>
      <w:r w:rsidR="00CD7991">
        <w:rPr>
          <w:kern w:val="2"/>
          <w:sz w:val="28"/>
          <w:szCs w:val="28"/>
          <w14:ligatures w14:val="standardContextual"/>
        </w:rPr>
        <w:t>.</w:t>
      </w:r>
    </w:p>
    <w:p w14:paraId="191C51FD" w14:textId="49ED9960" w:rsidR="00E47BC1" w:rsidRPr="00697987" w:rsidRDefault="00697987" w:rsidP="00697987">
      <w:pPr>
        <w:tabs>
          <w:tab w:val="left" w:pos="1620"/>
          <w:tab w:val="left" w:pos="216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>(</w:t>
      </w:r>
      <w:r w:rsidR="00C66701">
        <w:rPr>
          <w:b/>
          <w:bCs/>
          <w:kern w:val="2"/>
          <w:sz w:val="28"/>
          <w:szCs w:val="28"/>
          <w14:ligatures w14:val="standardContextual"/>
        </w:rPr>
        <w:t>B</w:t>
      </w:r>
      <w:r>
        <w:rPr>
          <w:b/>
          <w:bCs/>
          <w:kern w:val="2"/>
          <w:sz w:val="28"/>
          <w:szCs w:val="28"/>
          <w14:ligatures w14:val="standardContextual"/>
        </w:rPr>
        <w:t>)</w:t>
      </w:r>
      <w:r>
        <w:rPr>
          <w:b/>
          <w:bCs/>
          <w:kern w:val="2"/>
          <w:sz w:val="28"/>
          <w:szCs w:val="28"/>
          <w14:ligatures w14:val="standardContextual"/>
        </w:rPr>
        <w:tab/>
      </w:r>
      <w:r w:rsidR="0090133B">
        <w:rPr>
          <w:b/>
          <w:bCs/>
          <w:kern w:val="2"/>
          <w:sz w:val="28"/>
          <w:szCs w:val="28"/>
          <w14:ligatures w14:val="standardContextual"/>
        </w:rPr>
        <w:t xml:space="preserve">Notice to Witnesses. </w:t>
      </w:r>
      <w:r w:rsidR="00CD7991">
        <w:rPr>
          <w:kern w:val="2"/>
          <w:sz w:val="28"/>
          <w:szCs w:val="28"/>
          <w14:ligatures w14:val="standardContextual"/>
        </w:rPr>
        <w:t xml:space="preserve">A party </w:t>
      </w:r>
      <w:r w:rsidR="00E47BC1" w:rsidRPr="00697987">
        <w:rPr>
          <w:kern w:val="2"/>
          <w:sz w:val="28"/>
          <w:szCs w:val="28"/>
          <w14:ligatures w14:val="standardContextual"/>
        </w:rPr>
        <w:t>who call</w:t>
      </w:r>
      <w:r w:rsidR="00CD7991">
        <w:rPr>
          <w:kern w:val="2"/>
          <w:sz w:val="28"/>
          <w:szCs w:val="28"/>
          <w14:ligatures w14:val="standardContextual"/>
        </w:rPr>
        <w:t>s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 </w:t>
      </w:r>
      <w:r w:rsidR="00A8488C" w:rsidRPr="00697987">
        <w:rPr>
          <w:kern w:val="2"/>
          <w:sz w:val="28"/>
          <w:szCs w:val="28"/>
          <w14:ligatures w14:val="standardContextual"/>
        </w:rPr>
        <w:t xml:space="preserve">a 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witness to testify </w:t>
      </w:r>
      <w:r w:rsidR="00CD7991">
        <w:rPr>
          <w:kern w:val="2"/>
          <w:sz w:val="28"/>
          <w:szCs w:val="28"/>
          <w14:ligatures w14:val="standardContextual"/>
        </w:rPr>
        <w:t>is</w:t>
      </w:r>
      <w:r w:rsidR="00E47BC1" w:rsidRPr="00697987">
        <w:rPr>
          <w:kern w:val="2"/>
          <w:sz w:val="28"/>
          <w:szCs w:val="28"/>
          <w14:ligatures w14:val="standardContextual"/>
        </w:rPr>
        <w:t xml:space="preserve"> responsible for notifying the witness of a request, and the </w:t>
      </w:r>
      <w:r w:rsidR="00E47BC1" w:rsidRPr="00697987">
        <w:rPr>
          <w:kern w:val="2"/>
          <w:sz w:val="28"/>
          <w:szCs w:val="28"/>
          <w14:ligatures w14:val="standardContextual"/>
        </w:rPr>
        <w:lastRenderedPageBreak/>
        <w:t xml:space="preserve">witness’s right to object </w:t>
      </w:r>
      <w:r w:rsidR="00763CB5">
        <w:rPr>
          <w:kern w:val="2"/>
          <w:sz w:val="28"/>
          <w:szCs w:val="28"/>
          <w14:ligatures w14:val="standardContextual"/>
        </w:rPr>
        <w:t>to the request</w:t>
      </w:r>
      <w:r w:rsidR="00E47BC1" w:rsidRPr="00697987">
        <w:rPr>
          <w:kern w:val="2"/>
          <w:sz w:val="28"/>
          <w:szCs w:val="28"/>
          <w14:ligatures w14:val="standardContextual"/>
        </w:rPr>
        <w:t>, before the witness testi</w:t>
      </w:r>
      <w:r w:rsidR="00E66D68" w:rsidRPr="00697987">
        <w:rPr>
          <w:kern w:val="2"/>
          <w:sz w:val="28"/>
          <w:szCs w:val="28"/>
          <w14:ligatures w14:val="standardContextual"/>
        </w:rPr>
        <w:t>fies</w:t>
      </w:r>
      <w:r w:rsidR="00E47BC1" w:rsidRPr="00697987">
        <w:rPr>
          <w:kern w:val="2"/>
          <w:sz w:val="28"/>
          <w:szCs w:val="28"/>
          <w14:ligatures w14:val="standardContextual"/>
        </w:rPr>
        <w:t>.</w:t>
      </w:r>
    </w:p>
    <w:p w14:paraId="6E821985" w14:textId="5982EC46" w:rsidR="00E47BC1" w:rsidRPr="00CA1B87" w:rsidRDefault="00E47BC1" w:rsidP="00E47BC1">
      <w:pPr>
        <w:numPr>
          <w:ilvl w:val="0"/>
          <w:numId w:val="2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>Denial or Limitation of Request</w:t>
      </w:r>
      <w:r w:rsidR="00CD7991">
        <w:rPr>
          <w:b/>
          <w:bCs/>
          <w:kern w:val="2"/>
          <w:sz w:val="28"/>
          <w:szCs w:val="28"/>
          <w14:ligatures w14:val="standardContextual"/>
        </w:rPr>
        <w:t xml:space="preserve"> to Use a Recording Device During a Proceeding</w:t>
      </w:r>
      <w:r w:rsidRPr="00CA1B87">
        <w:rPr>
          <w:b/>
          <w:bCs/>
          <w:kern w:val="2"/>
          <w:sz w:val="28"/>
          <w:szCs w:val="28"/>
          <w14:ligatures w14:val="standardContextual"/>
        </w:rPr>
        <w:t>.</w:t>
      </w:r>
      <w:r w:rsidR="00CD7991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CA1B87">
        <w:rPr>
          <w:kern w:val="2"/>
          <w:sz w:val="28"/>
          <w:szCs w:val="28"/>
          <w14:ligatures w14:val="standardContextual"/>
        </w:rPr>
        <w:t xml:space="preserve">A </w:t>
      </w:r>
      <w:r w:rsidR="006736EC">
        <w:rPr>
          <w:kern w:val="2"/>
          <w:sz w:val="28"/>
          <w:szCs w:val="28"/>
          <w14:ligatures w14:val="standardContextual"/>
        </w:rPr>
        <w:t xml:space="preserve">timely </w:t>
      </w:r>
      <w:r w:rsidRPr="00CA1B87">
        <w:rPr>
          <w:kern w:val="2"/>
          <w:sz w:val="28"/>
          <w:szCs w:val="28"/>
          <w14:ligatures w14:val="standardContextual"/>
        </w:rPr>
        <w:t>request</w:t>
      </w:r>
      <w:r w:rsidR="00CD7991">
        <w:rPr>
          <w:kern w:val="2"/>
          <w:sz w:val="28"/>
          <w:szCs w:val="28"/>
          <w14:ligatures w14:val="standardContextual"/>
        </w:rPr>
        <w:t xml:space="preserve"> to use a recording device during a proceeding</w:t>
      </w:r>
      <w:r w:rsidR="00697987">
        <w:rPr>
          <w:kern w:val="2"/>
          <w:sz w:val="28"/>
          <w:szCs w:val="28"/>
          <w14:ligatures w14:val="standardContextual"/>
        </w:rPr>
        <w:t xml:space="preserve"> generally </w:t>
      </w:r>
      <w:r w:rsidRPr="00CA1B87">
        <w:rPr>
          <w:kern w:val="2"/>
          <w:sz w:val="28"/>
          <w:szCs w:val="28"/>
          <w14:ligatures w14:val="standardContextual"/>
        </w:rPr>
        <w:t>should be approved. A judge's decision on a request is reviewable only by special action.</w:t>
      </w:r>
    </w:p>
    <w:p w14:paraId="1019EF84" w14:textId="70A1CE40" w:rsidR="00E47BC1" w:rsidRPr="00CA1B87" w:rsidRDefault="00E47BC1" w:rsidP="00E47BC1">
      <w:pPr>
        <w:numPr>
          <w:ilvl w:val="0"/>
          <w:numId w:val="6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Denial of Request. </w:t>
      </w:r>
      <w:r w:rsidRPr="00CA1B87">
        <w:rPr>
          <w:kern w:val="2"/>
          <w:sz w:val="28"/>
          <w:szCs w:val="28"/>
          <w14:ligatures w14:val="standardContextual"/>
        </w:rPr>
        <w:t>A judge may deny a request only after making specific findings</w:t>
      </w:r>
      <w:r w:rsidR="00415832">
        <w:rPr>
          <w:kern w:val="2"/>
          <w:sz w:val="28"/>
          <w:szCs w:val="28"/>
          <w14:ligatures w14:val="standardContextual"/>
        </w:rPr>
        <w:t xml:space="preserve"> on the record</w:t>
      </w:r>
      <w:r w:rsidRPr="00CA1B87">
        <w:rPr>
          <w:kern w:val="2"/>
          <w:sz w:val="28"/>
          <w:szCs w:val="28"/>
          <w14:ligatures w14:val="standardContextual"/>
        </w:rPr>
        <w:t xml:space="preserve"> that </w:t>
      </w:r>
      <w:r w:rsidR="00F9699C">
        <w:rPr>
          <w:kern w:val="2"/>
          <w:sz w:val="28"/>
          <w:szCs w:val="28"/>
          <w14:ligatures w14:val="standardContextual"/>
        </w:rPr>
        <w:t xml:space="preserve">the </w:t>
      </w:r>
      <w:r w:rsidRPr="00CA1B87">
        <w:rPr>
          <w:kern w:val="2"/>
          <w:sz w:val="28"/>
          <w:szCs w:val="28"/>
          <w14:ligatures w14:val="standardContextual"/>
        </w:rPr>
        <w:t>likelihood of harm arising from one or more of the following factors outweighs the benefit to the public</w:t>
      </w:r>
      <w:r w:rsidR="00E134F6">
        <w:rPr>
          <w:kern w:val="2"/>
          <w:sz w:val="28"/>
          <w:szCs w:val="28"/>
          <w14:ligatures w14:val="standardContextual"/>
        </w:rPr>
        <w:t>:</w:t>
      </w:r>
    </w:p>
    <w:p w14:paraId="4E065985" w14:textId="77777777" w:rsidR="00E47BC1" w:rsidRPr="00CA1B87" w:rsidRDefault="00E47BC1" w:rsidP="00E47BC1">
      <w:pPr>
        <w:numPr>
          <w:ilvl w:val="0"/>
          <w:numId w:val="7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the impact on the right of any party to a fair hearing or trial;</w:t>
      </w:r>
    </w:p>
    <w:p w14:paraId="64A5107E" w14:textId="77777777" w:rsidR="00E47BC1" w:rsidRPr="00CA1B87" w:rsidRDefault="00E47BC1" w:rsidP="00E47BC1">
      <w:pPr>
        <w:numPr>
          <w:ilvl w:val="0"/>
          <w:numId w:val="7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the impact on the right of privacy of any party, victim, or witness;</w:t>
      </w:r>
    </w:p>
    <w:p w14:paraId="2B768F10" w14:textId="77777777" w:rsidR="00E47BC1" w:rsidRPr="00CA1B87" w:rsidRDefault="00E47BC1" w:rsidP="00E47BC1">
      <w:pPr>
        <w:numPr>
          <w:ilvl w:val="0"/>
          <w:numId w:val="7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the impact on the safety and well-being of any party, victim, witness, or juror;</w:t>
      </w:r>
    </w:p>
    <w:p w14:paraId="7E5B11C1" w14:textId="20507C84" w:rsidR="00E47BC1" w:rsidRPr="00CA1B87" w:rsidRDefault="00E47BC1" w:rsidP="00E47BC1">
      <w:pPr>
        <w:numPr>
          <w:ilvl w:val="0"/>
          <w:numId w:val="7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the likelihood that use of a recording device would distract participants or would disrupt</w:t>
      </w:r>
      <w:r w:rsidR="00395B65">
        <w:rPr>
          <w:kern w:val="2"/>
          <w:sz w:val="28"/>
          <w:szCs w:val="28"/>
          <w14:ligatures w14:val="standardContextual"/>
        </w:rPr>
        <w:t>,</w:t>
      </w:r>
      <w:r w:rsidRPr="00CA1B87">
        <w:rPr>
          <w:kern w:val="2"/>
          <w:sz w:val="28"/>
          <w:szCs w:val="28"/>
          <w14:ligatures w14:val="standardContextual"/>
        </w:rPr>
        <w:t xml:space="preserve"> or detract from the dignity of</w:t>
      </w:r>
      <w:r w:rsidR="00395B65">
        <w:rPr>
          <w:kern w:val="2"/>
          <w:sz w:val="28"/>
          <w:szCs w:val="28"/>
          <w14:ligatures w14:val="standardContextual"/>
        </w:rPr>
        <w:t>,</w:t>
      </w:r>
      <w:r w:rsidRPr="00CA1B87">
        <w:rPr>
          <w:kern w:val="2"/>
          <w:sz w:val="28"/>
          <w:szCs w:val="28"/>
          <w14:ligatures w14:val="standardContextual"/>
        </w:rPr>
        <w:t xml:space="preserve"> a proceeding;</w:t>
      </w:r>
    </w:p>
    <w:p w14:paraId="06C51B1E" w14:textId="77777777" w:rsidR="00E47BC1" w:rsidRPr="00CA1B87" w:rsidRDefault="00E47BC1" w:rsidP="00E47BC1">
      <w:pPr>
        <w:tabs>
          <w:tab w:val="left" w:pos="1440"/>
          <w:tab w:val="left" w:pos="1620"/>
          <w:tab w:val="left" w:pos="2880"/>
        </w:tabs>
        <w:ind w:hanging="720"/>
        <w:contextualSpacing w:val="0"/>
        <w:jc w:val="both"/>
        <w:rPr>
          <w:kern w:val="2"/>
          <w:sz w:val="12"/>
          <w:szCs w:val="12"/>
          <w14:ligatures w14:val="standardContextual"/>
        </w:rPr>
      </w:pPr>
    </w:p>
    <w:p w14:paraId="52AE0711" w14:textId="77777777" w:rsidR="00E47BC1" w:rsidRPr="00CA1B87" w:rsidRDefault="00E47BC1" w:rsidP="00E47BC1">
      <w:pPr>
        <w:numPr>
          <w:ilvl w:val="0"/>
          <w:numId w:val="7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the adequacy of the court’s physical facilities;</w:t>
      </w:r>
    </w:p>
    <w:p w14:paraId="795207B7" w14:textId="42AEDE15" w:rsidR="00E47BC1" w:rsidRPr="00CA1B87" w:rsidRDefault="00E47BC1" w:rsidP="00E47BC1">
      <w:pPr>
        <w:numPr>
          <w:ilvl w:val="0"/>
          <w:numId w:val="7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 xml:space="preserve">the timeliness of the request under </w:t>
      </w:r>
      <w:r w:rsidR="00FC3DE1">
        <w:rPr>
          <w:kern w:val="2"/>
          <w:sz w:val="28"/>
          <w:szCs w:val="28"/>
          <w14:ligatures w14:val="standardContextual"/>
        </w:rPr>
        <w:t xml:space="preserve">subsection </w:t>
      </w:r>
      <w:r w:rsidRPr="00CA1B87">
        <w:rPr>
          <w:kern w:val="2"/>
          <w:sz w:val="28"/>
          <w:szCs w:val="28"/>
          <w14:ligatures w14:val="standardContextual"/>
        </w:rPr>
        <w:t>(c)(2);</w:t>
      </w:r>
    </w:p>
    <w:p w14:paraId="5AFEF0F0" w14:textId="77777777" w:rsidR="00E47BC1" w:rsidRPr="00CA1B87" w:rsidRDefault="00E47BC1" w:rsidP="00E47BC1">
      <w:pPr>
        <w:numPr>
          <w:ilvl w:val="0"/>
          <w:numId w:val="7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whether the person making the request is engaged in the dissemination of news; and</w:t>
      </w:r>
    </w:p>
    <w:p w14:paraId="016E11F7" w14:textId="77777777" w:rsidR="00E47BC1" w:rsidRPr="00CA1B87" w:rsidRDefault="00E47BC1" w:rsidP="00E47BC1">
      <w:pPr>
        <w:numPr>
          <w:ilvl w:val="0"/>
          <w:numId w:val="7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kern w:val="2"/>
          <w:sz w:val="28"/>
          <w:szCs w:val="28"/>
          <w14:ligatures w14:val="standardContextual"/>
        </w:rPr>
        <w:t>any other factor affecting the administration of justice or court security.</w:t>
      </w:r>
    </w:p>
    <w:p w14:paraId="76B3DDFC" w14:textId="1626D310" w:rsidR="00E47BC1" w:rsidRPr="00CA1B87" w:rsidRDefault="00E47BC1" w:rsidP="00E47BC1">
      <w:pPr>
        <w:numPr>
          <w:ilvl w:val="0"/>
          <w:numId w:val="6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Limitation of Request. </w:t>
      </w:r>
      <w:r w:rsidRPr="00CA1B87">
        <w:rPr>
          <w:kern w:val="2"/>
          <w:sz w:val="28"/>
          <w:szCs w:val="28"/>
          <w14:ligatures w14:val="standardContextual"/>
        </w:rPr>
        <w:t xml:space="preserve">A judge </w:t>
      </w:r>
      <w:r w:rsidR="00FA24FD">
        <w:rPr>
          <w:kern w:val="2"/>
          <w:sz w:val="28"/>
          <w:szCs w:val="28"/>
          <w14:ligatures w14:val="standardContextual"/>
        </w:rPr>
        <w:t xml:space="preserve">who </w:t>
      </w:r>
      <w:r w:rsidR="00697987">
        <w:rPr>
          <w:kern w:val="2"/>
          <w:sz w:val="28"/>
          <w:szCs w:val="28"/>
          <w14:ligatures w14:val="standardContextual"/>
        </w:rPr>
        <w:t xml:space="preserve">grants a request </w:t>
      </w:r>
      <w:r w:rsidR="002B7748" w:rsidRPr="00CA1B87">
        <w:rPr>
          <w:kern w:val="2"/>
          <w:sz w:val="28"/>
          <w:szCs w:val="28"/>
          <w14:ligatures w14:val="standardContextual"/>
        </w:rPr>
        <w:t>may impose</w:t>
      </w:r>
      <w:r w:rsidRPr="00CA1B87">
        <w:rPr>
          <w:kern w:val="2"/>
          <w:sz w:val="28"/>
          <w:szCs w:val="28"/>
          <w14:ligatures w14:val="standardContextual"/>
        </w:rPr>
        <w:t xml:space="preserve"> limitations</w:t>
      </w:r>
      <w:r w:rsidR="00CC0908">
        <w:rPr>
          <w:kern w:val="2"/>
          <w:sz w:val="28"/>
          <w:szCs w:val="28"/>
          <w14:ligatures w14:val="standardContextual"/>
        </w:rPr>
        <w:t xml:space="preserve"> </w:t>
      </w:r>
      <w:r w:rsidR="00CC0908" w:rsidRPr="00CA1B87">
        <w:rPr>
          <w:kern w:val="2"/>
          <w:sz w:val="28"/>
          <w:szCs w:val="28"/>
          <w14:ligatures w14:val="standardContextual"/>
        </w:rPr>
        <w:t xml:space="preserve">after making specific findings based on the factors </w:t>
      </w:r>
      <w:r w:rsidR="0057740C">
        <w:rPr>
          <w:kern w:val="2"/>
          <w:sz w:val="28"/>
          <w:szCs w:val="28"/>
          <w14:ligatures w14:val="standardContextual"/>
        </w:rPr>
        <w:t xml:space="preserve">set forth </w:t>
      </w:r>
      <w:r w:rsidR="00CC0908" w:rsidRPr="00CA1B87">
        <w:rPr>
          <w:kern w:val="2"/>
          <w:sz w:val="28"/>
          <w:szCs w:val="28"/>
          <w14:ligatures w14:val="standardContextual"/>
        </w:rPr>
        <w:t>in</w:t>
      </w:r>
      <w:r w:rsidR="00697987">
        <w:rPr>
          <w:kern w:val="2"/>
          <w:sz w:val="28"/>
          <w:szCs w:val="28"/>
          <w14:ligatures w14:val="standardContextual"/>
        </w:rPr>
        <w:t xml:space="preserve"> subsection</w:t>
      </w:r>
      <w:r w:rsidR="00CC0908" w:rsidRPr="00CA1B87">
        <w:rPr>
          <w:kern w:val="2"/>
          <w:sz w:val="28"/>
          <w:szCs w:val="28"/>
          <w14:ligatures w14:val="standardContextual"/>
        </w:rPr>
        <w:t xml:space="preserve"> (d)(1)</w:t>
      </w:r>
      <w:r w:rsidRPr="00CA1B87">
        <w:rPr>
          <w:kern w:val="2"/>
          <w:sz w:val="28"/>
          <w:szCs w:val="28"/>
          <w14:ligatures w14:val="standardContextual"/>
        </w:rPr>
        <w:t>, including</w:t>
      </w:r>
      <w:r w:rsidR="00714E42">
        <w:rPr>
          <w:kern w:val="2"/>
          <w:sz w:val="28"/>
          <w:szCs w:val="28"/>
          <w14:ligatures w14:val="standardContextual"/>
        </w:rPr>
        <w:t>:</w:t>
      </w:r>
    </w:p>
    <w:p w14:paraId="6D5801A9" w14:textId="7D9E3E5A" w:rsidR="00E47BC1" w:rsidRPr="00CA1B87" w:rsidRDefault="00557CA6" w:rsidP="00E47BC1">
      <w:pPr>
        <w:numPr>
          <w:ilvl w:val="0"/>
          <w:numId w:val="8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p</w:t>
      </w:r>
      <w:r w:rsidR="00714E42">
        <w:rPr>
          <w:kern w:val="2"/>
          <w:sz w:val="28"/>
          <w:szCs w:val="28"/>
          <w14:ligatures w14:val="standardContextual"/>
        </w:rPr>
        <w:t>rohibiting</w:t>
      </w:r>
      <w:r>
        <w:rPr>
          <w:kern w:val="2"/>
          <w:sz w:val="28"/>
          <w:szCs w:val="28"/>
          <w14:ligatures w14:val="standardContextual"/>
        </w:rPr>
        <w:t xml:space="preserve"> or limiting</w:t>
      </w:r>
      <w:r w:rsidR="00714E42">
        <w:rPr>
          <w:kern w:val="2"/>
          <w:sz w:val="28"/>
          <w:szCs w:val="28"/>
          <w14:ligatures w14:val="standardContextual"/>
        </w:rPr>
        <w:t xml:space="preserve"> the </w:t>
      </w:r>
      <w:r w:rsidR="00E47BC1" w:rsidRPr="00CA1B87">
        <w:rPr>
          <w:kern w:val="2"/>
          <w:sz w:val="28"/>
          <w:szCs w:val="28"/>
          <w14:ligatures w14:val="standardContextual"/>
        </w:rPr>
        <w:t>record</w:t>
      </w:r>
      <w:r w:rsidR="00714E42">
        <w:rPr>
          <w:kern w:val="2"/>
          <w:sz w:val="28"/>
          <w:szCs w:val="28"/>
          <w14:ligatures w14:val="standardContextual"/>
        </w:rPr>
        <w:t>ing</w:t>
      </w:r>
      <w:r w:rsidR="000C04B6">
        <w:rPr>
          <w:kern w:val="2"/>
          <w:sz w:val="28"/>
          <w:szCs w:val="28"/>
          <w14:ligatures w14:val="standardContextual"/>
        </w:rPr>
        <w:t xml:space="preserve"> of</w:t>
      </w:r>
      <w:r w:rsidR="00E47BC1" w:rsidRPr="00CA1B87">
        <w:rPr>
          <w:kern w:val="2"/>
          <w:sz w:val="28"/>
          <w:szCs w:val="28"/>
          <w14:ligatures w14:val="standardContextual"/>
        </w:rPr>
        <w:t xml:space="preserve"> a law enforcement officer, victim</w:t>
      </w:r>
      <w:r w:rsidR="000603D9">
        <w:rPr>
          <w:kern w:val="2"/>
          <w:sz w:val="28"/>
          <w:szCs w:val="28"/>
          <w14:ligatures w14:val="standardContextual"/>
        </w:rPr>
        <w:t xml:space="preserve">, party </w:t>
      </w:r>
      <w:r w:rsidR="009C017E">
        <w:rPr>
          <w:kern w:val="2"/>
          <w:sz w:val="28"/>
          <w:szCs w:val="28"/>
          <w14:ligatures w14:val="standardContextual"/>
        </w:rPr>
        <w:t>or witness</w:t>
      </w:r>
      <w:r w:rsidR="00007DD4">
        <w:rPr>
          <w:kern w:val="2"/>
          <w:sz w:val="28"/>
          <w:szCs w:val="28"/>
          <w14:ligatures w14:val="standardContextual"/>
        </w:rPr>
        <w:t>;</w:t>
      </w:r>
    </w:p>
    <w:p w14:paraId="3A12E628" w14:textId="6C1E54C6" w:rsidR="00CA7DB7" w:rsidRDefault="000C04B6" w:rsidP="00E47BC1">
      <w:pPr>
        <w:numPr>
          <w:ilvl w:val="0"/>
          <w:numId w:val="8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requiring t</w:t>
      </w:r>
      <w:r w:rsidR="00E47BC1" w:rsidRPr="00CA1B87">
        <w:rPr>
          <w:kern w:val="2"/>
          <w:sz w:val="28"/>
          <w:szCs w:val="28"/>
          <w14:ligatures w14:val="standardContextual"/>
        </w:rPr>
        <w:t xml:space="preserve">he person using the recording device </w:t>
      </w:r>
      <w:r>
        <w:rPr>
          <w:kern w:val="2"/>
          <w:sz w:val="28"/>
          <w:szCs w:val="28"/>
          <w14:ligatures w14:val="standardContextual"/>
        </w:rPr>
        <w:t xml:space="preserve">to </w:t>
      </w:r>
      <w:r w:rsidR="00E47BC1" w:rsidRPr="00CA1B87">
        <w:rPr>
          <w:kern w:val="2"/>
          <w:sz w:val="28"/>
          <w:szCs w:val="28"/>
          <w14:ligatures w14:val="standardContextual"/>
        </w:rPr>
        <w:t>obscure the face and identity of a</w:t>
      </w:r>
      <w:r w:rsidR="00CA7DB7">
        <w:rPr>
          <w:kern w:val="2"/>
          <w:sz w:val="28"/>
          <w:szCs w:val="28"/>
          <w14:ligatures w14:val="standardContextual"/>
        </w:rPr>
        <w:t>n individual</w:t>
      </w:r>
      <w:r w:rsidR="00697987">
        <w:rPr>
          <w:kern w:val="2"/>
          <w:sz w:val="28"/>
          <w:szCs w:val="28"/>
          <w14:ligatures w14:val="standardContextual"/>
        </w:rPr>
        <w:t xml:space="preserve"> being recorded</w:t>
      </w:r>
      <w:r w:rsidR="00007DD4">
        <w:rPr>
          <w:kern w:val="2"/>
          <w:sz w:val="28"/>
          <w:szCs w:val="28"/>
          <w14:ligatures w14:val="standardContextual"/>
        </w:rPr>
        <w:t>;</w:t>
      </w:r>
      <w:r w:rsidR="00697987">
        <w:rPr>
          <w:kern w:val="2"/>
          <w:sz w:val="28"/>
          <w:szCs w:val="28"/>
          <w14:ligatures w14:val="standardContextual"/>
        </w:rPr>
        <w:t xml:space="preserve"> and</w:t>
      </w:r>
    </w:p>
    <w:p w14:paraId="1F29B812" w14:textId="1CFCAC96" w:rsidR="00EA0874" w:rsidRDefault="004D565A" w:rsidP="00EA0874">
      <w:pPr>
        <w:numPr>
          <w:ilvl w:val="0"/>
          <w:numId w:val="8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216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permitting only </w:t>
      </w:r>
      <w:r w:rsidR="009F3783">
        <w:rPr>
          <w:kern w:val="2"/>
          <w:sz w:val="28"/>
          <w:szCs w:val="28"/>
          <w14:ligatures w14:val="standardContextual"/>
        </w:rPr>
        <w:t xml:space="preserve">audio </w:t>
      </w:r>
      <w:r w:rsidR="00CA7DB7">
        <w:rPr>
          <w:kern w:val="2"/>
          <w:sz w:val="28"/>
          <w:szCs w:val="28"/>
          <w14:ligatures w14:val="standardContextual"/>
        </w:rPr>
        <w:t>recording</w:t>
      </w:r>
      <w:r w:rsidR="00007DD4">
        <w:rPr>
          <w:kern w:val="2"/>
          <w:sz w:val="28"/>
          <w:szCs w:val="28"/>
          <w14:ligatures w14:val="standardContextual"/>
        </w:rPr>
        <w:t>.</w:t>
      </w:r>
      <w:r w:rsidR="000750C0">
        <w:rPr>
          <w:kern w:val="2"/>
          <w:sz w:val="28"/>
          <w:szCs w:val="28"/>
          <w14:ligatures w14:val="standardContextual"/>
        </w:rPr>
        <w:t xml:space="preserve"> </w:t>
      </w:r>
    </w:p>
    <w:p w14:paraId="574CCAFF" w14:textId="7A53D709" w:rsidR="00E47BC1" w:rsidRPr="00EA0874" w:rsidRDefault="00EA0874" w:rsidP="00EA0874">
      <w:pPr>
        <w:tabs>
          <w:tab w:val="left" w:pos="1440"/>
          <w:tab w:val="left" w:pos="1620"/>
          <w:tab w:val="left" w:pos="2880"/>
        </w:tabs>
        <w:spacing w:after="160" w:line="259" w:lineRule="auto"/>
        <w:ind w:left="72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lastRenderedPageBreak/>
        <w:t>(e)</w:t>
      </w:r>
      <w:r>
        <w:rPr>
          <w:b/>
          <w:bCs/>
          <w:kern w:val="2"/>
          <w:sz w:val="28"/>
          <w:szCs w:val="28"/>
          <w14:ligatures w14:val="standardContextual"/>
        </w:rPr>
        <w:tab/>
      </w:r>
      <w:r w:rsidR="00CD7991" w:rsidRPr="00EA0874">
        <w:rPr>
          <w:b/>
          <w:bCs/>
          <w:kern w:val="2"/>
          <w:sz w:val="28"/>
          <w:szCs w:val="28"/>
          <w14:ligatures w14:val="standardContextual"/>
        </w:rPr>
        <w:t>Type</w:t>
      </w:r>
      <w:r w:rsidR="000B60B2">
        <w:rPr>
          <w:b/>
          <w:bCs/>
          <w:kern w:val="2"/>
          <w:sz w:val="28"/>
          <w:szCs w:val="28"/>
          <w14:ligatures w14:val="standardContextual"/>
        </w:rPr>
        <w:t xml:space="preserve"> and Use</w:t>
      </w:r>
      <w:r w:rsidR="00CD7991" w:rsidRPr="00EA0874">
        <w:rPr>
          <w:b/>
          <w:bCs/>
          <w:kern w:val="2"/>
          <w:sz w:val="28"/>
          <w:szCs w:val="28"/>
          <w14:ligatures w14:val="standardContextual"/>
        </w:rPr>
        <w:t xml:space="preserve"> of Recording Devices</w:t>
      </w:r>
      <w:r w:rsidR="00E47BC1" w:rsidRPr="00EA0874">
        <w:rPr>
          <w:b/>
          <w:bCs/>
          <w:kern w:val="2"/>
          <w:sz w:val="28"/>
          <w:szCs w:val="28"/>
          <w14:ligatures w14:val="standardContextual"/>
        </w:rPr>
        <w:t>.</w:t>
      </w:r>
      <w:r w:rsidR="00D2259C" w:rsidRPr="00EA0874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D2259C" w:rsidRPr="00EA0874">
        <w:rPr>
          <w:kern w:val="2"/>
          <w:sz w:val="28"/>
          <w:szCs w:val="28"/>
          <w14:ligatures w14:val="standardContextual"/>
        </w:rPr>
        <w:t xml:space="preserve">Only </w:t>
      </w:r>
      <w:r w:rsidR="00AC0F6F" w:rsidRPr="00EA0874">
        <w:rPr>
          <w:kern w:val="2"/>
          <w:sz w:val="28"/>
          <w:szCs w:val="28"/>
          <w14:ligatures w14:val="standardContextual"/>
        </w:rPr>
        <w:t xml:space="preserve">recording devices </w:t>
      </w:r>
      <w:r w:rsidR="00512965" w:rsidRPr="00EA0874">
        <w:rPr>
          <w:kern w:val="2"/>
          <w:sz w:val="28"/>
          <w:szCs w:val="28"/>
          <w14:ligatures w14:val="standardContextual"/>
        </w:rPr>
        <w:t xml:space="preserve">approved by </w:t>
      </w:r>
      <w:r w:rsidR="00F90365" w:rsidRPr="00EA0874">
        <w:rPr>
          <w:kern w:val="2"/>
          <w:sz w:val="28"/>
          <w:szCs w:val="28"/>
          <w14:ligatures w14:val="standardContextual"/>
        </w:rPr>
        <w:t>the</w:t>
      </w:r>
      <w:r w:rsidR="00512965" w:rsidRPr="00EA0874">
        <w:rPr>
          <w:kern w:val="2"/>
          <w:sz w:val="28"/>
          <w:szCs w:val="28"/>
          <w14:ligatures w14:val="standardContextual"/>
        </w:rPr>
        <w:t xml:space="preserve"> </w:t>
      </w:r>
      <w:r w:rsidR="008E009F" w:rsidRPr="00EA0874">
        <w:rPr>
          <w:kern w:val="2"/>
          <w:sz w:val="28"/>
          <w:szCs w:val="28"/>
          <w14:ligatures w14:val="standardContextual"/>
        </w:rPr>
        <w:t>judge may</w:t>
      </w:r>
      <w:r w:rsidRPr="00EA0874">
        <w:rPr>
          <w:kern w:val="2"/>
          <w:sz w:val="28"/>
          <w:szCs w:val="28"/>
          <w14:ligatures w14:val="standardContextual"/>
        </w:rPr>
        <w:t xml:space="preserve"> </w:t>
      </w:r>
      <w:r w:rsidR="008E009F" w:rsidRPr="00EA0874">
        <w:rPr>
          <w:kern w:val="2"/>
          <w:sz w:val="28"/>
          <w:szCs w:val="28"/>
          <w14:ligatures w14:val="standardContextual"/>
        </w:rPr>
        <w:t>be used</w:t>
      </w:r>
      <w:r w:rsidRPr="00EA0874">
        <w:rPr>
          <w:kern w:val="2"/>
          <w:sz w:val="28"/>
          <w:szCs w:val="28"/>
          <w14:ligatures w14:val="standardContextual"/>
        </w:rPr>
        <w:t xml:space="preserve"> during a proceeding</w:t>
      </w:r>
      <w:r w:rsidR="008E009F" w:rsidRPr="00EA0874">
        <w:rPr>
          <w:kern w:val="2"/>
          <w:sz w:val="28"/>
          <w:szCs w:val="28"/>
          <w14:ligatures w14:val="standardContextual"/>
        </w:rPr>
        <w:t>.</w:t>
      </w:r>
      <w:r w:rsidR="008E009F" w:rsidRPr="00EA0874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E47BC1" w:rsidRPr="00EA0874">
        <w:rPr>
          <w:kern w:val="2"/>
          <w:sz w:val="28"/>
          <w:szCs w:val="28"/>
          <w14:ligatures w14:val="standardContextual"/>
        </w:rPr>
        <w:t xml:space="preserve">Recording devices must be </w:t>
      </w:r>
      <w:r w:rsidR="006B6C7B" w:rsidRPr="00EA0874">
        <w:rPr>
          <w:kern w:val="2"/>
          <w:sz w:val="28"/>
          <w:szCs w:val="28"/>
          <w14:ligatures w14:val="standardContextual"/>
        </w:rPr>
        <w:t xml:space="preserve">as </w:t>
      </w:r>
      <w:r w:rsidR="00E47BC1" w:rsidRPr="00EA0874">
        <w:rPr>
          <w:kern w:val="2"/>
          <w:sz w:val="28"/>
          <w:szCs w:val="28"/>
          <w14:ligatures w14:val="standardContextual"/>
        </w:rPr>
        <w:t xml:space="preserve">unobstructive as possible and must not disrupt the proceeding. The judge may designate the placement of recording devices </w:t>
      </w:r>
      <w:r w:rsidR="002B7748" w:rsidRPr="00EA0874">
        <w:rPr>
          <w:kern w:val="2"/>
          <w:sz w:val="28"/>
          <w:szCs w:val="28"/>
          <w14:ligatures w14:val="standardContextual"/>
        </w:rPr>
        <w:t>and recording</w:t>
      </w:r>
      <w:r w:rsidR="00502D72" w:rsidRPr="00EA0874">
        <w:rPr>
          <w:kern w:val="2"/>
          <w:sz w:val="28"/>
          <w:szCs w:val="28"/>
          <w14:ligatures w14:val="standardContextual"/>
        </w:rPr>
        <w:t xml:space="preserve"> device operators</w:t>
      </w:r>
      <w:r w:rsidR="00E47BC1" w:rsidRPr="00EA0874">
        <w:rPr>
          <w:kern w:val="2"/>
          <w:sz w:val="28"/>
          <w:szCs w:val="28"/>
          <w14:ligatures w14:val="standardContextual"/>
        </w:rPr>
        <w:t xml:space="preserve">. Recording devices must not be moved about </w:t>
      </w:r>
      <w:r w:rsidR="00CD7991" w:rsidRPr="00EA0874">
        <w:rPr>
          <w:kern w:val="2"/>
          <w:sz w:val="28"/>
          <w:szCs w:val="28"/>
          <w14:ligatures w14:val="standardContextual"/>
        </w:rPr>
        <w:t>a</w:t>
      </w:r>
      <w:r w:rsidR="00E47BC1" w:rsidRPr="00EA0874">
        <w:rPr>
          <w:kern w:val="2"/>
          <w:sz w:val="28"/>
          <w:szCs w:val="28"/>
          <w14:ligatures w14:val="standardContextual"/>
        </w:rPr>
        <w:t xml:space="preserve"> courtroom</w:t>
      </w:r>
      <w:r w:rsidR="00CC1707" w:rsidRPr="00EA0874">
        <w:rPr>
          <w:kern w:val="2"/>
          <w:sz w:val="28"/>
          <w:szCs w:val="28"/>
          <w14:ligatures w14:val="standardContextual"/>
        </w:rPr>
        <w:t xml:space="preserve"> during a proceeding</w:t>
      </w:r>
      <w:r w:rsidR="00E47BC1" w:rsidRPr="00EA0874">
        <w:rPr>
          <w:kern w:val="2"/>
          <w:sz w:val="28"/>
          <w:szCs w:val="28"/>
          <w14:ligatures w14:val="standardContextual"/>
        </w:rPr>
        <w:t>.</w:t>
      </w:r>
      <w:r w:rsidR="00E47BC1" w:rsidRPr="00EA0874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E47BC1" w:rsidRPr="00EA0874">
        <w:rPr>
          <w:kern w:val="2"/>
          <w:sz w:val="28"/>
          <w:szCs w:val="28"/>
          <w14:ligatures w14:val="standardContextual"/>
        </w:rPr>
        <w:t xml:space="preserve">A person may not connect </w:t>
      </w:r>
      <w:r w:rsidR="00600D39" w:rsidRPr="00EA0874">
        <w:rPr>
          <w:kern w:val="2"/>
          <w:sz w:val="28"/>
          <w:szCs w:val="28"/>
          <w14:ligatures w14:val="standardContextual"/>
        </w:rPr>
        <w:t xml:space="preserve">a recording device </w:t>
      </w:r>
      <w:r w:rsidR="00E47BC1" w:rsidRPr="00EA0874">
        <w:rPr>
          <w:kern w:val="2"/>
          <w:sz w:val="28"/>
          <w:szCs w:val="28"/>
          <w14:ligatures w14:val="standardContextual"/>
        </w:rPr>
        <w:t xml:space="preserve">to </w:t>
      </w:r>
      <w:r w:rsidR="00CC1707" w:rsidRPr="00EA0874">
        <w:rPr>
          <w:kern w:val="2"/>
          <w:sz w:val="28"/>
          <w:szCs w:val="28"/>
          <w14:ligatures w14:val="standardContextual"/>
        </w:rPr>
        <w:t xml:space="preserve">a </w:t>
      </w:r>
      <w:r w:rsidR="00E47BC1" w:rsidRPr="00EA0874">
        <w:rPr>
          <w:kern w:val="2"/>
          <w:sz w:val="28"/>
          <w:szCs w:val="28"/>
          <w14:ligatures w14:val="standardContextual"/>
        </w:rPr>
        <w:t>courtroom electronic system without the judge's approval.</w:t>
      </w:r>
      <w:r w:rsidR="00E47BC1" w:rsidRPr="00EA0874">
        <w:rPr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38148A01" w14:textId="38072E69" w:rsidR="00E47BC1" w:rsidRPr="000B60B2" w:rsidRDefault="00E47BC1" w:rsidP="00EA0874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81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>Number of Recording Devices. </w:t>
      </w:r>
      <w:r w:rsidRPr="00CA1B87">
        <w:rPr>
          <w:kern w:val="2"/>
          <w:sz w:val="28"/>
          <w:szCs w:val="28"/>
          <w14:ligatures w14:val="standardContextual"/>
        </w:rPr>
        <w:t xml:space="preserve"> </w:t>
      </w:r>
      <w:r w:rsidR="000B60B2">
        <w:rPr>
          <w:kern w:val="2"/>
          <w:sz w:val="28"/>
          <w:szCs w:val="28"/>
          <w14:ligatures w14:val="standardContextual"/>
        </w:rPr>
        <w:t>A</w:t>
      </w:r>
      <w:r w:rsidRPr="00CA1B87">
        <w:rPr>
          <w:kern w:val="2"/>
          <w:sz w:val="28"/>
          <w:szCs w:val="28"/>
          <w14:ligatures w14:val="standardContextual"/>
        </w:rPr>
        <w:t xml:space="preserve"> judge </w:t>
      </w:r>
      <w:r w:rsidR="000B60B2">
        <w:rPr>
          <w:kern w:val="2"/>
          <w:sz w:val="28"/>
          <w:szCs w:val="28"/>
          <w14:ligatures w14:val="standardContextual"/>
        </w:rPr>
        <w:t xml:space="preserve">may </w:t>
      </w:r>
      <w:r w:rsidRPr="00CA1B87">
        <w:rPr>
          <w:kern w:val="2"/>
          <w:sz w:val="28"/>
          <w:szCs w:val="28"/>
          <w14:ligatures w14:val="standardContextual"/>
        </w:rPr>
        <w:t>approve more than one</w:t>
      </w:r>
      <w:r w:rsidR="009E0676">
        <w:rPr>
          <w:kern w:val="2"/>
          <w:sz w:val="28"/>
          <w:szCs w:val="28"/>
          <w14:ligatures w14:val="standardContextual"/>
        </w:rPr>
        <w:t xml:space="preserve"> person’s</w:t>
      </w:r>
      <w:r w:rsidRPr="00CA1B87">
        <w:rPr>
          <w:kern w:val="2"/>
          <w:sz w:val="28"/>
          <w:szCs w:val="28"/>
          <w14:ligatures w14:val="standardContextual"/>
        </w:rPr>
        <w:t xml:space="preserve"> </w:t>
      </w:r>
      <w:r w:rsidR="00F71D0F">
        <w:rPr>
          <w:kern w:val="2"/>
          <w:sz w:val="28"/>
          <w:szCs w:val="28"/>
          <w14:ligatures w14:val="standardContextual"/>
        </w:rPr>
        <w:t xml:space="preserve">request to </w:t>
      </w:r>
      <w:r w:rsidR="00F90365">
        <w:rPr>
          <w:kern w:val="2"/>
          <w:sz w:val="28"/>
          <w:szCs w:val="28"/>
          <w14:ligatures w14:val="standardContextual"/>
        </w:rPr>
        <w:t xml:space="preserve">use </w:t>
      </w:r>
      <w:r w:rsidR="00E53EEE">
        <w:rPr>
          <w:kern w:val="2"/>
          <w:sz w:val="28"/>
          <w:szCs w:val="28"/>
          <w14:ligatures w14:val="standardContextual"/>
        </w:rPr>
        <w:t>a recording device</w:t>
      </w:r>
      <w:r w:rsidR="00F90365">
        <w:rPr>
          <w:kern w:val="2"/>
          <w:sz w:val="28"/>
          <w:szCs w:val="28"/>
          <w14:ligatures w14:val="standardContextual"/>
        </w:rPr>
        <w:t xml:space="preserve"> </w:t>
      </w:r>
      <w:r w:rsidR="000B60B2">
        <w:rPr>
          <w:kern w:val="2"/>
          <w:sz w:val="28"/>
          <w:szCs w:val="28"/>
          <w14:ligatures w14:val="standardContextual"/>
        </w:rPr>
        <w:t xml:space="preserve">during </w:t>
      </w:r>
      <w:r w:rsidR="00F90365">
        <w:rPr>
          <w:kern w:val="2"/>
          <w:sz w:val="28"/>
          <w:szCs w:val="28"/>
          <w14:ligatures w14:val="standardContextual"/>
        </w:rPr>
        <w:t>a proceeding</w:t>
      </w:r>
      <w:r w:rsidR="000B60B2">
        <w:rPr>
          <w:kern w:val="2"/>
          <w:sz w:val="28"/>
          <w:szCs w:val="28"/>
          <w14:ligatures w14:val="standardContextual"/>
        </w:rPr>
        <w:t xml:space="preserve">, but may </w:t>
      </w:r>
      <w:r w:rsidR="000B60B2" w:rsidRPr="00CA1B87">
        <w:rPr>
          <w:kern w:val="2"/>
          <w:sz w:val="28"/>
          <w:szCs w:val="28"/>
          <w14:ligatures w14:val="standardContextual"/>
        </w:rPr>
        <w:t xml:space="preserve">limit the number of recording devices in the courtroom. </w:t>
      </w:r>
      <w:r w:rsidR="000B60B2">
        <w:rPr>
          <w:kern w:val="2"/>
          <w:sz w:val="28"/>
          <w:szCs w:val="28"/>
          <w14:ligatures w14:val="standardContextual"/>
        </w:rPr>
        <w:t xml:space="preserve">If the judge does so, </w:t>
      </w:r>
      <w:r w:rsidR="0026138C">
        <w:rPr>
          <w:kern w:val="2"/>
          <w:sz w:val="28"/>
          <w:szCs w:val="28"/>
          <w14:ligatures w14:val="standardContextual"/>
        </w:rPr>
        <w:t>t</w:t>
      </w:r>
      <w:r w:rsidR="008B7666">
        <w:rPr>
          <w:kern w:val="2"/>
          <w:sz w:val="28"/>
          <w:szCs w:val="28"/>
          <w14:ligatures w14:val="standardContextual"/>
        </w:rPr>
        <w:t xml:space="preserve">he </w:t>
      </w:r>
      <w:r w:rsidR="00F90365">
        <w:rPr>
          <w:kern w:val="2"/>
          <w:sz w:val="28"/>
          <w:szCs w:val="28"/>
          <w14:ligatures w14:val="standardContextual"/>
        </w:rPr>
        <w:t xml:space="preserve">requesting </w:t>
      </w:r>
      <w:r w:rsidR="008B7666">
        <w:rPr>
          <w:kern w:val="2"/>
          <w:sz w:val="28"/>
          <w:szCs w:val="28"/>
          <w14:ligatures w14:val="standardContextual"/>
        </w:rPr>
        <w:t>persons must</w:t>
      </w:r>
      <w:r w:rsidR="0026138C">
        <w:rPr>
          <w:kern w:val="2"/>
          <w:sz w:val="28"/>
          <w:szCs w:val="28"/>
          <w14:ligatures w14:val="standardContextual"/>
        </w:rPr>
        <w:t xml:space="preserve"> jointly provide the judge with a plan for the use of recording devices within the limitations imposed by the judge</w:t>
      </w:r>
      <w:r w:rsidR="007908C0">
        <w:rPr>
          <w:kern w:val="2"/>
          <w:sz w:val="28"/>
          <w:szCs w:val="28"/>
          <w14:ligatures w14:val="standardContextual"/>
        </w:rPr>
        <w:t xml:space="preserve">. </w:t>
      </w:r>
      <w:r w:rsidR="00997767">
        <w:rPr>
          <w:kern w:val="2"/>
          <w:sz w:val="28"/>
          <w:szCs w:val="28"/>
          <w14:ligatures w14:val="standardContextual"/>
        </w:rPr>
        <w:t xml:space="preserve">The </w:t>
      </w:r>
      <w:r w:rsidRPr="00CA1B87">
        <w:rPr>
          <w:kern w:val="2"/>
          <w:sz w:val="28"/>
          <w:szCs w:val="28"/>
          <w14:ligatures w14:val="standardContextual"/>
        </w:rPr>
        <w:t>judge</w:t>
      </w:r>
      <w:r w:rsidR="00997767">
        <w:rPr>
          <w:kern w:val="2"/>
          <w:sz w:val="28"/>
          <w:szCs w:val="28"/>
          <w14:ligatures w14:val="standardContextual"/>
        </w:rPr>
        <w:t xml:space="preserve"> </w:t>
      </w:r>
      <w:r w:rsidR="007908C0">
        <w:rPr>
          <w:kern w:val="2"/>
          <w:sz w:val="28"/>
          <w:szCs w:val="28"/>
          <w14:ligatures w14:val="standardContextual"/>
        </w:rPr>
        <w:t xml:space="preserve">may </w:t>
      </w:r>
      <w:r w:rsidR="002B7748">
        <w:rPr>
          <w:kern w:val="2"/>
          <w:sz w:val="28"/>
          <w:szCs w:val="28"/>
          <w14:ligatures w14:val="standardContextual"/>
        </w:rPr>
        <w:t>grant</w:t>
      </w:r>
      <w:r w:rsidR="007908C0">
        <w:rPr>
          <w:kern w:val="2"/>
          <w:sz w:val="28"/>
          <w:szCs w:val="28"/>
          <w14:ligatures w14:val="standardContextual"/>
        </w:rPr>
        <w:t xml:space="preserve"> or modify </w:t>
      </w:r>
      <w:r w:rsidR="00997767">
        <w:rPr>
          <w:kern w:val="2"/>
          <w:sz w:val="28"/>
          <w:szCs w:val="28"/>
          <w14:ligatures w14:val="standardContextual"/>
        </w:rPr>
        <w:t xml:space="preserve">any </w:t>
      </w:r>
      <w:r w:rsidR="0026138C">
        <w:rPr>
          <w:kern w:val="2"/>
          <w:sz w:val="28"/>
          <w:szCs w:val="28"/>
          <w14:ligatures w14:val="standardContextual"/>
        </w:rPr>
        <w:t>plan</w:t>
      </w:r>
      <w:r w:rsidR="00494FF7">
        <w:rPr>
          <w:kern w:val="2"/>
          <w:sz w:val="28"/>
          <w:szCs w:val="28"/>
          <w14:ligatures w14:val="standardContextual"/>
        </w:rPr>
        <w:t>.</w:t>
      </w:r>
    </w:p>
    <w:p w14:paraId="78F5AC21" w14:textId="77777777" w:rsidR="000B60B2" w:rsidRPr="00CA1B87" w:rsidRDefault="000B60B2" w:rsidP="000B60B2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>Limitations</w:t>
      </w:r>
      <w:r>
        <w:rPr>
          <w:b/>
          <w:bCs/>
          <w:kern w:val="2"/>
          <w:sz w:val="28"/>
          <w:szCs w:val="28"/>
          <w14:ligatures w14:val="standardContextual"/>
        </w:rPr>
        <w:t xml:space="preserve"> on Use of a Recording Device During a Proceeding</w:t>
      </w:r>
      <w:r w:rsidRPr="00CA1B87">
        <w:rPr>
          <w:b/>
          <w:bCs/>
          <w:kern w:val="2"/>
          <w:sz w:val="28"/>
          <w:szCs w:val="28"/>
          <w14:ligatures w14:val="standardContextual"/>
        </w:rPr>
        <w:t>. </w:t>
      </w:r>
      <w:r w:rsidRPr="00CA1B87">
        <w:rPr>
          <w:kern w:val="2"/>
          <w:sz w:val="28"/>
          <w:szCs w:val="28"/>
          <w14:ligatures w14:val="standardContextual"/>
        </w:rPr>
        <w:t xml:space="preserve">Use of a recording device </w:t>
      </w:r>
      <w:r>
        <w:rPr>
          <w:kern w:val="2"/>
          <w:sz w:val="28"/>
          <w:szCs w:val="28"/>
          <w14:ligatures w14:val="standardContextual"/>
        </w:rPr>
        <w:t xml:space="preserve">during a proceeding </w:t>
      </w:r>
      <w:r w:rsidRPr="00CA1B87">
        <w:rPr>
          <w:kern w:val="2"/>
          <w:sz w:val="28"/>
          <w:szCs w:val="28"/>
          <w14:ligatures w14:val="standardContextual"/>
        </w:rPr>
        <w:t>is subject to the following limitations</w:t>
      </w:r>
      <w:r>
        <w:rPr>
          <w:kern w:val="2"/>
          <w:sz w:val="28"/>
          <w:szCs w:val="28"/>
          <w14:ligatures w14:val="standardContextual"/>
        </w:rPr>
        <w:t>.</w:t>
      </w:r>
    </w:p>
    <w:p w14:paraId="03D96AAC" w14:textId="3663B163" w:rsidR="000B60B2" w:rsidRPr="00CA1B87" w:rsidRDefault="000B60B2" w:rsidP="000B60B2">
      <w:pPr>
        <w:numPr>
          <w:ilvl w:val="0"/>
          <w:numId w:val="9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Judge </w:t>
      </w:r>
      <w:r>
        <w:rPr>
          <w:b/>
          <w:bCs/>
          <w:i/>
          <w:iCs/>
          <w:kern w:val="2"/>
          <w:sz w:val="28"/>
          <w:szCs w:val="28"/>
          <w14:ligatures w14:val="standardContextual"/>
        </w:rPr>
        <w:t>Must Be Present in the Courtroom</w:t>
      </w: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. </w:t>
      </w:r>
      <w:r w:rsidRPr="00CA1B87">
        <w:rPr>
          <w:kern w:val="2"/>
          <w:sz w:val="28"/>
          <w:szCs w:val="28"/>
          <w14:ligatures w14:val="standardContextual"/>
        </w:rPr>
        <w:t xml:space="preserve">A person may </w:t>
      </w:r>
      <w:r>
        <w:rPr>
          <w:kern w:val="2"/>
          <w:sz w:val="28"/>
          <w:szCs w:val="28"/>
          <w14:ligatures w14:val="standardContextual"/>
        </w:rPr>
        <w:t xml:space="preserve">not use </w:t>
      </w:r>
      <w:r w:rsidRPr="00CA1B87">
        <w:rPr>
          <w:kern w:val="2"/>
          <w:sz w:val="28"/>
          <w:szCs w:val="28"/>
          <w14:ligatures w14:val="standardContextual"/>
        </w:rPr>
        <w:t>a recording device</w:t>
      </w:r>
      <w:r>
        <w:rPr>
          <w:kern w:val="2"/>
          <w:sz w:val="28"/>
          <w:szCs w:val="28"/>
          <w14:ligatures w14:val="standardContextual"/>
        </w:rPr>
        <w:t xml:space="preserve"> during a proceeding unless</w:t>
      </w:r>
      <w:r w:rsidRPr="00CA1B87">
        <w:rPr>
          <w:kern w:val="2"/>
          <w:sz w:val="28"/>
          <w:szCs w:val="28"/>
          <w14:ligatures w14:val="standardContextual"/>
        </w:rPr>
        <w:t xml:space="preserve"> the judge</w:t>
      </w:r>
      <w:r>
        <w:rPr>
          <w:kern w:val="2"/>
          <w:sz w:val="28"/>
          <w:szCs w:val="28"/>
          <w14:ligatures w14:val="standardContextual"/>
        </w:rPr>
        <w:t xml:space="preserve"> is present in the courtroom</w:t>
      </w:r>
      <w:r w:rsidRPr="00CA1B87">
        <w:rPr>
          <w:kern w:val="2"/>
          <w:sz w:val="28"/>
          <w:szCs w:val="28"/>
          <w14:ligatures w14:val="standardContextual"/>
        </w:rPr>
        <w:t xml:space="preserve">, except as provided in </w:t>
      </w:r>
      <w:r>
        <w:rPr>
          <w:kern w:val="2"/>
          <w:sz w:val="28"/>
          <w:szCs w:val="28"/>
          <w14:ligatures w14:val="standardContextual"/>
        </w:rPr>
        <w:t xml:space="preserve">subsections </w:t>
      </w:r>
      <w:r w:rsidRPr="00CA1B87">
        <w:rPr>
          <w:kern w:val="2"/>
          <w:sz w:val="28"/>
          <w:szCs w:val="28"/>
          <w14:ligatures w14:val="standardContextual"/>
        </w:rPr>
        <w:t>(</w:t>
      </w:r>
      <w:r>
        <w:rPr>
          <w:kern w:val="2"/>
          <w:sz w:val="28"/>
          <w:szCs w:val="28"/>
          <w14:ligatures w14:val="standardContextual"/>
        </w:rPr>
        <w:t>h</w:t>
      </w:r>
      <w:r w:rsidRPr="00CA1B87">
        <w:rPr>
          <w:kern w:val="2"/>
          <w:sz w:val="28"/>
          <w:szCs w:val="28"/>
          <w14:ligatures w14:val="standardContextual"/>
        </w:rPr>
        <w:t>)</w:t>
      </w:r>
      <w:r>
        <w:rPr>
          <w:kern w:val="2"/>
          <w:sz w:val="28"/>
          <w:szCs w:val="28"/>
          <w14:ligatures w14:val="standardContextual"/>
        </w:rPr>
        <w:t xml:space="preserve"> and (i)</w:t>
      </w:r>
      <w:r w:rsidRPr="00CA1B87">
        <w:rPr>
          <w:kern w:val="2"/>
          <w:sz w:val="28"/>
          <w:szCs w:val="28"/>
          <w14:ligatures w14:val="standardContextual"/>
        </w:rPr>
        <w:t>.</w:t>
      </w:r>
    </w:p>
    <w:p w14:paraId="46DE058D" w14:textId="73E3B075" w:rsidR="000B60B2" w:rsidRPr="00CA1B87" w:rsidRDefault="000B60B2" w:rsidP="000B60B2">
      <w:pPr>
        <w:numPr>
          <w:ilvl w:val="0"/>
          <w:numId w:val="9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No </w:t>
      </w:r>
      <w:r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Recording </w:t>
      </w: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>Jurors.</w:t>
      </w:r>
      <w:r w:rsidRPr="00CA1B87">
        <w:rPr>
          <w:kern w:val="2"/>
          <w:sz w:val="28"/>
          <w:szCs w:val="28"/>
          <w14:ligatures w14:val="standardContextual"/>
        </w:rPr>
        <w:t xml:space="preserve"> </w:t>
      </w:r>
      <w:r>
        <w:rPr>
          <w:kern w:val="2"/>
          <w:sz w:val="28"/>
          <w:szCs w:val="28"/>
          <w14:ligatures w14:val="standardContextual"/>
        </w:rPr>
        <w:t xml:space="preserve">A person </w:t>
      </w:r>
      <w:r w:rsidRPr="00CA1B87">
        <w:rPr>
          <w:kern w:val="2"/>
          <w:sz w:val="28"/>
          <w:szCs w:val="28"/>
          <w14:ligatures w14:val="standardContextual"/>
        </w:rPr>
        <w:t xml:space="preserve">must avoid </w:t>
      </w:r>
      <w:r>
        <w:rPr>
          <w:kern w:val="2"/>
          <w:sz w:val="28"/>
          <w:szCs w:val="28"/>
          <w14:ligatures w14:val="standardContextual"/>
        </w:rPr>
        <w:t xml:space="preserve">recording </w:t>
      </w:r>
      <w:r w:rsidRPr="00CA1B87">
        <w:rPr>
          <w:kern w:val="2"/>
          <w:sz w:val="28"/>
          <w:szCs w:val="28"/>
          <w14:ligatures w14:val="standardContextual"/>
        </w:rPr>
        <w:t xml:space="preserve">jurors. </w:t>
      </w:r>
      <w:r>
        <w:rPr>
          <w:kern w:val="2"/>
          <w:sz w:val="28"/>
          <w:szCs w:val="28"/>
          <w14:ligatures w14:val="standardContextual"/>
        </w:rPr>
        <w:t>A person must not r</w:t>
      </w:r>
      <w:r w:rsidRPr="00CA1B87">
        <w:rPr>
          <w:kern w:val="2"/>
          <w:sz w:val="28"/>
          <w:szCs w:val="28"/>
          <w14:ligatures w14:val="standardContextual"/>
        </w:rPr>
        <w:t xml:space="preserve">ecord </w:t>
      </w:r>
      <w:r>
        <w:rPr>
          <w:kern w:val="2"/>
          <w:sz w:val="28"/>
          <w:szCs w:val="28"/>
          <w14:ligatures w14:val="standardContextual"/>
        </w:rPr>
        <w:t xml:space="preserve">a </w:t>
      </w:r>
      <w:r w:rsidRPr="00CA1B87">
        <w:rPr>
          <w:kern w:val="2"/>
          <w:sz w:val="28"/>
          <w:szCs w:val="28"/>
          <w14:ligatures w14:val="standardContextual"/>
        </w:rPr>
        <w:t>juror</w:t>
      </w:r>
      <w:r>
        <w:rPr>
          <w:kern w:val="2"/>
          <w:sz w:val="28"/>
          <w:szCs w:val="28"/>
          <w14:ligatures w14:val="standardContextual"/>
        </w:rPr>
        <w:t>’</w:t>
      </w:r>
      <w:r w:rsidRPr="00CA1B87">
        <w:rPr>
          <w:kern w:val="2"/>
          <w:sz w:val="28"/>
          <w:szCs w:val="28"/>
          <w14:ligatures w14:val="standardContextual"/>
        </w:rPr>
        <w:t>s statements or conversation</w:t>
      </w:r>
      <w:r>
        <w:rPr>
          <w:kern w:val="2"/>
          <w:sz w:val="28"/>
          <w:szCs w:val="28"/>
          <w14:ligatures w14:val="standardContextual"/>
        </w:rPr>
        <w:t xml:space="preserve"> with other jurors</w:t>
      </w:r>
      <w:r w:rsidRPr="00CA1B87">
        <w:rPr>
          <w:kern w:val="2"/>
          <w:sz w:val="28"/>
          <w:szCs w:val="28"/>
          <w14:ligatures w14:val="standardContextual"/>
        </w:rPr>
        <w:t xml:space="preserve"> </w:t>
      </w:r>
      <w:proofErr w:type="gramStart"/>
      <w:r>
        <w:rPr>
          <w:kern w:val="2"/>
          <w:sz w:val="28"/>
          <w:szCs w:val="28"/>
          <w14:ligatures w14:val="standardContextual"/>
        </w:rPr>
        <w:t>during the course of</w:t>
      </w:r>
      <w:proofErr w:type="gramEnd"/>
      <w:r>
        <w:rPr>
          <w:kern w:val="2"/>
          <w:sz w:val="28"/>
          <w:szCs w:val="28"/>
          <w14:ligatures w14:val="standardContextual"/>
        </w:rPr>
        <w:t xml:space="preserve"> a trial.  </w:t>
      </w:r>
    </w:p>
    <w:p w14:paraId="4E87CD7C" w14:textId="77777777" w:rsidR="000B60B2" w:rsidRPr="00CA1B87" w:rsidRDefault="000B60B2" w:rsidP="000B60B2">
      <w:pPr>
        <w:numPr>
          <w:ilvl w:val="0"/>
          <w:numId w:val="9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No </w:t>
      </w:r>
      <w:r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Recording </w:t>
      </w: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Attorney Conferences. </w:t>
      </w:r>
      <w:r>
        <w:rPr>
          <w:kern w:val="2"/>
          <w:sz w:val="28"/>
          <w:szCs w:val="28"/>
          <w14:ligatures w14:val="standardContextual"/>
        </w:rPr>
        <w:t>A person may not r</w:t>
      </w:r>
      <w:r w:rsidRPr="00CA1B87">
        <w:rPr>
          <w:kern w:val="2"/>
          <w:sz w:val="28"/>
          <w:szCs w:val="28"/>
          <w14:ligatures w14:val="standardContextual"/>
        </w:rPr>
        <w:t xml:space="preserve">ecord bench conferences between a judge and counsel, conferences between attorneys and their clients, or </w:t>
      </w:r>
      <w:r>
        <w:rPr>
          <w:kern w:val="2"/>
          <w:sz w:val="28"/>
          <w:szCs w:val="28"/>
          <w14:ligatures w14:val="standardContextual"/>
        </w:rPr>
        <w:t xml:space="preserve">conferences </w:t>
      </w:r>
      <w:r w:rsidRPr="00CA1B87">
        <w:rPr>
          <w:kern w:val="2"/>
          <w:sz w:val="28"/>
          <w:szCs w:val="28"/>
          <w14:ligatures w14:val="standardContextual"/>
        </w:rPr>
        <w:t xml:space="preserve">between attorneys in </w:t>
      </w:r>
      <w:r>
        <w:rPr>
          <w:kern w:val="2"/>
          <w:sz w:val="28"/>
          <w:szCs w:val="28"/>
          <w14:ligatures w14:val="standardContextual"/>
        </w:rPr>
        <w:t>a</w:t>
      </w:r>
      <w:r w:rsidRPr="00CA1B87">
        <w:rPr>
          <w:kern w:val="2"/>
          <w:sz w:val="28"/>
          <w:szCs w:val="28"/>
          <w14:ligatures w14:val="standardContextual"/>
        </w:rPr>
        <w:t xml:space="preserve"> courthouse.</w:t>
      </w:r>
    </w:p>
    <w:p w14:paraId="4AE2F107" w14:textId="67F9A07F" w:rsidR="000B60B2" w:rsidRPr="00CA1B87" w:rsidRDefault="000B60B2" w:rsidP="000B60B2">
      <w:pPr>
        <w:numPr>
          <w:ilvl w:val="0"/>
          <w:numId w:val="9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No </w:t>
      </w:r>
      <w:r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Recording </w:t>
      </w: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Readable Documents. </w:t>
      </w:r>
      <w:r w:rsidRPr="00CA1B87">
        <w:rPr>
          <w:kern w:val="2"/>
          <w:sz w:val="28"/>
          <w:szCs w:val="28"/>
          <w14:ligatures w14:val="standardContextual"/>
        </w:rPr>
        <w:t xml:space="preserve">A person may not use a recording device to </w:t>
      </w:r>
      <w:r>
        <w:rPr>
          <w:kern w:val="2"/>
          <w:sz w:val="28"/>
          <w:szCs w:val="28"/>
          <w14:ligatures w14:val="standardContextual"/>
        </w:rPr>
        <w:t xml:space="preserve">record </w:t>
      </w:r>
      <w:r w:rsidR="00C21C9A">
        <w:rPr>
          <w:kern w:val="2"/>
          <w:sz w:val="28"/>
          <w:szCs w:val="28"/>
          <w14:ligatures w14:val="standardContextual"/>
        </w:rPr>
        <w:t xml:space="preserve">readable </w:t>
      </w:r>
      <w:r w:rsidRPr="00CA1B87">
        <w:rPr>
          <w:kern w:val="2"/>
          <w:sz w:val="28"/>
          <w:szCs w:val="28"/>
          <w14:ligatures w14:val="standardContextual"/>
        </w:rPr>
        <w:t xml:space="preserve">images of </w:t>
      </w:r>
      <w:r>
        <w:rPr>
          <w:kern w:val="2"/>
          <w:sz w:val="28"/>
          <w:szCs w:val="28"/>
          <w14:ligatures w14:val="standardContextual"/>
        </w:rPr>
        <w:t xml:space="preserve">a </w:t>
      </w:r>
      <w:r w:rsidRPr="00CA1B87">
        <w:rPr>
          <w:kern w:val="2"/>
          <w:sz w:val="28"/>
          <w:szCs w:val="28"/>
          <w14:ligatures w14:val="standardContextual"/>
        </w:rPr>
        <w:t xml:space="preserve">document or other </w:t>
      </w:r>
      <w:r>
        <w:rPr>
          <w:kern w:val="2"/>
          <w:sz w:val="28"/>
          <w:szCs w:val="28"/>
          <w14:ligatures w14:val="standardContextual"/>
        </w:rPr>
        <w:t xml:space="preserve">written </w:t>
      </w:r>
      <w:r w:rsidRPr="00CA1B87">
        <w:rPr>
          <w:kern w:val="2"/>
          <w:sz w:val="28"/>
          <w:szCs w:val="28"/>
          <w14:ligatures w14:val="standardContextual"/>
        </w:rPr>
        <w:t>material</w:t>
      </w:r>
      <w:r>
        <w:rPr>
          <w:kern w:val="2"/>
          <w:sz w:val="28"/>
          <w:szCs w:val="28"/>
          <w14:ligatures w14:val="standardContextual"/>
        </w:rPr>
        <w:t xml:space="preserve"> </w:t>
      </w:r>
      <w:r w:rsidRPr="00CA1B87">
        <w:rPr>
          <w:kern w:val="2"/>
          <w:sz w:val="28"/>
          <w:szCs w:val="28"/>
          <w14:ligatures w14:val="standardContextual"/>
        </w:rPr>
        <w:t xml:space="preserve">located within </w:t>
      </w:r>
      <w:r>
        <w:rPr>
          <w:kern w:val="2"/>
          <w:sz w:val="28"/>
          <w:szCs w:val="28"/>
          <w14:ligatures w14:val="standardContextual"/>
        </w:rPr>
        <w:t>a</w:t>
      </w:r>
      <w:r w:rsidRPr="00CA1B87">
        <w:rPr>
          <w:kern w:val="2"/>
          <w:sz w:val="28"/>
          <w:szCs w:val="28"/>
          <w14:ligatures w14:val="standardContextual"/>
        </w:rPr>
        <w:t xml:space="preserve"> courtroom without </w:t>
      </w:r>
      <w:r>
        <w:rPr>
          <w:kern w:val="2"/>
          <w:sz w:val="28"/>
          <w:szCs w:val="28"/>
          <w14:ligatures w14:val="standardContextual"/>
        </w:rPr>
        <w:t>permission of the judge</w:t>
      </w:r>
      <w:r w:rsidRPr="00CA1B87">
        <w:rPr>
          <w:kern w:val="2"/>
          <w:sz w:val="28"/>
          <w:szCs w:val="28"/>
          <w14:ligatures w14:val="standardContextual"/>
        </w:rPr>
        <w:t>.</w:t>
      </w:r>
    </w:p>
    <w:p w14:paraId="7F45715B" w14:textId="0BA51F7A" w:rsidR="000B60B2" w:rsidRPr="00CA1B87" w:rsidRDefault="000B60B2" w:rsidP="000B60B2">
      <w:pPr>
        <w:numPr>
          <w:ilvl w:val="0"/>
          <w:numId w:val="9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>
        <w:rPr>
          <w:b/>
          <w:bCs/>
          <w:i/>
          <w:iCs/>
          <w:kern w:val="2"/>
          <w:sz w:val="28"/>
          <w:szCs w:val="28"/>
          <w14:ligatures w14:val="standardContextual"/>
        </w:rPr>
        <w:t>No Recording Juvenile Proceedings o</w:t>
      </w:r>
      <w:r w:rsidR="00C21C9A">
        <w:rPr>
          <w:b/>
          <w:bCs/>
          <w:i/>
          <w:iCs/>
          <w:kern w:val="2"/>
          <w:sz w:val="28"/>
          <w:szCs w:val="28"/>
          <w14:ligatures w14:val="standardContextual"/>
        </w:rPr>
        <w:t>r</w:t>
      </w:r>
      <w:r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 Children</w:t>
      </w: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. </w:t>
      </w:r>
      <w:r w:rsidRPr="00CA1B87">
        <w:rPr>
          <w:kern w:val="2"/>
          <w:sz w:val="28"/>
          <w:szCs w:val="28"/>
          <w14:ligatures w14:val="standardContextual"/>
        </w:rPr>
        <w:t xml:space="preserve">Use of a recording device </w:t>
      </w:r>
      <w:r>
        <w:rPr>
          <w:kern w:val="2"/>
          <w:sz w:val="28"/>
          <w:szCs w:val="28"/>
          <w14:ligatures w14:val="standardContextual"/>
        </w:rPr>
        <w:t xml:space="preserve">during </w:t>
      </w:r>
      <w:r w:rsidRPr="00CA1B87">
        <w:rPr>
          <w:kern w:val="2"/>
          <w:sz w:val="28"/>
          <w:szCs w:val="28"/>
          <w14:ligatures w14:val="standardContextual"/>
        </w:rPr>
        <w:t xml:space="preserve">a juvenile court proceeding, </w:t>
      </w:r>
      <w:r>
        <w:rPr>
          <w:kern w:val="2"/>
          <w:sz w:val="28"/>
          <w:szCs w:val="28"/>
          <w14:ligatures w14:val="standardContextual"/>
        </w:rPr>
        <w:t xml:space="preserve">an </w:t>
      </w:r>
      <w:r w:rsidRPr="00CA1B87">
        <w:rPr>
          <w:kern w:val="2"/>
          <w:sz w:val="28"/>
          <w:szCs w:val="28"/>
          <w14:ligatures w14:val="standardContextual"/>
        </w:rPr>
        <w:t>A.R.S. Title 3</w:t>
      </w:r>
      <w:r>
        <w:rPr>
          <w:kern w:val="2"/>
          <w:sz w:val="28"/>
          <w:szCs w:val="28"/>
          <w14:ligatures w14:val="standardContextual"/>
        </w:rPr>
        <w:t>6,</w:t>
      </w:r>
      <w:r w:rsidRPr="00CA1B87">
        <w:rPr>
          <w:kern w:val="2"/>
          <w:sz w:val="28"/>
          <w:szCs w:val="28"/>
          <w14:ligatures w14:val="standardContextual"/>
        </w:rPr>
        <w:t xml:space="preserve"> Chapter 4 or 5 proceeding, or a proceeding involving a child witness are prohibited</w:t>
      </w:r>
      <w:r>
        <w:rPr>
          <w:kern w:val="2"/>
          <w:sz w:val="28"/>
          <w:szCs w:val="28"/>
          <w14:ligatures w14:val="standardContextual"/>
        </w:rPr>
        <w:t>,</w:t>
      </w:r>
      <w:r w:rsidRPr="00CA1B87">
        <w:rPr>
          <w:kern w:val="2"/>
          <w:sz w:val="28"/>
          <w:szCs w:val="28"/>
          <w14:ligatures w14:val="standardContextual"/>
        </w:rPr>
        <w:t xml:space="preserve"> except as allowed by Arizona law, or as provided in </w:t>
      </w:r>
      <w:r>
        <w:rPr>
          <w:kern w:val="2"/>
          <w:sz w:val="28"/>
          <w:szCs w:val="28"/>
          <w14:ligatures w14:val="standardContextual"/>
        </w:rPr>
        <w:t xml:space="preserve">subsection </w:t>
      </w:r>
      <w:r w:rsidRPr="00CA1B87">
        <w:rPr>
          <w:kern w:val="2"/>
          <w:sz w:val="28"/>
          <w:szCs w:val="28"/>
          <w14:ligatures w14:val="standardContextual"/>
        </w:rPr>
        <w:t>(</w:t>
      </w:r>
      <w:r>
        <w:rPr>
          <w:kern w:val="2"/>
          <w:sz w:val="28"/>
          <w:szCs w:val="28"/>
          <w14:ligatures w14:val="standardContextual"/>
        </w:rPr>
        <w:t>h</w:t>
      </w:r>
      <w:r w:rsidRPr="00CA1B87">
        <w:rPr>
          <w:kern w:val="2"/>
          <w:sz w:val="28"/>
          <w:szCs w:val="28"/>
          <w14:ligatures w14:val="standardContextual"/>
        </w:rPr>
        <w:t>).</w:t>
      </w:r>
    </w:p>
    <w:p w14:paraId="549ED114" w14:textId="21592CAC" w:rsidR="00582497" w:rsidRDefault="00E47BC1" w:rsidP="00EA0874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lastRenderedPageBreak/>
        <w:t xml:space="preserve">Use of a Recording Device </w:t>
      </w:r>
      <w:r w:rsidR="00EA0874">
        <w:rPr>
          <w:b/>
          <w:bCs/>
          <w:kern w:val="2"/>
          <w:sz w:val="28"/>
          <w:szCs w:val="28"/>
          <w14:ligatures w14:val="standardContextual"/>
        </w:rPr>
        <w:t xml:space="preserve">during </w:t>
      </w:r>
      <w:r w:rsidRPr="00CA1B87">
        <w:rPr>
          <w:b/>
          <w:bCs/>
          <w:kern w:val="2"/>
          <w:sz w:val="28"/>
          <w:szCs w:val="28"/>
          <w14:ligatures w14:val="standardContextual"/>
        </w:rPr>
        <w:t>Celebratory or Ceremonial Proceedings</w:t>
      </w:r>
      <w:r w:rsidR="00582497">
        <w:rPr>
          <w:b/>
          <w:bCs/>
          <w:kern w:val="2"/>
          <w:sz w:val="28"/>
          <w:szCs w:val="28"/>
          <w14:ligatures w14:val="standardContextual"/>
        </w:rPr>
        <w:t>.</w:t>
      </w:r>
      <w:r w:rsidR="00887C16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887C16" w:rsidRPr="00CA1B87">
        <w:rPr>
          <w:kern w:val="2"/>
          <w:sz w:val="28"/>
          <w:szCs w:val="28"/>
          <w14:ligatures w14:val="standardContextual"/>
        </w:rPr>
        <w:t xml:space="preserve">Notwithstanding this rule’s provisions, a person may orally request, and a judge may orally approve, use of a recording device </w:t>
      </w:r>
      <w:r w:rsidR="00EA0874">
        <w:rPr>
          <w:kern w:val="2"/>
          <w:sz w:val="28"/>
          <w:szCs w:val="28"/>
          <w14:ligatures w14:val="standardContextual"/>
        </w:rPr>
        <w:t xml:space="preserve">during </w:t>
      </w:r>
      <w:r w:rsidR="00887C16" w:rsidRPr="00CA1B87">
        <w:rPr>
          <w:kern w:val="2"/>
          <w:sz w:val="28"/>
          <w:szCs w:val="28"/>
          <w14:ligatures w14:val="standardContextual"/>
        </w:rPr>
        <w:t>a celebratory or ceremonial proceeding.</w:t>
      </w:r>
    </w:p>
    <w:p w14:paraId="6642ADE3" w14:textId="374C7718" w:rsidR="000013A3" w:rsidRPr="00CA1B87" w:rsidRDefault="00887C16" w:rsidP="00EA0874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 xml:space="preserve">Use of a Recording Device </w:t>
      </w:r>
      <w:r w:rsidR="00AE170C">
        <w:rPr>
          <w:b/>
          <w:bCs/>
          <w:kern w:val="2"/>
          <w:sz w:val="28"/>
          <w:szCs w:val="28"/>
          <w14:ligatures w14:val="standardContextual"/>
        </w:rPr>
        <w:t xml:space="preserve">in a Courtroom </w:t>
      </w:r>
      <w:r w:rsidR="0026138C">
        <w:rPr>
          <w:b/>
          <w:bCs/>
          <w:kern w:val="2"/>
          <w:sz w:val="28"/>
          <w:szCs w:val="28"/>
          <w14:ligatures w14:val="standardContextual"/>
        </w:rPr>
        <w:t>other tha</w:t>
      </w:r>
      <w:r w:rsidR="00021755">
        <w:rPr>
          <w:b/>
          <w:bCs/>
          <w:kern w:val="2"/>
          <w:sz w:val="28"/>
          <w:szCs w:val="28"/>
          <w14:ligatures w14:val="standardContextual"/>
        </w:rPr>
        <w:t>n</w:t>
      </w:r>
      <w:r w:rsidR="0026138C">
        <w:rPr>
          <w:b/>
          <w:bCs/>
          <w:kern w:val="2"/>
          <w:sz w:val="28"/>
          <w:szCs w:val="28"/>
          <w14:ligatures w14:val="standardContextual"/>
        </w:rPr>
        <w:t xml:space="preserve"> During a Proceeding.</w:t>
      </w:r>
      <w:r w:rsidR="0026138C" w:rsidRPr="0050139C">
        <w:rPr>
          <w:kern w:val="2"/>
          <w:sz w:val="28"/>
          <w:szCs w:val="28"/>
          <w14:ligatures w14:val="standardContextual"/>
        </w:rPr>
        <w:t xml:space="preserve"> </w:t>
      </w:r>
      <w:r w:rsidR="00315AB2" w:rsidRPr="0050139C">
        <w:rPr>
          <w:kern w:val="2"/>
          <w:sz w:val="28"/>
          <w:szCs w:val="28"/>
          <w14:ligatures w14:val="standardContextual"/>
        </w:rPr>
        <w:t xml:space="preserve">Use of a recording device </w:t>
      </w:r>
      <w:r w:rsidR="00E47BC1" w:rsidRPr="00CA1B87">
        <w:rPr>
          <w:kern w:val="2"/>
          <w:sz w:val="28"/>
          <w:szCs w:val="28"/>
          <w14:ligatures w14:val="standardContextual"/>
        </w:rPr>
        <w:t xml:space="preserve">in a courtroom </w:t>
      </w:r>
      <w:r w:rsidR="00CF1AD8">
        <w:rPr>
          <w:kern w:val="2"/>
          <w:sz w:val="28"/>
          <w:szCs w:val="28"/>
          <w14:ligatures w14:val="standardContextual"/>
        </w:rPr>
        <w:t>other than during a proceeding</w:t>
      </w:r>
      <w:r w:rsidR="00E47BC1" w:rsidRPr="00CA1B87">
        <w:rPr>
          <w:kern w:val="2"/>
          <w:sz w:val="28"/>
          <w:szCs w:val="28"/>
          <w14:ligatures w14:val="standardContextual"/>
        </w:rPr>
        <w:t xml:space="preserve"> must </w:t>
      </w:r>
      <w:r w:rsidR="0050139C">
        <w:rPr>
          <w:kern w:val="2"/>
          <w:sz w:val="28"/>
          <w:szCs w:val="28"/>
          <w14:ligatures w14:val="standardContextual"/>
        </w:rPr>
        <w:t xml:space="preserve">be approved by the </w:t>
      </w:r>
      <w:r w:rsidR="00F023A7">
        <w:rPr>
          <w:kern w:val="2"/>
          <w:sz w:val="28"/>
          <w:szCs w:val="28"/>
          <w14:ligatures w14:val="standardContextual"/>
        </w:rPr>
        <w:t xml:space="preserve">judge to whom the courtroom is assigned, the </w:t>
      </w:r>
      <w:r w:rsidR="00E47BC1" w:rsidRPr="00CA1B87">
        <w:rPr>
          <w:kern w:val="2"/>
          <w:sz w:val="28"/>
          <w:szCs w:val="28"/>
          <w14:ligatures w14:val="standardContextual"/>
        </w:rPr>
        <w:t>presiding judge</w:t>
      </w:r>
      <w:r w:rsidR="00F023A7">
        <w:rPr>
          <w:kern w:val="2"/>
          <w:sz w:val="28"/>
          <w:szCs w:val="28"/>
          <w14:ligatures w14:val="standardContextual"/>
        </w:rPr>
        <w:t>,</w:t>
      </w:r>
      <w:r w:rsidR="0052617A">
        <w:rPr>
          <w:kern w:val="2"/>
          <w:sz w:val="28"/>
          <w:szCs w:val="28"/>
          <w14:ligatures w14:val="standardContextual"/>
        </w:rPr>
        <w:t xml:space="preserve"> </w:t>
      </w:r>
      <w:r w:rsidR="000013A3">
        <w:rPr>
          <w:kern w:val="2"/>
          <w:sz w:val="28"/>
          <w:szCs w:val="28"/>
          <w14:ligatures w14:val="standardContextual"/>
        </w:rPr>
        <w:t>or</w:t>
      </w:r>
      <w:r w:rsidR="000013A3" w:rsidRPr="00CA1B87">
        <w:rPr>
          <w:kern w:val="2"/>
          <w:sz w:val="28"/>
          <w:szCs w:val="28"/>
          <w14:ligatures w14:val="standardContextual"/>
        </w:rPr>
        <w:t xml:space="preserve"> an office</w:t>
      </w:r>
      <w:r w:rsidR="001F0F84">
        <w:rPr>
          <w:kern w:val="2"/>
          <w:sz w:val="28"/>
          <w:szCs w:val="28"/>
          <w14:ligatures w14:val="standardContextual"/>
        </w:rPr>
        <w:t>r</w:t>
      </w:r>
      <w:r w:rsidR="000013A3" w:rsidRPr="00CA1B87">
        <w:rPr>
          <w:kern w:val="2"/>
          <w:sz w:val="28"/>
          <w:szCs w:val="28"/>
          <w14:ligatures w14:val="standardContextual"/>
        </w:rPr>
        <w:t xml:space="preserve"> of the court authorized</w:t>
      </w:r>
      <w:r w:rsidR="00AE170C">
        <w:rPr>
          <w:kern w:val="2"/>
          <w:sz w:val="28"/>
          <w:szCs w:val="28"/>
          <w14:ligatures w14:val="standardContextual"/>
        </w:rPr>
        <w:t xml:space="preserve"> by the presiding judge</w:t>
      </w:r>
      <w:r w:rsidR="000013A3" w:rsidRPr="00CA1B87">
        <w:rPr>
          <w:kern w:val="2"/>
          <w:sz w:val="28"/>
          <w:szCs w:val="28"/>
          <w14:ligatures w14:val="standardContextual"/>
        </w:rPr>
        <w:t xml:space="preserve"> to approve such a request.</w:t>
      </w:r>
    </w:p>
    <w:p w14:paraId="062B27A8" w14:textId="133692BD" w:rsidR="00E47BC1" w:rsidRPr="00CA1B87" w:rsidRDefault="00E47BC1" w:rsidP="00EA0874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>Recording Not the Official Court Record. </w:t>
      </w:r>
      <w:r w:rsidRPr="00CA1B87">
        <w:rPr>
          <w:kern w:val="2"/>
          <w:sz w:val="28"/>
          <w:szCs w:val="28"/>
          <w14:ligatures w14:val="standardContextual"/>
        </w:rPr>
        <w:t>Unless the court orders otherwise</w:t>
      </w:r>
      <w:r w:rsidR="00021755">
        <w:rPr>
          <w:kern w:val="2"/>
          <w:sz w:val="28"/>
          <w:szCs w:val="28"/>
          <w14:ligatures w14:val="standardContextual"/>
        </w:rPr>
        <w:t>,</w:t>
      </w:r>
      <w:r w:rsidRPr="00CA1B87">
        <w:rPr>
          <w:kern w:val="2"/>
          <w:sz w:val="28"/>
          <w:szCs w:val="28"/>
          <w14:ligatures w14:val="standardContextual"/>
        </w:rPr>
        <w:t xml:space="preserve"> a </w:t>
      </w:r>
      <w:r w:rsidR="00021755">
        <w:rPr>
          <w:kern w:val="2"/>
          <w:sz w:val="28"/>
          <w:szCs w:val="28"/>
          <w14:ligatures w14:val="standardContextual"/>
        </w:rPr>
        <w:t xml:space="preserve">recording of </w:t>
      </w:r>
      <w:r w:rsidRPr="00CA1B87">
        <w:rPr>
          <w:kern w:val="2"/>
          <w:sz w:val="28"/>
          <w:szCs w:val="28"/>
          <w14:ligatures w14:val="standardContextual"/>
        </w:rPr>
        <w:t xml:space="preserve">proceeding </w:t>
      </w:r>
      <w:r w:rsidR="00021755">
        <w:rPr>
          <w:kern w:val="2"/>
          <w:sz w:val="28"/>
          <w:szCs w:val="28"/>
          <w14:ligatures w14:val="standardContextual"/>
        </w:rPr>
        <w:t xml:space="preserve">made </w:t>
      </w:r>
      <w:r w:rsidRPr="00CA1B87">
        <w:rPr>
          <w:kern w:val="2"/>
          <w:sz w:val="28"/>
          <w:szCs w:val="28"/>
          <w14:ligatures w14:val="standardContextual"/>
        </w:rPr>
        <w:t xml:space="preserve">under this rule </w:t>
      </w:r>
      <w:r w:rsidR="00500D32">
        <w:rPr>
          <w:kern w:val="2"/>
          <w:sz w:val="28"/>
          <w:szCs w:val="28"/>
          <w14:ligatures w14:val="standardContextual"/>
        </w:rPr>
        <w:t xml:space="preserve">is </w:t>
      </w:r>
      <w:r w:rsidR="00D60DE0">
        <w:rPr>
          <w:kern w:val="2"/>
          <w:sz w:val="28"/>
          <w:szCs w:val="28"/>
          <w14:ligatures w14:val="standardContextual"/>
        </w:rPr>
        <w:t xml:space="preserve">not </w:t>
      </w:r>
      <w:r w:rsidRPr="00CA1B87">
        <w:rPr>
          <w:kern w:val="2"/>
          <w:sz w:val="28"/>
          <w:szCs w:val="28"/>
          <w14:ligatures w14:val="standardContextual"/>
        </w:rPr>
        <w:t>the official record of that proceeding.</w:t>
      </w:r>
    </w:p>
    <w:p w14:paraId="409D042A" w14:textId="77777777" w:rsidR="00E47BC1" w:rsidRPr="00CA1B87" w:rsidRDefault="00E47BC1" w:rsidP="00E47BC1">
      <w:pPr>
        <w:tabs>
          <w:tab w:val="left" w:pos="1440"/>
          <w:tab w:val="left" w:pos="1620"/>
          <w:tab w:val="left" w:pos="2880"/>
        </w:tabs>
        <w:contextualSpacing w:val="0"/>
        <w:jc w:val="both"/>
        <w:rPr>
          <w:b/>
          <w:bCs/>
          <w:kern w:val="2"/>
          <w:sz w:val="12"/>
          <w:szCs w:val="12"/>
          <w14:ligatures w14:val="standardContextual"/>
        </w:rPr>
      </w:pPr>
    </w:p>
    <w:p w14:paraId="7AF7AB02" w14:textId="222A98AC" w:rsidR="00E47BC1" w:rsidRPr="00CA1B87" w:rsidRDefault="00E47BC1" w:rsidP="00EA0874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t xml:space="preserve">Use of a Recording Device </w:t>
      </w:r>
      <w:r w:rsidR="00B551E5">
        <w:rPr>
          <w:b/>
          <w:bCs/>
          <w:kern w:val="2"/>
          <w:sz w:val="28"/>
          <w:szCs w:val="28"/>
          <w14:ligatures w14:val="standardContextual"/>
        </w:rPr>
        <w:t xml:space="preserve">at a Courthouse </w:t>
      </w:r>
      <w:r w:rsidRPr="00CA1B87">
        <w:rPr>
          <w:b/>
          <w:bCs/>
          <w:kern w:val="2"/>
          <w:sz w:val="28"/>
          <w:szCs w:val="28"/>
          <w14:ligatures w14:val="standardContextual"/>
        </w:rPr>
        <w:t>Outside of a Courtroom.</w:t>
      </w:r>
    </w:p>
    <w:p w14:paraId="0A6867BD" w14:textId="0B81A6F8" w:rsidR="00E47BC1" w:rsidRPr="00CA1B87" w:rsidRDefault="00E47BC1" w:rsidP="00E47BC1">
      <w:pPr>
        <w:numPr>
          <w:ilvl w:val="0"/>
          <w:numId w:val="11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rFonts w:eastAsia="Times New Roman"/>
          <w:b/>
          <w:bCs/>
          <w:i/>
          <w:iCs/>
          <w:kern w:val="2"/>
          <w:sz w:val="28"/>
          <w:szCs w:val="28"/>
          <w14:ligatures w14:val="standardContextual"/>
        </w:rPr>
        <w:t xml:space="preserve">Generally. </w:t>
      </w:r>
      <w:r w:rsidR="00E93F74">
        <w:rPr>
          <w:rFonts w:eastAsia="Times New Roman"/>
          <w:kern w:val="2"/>
          <w:sz w:val="28"/>
          <w:szCs w:val="28"/>
          <w14:ligatures w14:val="standardContextual"/>
        </w:rPr>
        <w:t>The u</w:t>
      </w:r>
      <w:r w:rsidRPr="00CA1B87">
        <w:rPr>
          <w:rFonts w:eastAsia="Times New Roman"/>
          <w:kern w:val="2"/>
          <w:sz w:val="28"/>
          <w:szCs w:val="28"/>
          <w14:ligatures w14:val="standardContextual"/>
        </w:rPr>
        <w:t xml:space="preserve">se of a recording device in </w:t>
      </w:r>
      <w:r w:rsidR="005F5A12">
        <w:rPr>
          <w:rFonts w:eastAsia="Times New Roman"/>
          <w:kern w:val="2"/>
          <w:sz w:val="28"/>
          <w:szCs w:val="28"/>
          <w14:ligatures w14:val="standardContextual"/>
        </w:rPr>
        <w:t>a</w:t>
      </w:r>
      <w:r w:rsidRPr="00CA1B87">
        <w:rPr>
          <w:rFonts w:eastAsia="Times New Roman"/>
          <w:kern w:val="2"/>
          <w:sz w:val="28"/>
          <w:szCs w:val="28"/>
          <w14:ligatures w14:val="standardContextual"/>
        </w:rPr>
        <w:t xml:space="preserve"> courthouse</w:t>
      </w:r>
      <w:r w:rsidR="00E93F74">
        <w:rPr>
          <w:rFonts w:eastAsia="Times New Roman"/>
          <w:kern w:val="2"/>
          <w:sz w:val="28"/>
          <w:szCs w:val="28"/>
          <w14:ligatures w14:val="standardContextual"/>
        </w:rPr>
        <w:t xml:space="preserve"> outside of a courtroom</w:t>
      </w:r>
      <w:r w:rsidRPr="00CA1B87">
        <w:rPr>
          <w:rFonts w:eastAsia="Times New Roman"/>
          <w:kern w:val="2"/>
          <w:sz w:val="28"/>
          <w:szCs w:val="28"/>
          <w14:ligatures w14:val="standardContextual"/>
        </w:rPr>
        <w:t xml:space="preserve"> must be approved by the presiding judge</w:t>
      </w:r>
      <w:r w:rsidR="00D65687">
        <w:rPr>
          <w:rFonts w:eastAsia="Times New Roman"/>
          <w:kern w:val="2"/>
          <w:sz w:val="28"/>
          <w:szCs w:val="28"/>
          <w14:ligatures w14:val="standardContextual"/>
        </w:rPr>
        <w:t xml:space="preserve">, </w:t>
      </w:r>
      <w:r w:rsidR="00D65687" w:rsidRPr="00CA1B87">
        <w:rPr>
          <w:kern w:val="2"/>
          <w:sz w:val="28"/>
          <w:szCs w:val="28"/>
          <w14:ligatures w14:val="standardContextual"/>
        </w:rPr>
        <w:t>an office</w:t>
      </w:r>
      <w:r w:rsidR="001F0F84">
        <w:rPr>
          <w:kern w:val="2"/>
          <w:sz w:val="28"/>
          <w:szCs w:val="28"/>
          <w14:ligatures w14:val="standardContextual"/>
        </w:rPr>
        <w:t>r</w:t>
      </w:r>
      <w:r w:rsidR="00D65687" w:rsidRPr="00CA1B87">
        <w:rPr>
          <w:kern w:val="2"/>
          <w:sz w:val="28"/>
          <w:szCs w:val="28"/>
          <w14:ligatures w14:val="standardContextual"/>
        </w:rPr>
        <w:t xml:space="preserve"> of the court authorized by the presiding judge to approve such a request</w:t>
      </w:r>
      <w:r w:rsidR="00E93F74">
        <w:rPr>
          <w:kern w:val="2"/>
          <w:sz w:val="28"/>
          <w:szCs w:val="28"/>
          <w14:ligatures w14:val="standardContextual"/>
        </w:rPr>
        <w:t>,</w:t>
      </w:r>
      <w:r w:rsidRPr="00CA1B87">
        <w:rPr>
          <w:rFonts w:eastAsia="Times New Roman"/>
          <w:kern w:val="2"/>
          <w:sz w:val="28"/>
          <w:szCs w:val="28"/>
          <w14:ligatures w14:val="standardContextual"/>
        </w:rPr>
        <w:t xml:space="preserve"> or as provided by local administrative order. </w:t>
      </w:r>
    </w:p>
    <w:p w14:paraId="62606273" w14:textId="4B411E82" w:rsidR="00E47BC1" w:rsidRPr="00CA1B87" w:rsidRDefault="00E47BC1" w:rsidP="00E47BC1">
      <w:pPr>
        <w:numPr>
          <w:ilvl w:val="0"/>
          <w:numId w:val="11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rFonts w:eastAsia="Times New Roman"/>
          <w:b/>
          <w:bCs/>
          <w:i/>
          <w:iCs/>
          <w:kern w:val="2"/>
          <w:sz w:val="28"/>
          <w:szCs w:val="28"/>
          <w14:ligatures w14:val="standardContextual"/>
        </w:rPr>
        <w:t xml:space="preserve">Limitations. </w:t>
      </w:r>
      <w:r w:rsidRPr="00CA1B87">
        <w:rPr>
          <w:rFonts w:eastAsia="Times New Roman"/>
          <w:kern w:val="2"/>
          <w:sz w:val="28"/>
          <w:szCs w:val="28"/>
          <w14:ligatures w14:val="standardContextual"/>
        </w:rPr>
        <w:t xml:space="preserve">No one may record an individual </w:t>
      </w:r>
      <w:r w:rsidR="00FB558F">
        <w:rPr>
          <w:rFonts w:eastAsia="Times New Roman"/>
          <w:kern w:val="2"/>
          <w:sz w:val="28"/>
          <w:szCs w:val="28"/>
          <w14:ligatures w14:val="standardContextual"/>
        </w:rPr>
        <w:t>at</w:t>
      </w:r>
      <w:r w:rsidR="00C14F2D">
        <w:rPr>
          <w:rFonts w:eastAsia="Times New Roman"/>
          <w:kern w:val="2"/>
          <w:sz w:val="28"/>
          <w:szCs w:val="28"/>
          <w14:ligatures w14:val="standardContextual"/>
        </w:rPr>
        <w:t xml:space="preserve"> a courthouse </w:t>
      </w:r>
      <w:r w:rsidR="00B90D28">
        <w:rPr>
          <w:rFonts w:eastAsia="Times New Roman"/>
          <w:kern w:val="2"/>
          <w:sz w:val="28"/>
          <w:szCs w:val="28"/>
          <w14:ligatures w14:val="standardContextual"/>
        </w:rPr>
        <w:t xml:space="preserve">outside of a courtroom </w:t>
      </w:r>
      <w:r w:rsidRPr="00CA1B87">
        <w:rPr>
          <w:rFonts w:eastAsia="Times New Roman"/>
          <w:kern w:val="2"/>
          <w:sz w:val="28"/>
          <w:szCs w:val="28"/>
          <w14:ligatures w14:val="standardContextual"/>
        </w:rPr>
        <w:t xml:space="preserve">without that individual's express or implied consent. </w:t>
      </w:r>
      <w:r w:rsidRPr="00CA1B87">
        <w:rPr>
          <w:kern w:val="2"/>
          <w:sz w:val="28"/>
          <w:szCs w:val="28"/>
          <w14:ligatures w14:val="standardContextual"/>
        </w:rPr>
        <w:t xml:space="preserve">Judges, clerks, court administration, </w:t>
      </w:r>
      <w:r w:rsidR="00021755">
        <w:rPr>
          <w:kern w:val="2"/>
          <w:sz w:val="28"/>
          <w:szCs w:val="28"/>
          <w14:ligatures w14:val="standardContextual"/>
        </w:rPr>
        <w:t>and</w:t>
      </w:r>
      <w:r w:rsidRPr="00CA1B87">
        <w:rPr>
          <w:kern w:val="2"/>
          <w:sz w:val="28"/>
          <w:szCs w:val="28"/>
          <w14:ligatures w14:val="standardContextual"/>
        </w:rPr>
        <w:t xml:space="preserve"> court security are authorized to limit or terminate </w:t>
      </w:r>
      <w:r w:rsidR="00B90D28">
        <w:rPr>
          <w:kern w:val="2"/>
          <w:sz w:val="28"/>
          <w:szCs w:val="28"/>
          <w14:ligatures w14:val="standardContextual"/>
        </w:rPr>
        <w:t xml:space="preserve">recording </w:t>
      </w:r>
      <w:r w:rsidRPr="00CA1B87">
        <w:rPr>
          <w:kern w:val="2"/>
          <w:sz w:val="28"/>
          <w:szCs w:val="28"/>
          <w14:ligatures w14:val="standardContextual"/>
        </w:rPr>
        <w:t xml:space="preserve">activity </w:t>
      </w:r>
      <w:r w:rsidR="00C14F2D">
        <w:rPr>
          <w:kern w:val="2"/>
          <w:sz w:val="28"/>
          <w:szCs w:val="28"/>
          <w14:ligatures w14:val="standardContextual"/>
        </w:rPr>
        <w:t xml:space="preserve">in a courthouse </w:t>
      </w:r>
      <w:r w:rsidR="00AC0139">
        <w:rPr>
          <w:kern w:val="2"/>
          <w:sz w:val="28"/>
          <w:szCs w:val="28"/>
          <w14:ligatures w14:val="standardContextual"/>
        </w:rPr>
        <w:t xml:space="preserve">outside of a courtroom </w:t>
      </w:r>
      <w:r w:rsidRPr="00CA1B87">
        <w:rPr>
          <w:kern w:val="2"/>
          <w:sz w:val="28"/>
          <w:szCs w:val="28"/>
          <w14:ligatures w14:val="standardContextual"/>
        </w:rPr>
        <w:t>that is disruptive to court operations or that compromises courthouse security.</w:t>
      </w:r>
    </w:p>
    <w:p w14:paraId="26ADB6BD" w14:textId="2F45B4A4" w:rsidR="00E47BC1" w:rsidRPr="00CA1B87" w:rsidRDefault="00E47BC1" w:rsidP="00E47BC1">
      <w:pPr>
        <w:numPr>
          <w:ilvl w:val="0"/>
          <w:numId w:val="11"/>
        </w:numPr>
        <w:tabs>
          <w:tab w:val="left" w:pos="1440"/>
          <w:tab w:val="left" w:pos="1620"/>
          <w:tab w:val="left" w:pos="2880"/>
        </w:tabs>
        <w:spacing w:after="160" w:line="259" w:lineRule="auto"/>
        <w:ind w:left="1440"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Interviews, Evaluations, Mediations, or Depositions. </w:t>
      </w:r>
      <w:r w:rsidRPr="00CA1B87">
        <w:rPr>
          <w:kern w:val="2"/>
          <w:sz w:val="28"/>
          <w:szCs w:val="28"/>
          <w14:ligatures w14:val="standardContextual"/>
        </w:rPr>
        <w:t>A</w:t>
      </w:r>
      <w:r w:rsidR="00835977">
        <w:rPr>
          <w:kern w:val="2"/>
          <w:sz w:val="28"/>
          <w:szCs w:val="28"/>
          <w14:ligatures w14:val="standardContextual"/>
        </w:rPr>
        <w:t xml:space="preserve"> person </w:t>
      </w:r>
      <w:r w:rsidRPr="00CA1B87">
        <w:rPr>
          <w:kern w:val="2"/>
          <w:sz w:val="28"/>
          <w:szCs w:val="28"/>
          <w14:ligatures w14:val="standardContextual"/>
        </w:rPr>
        <w:t xml:space="preserve">does not need to make a request to use a recording device </w:t>
      </w:r>
      <w:r w:rsidR="00B551E5">
        <w:rPr>
          <w:kern w:val="2"/>
          <w:sz w:val="28"/>
          <w:szCs w:val="28"/>
          <w14:ligatures w14:val="standardContextual"/>
        </w:rPr>
        <w:t xml:space="preserve">during </w:t>
      </w:r>
      <w:r w:rsidRPr="00CA1B87">
        <w:rPr>
          <w:kern w:val="2"/>
          <w:sz w:val="28"/>
          <w:szCs w:val="28"/>
          <w14:ligatures w14:val="standardContextual"/>
        </w:rPr>
        <w:t xml:space="preserve">an interview, evaluation, mediation, or deposition </w:t>
      </w:r>
      <w:r w:rsidR="00B551E5">
        <w:rPr>
          <w:kern w:val="2"/>
          <w:sz w:val="28"/>
          <w:szCs w:val="28"/>
          <w14:ligatures w14:val="standardContextual"/>
        </w:rPr>
        <w:t xml:space="preserve">that takes place </w:t>
      </w:r>
      <w:r w:rsidRPr="00CA1B87">
        <w:rPr>
          <w:kern w:val="2"/>
          <w:sz w:val="28"/>
          <w:szCs w:val="28"/>
          <w14:ligatures w14:val="standardContextual"/>
        </w:rPr>
        <w:t>in a location</w:t>
      </w:r>
      <w:r w:rsidR="00C21C9A">
        <w:rPr>
          <w:kern w:val="2"/>
          <w:sz w:val="28"/>
          <w:szCs w:val="28"/>
          <w14:ligatures w14:val="standardContextual"/>
        </w:rPr>
        <w:t xml:space="preserve"> at the courthouse designated for such activities</w:t>
      </w:r>
      <w:r w:rsidRPr="00CA1B87">
        <w:rPr>
          <w:kern w:val="2"/>
          <w:sz w:val="28"/>
          <w:szCs w:val="28"/>
          <w14:ligatures w14:val="standardContextual"/>
        </w:rPr>
        <w:t>.</w:t>
      </w:r>
    </w:p>
    <w:p w14:paraId="4F7F8848" w14:textId="4B9303AD" w:rsidR="003F0B80" w:rsidRPr="003F0B80" w:rsidRDefault="003F0B80" w:rsidP="00EA0874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3F0B80">
        <w:rPr>
          <w:b/>
          <w:bCs/>
          <w:kern w:val="2"/>
          <w:sz w:val="28"/>
          <w:szCs w:val="28"/>
          <w14:ligatures w14:val="standardContextual"/>
        </w:rPr>
        <w:t>Recording, Broadcasting, Transmitting, or Streaming on the Court’s Initiative.</w:t>
      </w:r>
      <w:r w:rsidRPr="003F0B80">
        <w:rPr>
          <w:kern w:val="2"/>
          <w:sz w:val="28"/>
          <w:szCs w:val="28"/>
          <w14:ligatures w14:val="standardContextual"/>
        </w:rPr>
        <w:t xml:space="preserve"> This rule does not prevent a court from recording a proceeding, or from broadcasting, transmitting, or streaming a </w:t>
      </w:r>
      <w:r w:rsidR="00FB5977">
        <w:rPr>
          <w:kern w:val="2"/>
          <w:sz w:val="28"/>
          <w:szCs w:val="28"/>
          <w14:ligatures w14:val="standardContextual"/>
        </w:rPr>
        <w:t xml:space="preserve">recording of a </w:t>
      </w:r>
      <w:r w:rsidRPr="003F0B80">
        <w:rPr>
          <w:kern w:val="2"/>
          <w:sz w:val="28"/>
          <w:szCs w:val="28"/>
          <w14:ligatures w14:val="standardContextual"/>
        </w:rPr>
        <w:t xml:space="preserve">proceeding on its own initiative. </w:t>
      </w:r>
    </w:p>
    <w:p w14:paraId="52B0073D" w14:textId="6838F737" w:rsidR="003F0B80" w:rsidRPr="003F0B80" w:rsidRDefault="003F0B80" w:rsidP="00EA0874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i/>
          <w:iCs/>
          <w:kern w:val="2"/>
          <w:sz w:val="28"/>
          <w:szCs w:val="28"/>
          <w14:ligatures w14:val="standardContextual"/>
        </w:rPr>
      </w:pPr>
      <w:r w:rsidRPr="003F0B80">
        <w:rPr>
          <w:b/>
          <w:bCs/>
          <w:kern w:val="2"/>
          <w:sz w:val="28"/>
          <w:szCs w:val="28"/>
          <w14:ligatures w14:val="standardContextual"/>
        </w:rPr>
        <w:t>Other Governing Law. </w:t>
      </w:r>
      <w:r w:rsidRPr="003F0B80">
        <w:rPr>
          <w:kern w:val="2"/>
          <w:sz w:val="28"/>
          <w:szCs w:val="28"/>
          <w14:ligatures w14:val="standardContextual"/>
        </w:rPr>
        <w:t xml:space="preserve">A court may adopt further reasonable limits on the use of a recording device </w:t>
      </w:r>
      <w:r w:rsidR="00B551E5">
        <w:rPr>
          <w:kern w:val="2"/>
          <w:sz w:val="28"/>
          <w:szCs w:val="28"/>
          <w14:ligatures w14:val="standardContextual"/>
        </w:rPr>
        <w:t xml:space="preserve">at </w:t>
      </w:r>
      <w:r w:rsidRPr="003F0B80">
        <w:rPr>
          <w:kern w:val="2"/>
          <w:sz w:val="28"/>
          <w:szCs w:val="28"/>
          <w14:ligatures w14:val="standardContextual"/>
        </w:rPr>
        <w:t xml:space="preserve">a courthouse by administrative order. </w:t>
      </w:r>
    </w:p>
    <w:p w14:paraId="34956C09" w14:textId="35717AFF" w:rsidR="0026138C" w:rsidRPr="00CA1B87" w:rsidRDefault="0026138C" w:rsidP="00EA0874">
      <w:pPr>
        <w:numPr>
          <w:ilvl w:val="0"/>
          <w:numId w:val="28"/>
        </w:numPr>
        <w:tabs>
          <w:tab w:val="left" w:pos="1440"/>
          <w:tab w:val="left" w:pos="1620"/>
          <w:tab w:val="left" w:pos="2880"/>
        </w:tabs>
        <w:spacing w:after="160" w:line="259" w:lineRule="auto"/>
        <w:ind w:hanging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CA1B87">
        <w:rPr>
          <w:b/>
          <w:bCs/>
          <w:kern w:val="2"/>
          <w:sz w:val="28"/>
          <w:szCs w:val="28"/>
          <w14:ligatures w14:val="standardContextual"/>
        </w:rPr>
        <w:lastRenderedPageBreak/>
        <w:t>Unauthorized Use of a Recording Device.</w:t>
      </w:r>
      <w:r w:rsidRPr="00CA1B87">
        <w:rPr>
          <w:kern w:val="2"/>
          <w:sz w:val="28"/>
          <w:szCs w:val="28"/>
          <w14:ligatures w14:val="standardContextual"/>
        </w:rPr>
        <w:t xml:space="preserve"> </w:t>
      </w:r>
      <w:r w:rsidR="00B551E5">
        <w:rPr>
          <w:kern w:val="2"/>
          <w:sz w:val="28"/>
          <w:szCs w:val="28"/>
          <w14:ligatures w14:val="standardContextual"/>
        </w:rPr>
        <w:t>A</w:t>
      </w:r>
      <w:r w:rsidRPr="00CA1B87">
        <w:rPr>
          <w:kern w:val="2"/>
          <w:sz w:val="28"/>
          <w:szCs w:val="28"/>
          <w14:ligatures w14:val="standardContextual"/>
        </w:rPr>
        <w:t xml:space="preserve"> person who uses a recording device </w:t>
      </w:r>
      <w:r w:rsidR="00B551E5">
        <w:rPr>
          <w:kern w:val="2"/>
          <w:sz w:val="28"/>
          <w:szCs w:val="28"/>
          <w14:ligatures w14:val="standardContextual"/>
        </w:rPr>
        <w:t>in violation of this rule is subject to sanctions</w:t>
      </w:r>
      <w:r w:rsidRPr="00CA1B87">
        <w:rPr>
          <w:kern w:val="2"/>
          <w:sz w:val="28"/>
          <w:szCs w:val="28"/>
          <w14:ligatures w14:val="standardContextual"/>
        </w:rPr>
        <w:t xml:space="preserve">, including contempt of court </w:t>
      </w:r>
      <w:r w:rsidR="00B551E5">
        <w:rPr>
          <w:kern w:val="2"/>
          <w:sz w:val="28"/>
          <w:szCs w:val="28"/>
          <w14:ligatures w14:val="standardContextual"/>
        </w:rPr>
        <w:t>and</w:t>
      </w:r>
      <w:r w:rsidRPr="00CA1B87">
        <w:rPr>
          <w:kern w:val="2"/>
          <w:sz w:val="28"/>
          <w:szCs w:val="28"/>
          <w14:ligatures w14:val="standardContextual"/>
        </w:rPr>
        <w:t xml:space="preserve"> criminal charges.</w:t>
      </w:r>
    </w:p>
    <w:p w14:paraId="30187035" w14:textId="77777777" w:rsidR="0026138C" w:rsidRPr="00CA1B87" w:rsidRDefault="0026138C" w:rsidP="0026138C">
      <w:pPr>
        <w:tabs>
          <w:tab w:val="left" w:pos="1440"/>
          <w:tab w:val="left" w:pos="1620"/>
          <w:tab w:val="left" w:pos="2880"/>
        </w:tabs>
        <w:spacing w:after="160" w:line="259" w:lineRule="auto"/>
        <w:ind w:left="720"/>
        <w:contextualSpacing w:val="0"/>
        <w:jc w:val="both"/>
        <w:rPr>
          <w:b/>
          <w:bCs/>
          <w:kern w:val="2"/>
          <w:sz w:val="28"/>
          <w:szCs w:val="28"/>
          <w14:ligatures w14:val="standardContextual"/>
        </w:rPr>
      </w:pPr>
    </w:p>
    <w:sectPr w:rsidR="0026138C" w:rsidRPr="00CA1B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93F8" w14:textId="77777777" w:rsidR="002009F5" w:rsidRDefault="002009F5">
      <w:r>
        <w:separator/>
      </w:r>
    </w:p>
  </w:endnote>
  <w:endnote w:type="continuationSeparator" w:id="0">
    <w:p w14:paraId="062067B2" w14:textId="77777777" w:rsidR="002009F5" w:rsidRDefault="0020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5DE5" w14:textId="77777777" w:rsidR="006F78B5" w:rsidRDefault="006F7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51EB" w14:textId="77777777" w:rsidR="002009F5" w:rsidRDefault="002009F5">
      <w:r>
        <w:separator/>
      </w:r>
    </w:p>
  </w:footnote>
  <w:footnote w:type="continuationSeparator" w:id="0">
    <w:p w14:paraId="66B04BAF" w14:textId="77777777" w:rsidR="002009F5" w:rsidRDefault="0020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20D"/>
    <w:multiLevelType w:val="hybridMultilevel"/>
    <w:tmpl w:val="10A27478"/>
    <w:lvl w:ilvl="0" w:tplc="B298F8EA">
      <w:start w:val="1"/>
      <w:numFmt w:val="upperLetter"/>
      <w:lvlText w:val="(%1)"/>
      <w:lvlJc w:val="left"/>
      <w:pPr>
        <w:ind w:left="1836" w:hanging="39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F63A30"/>
    <w:multiLevelType w:val="hybridMultilevel"/>
    <w:tmpl w:val="2D580E24"/>
    <w:lvl w:ilvl="0" w:tplc="CCB61A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65B6"/>
    <w:multiLevelType w:val="hybridMultilevel"/>
    <w:tmpl w:val="F508F014"/>
    <w:lvl w:ilvl="0" w:tplc="C9624F0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5D0A"/>
    <w:multiLevelType w:val="hybridMultilevel"/>
    <w:tmpl w:val="6D0A8AE4"/>
    <w:lvl w:ilvl="0" w:tplc="F8E888E6">
      <w:start w:val="1"/>
      <w:numFmt w:val="upperLetter"/>
      <w:lvlText w:val="(%1)"/>
      <w:lvlJc w:val="left"/>
      <w:pPr>
        <w:ind w:left="1110" w:hanging="39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A5152"/>
    <w:multiLevelType w:val="hybridMultilevel"/>
    <w:tmpl w:val="10A27478"/>
    <w:lvl w:ilvl="0" w:tplc="FFFFFFFF">
      <w:start w:val="1"/>
      <w:numFmt w:val="upperLetter"/>
      <w:lvlText w:val="(%1)"/>
      <w:lvlJc w:val="left"/>
      <w:pPr>
        <w:ind w:left="1836" w:hanging="396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857834"/>
    <w:multiLevelType w:val="hybridMultilevel"/>
    <w:tmpl w:val="8C38B082"/>
    <w:lvl w:ilvl="0" w:tplc="06040998">
      <w:start w:val="1"/>
      <w:numFmt w:val="upperLetter"/>
      <w:lvlText w:val="(%1)"/>
      <w:lvlJc w:val="left"/>
      <w:pPr>
        <w:ind w:left="1110" w:hanging="390"/>
      </w:pPr>
      <w:rPr>
        <w:rFonts w:hint="default"/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3439D"/>
    <w:multiLevelType w:val="hybridMultilevel"/>
    <w:tmpl w:val="6276CECA"/>
    <w:lvl w:ilvl="0" w:tplc="B0F2E2FA">
      <w:start w:val="6"/>
      <w:numFmt w:val="lowerLetter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08E3"/>
    <w:multiLevelType w:val="hybridMultilevel"/>
    <w:tmpl w:val="457409CC"/>
    <w:lvl w:ilvl="0" w:tplc="C4382DF0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94293"/>
    <w:multiLevelType w:val="hybridMultilevel"/>
    <w:tmpl w:val="E772BF28"/>
    <w:lvl w:ilvl="0" w:tplc="D3329DA2">
      <w:start w:val="8"/>
      <w:numFmt w:val="lowerLetter"/>
      <w:lvlText w:val="(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17"/>
    <w:multiLevelType w:val="hybridMultilevel"/>
    <w:tmpl w:val="1A32673A"/>
    <w:lvl w:ilvl="0" w:tplc="AC24857C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2C11D2"/>
    <w:multiLevelType w:val="hybridMultilevel"/>
    <w:tmpl w:val="C734918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70702"/>
    <w:multiLevelType w:val="hybridMultilevel"/>
    <w:tmpl w:val="B71E8BE8"/>
    <w:lvl w:ilvl="0" w:tplc="E856CB6E">
      <w:start w:val="1"/>
      <w:numFmt w:val="upperLetter"/>
      <w:lvlText w:val="(%1)"/>
      <w:lvlJc w:val="left"/>
      <w:pPr>
        <w:ind w:left="1836" w:hanging="39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F276A6"/>
    <w:multiLevelType w:val="hybridMultilevel"/>
    <w:tmpl w:val="E402DE54"/>
    <w:lvl w:ilvl="0" w:tplc="C656460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17059D"/>
    <w:multiLevelType w:val="hybridMultilevel"/>
    <w:tmpl w:val="0F907730"/>
    <w:lvl w:ilvl="0" w:tplc="CE60BC90">
      <w:start w:val="2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6406F"/>
    <w:multiLevelType w:val="hybridMultilevel"/>
    <w:tmpl w:val="B71E8BE8"/>
    <w:lvl w:ilvl="0" w:tplc="FFFFFFFF">
      <w:start w:val="1"/>
      <w:numFmt w:val="upperLetter"/>
      <w:lvlText w:val="(%1)"/>
      <w:lvlJc w:val="left"/>
      <w:pPr>
        <w:ind w:left="1836" w:hanging="396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BD28D1"/>
    <w:multiLevelType w:val="hybridMultilevel"/>
    <w:tmpl w:val="BF1AE2E8"/>
    <w:lvl w:ilvl="0" w:tplc="5BB236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01DE3"/>
    <w:multiLevelType w:val="hybridMultilevel"/>
    <w:tmpl w:val="83A4A79E"/>
    <w:lvl w:ilvl="0" w:tplc="FFFFFFFF">
      <w:start w:val="1"/>
      <w:numFmt w:val="upperLetter"/>
      <w:lvlText w:val="(%1)"/>
      <w:lvlJc w:val="left"/>
      <w:pPr>
        <w:ind w:left="1836" w:hanging="396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0A5C28"/>
    <w:multiLevelType w:val="hybridMultilevel"/>
    <w:tmpl w:val="987424BC"/>
    <w:lvl w:ilvl="0" w:tplc="95B23ECA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/>
        <w:bCs w:val="0"/>
        <w:i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12D0B"/>
    <w:multiLevelType w:val="hybridMultilevel"/>
    <w:tmpl w:val="F516CD0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3284E"/>
    <w:multiLevelType w:val="hybridMultilevel"/>
    <w:tmpl w:val="E402DE5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4177DC"/>
    <w:multiLevelType w:val="hybridMultilevel"/>
    <w:tmpl w:val="24A88C42"/>
    <w:lvl w:ilvl="0" w:tplc="B560AEE6">
      <w:start w:val="6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D3440"/>
    <w:multiLevelType w:val="hybridMultilevel"/>
    <w:tmpl w:val="C6AAE590"/>
    <w:lvl w:ilvl="0" w:tplc="4656E6A6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4A7B44"/>
    <w:multiLevelType w:val="hybridMultilevel"/>
    <w:tmpl w:val="5434BBD2"/>
    <w:lvl w:ilvl="0" w:tplc="4E28B088">
      <w:start w:val="3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5CEF"/>
    <w:multiLevelType w:val="hybridMultilevel"/>
    <w:tmpl w:val="F030DFDC"/>
    <w:lvl w:ilvl="0" w:tplc="823A6426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/>
        <w:bCs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430669"/>
    <w:multiLevelType w:val="hybridMultilevel"/>
    <w:tmpl w:val="C734918C"/>
    <w:lvl w:ilvl="0" w:tplc="14BA6A8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4C46D1"/>
    <w:multiLevelType w:val="hybridMultilevel"/>
    <w:tmpl w:val="24F8C4FA"/>
    <w:lvl w:ilvl="0" w:tplc="CA40B61C">
      <w:start w:val="5"/>
      <w:numFmt w:val="decimal"/>
      <w:lvlText w:val="(%1)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C0EF1"/>
    <w:multiLevelType w:val="hybridMultilevel"/>
    <w:tmpl w:val="06727F2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75F8B"/>
    <w:multiLevelType w:val="hybridMultilevel"/>
    <w:tmpl w:val="83A4A79E"/>
    <w:lvl w:ilvl="0" w:tplc="D8060AEA">
      <w:start w:val="1"/>
      <w:numFmt w:val="upperLetter"/>
      <w:lvlText w:val="(%1)"/>
      <w:lvlJc w:val="left"/>
      <w:pPr>
        <w:ind w:left="1836" w:hanging="39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14190866">
    <w:abstractNumId w:val="1"/>
  </w:num>
  <w:num w:numId="2" w16cid:durableId="751246486">
    <w:abstractNumId w:val="2"/>
  </w:num>
  <w:num w:numId="3" w16cid:durableId="1263146264">
    <w:abstractNumId w:val="12"/>
  </w:num>
  <w:num w:numId="4" w16cid:durableId="396017">
    <w:abstractNumId w:val="21"/>
  </w:num>
  <w:num w:numId="5" w16cid:durableId="1828747894">
    <w:abstractNumId w:val="0"/>
  </w:num>
  <w:num w:numId="6" w16cid:durableId="1150755381">
    <w:abstractNumId w:val="15"/>
  </w:num>
  <w:num w:numId="7" w16cid:durableId="1900969428">
    <w:abstractNumId w:val="11"/>
  </w:num>
  <w:num w:numId="8" w16cid:durableId="140538710">
    <w:abstractNumId w:val="27"/>
  </w:num>
  <w:num w:numId="9" w16cid:durableId="14892985">
    <w:abstractNumId w:val="24"/>
  </w:num>
  <w:num w:numId="10" w16cid:durableId="1899439278">
    <w:abstractNumId w:val="3"/>
  </w:num>
  <w:num w:numId="11" w16cid:durableId="1690327618">
    <w:abstractNumId w:val="23"/>
  </w:num>
  <w:num w:numId="12" w16cid:durableId="1057046863">
    <w:abstractNumId w:val="18"/>
  </w:num>
  <w:num w:numId="13" w16cid:durableId="2032300476">
    <w:abstractNumId w:val="19"/>
  </w:num>
  <w:num w:numId="14" w16cid:durableId="1741561915">
    <w:abstractNumId w:val="26"/>
  </w:num>
  <w:num w:numId="15" w16cid:durableId="135418614">
    <w:abstractNumId w:val="4"/>
  </w:num>
  <w:num w:numId="16" w16cid:durableId="913855563">
    <w:abstractNumId w:val="5"/>
  </w:num>
  <w:num w:numId="17" w16cid:durableId="362824199">
    <w:abstractNumId w:val="14"/>
  </w:num>
  <w:num w:numId="18" w16cid:durableId="1018315424">
    <w:abstractNumId w:val="16"/>
  </w:num>
  <w:num w:numId="19" w16cid:durableId="1537540733">
    <w:abstractNumId w:val="10"/>
  </w:num>
  <w:num w:numId="20" w16cid:durableId="986742320">
    <w:abstractNumId w:val="17"/>
  </w:num>
  <w:num w:numId="21" w16cid:durableId="1447233102">
    <w:abstractNumId w:val="9"/>
  </w:num>
  <w:num w:numId="22" w16cid:durableId="1143546272">
    <w:abstractNumId w:val="13"/>
  </w:num>
  <w:num w:numId="23" w16cid:durableId="1957710204">
    <w:abstractNumId w:val="22"/>
  </w:num>
  <w:num w:numId="24" w16cid:durableId="1595243979">
    <w:abstractNumId w:val="7"/>
  </w:num>
  <w:num w:numId="25" w16cid:durableId="382750306">
    <w:abstractNumId w:val="20"/>
  </w:num>
  <w:num w:numId="26" w16cid:durableId="1721055638">
    <w:abstractNumId w:val="25"/>
  </w:num>
  <w:num w:numId="27" w16cid:durableId="1750231618">
    <w:abstractNumId w:val="8"/>
  </w:num>
  <w:num w:numId="28" w16cid:durableId="719138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B8E1844-D900-44C4-BD6C-343E692BB192}"/>
    <w:docVar w:name="dgnword-eventsink" w:val="1844761460256"/>
  </w:docVars>
  <w:rsids>
    <w:rsidRoot w:val="006F78B5"/>
    <w:rsid w:val="000013A3"/>
    <w:rsid w:val="00007DD4"/>
    <w:rsid w:val="00016F97"/>
    <w:rsid w:val="00021755"/>
    <w:rsid w:val="0002379B"/>
    <w:rsid w:val="00025E97"/>
    <w:rsid w:val="000322F4"/>
    <w:rsid w:val="00040926"/>
    <w:rsid w:val="00042423"/>
    <w:rsid w:val="00043ED1"/>
    <w:rsid w:val="000603D9"/>
    <w:rsid w:val="00064BD5"/>
    <w:rsid w:val="0006755F"/>
    <w:rsid w:val="000750C0"/>
    <w:rsid w:val="00091C0A"/>
    <w:rsid w:val="000A02E3"/>
    <w:rsid w:val="000A053C"/>
    <w:rsid w:val="000A2A7E"/>
    <w:rsid w:val="000A7833"/>
    <w:rsid w:val="000B60B2"/>
    <w:rsid w:val="000B790C"/>
    <w:rsid w:val="000C04B6"/>
    <w:rsid w:val="000C106D"/>
    <w:rsid w:val="000E09BD"/>
    <w:rsid w:val="000E4D07"/>
    <w:rsid w:val="00104102"/>
    <w:rsid w:val="0011208F"/>
    <w:rsid w:val="0011574D"/>
    <w:rsid w:val="00120145"/>
    <w:rsid w:val="0012519C"/>
    <w:rsid w:val="0013151C"/>
    <w:rsid w:val="00145AB4"/>
    <w:rsid w:val="00173677"/>
    <w:rsid w:val="00175835"/>
    <w:rsid w:val="00182CE2"/>
    <w:rsid w:val="00184F8F"/>
    <w:rsid w:val="00190B35"/>
    <w:rsid w:val="001B00C2"/>
    <w:rsid w:val="001B09AF"/>
    <w:rsid w:val="001E5537"/>
    <w:rsid w:val="001F0F84"/>
    <w:rsid w:val="001F20E0"/>
    <w:rsid w:val="001F5A88"/>
    <w:rsid w:val="002009F5"/>
    <w:rsid w:val="0020482B"/>
    <w:rsid w:val="0020598E"/>
    <w:rsid w:val="00227D14"/>
    <w:rsid w:val="002307BF"/>
    <w:rsid w:val="00236E14"/>
    <w:rsid w:val="00245942"/>
    <w:rsid w:val="00251C58"/>
    <w:rsid w:val="0026138C"/>
    <w:rsid w:val="002627EA"/>
    <w:rsid w:val="002A1098"/>
    <w:rsid w:val="002A1C60"/>
    <w:rsid w:val="002A3960"/>
    <w:rsid w:val="002B1D76"/>
    <w:rsid w:val="002B7748"/>
    <w:rsid w:val="002C7210"/>
    <w:rsid w:val="002D5698"/>
    <w:rsid w:val="00315AB2"/>
    <w:rsid w:val="00326617"/>
    <w:rsid w:val="003376E6"/>
    <w:rsid w:val="00345746"/>
    <w:rsid w:val="00352032"/>
    <w:rsid w:val="003933CE"/>
    <w:rsid w:val="00395B65"/>
    <w:rsid w:val="003A0EE8"/>
    <w:rsid w:val="003E3675"/>
    <w:rsid w:val="003F0B80"/>
    <w:rsid w:val="003F4452"/>
    <w:rsid w:val="004156C2"/>
    <w:rsid w:val="00415832"/>
    <w:rsid w:val="00422C25"/>
    <w:rsid w:val="00445326"/>
    <w:rsid w:val="0046030A"/>
    <w:rsid w:val="00462011"/>
    <w:rsid w:val="00462146"/>
    <w:rsid w:val="00464E65"/>
    <w:rsid w:val="004817E5"/>
    <w:rsid w:val="00494FF7"/>
    <w:rsid w:val="004A4103"/>
    <w:rsid w:val="004B0040"/>
    <w:rsid w:val="004C00D9"/>
    <w:rsid w:val="004C7322"/>
    <w:rsid w:val="004D3D12"/>
    <w:rsid w:val="004D565A"/>
    <w:rsid w:val="004E0B08"/>
    <w:rsid w:val="00500D32"/>
    <w:rsid w:val="0050139C"/>
    <w:rsid w:val="005028AE"/>
    <w:rsid w:val="00502D72"/>
    <w:rsid w:val="00512965"/>
    <w:rsid w:val="0052617A"/>
    <w:rsid w:val="0053776A"/>
    <w:rsid w:val="00542B18"/>
    <w:rsid w:val="005465BD"/>
    <w:rsid w:val="00557CA6"/>
    <w:rsid w:val="00564413"/>
    <w:rsid w:val="0057301F"/>
    <w:rsid w:val="0057649E"/>
    <w:rsid w:val="0057740C"/>
    <w:rsid w:val="00580E0E"/>
    <w:rsid w:val="00582497"/>
    <w:rsid w:val="00584D5A"/>
    <w:rsid w:val="005B0F61"/>
    <w:rsid w:val="005B47AB"/>
    <w:rsid w:val="005B6F5A"/>
    <w:rsid w:val="005B7846"/>
    <w:rsid w:val="005F5A02"/>
    <w:rsid w:val="005F5A12"/>
    <w:rsid w:val="005F6F4F"/>
    <w:rsid w:val="00600D39"/>
    <w:rsid w:val="00602E70"/>
    <w:rsid w:val="00607F2C"/>
    <w:rsid w:val="00611A09"/>
    <w:rsid w:val="00614848"/>
    <w:rsid w:val="006221E8"/>
    <w:rsid w:val="006272A0"/>
    <w:rsid w:val="00657F95"/>
    <w:rsid w:val="0066691A"/>
    <w:rsid w:val="006736EC"/>
    <w:rsid w:val="00692179"/>
    <w:rsid w:val="0069229A"/>
    <w:rsid w:val="00697987"/>
    <w:rsid w:val="006B1A59"/>
    <w:rsid w:val="006B6C7B"/>
    <w:rsid w:val="006C1699"/>
    <w:rsid w:val="006C291E"/>
    <w:rsid w:val="006E3133"/>
    <w:rsid w:val="006E733D"/>
    <w:rsid w:val="006F78B5"/>
    <w:rsid w:val="00714E42"/>
    <w:rsid w:val="00725330"/>
    <w:rsid w:val="00763CB5"/>
    <w:rsid w:val="007711CA"/>
    <w:rsid w:val="007908C0"/>
    <w:rsid w:val="007B6CC2"/>
    <w:rsid w:val="007B797B"/>
    <w:rsid w:val="007C03CA"/>
    <w:rsid w:val="007E219D"/>
    <w:rsid w:val="007E5E15"/>
    <w:rsid w:val="007F1443"/>
    <w:rsid w:val="007F21E7"/>
    <w:rsid w:val="007F52A5"/>
    <w:rsid w:val="007F61E2"/>
    <w:rsid w:val="00805CCD"/>
    <w:rsid w:val="00806887"/>
    <w:rsid w:val="008110AC"/>
    <w:rsid w:val="00823477"/>
    <w:rsid w:val="008351F8"/>
    <w:rsid w:val="00835977"/>
    <w:rsid w:val="0084007C"/>
    <w:rsid w:val="0087142B"/>
    <w:rsid w:val="00877565"/>
    <w:rsid w:val="008843A4"/>
    <w:rsid w:val="0088507D"/>
    <w:rsid w:val="00887C16"/>
    <w:rsid w:val="00890B6F"/>
    <w:rsid w:val="00894D3E"/>
    <w:rsid w:val="008A1B3A"/>
    <w:rsid w:val="008A6831"/>
    <w:rsid w:val="008B7666"/>
    <w:rsid w:val="008C0FDB"/>
    <w:rsid w:val="008D2DE0"/>
    <w:rsid w:val="008E009F"/>
    <w:rsid w:val="008E06A0"/>
    <w:rsid w:val="008E3DDB"/>
    <w:rsid w:val="008F2A82"/>
    <w:rsid w:val="0090133B"/>
    <w:rsid w:val="00911C11"/>
    <w:rsid w:val="00922D06"/>
    <w:rsid w:val="00937483"/>
    <w:rsid w:val="0094250A"/>
    <w:rsid w:val="00944FCC"/>
    <w:rsid w:val="00955398"/>
    <w:rsid w:val="00963222"/>
    <w:rsid w:val="00975DD4"/>
    <w:rsid w:val="00997767"/>
    <w:rsid w:val="009A1429"/>
    <w:rsid w:val="009B000A"/>
    <w:rsid w:val="009C017E"/>
    <w:rsid w:val="009C33EE"/>
    <w:rsid w:val="009E0676"/>
    <w:rsid w:val="009E6974"/>
    <w:rsid w:val="009F3783"/>
    <w:rsid w:val="00A1408D"/>
    <w:rsid w:val="00A20730"/>
    <w:rsid w:val="00A34854"/>
    <w:rsid w:val="00A4067E"/>
    <w:rsid w:val="00A42FC5"/>
    <w:rsid w:val="00A5172E"/>
    <w:rsid w:val="00A65821"/>
    <w:rsid w:val="00A8488C"/>
    <w:rsid w:val="00A85D7F"/>
    <w:rsid w:val="00A86EF6"/>
    <w:rsid w:val="00A93A26"/>
    <w:rsid w:val="00AA0898"/>
    <w:rsid w:val="00AA6AA7"/>
    <w:rsid w:val="00AB2F77"/>
    <w:rsid w:val="00AB4DE9"/>
    <w:rsid w:val="00AC0139"/>
    <w:rsid w:val="00AC0F6F"/>
    <w:rsid w:val="00AE170C"/>
    <w:rsid w:val="00AE4F17"/>
    <w:rsid w:val="00AF1076"/>
    <w:rsid w:val="00B04460"/>
    <w:rsid w:val="00B046EA"/>
    <w:rsid w:val="00B100F6"/>
    <w:rsid w:val="00B22211"/>
    <w:rsid w:val="00B551E5"/>
    <w:rsid w:val="00B66419"/>
    <w:rsid w:val="00B866A7"/>
    <w:rsid w:val="00B90D28"/>
    <w:rsid w:val="00BA4B90"/>
    <w:rsid w:val="00BB0468"/>
    <w:rsid w:val="00BC2B6E"/>
    <w:rsid w:val="00BF30FA"/>
    <w:rsid w:val="00C14F2D"/>
    <w:rsid w:val="00C1529D"/>
    <w:rsid w:val="00C17546"/>
    <w:rsid w:val="00C21C9A"/>
    <w:rsid w:val="00C3547B"/>
    <w:rsid w:val="00C358A6"/>
    <w:rsid w:val="00C66701"/>
    <w:rsid w:val="00C922E5"/>
    <w:rsid w:val="00C92CB7"/>
    <w:rsid w:val="00C93145"/>
    <w:rsid w:val="00CA7DB7"/>
    <w:rsid w:val="00CB185F"/>
    <w:rsid w:val="00CB3509"/>
    <w:rsid w:val="00CC0908"/>
    <w:rsid w:val="00CC1707"/>
    <w:rsid w:val="00CD7991"/>
    <w:rsid w:val="00CF1AD8"/>
    <w:rsid w:val="00D00D4B"/>
    <w:rsid w:val="00D03DE3"/>
    <w:rsid w:val="00D174E5"/>
    <w:rsid w:val="00D2259C"/>
    <w:rsid w:val="00D22C7D"/>
    <w:rsid w:val="00D277AC"/>
    <w:rsid w:val="00D322F2"/>
    <w:rsid w:val="00D40821"/>
    <w:rsid w:val="00D45602"/>
    <w:rsid w:val="00D55290"/>
    <w:rsid w:val="00D6049A"/>
    <w:rsid w:val="00D60DE0"/>
    <w:rsid w:val="00D65687"/>
    <w:rsid w:val="00D70467"/>
    <w:rsid w:val="00D716CB"/>
    <w:rsid w:val="00DA4250"/>
    <w:rsid w:val="00DB357E"/>
    <w:rsid w:val="00DF3998"/>
    <w:rsid w:val="00DF5BBE"/>
    <w:rsid w:val="00DF6D50"/>
    <w:rsid w:val="00E01B59"/>
    <w:rsid w:val="00E134F6"/>
    <w:rsid w:val="00E1512A"/>
    <w:rsid w:val="00E32998"/>
    <w:rsid w:val="00E37D69"/>
    <w:rsid w:val="00E44BC6"/>
    <w:rsid w:val="00E47BC1"/>
    <w:rsid w:val="00E53EEE"/>
    <w:rsid w:val="00E56503"/>
    <w:rsid w:val="00E623E8"/>
    <w:rsid w:val="00E66C35"/>
    <w:rsid w:val="00E66D68"/>
    <w:rsid w:val="00E93F74"/>
    <w:rsid w:val="00EA0874"/>
    <w:rsid w:val="00EB4CFB"/>
    <w:rsid w:val="00ED5F66"/>
    <w:rsid w:val="00F023A7"/>
    <w:rsid w:val="00F208D6"/>
    <w:rsid w:val="00F42279"/>
    <w:rsid w:val="00F43398"/>
    <w:rsid w:val="00F537D0"/>
    <w:rsid w:val="00F61CB1"/>
    <w:rsid w:val="00F71D0F"/>
    <w:rsid w:val="00F73B95"/>
    <w:rsid w:val="00F807D7"/>
    <w:rsid w:val="00F86935"/>
    <w:rsid w:val="00F90365"/>
    <w:rsid w:val="00F9243E"/>
    <w:rsid w:val="00F94141"/>
    <w:rsid w:val="00F9699C"/>
    <w:rsid w:val="00FA24FD"/>
    <w:rsid w:val="00FB558F"/>
    <w:rsid w:val="00FB5977"/>
    <w:rsid w:val="00FC3DE1"/>
    <w:rsid w:val="00FD4946"/>
    <w:rsid w:val="00FE1490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F69C"/>
  <w15:chartTrackingRefBased/>
  <w15:docId w15:val="{B1FCDCAD-DC87-4225-A073-1ED055A0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="Times New Roman"/>
        <w:sz w:val="26"/>
        <w:szCs w:val="3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B5"/>
    <w:pPr>
      <w:spacing w:after="0" w:line="240" w:lineRule="auto"/>
      <w:contextualSpacing/>
    </w:pPr>
    <w:rPr>
      <w:rFonts w:ascii="Times New Roman" w:eastAsia="Calibri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B5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8B5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8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8B5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6F7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8B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F7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B5"/>
    <w:rPr>
      <w:rFonts w:ascii="Times New Roman" w:eastAsia="Calibri" w:hAnsi="Times New Roman"/>
      <w:sz w:val="24"/>
      <w:szCs w:val="22"/>
    </w:rPr>
  </w:style>
  <w:style w:type="character" w:styleId="Hyperlink">
    <w:name w:val="Hyperlink"/>
    <w:uiPriority w:val="99"/>
    <w:unhideWhenUsed/>
    <w:rsid w:val="006F78B5"/>
    <w:rPr>
      <w:color w:val="0000FF"/>
      <w:u w:val="single"/>
    </w:rPr>
  </w:style>
  <w:style w:type="paragraph" w:customStyle="1" w:styleId="Default">
    <w:name w:val="Default"/>
    <w:rsid w:val="006F78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45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5746"/>
    <w:rPr>
      <w:rFonts w:ascii="Times New Roman" w:eastAsia="Calibri" w:hAnsi="Times New Roman"/>
      <w:sz w:val="24"/>
      <w:szCs w:val="22"/>
    </w:rPr>
  </w:style>
  <w:style w:type="paragraph" w:styleId="Revision">
    <w:name w:val="Revision"/>
    <w:hidden/>
    <w:uiPriority w:val="99"/>
    <w:semiHidden/>
    <w:rsid w:val="00245942"/>
    <w:pPr>
      <w:spacing w:after="0" w:line="240" w:lineRule="auto"/>
    </w:pPr>
    <w:rPr>
      <w:rFonts w:ascii="Times New Roman" w:eastAsia="Calibri" w:hAnsi="Times New Roman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80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E0E"/>
    <w:rPr>
      <w:rFonts w:ascii="Times New Roman" w:eastAsia="Calibri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E0E"/>
    <w:rPr>
      <w:rFonts w:ascii="Times New Roman" w:eastAsia="Calibri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25fe22-467c-48ec-8355-9b19e9e22bc8" xsi:nil="true"/>
    <lcf76f155ced4ddcb4097134ff3c332f xmlns="76e2c3fd-b4ab-4e67-bb26-03c66a8158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6AD307AD9C2448EFD5812509892C3" ma:contentTypeVersion="18" ma:contentTypeDescription="Create a new document." ma:contentTypeScope="" ma:versionID="076527d8e53d103d6abb66e51e1e52ea">
  <xsd:schema xmlns:xsd="http://www.w3.org/2001/XMLSchema" xmlns:xs="http://www.w3.org/2001/XMLSchema" xmlns:p="http://schemas.microsoft.com/office/2006/metadata/properties" xmlns:ns2="76e2c3fd-b4ab-4e67-bb26-03c66a81581d" xmlns:ns3="ce25fe22-467c-48ec-8355-9b19e9e22bc8" targetNamespace="http://schemas.microsoft.com/office/2006/metadata/properties" ma:root="true" ma:fieldsID="03ff94c655042579c29f384869cbb372" ns2:_="" ns3:_="">
    <xsd:import namespace="76e2c3fd-b4ab-4e67-bb26-03c66a81581d"/>
    <xsd:import namespace="ce25fe22-467c-48ec-8355-9b19e9e22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2c3fd-b4ab-4e67-bb26-03c66a815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e6317c-8a56-45dd-9eab-01be42d01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fe22-467c-48ec-8355-9b19e9e22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1aa4d0-7f65-429c-a95e-392e0c2a725c}" ma:internalName="TaxCatchAll" ma:showField="CatchAllData" ma:web="ce25fe22-467c-48ec-8355-9b19e9e22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0A793-8AE3-4A44-AEC9-8DDAF9EAD166}">
  <ds:schemaRefs>
    <ds:schemaRef ds:uri="http://schemas.microsoft.com/office/2006/metadata/properties"/>
    <ds:schemaRef ds:uri="http://schemas.microsoft.com/office/infopath/2007/PartnerControls"/>
    <ds:schemaRef ds:uri="ce25fe22-467c-48ec-8355-9b19e9e22bc8"/>
    <ds:schemaRef ds:uri="76e2c3fd-b4ab-4e67-bb26-03c66a81581d"/>
  </ds:schemaRefs>
</ds:datastoreItem>
</file>

<file path=customXml/itemProps2.xml><?xml version="1.0" encoding="utf-8"?>
<ds:datastoreItem xmlns:ds="http://schemas.openxmlformats.org/officeDocument/2006/customXml" ds:itemID="{3DE13EEC-4073-4C0C-922F-B55055FF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2c3fd-b4ab-4e67-bb26-03c66a81581d"/>
    <ds:schemaRef ds:uri="ce25fe22-467c-48ec-8355-9b19e9e22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C6114-5957-4DBD-B58C-3E6036DCE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Cristie M. Seaton</dc:creator>
  <cp:keywords/>
  <dc:description/>
  <cp:lastModifiedBy>Fabian, Veronika</cp:lastModifiedBy>
  <cp:revision>2</cp:revision>
  <cp:lastPrinted>2026-01-26T23:19:00Z</cp:lastPrinted>
  <dcterms:created xsi:type="dcterms:W3CDTF">2026-03-27T18:59:00Z</dcterms:created>
  <dcterms:modified xsi:type="dcterms:W3CDTF">2026-03-27T18:59:00Z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0x0101009516AD307AD9C2448EFD5812509892C3</vt:lpwstr>
  </property>
  <property fmtid="{D5CDD505-2E9C-101B-9397-08002B2CF9AE}" pid="3" name="MediaServiceImageTags">
    <vt:lpwstr/>
  </property>
</Properties>
</file>