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187980E6" w14:textId="77777777" w:rsidR="0054324B" w:rsidRPr="00BC3B7D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BC3B7D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0852BC0B" w14:textId="77777777" w:rsidR="0054324B" w:rsidRPr="001B0910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General Counsel</w:t>
            </w:r>
          </w:p>
          <w:p w14:paraId="6904A638" w14:textId="77777777" w:rsidR="0054324B" w:rsidRPr="001B0910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State Bar of Arizona</w:t>
            </w:r>
          </w:p>
          <w:p w14:paraId="7269A355" w14:textId="77777777" w:rsidR="0054324B" w:rsidRPr="001B0910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4201 N. 24th Street, Suite 100</w:t>
            </w:r>
          </w:p>
          <w:p w14:paraId="59ABF0C8" w14:textId="77777777" w:rsidR="0054324B" w:rsidRPr="001B0910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Phoenix, AZ  85016-6288</w:t>
            </w:r>
          </w:p>
          <w:p w14:paraId="7B3DBC20" w14:textId="34412111" w:rsidR="006F63FD" w:rsidRPr="00735659" w:rsidRDefault="0054324B" w:rsidP="0054324B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3E52F51C" w:rsidR="00357F4D" w:rsidRPr="0054324B" w:rsidRDefault="00E67511" w:rsidP="0054324B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AB07B6">
              <w:rPr>
                <w:b/>
                <w:sz w:val="28"/>
                <w:szCs w:val="28"/>
              </w:rPr>
              <w:t>AMEND ARIZONA RULES OF CRIMINAL PROCEDURE 1.9, 15.1, 32.6, AND 33.6</w:t>
            </w:r>
            <w:r w:rsidR="0054324B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35CED5CB" w14:textId="32A13F36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AB07B6">
              <w:rPr>
                <w:sz w:val="28"/>
                <w:szCs w:val="28"/>
              </w:rPr>
              <w:t>6</w:t>
            </w:r>
            <w:r w:rsidR="00F850BE">
              <w:rPr>
                <w:sz w:val="28"/>
                <w:szCs w:val="28"/>
              </w:rPr>
              <w:t>-</w:t>
            </w:r>
            <w:r w:rsidR="00AB07B6">
              <w:rPr>
                <w:sz w:val="28"/>
                <w:szCs w:val="28"/>
              </w:rPr>
              <w:t>0024</w:t>
            </w:r>
          </w:p>
          <w:p w14:paraId="5AEC962D" w14:textId="476211C4" w:rsidR="00357F4D" w:rsidRPr="0054324B" w:rsidRDefault="0054324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54324B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54324B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54ED4C14" w14:textId="16AE5B29" w:rsidR="00010340" w:rsidRDefault="00010340" w:rsidP="0054324B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The Petition proposes changes to multiple rules of criminal procedure to explicitly allow for </w:t>
      </w:r>
      <w:r w:rsidR="0054324B">
        <w:rPr>
          <w:rStyle w:val="BodyTextChar"/>
          <w:sz w:val="28"/>
          <w:szCs w:val="28"/>
        </w:rPr>
        <w:t>ex-</w:t>
      </w:r>
      <w:proofErr w:type="spellStart"/>
      <w:r w:rsidR="0054324B">
        <w:rPr>
          <w:rStyle w:val="BodyTextChar"/>
          <w:sz w:val="28"/>
          <w:szCs w:val="28"/>
        </w:rPr>
        <w:t>parte</w:t>
      </w:r>
      <w:proofErr w:type="spellEnd"/>
      <w:r>
        <w:rPr>
          <w:rStyle w:val="BodyTextChar"/>
          <w:sz w:val="28"/>
          <w:szCs w:val="28"/>
        </w:rPr>
        <w:t xml:space="preserve"> discovery motions filed by defendants in criminal cases.  </w:t>
      </w:r>
      <w:r w:rsidR="00884405">
        <w:rPr>
          <w:rStyle w:val="BodyTextChar"/>
          <w:sz w:val="28"/>
          <w:szCs w:val="28"/>
        </w:rPr>
        <w:t>For the reasons set forth below</w:t>
      </w:r>
      <w:r w:rsidR="00C77369">
        <w:rPr>
          <w:rStyle w:val="BodyTextChar"/>
          <w:sz w:val="28"/>
          <w:szCs w:val="28"/>
        </w:rPr>
        <w:t>,</w:t>
      </w:r>
      <w:r w:rsidR="00884405">
        <w:rPr>
          <w:rStyle w:val="BodyTextChar"/>
          <w:sz w:val="28"/>
          <w:szCs w:val="28"/>
        </w:rPr>
        <w:t xml:space="preserve"> t</w:t>
      </w:r>
      <w:r w:rsidR="00AB07B6">
        <w:rPr>
          <w:rStyle w:val="BodyTextChar"/>
          <w:sz w:val="28"/>
          <w:szCs w:val="28"/>
        </w:rPr>
        <w:t xml:space="preserve">he State Bar opposes the </w:t>
      </w:r>
      <w:r w:rsidR="00CB44E0">
        <w:rPr>
          <w:rStyle w:val="BodyTextChar"/>
          <w:sz w:val="28"/>
          <w:szCs w:val="28"/>
        </w:rPr>
        <w:t>P</w:t>
      </w:r>
      <w:r w:rsidR="00AB07B6">
        <w:rPr>
          <w:rStyle w:val="BodyTextChar"/>
          <w:sz w:val="28"/>
          <w:szCs w:val="28"/>
        </w:rPr>
        <w:t>etition</w:t>
      </w:r>
      <w:r w:rsidR="00884405">
        <w:rPr>
          <w:rStyle w:val="BodyTextChar"/>
          <w:sz w:val="28"/>
          <w:szCs w:val="28"/>
        </w:rPr>
        <w:t xml:space="preserve">, which </w:t>
      </w:r>
      <w:r w:rsidR="00A52C78">
        <w:rPr>
          <w:rStyle w:val="BodyTextChar"/>
          <w:sz w:val="28"/>
          <w:szCs w:val="28"/>
        </w:rPr>
        <w:t xml:space="preserve">was submitted </w:t>
      </w:r>
      <w:proofErr w:type="gramStart"/>
      <w:r w:rsidR="00A52C78">
        <w:rPr>
          <w:rStyle w:val="BodyTextChar"/>
          <w:sz w:val="28"/>
          <w:szCs w:val="28"/>
        </w:rPr>
        <w:t xml:space="preserve">in light </w:t>
      </w:r>
      <w:r w:rsidR="00884405">
        <w:rPr>
          <w:rStyle w:val="BodyTextChar"/>
          <w:sz w:val="28"/>
          <w:szCs w:val="28"/>
        </w:rPr>
        <w:t>of</w:t>
      </w:r>
      <w:proofErr w:type="gramEnd"/>
      <w:r w:rsidR="00884405">
        <w:rPr>
          <w:rStyle w:val="BodyTextChar"/>
          <w:sz w:val="28"/>
          <w:szCs w:val="28"/>
        </w:rPr>
        <w:t xml:space="preserve"> the holding in </w:t>
      </w:r>
      <w:r w:rsidR="00884405" w:rsidRPr="00010340">
        <w:rPr>
          <w:rStyle w:val="fontstyle01"/>
          <w:rFonts w:ascii="Times New Roman" w:hAnsi="Times New Roman"/>
        </w:rPr>
        <w:t>State v. Smith</w:t>
      </w:r>
      <w:r w:rsidR="00884405" w:rsidRPr="00010340">
        <w:rPr>
          <w:rStyle w:val="fontstyle21"/>
          <w:rFonts w:ascii="Times New Roman" w:hAnsi="Times New Roman"/>
        </w:rPr>
        <w:t>, -- Ariz. --, 1 CA-SA 25-0281, 2025 WL 3899501</w:t>
      </w:r>
      <w:r w:rsidR="00C77369">
        <w:rPr>
          <w:rStyle w:val="fontstyle21"/>
          <w:rFonts w:ascii="Times New Roman" w:hAnsi="Times New Roman"/>
        </w:rPr>
        <w:t>, 585 P.3d 808</w:t>
      </w:r>
      <w:r w:rsidR="00884405" w:rsidRPr="00010340">
        <w:rPr>
          <w:rStyle w:val="fontstyle21"/>
          <w:rFonts w:ascii="Times New Roman" w:hAnsi="Times New Roman"/>
        </w:rPr>
        <w:t xml:space="preserve"> (Ariz. Ct. App., Dec. 31, 2025)</w:t>
      </w:r>
      <w:r w:rsidR="00884405">
        <w:rPr>
          <w:rStyle w:val="fontstyle21"/>
          <w:rFonts w:ascii="Times New Roman" w:hAnsi="Times New Roman"/>
        </w:rPr>
        <w:t>.</w:t>
      </w:r>
      <w:r w:rsidR="00AB07B6">
        <w:rPr>
          <w:rStyle w:val="BodyTextChar"/>
          <w:sz w:val="28"/>
          <w:szCs w:val="28"/>
        </w:rPr>
        <w:t xml:space="preserve">  </w:t>
      </w:r>
    </w:p>
    <w:p w14:paraId="1D76E213" w14:textId="1E29BC29" w:rsidR="004331B2" w:rsidRDefault="00AB07B6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The </w:t>
      </w:r>
      <w:r w:rsidR="00B03855">
        <w:rPr>
          <w:rStyle w:val="BodyTextChar"/>
          <w:sz w:val="28"/>
          <w:szCs w:val="28"/>
        </w:rPr>
        <w:t>proposed rule changes</w:t>
      </w:r>
      <w:r>
        <w:rPr>
          <w:rStyle w:val="BodyTextChar"/>
          <w:sz w:val="28"/>
          <w:szCs w:val="28"/>
        </w:rPr>
        <w:t xml:space="preserve"> </w:t>
      </w:r>
      <w:r w:rsidR="00211DD5">
        <w:rPr>
          <w:rStyle w:val="BodyTextChar"/>
          <w:sz w:val="28"/>
          <w:szCs w:val="28"/>
        </w:rPr>
        <w:t>are</w:t>
      </w:r>
      <w:r>
        <w:rPr>
          <w:rStyle w:val="BodyTextChar"/>
          <w:sz w:val="28"/>
          <w:szCs w:val="28"/>
        </w:rPr>
        <w:t xml:space="preserve"> premature</w:t>
      </w:r>
      <w:r w:rsidR="00010340">
        <w:rPr>
          <w:rStyle w:val="BodyTextChar"/>
          <w:sz w:val="28"/>
          <w:szCs w:val="28"/>
        </w:rPr>
        <w:t xml:space="preserve"> and</w:t>
      </w:r>
      <w:r w:rsidR="00211DD5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 xml:space="preserve">do not adequately address the issues raised in the </w:t>
      </w:r>
      <w:r w:rsidR="00A52C78">
        <w:rPr>
          <w:rStyle w:val="BodyTextChar"/>
          <w:sz w:val="28"/>
          <w:szCs w:val="28"/>
        </w:rPr>
        <w:t>P</w:t>
      </w:r>
      <w:r>
        <w:rPr>
          <w:rStyle w:val="BodyTextChar"/>
          <w:sz w:val="28"/>
          <w:szCs w:val="28"/>
        </w:rPr>
        <w:t>etition.</w:t>
      </w:r>
      <w:r w:rsidR="00E37705">
        <w:rPr>
          <w:rStyle w:val="BodyTextChar"/>
          <w:sz w:val="28"/>
          <w:szCs w:val="28"/>
        </w:rPr>
        <w:t xml:space="preserve"> </w:t>
      </w:r>
      <w:r w:rsidR="00B03855">
        <w:rPr>
          <w:sz w:val="28"/>
          <w:szCs w:val="28"/>
        </w:rPr>
        <w:t>A</w:t>
      </w:r>
      <w:r w:rsidR="00C77369" w:rsidRPr="00E37705">
        <w:rPr>
          <w:sz w:val="28"/>
          <w:szCs w:val="28"/>
        </w:rPr>
        <w:t xml:space="preserve"> Petition for Review in </w:t>
      </w:r>
      <w:r w:rsidR="00C77369" w:rsidRPr="00E37705">
        <w:rPr>
          <w:i/>
          <w:iCs/>
          <w:sz w:val="28"/>
          <w:szCs w:val="28"/>
        </w:rPr>
        <w:t xml:space="preserve">Smith </w:t>
      </w:r>
      <w:r w:rsidR="00B03855">
        <w:rPr>
          <w:sz w:val="28"/>
          <w:szCs w:val="28"/>
        </w:rPr>
        <w:t xml:space="preserve">was filed with the </w:t>
      </w:r>
      <w:r w:rsidR="00B03855">
        <w:rPr>
          <w:sz w:val="28"/>
          <w:szCs w:val="28"/>
        </w:rPr>
        <w:lastRenderedPageBreak/>
        <w:t xml:space="preserve">Arizona Supreme Court </w:t>
      </w:r>
      <w:r w:rsidR="00C77369" w:rsidRPr="00E37705">
        <w:rPr>
          <w:sz w:val="28"/>
          <w:szCs w:val="28"/>
        </w:rPr>
        <w:t>on February 11, 2026</w:t>
      </w:r>
      <w:r w:rsidR="00B03855">
        <w:rPr>
          <w:sz w:val="28"/>
          <w:szCs w:val="28"/>
        </w:rPr>
        <w:t xml:space="preserve">, placing before the Court </w:t>
      </w:r>
      <w:r w:rsidR="00194D77" w:rsidRPr="00E37705">
        <w:rPr>
          <w:sz w:val="28"/>
          <w:szCs w:val="28"/>
        </w:rPr>
        <w:t>the</w:t>
      </w:r>
      <w:r w:rsidR="00C77369" w:rsidRPr="00E37705">
        <w:rPr>
          <w:sz w:val="28"/>
          <w:szCs w:val="28"/>
        </w:rPr>
        <w:t xml:space="preserve"> question of whether, and under what circumstances, ex</w:t>
      </w:r>
      <w:r w:rsidR="00E37705">
        <w:rPr>
          <w:sz w:val="28"/>
          <w:szCs w:val="28"/>
        </w:rPr>
        <w:t>-</w:t>
      </w:r>
      <w:proofErr w:type="spellStart"/>
      <w:r w:rsidR="00C77369" w:rsidRPr="00E37705">
        <w:rPr>
          <w:sz w:val="28"/>
          <w:szCs w:val="28"/>
        </w:rPr>
        <w:t>parte</w:t>
      </w:r>
      <w:proofErr w:type="spellEnd"/>
      <w:r w:rsidR="00C77369" w:rsidRPr="00E37705">
        <w:rPr>
          <w:sz w:val="28"/>
          <w:szCs w:val="28"/>
        </w:rPr>
        <w:t xml:space="preserve"> proceedings</w:t>
      </w:r>
      <w:r w:rsidR="00194D77" w:rsidRPr="00E37705">
        <w:rPr>
          <w:sz w:val="28"/>
          <w:szCs w:val="28"/>
        </w:rPr>
        <w:t xml:space="preserve">, including discovery </w:t>
      </w:r>
      <w:r w:rsidR="00194D77" w:rsidRPr="00194D77">
        <w:rPr>
          <w:sz w:val="28"/>
          <w:szCs w:val="28"/>
        </w:rPr>
        <w:t>motions, should</w:t>
      </w:r>
      <w:r w:rsidR="00C77369" w:rsidRPr="00E37705">
        <w:rPr>
          <w:sz w:val="28"/>
          <w:szCs w:val="28"/>
        </w:rPr>
        <w:t xml:space="preserve"> be permitted in PCR matters</w:t>
      </w:r>
      <w:r w:rsidR="00B03855">
        <w:rPr>
          <w:sz w:val="28"/>
          <w:szCs w:val="28"/>
        </w:rPr>
        <w:t>. Because that issue</w:t>
      </w:r>
      <w:r w:rsidR="00C77369" w:rsidRPr="00E37705">
        <w:rPr>
          <w:sz w:val="28"/>
          <w:szCs w:val="28"/>
        </w:rPr>
        <w:t xml:space="preserve"> is currently </w:t>
      </w:r>
      <w:r w:rsidR="00B03855">
        <w:rPr>
          <w:sz w:val="28"/>
          <w:szCs w:val="28"/>
        </w:rPr>
        <w:t xml:space="preserve">under consideration </w:t>
      </w:r>
      <w:r w:rsidR="00C77369" w:rsidRPr="00E37705">
        <w:rPr>
          <w:sz w:val="28"/>
          <w:szCs w:val="28"/>
        </w:rPr>
        <w:t>through the appellate process</w:t>
      </w:r>
      <w:r w:rsidR="00B03855">
        <w:rPr>
          <w:sz w:val="28"/>
          <w:szCs w:val="28"/>
        </w:rPr>
        <w:t xml:space="preserve">, the proposed amendments risk being </w:t>
      </w:r>
      <w:r w:rsidR="00CB44E0">
        <w:rPr>
          <w:rStyle w:val="BodyTextChar"/>
          <w:sz w:val="28"/>
          <w:szCs w:val="28"/>
        </w:rPr>
        <w:t xml:space="preserve">rendered moot or </w:t>
      </w:r>
      <w:r w:rsidR="00B03855">
        <w:rPr>
          <w:rStyle w:val="BodyTextChar"/>
          <w:sz w:val="28"/>
          <w:szCs w:val="28"/>
        </w:rPr>
        <w:t>requiring revision depending on the Court’s decision</w:t>
      </w:r>
      <w:r w:rsidR="00CB44E0">
        <w:rPr>
          <w:rStyle w:val="BodyTextChar"/>
          <w:sz w:val="28"/>
          <w:szCs w:val="28"/>
        </w:rPr>
        <w:t>.</w:t>
      </w:r>
      <w:r w:rsidR="00211DD5">
        <w:rPr>
          <w:rStyle w:val="BodyTextChar"/>
          <w:sz w:val="28"/>
          <w:szCs w:val="28"/>
        </w:rPr>
        <w:t xml:space="preserve">  </w:t>
      </w:r>
      <w:r w:rsidR="00B03855">
        <w:rPr>
          <w:rStyle w:val="BodyTextChar"/>
          <w:sz w:val="28"/>
          <w:szCs w:val="28"/>
        </w:rPr>
        <w:t>Accordingly</w:t>
      </w:r>
      <w:r w:rsidR="00211DD5">
        <w:rPr>
          <w:rStyle w:val="BodyTextChar"/>
          <w:sz w:val="28"/>
          <w:szCs w:val="28"/>
        </w:rPr>
        <w:t xml:space="preserve">, the amendments </w:t>
      </w:r>
      <w:r w:rsidR="00B03855">
        <w:rPr>
          <w:rStyle w:val="BodyTextChar"/>
          <w:sz w:val="28"/>
          <w:szCs w:val="28"/>
        </w:rPr>
        <w:t xml:space="preserve">should not </w:t>
      </w:r>
      <w:r w:rsidR="00FD61B7">
        <w:rPr>
          <w:rStyle w:val="BodyTextChar"/>
          <w:sz w:val="28"/>
          <w:szCs w:val="28"/>
        </w:rPr>
        <w:t xml:space="preserve">be </w:t>
      </w:r>
      <w:r w:rsidR="00C13657">
        <w:rPr>
          <w:rStyle w:val="BodyTextChar"/>
          <w:sz w:val="28"/>
          <w:szCs w:val="28"/>
        </w:rPr>
        <w:t xml:space="preserve">adopted </w:t>
      </w:r>
      <w:r w:rsidR="00B03855">
        <w:rPr>
          <w:rStyle w:val="BodyTextChar"/>
          <w:sz w:val="28"/>
          <w:szCs w:val="28"/>
        </w:rPr>
        <w:t>at this time</w:t>
      </w:r>
      <w:r w:rsidR="00211DD5">
        <w:rPr>
          <w:rStyle w:val="BodyTextChar"/>
          <w:sz w:val="28"/>
          <w:szCs w:val="28"/>
        </w:rPr>
        <w:t>.</w:t>
      </w:r>
    </w:p>
    <w:p w14:paraId="2202435D" w14:textId="49FAC023" w:rsidR="00CB44E0" w:rsidRDefault="00B03855" w:rsidP="00211DD5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More</w:t>
      </w:r>
      <w:r w:rsidR="00CB44E0">
        <w:rPr>
          <w:rStyle w:val="BodyTextChar"/>
          <w:sz w:val="28"/>
          <w:szCs w:val="28"/>
        </w:rPr>
        <w:t xml:space="preserve"> importantly, </w:t>
      </w:r>
      <w:r w:rsidR="00DE21D1">
        <w:rPr>
          <w:rStyle w:val="BodyTextChar"/>
          <w:sz w:val="28"/>
          <w:szCs w:val="28"/>
        </w:rPr>
        <w:t>s</w:t>
      </w:r>
      <w:r w:rsidR="00194D77">
        <w:rPr>
          <w:rStyle w:val="BodyTextChar"/>
          <w:sz w:val="28"/>
          <w:szCs w:val="28"/>
        </w:rPr>
        <w:t xml:space="preserve">ome of the issues raised in the Petition would not be solved or appropriately remedied by the proposed amendments, therefore only partially addressing </w:t>
      </w:r>
      <w:r w:rsidR="00DE21D1">
        <w:rPr>
          <w:rStyle w:val="BodyTextChar"/>
          <w:sz w:val="28"/>
          <w:szCs w:val="28"/>
        </w:rPr>
        <w:t>Petitioner’s concerns</w:t>
      </w:r>
      <w:r w:rsidR="00194D77">
        <w:rPr>
          <w:rStyle w:val="BodyTextChar"/>
          <w:sz w:val="28"/>
          <w:szCs w:val="28"/>
        </w:rPr>
        <w:t xml:space="preserve">.  </w:t>
      </w:r>
      <w:r w:rsidR="00884405">
        <w:rPr>
          <w:rStyle w:val="BodyTextChar"/>
          <w:sz w:val="28"/>
          <w:szCs w:val="28"/>
        </w:rPr>
        <w:t>Additionally,</w:t>
      </w:r>
      <w:r w:rsidR="001A4AF6">
        <w:rPr>
          <w:rStyle w:val="BodyTextChar"/>
          <w:sz w:val="28"/>
          <w:szCs w:val="28"/>
        </w:rPr>
        <w:t xml:space="preserve"> </w:t>
      </w:r>
      <w:r w:rsidR="00211DD5">
        <w:rPr>
          <w:rStyle w:val="BodyTextChar"/>
          <w:sz w:val="28"/>
          <w:szCs w:val="28"/>
        </w:rPr>
        <w:t xml:space="preserve">the proposed rules </w:t>
      </w:r>
      <w:r w:rsidR="00CB44E0">
        <w:rPr>
          <w:rStyle w:val="BodyTextChar"/>
          <w:sz w:val="28"/>
          <w:szCs w:val="28"/>
        </w:rPr>
        <w:t xml:space="preserve">provide no clear mechanism </w:t>
      </w:r>
      <w:r w:rsidR="00884405">
        <w:rPr>
          <w:rStyle w:val="BodyTextChar"/>
          <w:sz w:val="28"/>
          <w:szCs w:val="28"/>
        </w:rPr>
        <w:t xml:space="preserve">or procedure that would be used </w:t>
      </w:r>
      <w:r w:rsidR="00DE21D1">
        <w:rPr>
          <w:rStyle w:val="BodyTextChar"/>
          <w:sz w:val="28"/>
          <w:szCs w:val="28"/>
        </w:rPr>
        <w:t>by</w:t>
      </w:r>
      <w:r w:rsidR="001A4AF6">
        <w:rPr>
          <w:rStyle w:val="BodyTextChar"/>
          <w:sz w:val="28"/>
          <w:szCs w:val="28"/>
        </w:rPr>
        <w:t xml:space="preserve"> a party to demonstrate that an </w:t>
      </w:r>
      <w:proofErr w:type="gramStart"/>
      <w:r w:rsidR="001A4AF6">
        <w:rPr>
          <w:rStyle w:val="BodyTextChar"/>
          <w:sz w:val="28"/>
          <w:szCs w:val="28"/>
        </w:rPr>
        <w:t xml:space="preserve">ex </w:t>
      </w:r>
      <w:proofErr w:type="spellStart"/>
      <w:r w:rsidR="001A4AF6">
        <w:rPr>
          <w:rStyle w:val="BodyTextChar"/>
          <w:sz w:val="28"/>
          <w:szCs w:val="28"/>
        </w:rPr>
        <w:t>parte</w:t>
      </w:r>
      <w:proofErr w:type="spellEnd"/>
      <w:proofErr w:type="gramEnd"/>
      <w:r w:rsidR="001A4AF6">
        <w:rPr>
          <w:rStyle w:val="BodyTextChar"/>
          <w:sz w:val="28"/>
          <w:szCs w:val="28"/>
        </w:rPr>
        <w:t xml:space="preserve"> proceeding is necessary</w:t>
      </w:r>
      <w:r w:rsidR="00211DD5">
        <w:rPr>
          <w:rStyle w:val="BodyTextChar"/>
          <w:sz w:val="28"/>
          <w:szCs w:val="28"/>
        </w:rPr>
        <w:t xml:space="preserve">.  Ultimately, should a rule change be necessary after </w:t>
      </w:r>
      <w:r w:rsidR="00211DD5" w:rsidRPr="00884405">
        <w:rPr>
          <w:rStyle w:val="BodyTextChar"/>
          <w:i/>
          <w:iCs/>
          <w:sz w:val="28"/>
          <w:szCs w:val="28"/>
        </w:rPr>
        <w:t>Smith</w:t>
      </w:r>
      <w:r w:rsidR="00211DD5">
        <w:rPr>
          <w:rStyle w:val="BodyTextChar"/>
          <w:sz w:val="28"/>
          <w:szCs w:val="28"/>
        </w:rPr>
        <w:t xml:space="preserve"> is reviewed, it should create a clear procedure</w:t>
      </w:r>
      <w:r w:rsidR="00884405">
        <w:rPr>
          <w:rStyle w:val="BodyTextChar"/>
          <w:sz w:val="28"/>
          <w:szCs w:val="28"/>
        </w:rPr>
        <w:t xml:space="preserve"> and address all the actual implications of that opinion</w:t>
      </w:r>
      <w:r w:rsidR="00211DD5">
        <w:rPr>
          <w:rStyle w:val="BodyTextChar"/>
          <w:sz w:val="28"/>
          <w:szCs w:val="28"/>
        </w:rPr>
        <w:t>, which these proposed amendments do not.</w:t>
      </w: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448C7F78" w14:textId="15B79354" w:rsidR="000F7C13" w:rsidRDefault="000C48A9" w:rsidP="00A52C78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1A4AF6">
        <w:rPr>
          <w:rStyle w:val="BodyTextChar"/>
          <w:sz w:val="28"/>
          <w:szCs w:val="28"/>
        </w:rPr>
        <w:t xml:space="preserve">This </w:t>
      </w:r>
      <w:r w:rsidR="00A52C78">
        <w:rPr>
          <w:rStyle w:val="BodyTextChar"/>
          <w:sz w:val="28"/>
          <w:szCs w:val="28"/>
        </w:rPr>
        <w:t>P</w:t>
      </w:r>
      <w:r w:rsidR="001A4AF6">
        <w:rPr>
          <w:rStyle w:val="BodyTextChar"/>
          <w:sz w:val="28"/>
          <w:szCs w:val="28"/>
        </w:rPr>
        <w:t xml:space="preserve">etition is premature and proposes changes that raise more issues than they address.  </w:t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AB07B6">
        <w:rPr>
          <w:sz w:val="28"/>
          <w:szCs w:val="28"/>
        </w:rPr>
        <w:t>the Petition be denied.</w:t>
      </w:r>
    </w:p>
    <w:p w14:paraId="2CFFD800" w14:textId="77777777" w:rsidR="0054324B" w:rsidRPr="001B0910" w:rsidRDefault="0054324B" w:rsidP="005432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1B0910">
        <w:rPr>
          <w:sz w:val="28"/>
          <w:szCs w:val="28"/>
        </w:rPr>
        <w:t xml:space="preserve">       RESPECTFULLY SUBMITTED this </w:t>
      </w:r>
      <w:r w:rsidRPr="007728BD">
        <w:rPr>
          <w:sz w:val="28"/>
          <w:szCs w:val="28"/>
          <w:u w:val="single"/>
        </w:rPr>
        <w:t>1</w:t>
      </w:r>
      <w:r w:rsidRPr="007728BD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B0910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6E0E349D" w14:textId="77777777" w:rsidR="0054324B" w:rsidRPr="001B0910" w:rsidRDefault="0054324B" w:rsidP="005432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BA04AB" wp14:editId="6251DBFA">
            <wp:simplePos x="0" y="0"/>
            <wp:positionH relativeFrom="column">
              <wp:posOffset>3120390</wp:posOffset>
            </wp:positionH>
            <wp:positionV relativeFrom="paragraph">
              <wp:posOffset>108585</wp:posOffset>
            </wp:positionV>
            <wp:extent cx="2022475" cy="493395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56937" w14:textId="77777777" w:rsidR="0054324B" w:rsidRPr="001B0910" w:rsidRDefault="0054324B" w:rsidP="0054324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14A23854" w14:textId="77777777" w:rsidR="0054324B" w:rsidRPr="001B0910" w:rsidRDefault="0054324B" w:rsidP="0054324B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2E579DB9" w14:textId="77777777" w:rsidR="0054324B" w:rsidRPr="001B0910" w:rsidRDefault="0054324B" w:rsidP="0054324B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19528F7D" w14:textId="2B5CF52E" w:rsidR="0054324B" w:rsidRPr="001B0910" w:rsidRDefault="0054324B" w:rsidP="0054324B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lastRenderedPageBreak/>
        <w:t>Electronic copy filed with the</w:t>
      </w:r>
    </w:p>
    <w:p w14:paraId="0F577140" w14:textId="77777777" w:rsidR="0054324B" w:rsidRPr="001B0910" w:rsidRDefault="0054324B" w:rsidP="0054324B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28A058A0" w14:textId="77777777" w:rsidR="0054324B" w:rsidRPr="001B0910" w:rsidRDefault="0054324B" w:rsidP="0054324B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2A74CAB1" w14:textId="77777777" w:rsidR="0054324B" w:rsidRPr="001B0910" w:rsidRDefault="0054324B" w:rsidP="0054324B">
      <w:pPr>
        <w:spacing w:line="240" w:lineRule="auto"/>
        <w:ind w:right="4572"/>
        <w:rPr>
          <w:sz w:val="28"/>
          <w:szCs w:val="28"/>
        </w:rPr>
      </w:pPr>
    </w:p>
    <w:p w14:paraId="5D90B699" w14:textId="77777777" w:rsidR="0054324B" w:rsidRPr="001B0910" w:rsidRDefault="0054324B" w:rsidP="0054324B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3FC941A2" w14:textId="77777777" w:rsidR="0054324B" w:rsidRPr="006F63FD" w:rsidRDefault="0054324B" w:rsidP="00A52C78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</w:p>
    <w:p w14:paraId="57E0B028" w14:textId="77777777" w:rsidR="00884405" w:rsidRDefault="00884405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7276E6FA" w14:textId="77777777" w:rsidR="00884405" w:rsidRDefault="00884405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8130" w14:textId="77777777" w:rsidR="00693864" w:rsidRDefault="00693864">
      <w:r>
        <w:separator/>
      </w:r>
    </w:p>
  </w:endnote>
  <w:endnote w:type="continuationSeparator" w:id="0">
    <w:p w14:paraId="7F850B1D" w14:textId="77777777" w:rsidR="00693864" w:rsidRDefault="006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15A4" w14:textId="77777777" w:rsidR="00693864" w:rsidRDefault="00693864">
      <w:r>
        <w:separator/>
      </w:r>
    </w:p>
  </w:footnote>
  <w:footnote w:type="continuationSeparator" w:id="0">
    <w:p w14:paraId="02162B93" w14:textId="77777777" w:rsidR="00693864" w:rsidRDefault="0069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B031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16A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022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10340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18AD"/>
    <w:rsid w:val="00135326"/>
    <w:rsid w:val="00194D77"/>
    <w:rsid w:val="001A2520"/>
    <w:rsid w:val="001A4AF6"/>
    <w:rsid w:val="001F3FCD"/>
    <w:rsid w:val="001F591C"/>
    <w:rsid w:val="00207336"/>
    <w:rsid w:val="00211DD5"/>
    <w:rsid w:val="00274D6A"/>
    <w:rsid w:val="00334B42"/>
    <w:rsid w:val="003511F9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504E1E"/>
    <w:rsid w:val="00506859"/>
    <w:rsid w:val="00520F93"/>
    <w:rsid w:val="0053271C"/>
    <w:rsid w:val="0054324B"/>
    <w:rsid w:val="00566856"/>
    <w:rsid w:val="005845AE"/>
    <w:rsid w:val="005A21B0"/>
    <w:rsid w:val="005B3898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93864"/>
    <w:rsid w:val="006A76C2"/>
    <w:rsid w:val="006B4F9A"/>
    <w:rsid w:val="006E4770"/>
    <w:rsid w:val="006F63FD"/>
    <w:rsid w:val="00732169"/>
    <w:rsid w:val="00735659"/>
    <w:rsid w:val="007427C6"/>
    <w:rsid w:val="0077087F"/>
    <w:rsid w:val="0077110E"/>
    <w:rsid w:val="007870CB"/>
    <w:rsid w:val="007A3F0F"/>
    <w:rsid w:val="007B37E9"/>
    <w:rsid w:val="007D5C49"/>
    <w:rsid w:val="007D73FF"/>
    <w:rsid w:val="007E3CCB"/>
    <w:rsid w:val="008006ED"/>
    <w:rsid w:val="00822598"/>
    <w:rsid w:val="008360A1"/>
    <w:rsid w:val="00841911"/>
    <w:rsid w:val="00861563"/>
    <w:rsid w:val="00871AAA"/>
    <w:rsid w:val="00876F57"/>
    <w:rsid w:val="00884405"/>
    <w:rsid w:val="00891AAA"/>
    <w:rsid w:val="008A4EB3"/>
    <w:rsid w:val="008D3E6B"/>
    <w:rsid w:val="00931F22"/>
    <w:rsid w:val="00933EA1"/>
    <w:rsid w:val="00951416"/>
    <w:rsid w:val="00954A5E"/>
    <w:rsid w:val="00960D21"/>
    <w:rsid w:val="00981D29"/>
    <w:rsid w:val="00981E11"/>
    <w:rsid w:val="00996853"/>
    <w:rsid w:val="00A1564B"/>
    <w:rsid w:val="00A4249C"/>
    <w:rsid w:val="00A5194F"/>
    <w:rsid w:val="00A52C78"/>
    <w:rsid w:val="00A871D6"/>
    <w:rsid w:val="00A93A7C"/>
    <w:rsid w:val="00AB07B6"/>
    <w:rsid w:val="00AC2071"/>
    <w:rsid w:val="00AE552D"/>
    <w:rsid w:val="00AF282C"/>
    <w:rsid w:val="00AF3FF7"/>
    <w:rsid w:val="00B03855"/>
    <w:rsid w:val="00B1491D"/>
    <w:rsid w:val="00B47B7D"/>
    <w:rsid w:val="00B5736D"/>
    <w:rsid w:val="00C03E0F"/>
    <w:rsid w:val="00C13657"/>
    <w:rsid w:val="00C52E56"/>
    <w:rsid w:val="00C5407A"/>
    <w:rsid w:val="00C662B0"/>
    <w:rsid w:val="00C77369"/>
    <w:rsid w:val="00C84FD4"/>
    <w:rsid w:val="00C958EE"/>
    <w:rsid w:val="00CB00DF"/>
    <w:rsid w:val="00CB44E0"/>
    <w:rsid w:val="00CD21FB"/>
    <w:rsid w:val="00D0315E"/>
    <w:rsid w:val="00D35ACD"/>
    <w:rsid w:val="00D3695E"/>
    <w:rsid w:val="00D423FE"/>
    <w:rsid w:val="00D442E4"/>
    <w:rsid w:val="00D60D9B"/>
    <w:rsid w:val="00D70795"/>
    <w:rsid w:val="00D80EDC"/>
    <w:rsid w:val="00DE21D1"/>
    <w:rsid w:val="00DF4F15"/>
    <w:rsid w:val="00E047D3"/>
    <w:rsid w:val="00E11DD4"/>
    <w:rsid w:val="00E266B7"/>
    <w:rsid w:val="00E321C5"/>
    <w:rsid w:val="00E37705"/>
    <w:rsid w:val="00E51F46"/>
    <w:rsid w:val="00E5772B"/>
    <w:rsid w:val="00E67511"/>
    <w:rsid w:val="00E81026"/>
    <w:rsid w:val="00E82D0F"/>
    <w:rsid w:val="00E950B5"/>
    <w:rsid w:val="00ED21DA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  <w:rsid w:val="00FD61B7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1034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103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C7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3</Pages>
  <Words>381</Words>
  <Characters>2091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2026-05-01T23:36:00Z</dcterms:created>
  <dcterms:modified xsi:type="dcterms:W3CDTF">2026-05-01T23:36:00Z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