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2"/>
        <w:ind w:right="7812"/>
      </w:pPr>
      <w:bookmarkStart w:name="R-25-0010_Rule 19.1 MCPD.pdf" w:id="1"/>
      <w:bookmarkEnd w:id="1"/>
      <w:r>
        <w:rPr/>
      </w:r>
      <w:r>
        <w:rPr/>
        <w:t>Lina G. Garcia Bar</w:t>
      </w:r>
      <w:r>
        <w:rPr>
          <w:spacing w:val="-5"/>
        </w:rPr>
        <w:t> </w:t>
      </w:r>
      <w:r>
        <w:rPr/>
        <w:t>No</w:t>
      </w:r>
      <w:r>
        <w:rPr>
          <w:spacing w:val="-4"/>
        </w:rPr>
        <w:t> </w:t>
      </w:r>
      <w:r>
        <w:rPr>
          <w:spacing w:val="-2"/>
        </w:rPr>
        <w:t>025997</w:t>
      </w:r>
    </w:p>
    <w:p>
      <w:pPr>
        <w:pStyle w:val="BodyText"/>
        <w:ind w:right="4975"/>
      </w:pPr>
      <w:r>
        <w:rPr/>
        <w:t>Maricopa</w:t>
      </w:r>
      <w:r>
        <w:rPr>
          <w:spacing w:val="-12"/>
        </w:rPr>
        <w:t> </w:t>
      </w:r>
      <w:r>
        <w:rPr/>
        <w:t>County</w:t>
      </w:r>
      <w:r>
        <w:rPr>
          <w:spacing w:val="-10"/>
        </w:rPr>
        <w:t> </w:t>
      </w:r>
      <w:r>
        <w:rPr/>
        <w:t>Public</w:t>
      </w:r>
      <w:r>
        <w:rPr>
          <w:spacing w:val="-12"/>
        </w:rPr>
        <w:t> </w:t>
      </w:r>
      <w:r>
        <w:rPr/>
        <w:t>Defenders</w:t>
      </w:r>
      <w:r>
        <w:rPr>
          <w:spacing w:val="-10"/>
        </w:rPr>
        <w:t> </w:t>
      </w:r>
      <w:r>
        <w:rPr/>
        <w:t>Office 620 W. Jackson, Suite 4015</w:t>
      </w:r>
    </w:p>
    <w:p>
      <w:pPr>
        <w:pStyle w:val="BodyText"/>
        <w:ind w:right="4975" w:hanging="1"/>
      </w:pPr>
      <w:r>
        <w:rPr/>
        <w:t>Phoenix, AZ 85003 </w:t>
      </w:r>
      <w:hyperlink r:id="rId6">
        <w:r>
          <w:rPr>
            <w:color w:val="0000FF"/>
            <w:spacing w:val="-2"/>
            <w:u w:val="single" w:color="0000FF"/>
          </w:rPr>
          <w:t>Lina.Garcia@maricopa.gov</w:t>
        </w:r>
      </w:hyperlink>
    </w:p>
    <w:p>
      <w:pPr>
        <w:pStyle w:val="BodyText"/>
        <w:ind w:left="0"/>
      </w:pPr>
    </w:p>
    <w:p>
      <w:pPr>
        <w:pStyle w:val="BodyText"/>
        <w:ind w:left="0"/>
      </w:pPr>
    </w:p>
    <w:p>
      <w:pPr>
        <w:pStyle w:val="BodyText"/>
        <w:spacing w:before="297"/>
        <w:ind w:left="0"/>
      </w:pPr>
    </w:p>
    <w:p>
      <w:pPr>
        <w:spacing w:before="0"/>
        <w:ind w:left="4" w:right="6" w:firstLine="0"/>
        <w:jc w:val="center"/>
        <w:rPr>
          <w:b/>
          <w:sz w:val="26"/>
        </w:rPr>
      </w:pPr>
      <w:r>
        <w:rPr>
          <w:b/>
          <w:sz w:val="26"/>
        </w:rPr>
        <w:t>ARIZONA</w:t>
      </w:r>
      <w:r>
        <w:rPr>
          <w:b/>
          <w:spacing w:val="-14"/>
          <w:sz w:val="26"/>
        </w:rPr>
        <w:t> </w:t>
      </w:r>
      <w:r>
        <w:rPr>
          <w:b/>
          <w:sz w:val="26"/>
        </w:rPr>
        <w:t>SUPREME</w:t>
      </w:r>
      <w:r>
        <w:rPr>
          <w:b/>
          <w:spacing w:val="-13"/>
          <w:sz w:val="26"/>
        </w:rPr>
        <w:t> </w:t>
      </w:r>
      <w:r>
        <w:rPr>
          <w:b/>
          <w:spacing w:val="-2"/>
          <w:sz w:val="26"/>
        </w:rPr>
        <w:t>COURT</w:t>
      </w:r>
    </w:p>
    <w:p>
      <w:pPr>
        <w:pStyle w:val="BodyText"/>
        <w:spacing w:before="64"/>
        <w:ind w:left="0"/>
        <w:rPr>
          <w:b/>
          <w:sz w:val="20"/>
        </w:rPr>
      </w:pPr>
    </w:p>
    <w:tbl>
      <w:tblPr>
        <w:tblW w:w="0" w:type="auto"/>
        <w:jc w:val="lef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92"/>
        <w:gridCol w:w="4649"/>
      </w:tblGrid>
      <w:tr>
        <w:trPr>
          <w:trHeight w:val="1792" w:hRule="atLeast"/>
        </w:trPr>
        <w:tc>
          <w:tcPr>
            <w:tcW w:w="4492" w:type="dxa"/>
            <w:tcBorders>
              <w:bottom w:val="single" w:sz="4" w:space="0" w:color="000000"/>
              <w:right w:val="single" w:sz="4" w:space="0" w:color="000000"/>
            </w:tcBorders>
          </w:tcPr>
          <w:p>
            <w:pPr>
              <w:pStyle w:val="TableParagraph"/>
              <w:spacing w:line="299" w:lineRule="exact"/>
              <w:ind w:left="100"/>
              <w:rPr>
                <w:sz w:val="26"/>
              </w:rPr>
            </w:pPr>
            <w:r>
              <w:rPr>
                <w:sz w:val="26"/>
              </w:rPr>
              <w:t>In</w:t>
            </w:r>
            <w:r>
              <w:rPr>
                <w:spacing w:val="-5"/>
                <w:sz w:val="26"/>
              </w:rPr>
              <w:t> </w:t>
            </w:r>
            <w:r>
              <w:rPr>
                <w:sz w:val="26"/>
              </w:rPr>
              <w:t>the</w:t>
            </w:r>
            <w:r>
              <w:rPr>
                <w:spacing w:val="-4"/>
                <w:sz w:val="26"/>
              </w:rPr>
              <w:t> </w:t>
            </w:r>
            <w:r>
              <w:rPr>
                <w:sz w:val="26"/>
              </w:rPr>
              <w:t>Matter</w:t>
            </w:r>
            <w:r>
              <w:rPr>
                <w:spacing w:val="-5"/>
                <w:sz w:val="26"/>
              </w:rPr>
              <w:t> of:</w:t>
            </w:r>
          </w:p>
          <w:p>
            <w:pPr>
              <w:pStyle w:val="TableParagraph"/>
              <w:spacing w:before="1"/>
              <w:rPr>
                <w:b/>
                <w:sz w:val="26"/>
              </w:rPr>
            </w:pPr>
          </w:p>
          <w:p>
            <w:pPr>
              <w:pStyle w:val="TableParagraph"/>
              <w:spacing w:before="1"/>
              <w:ind w:left="100"/>
              <w:rPr>
                <w:sz w:val="26"/>
              </w:rPr>
            </w:pPr>
            <w:r>
              <w:rPr>
                <w:sz w:val="26"/>
              </w:rPr>
              <w:t>Petition</w:t>
            </w:r>
            <w:r>
              <w:rPr>
                <w:spacing w:val="-10"/>
                <w:sz w:val="26"/>
              </w:rPr>
              <w:t> </w:t>
            </w:r>
            <w:r>
              <w:rPr>
                <w:sz w:val="26"/>
              </w:rPr>
              <w:t>to</w:t>
            </w:r>
            <w:r>
              <w:rPr>
                <w:spacing w:val="-7"/>
                <w:sz w:val="26"/>
              </w:rPr>
              <w:t> </w:t>
            </w:r>
            <w:r>
              <w:rPr>
                <w:sz w:val="26"/>
              </w:rPr>
              <w:t>Amend</w:t>
            </w:r>
            <w:r>
              <w:rPr>
                <w:spacing w:val="-7"/>
                <w:sz w:val="26"/>
              </w:rPr>
              <w:t> </w:t>
            </w:r>
            <w:r>
              <w:rPr>
                <w:sz w:val="26"/>
              </w:rPr>
              <w:t>Rule</w:t>
            </w:r>
            <w:r>
              <w:rPr>
                <w:spacing w:val="-10"/>
                <w:sz w:val="26"/>
              </w:rPr>
              <w:t> </w:t>
            </w:r>
            <w:r>
              <w:rPr>
                <w:sz w:val="26"/>
              </w:rPr>
              <w:t>19.1,</w:t>
            </w:r>
            <w:r>
              <w:rPr>
                <w:spacing w:val="-10"/>
                <w:sz w:val="26"/>
              </w:rPr>
              <w:t> </w:t>
            </w:r>
            <w:r>
              <w:rPr>
                <w:sz w:val="26"/>
              </w:rPr>
              <w:t>Arizona Rules of Criminal Procedure</w:t>
            </w:r>
          </w:p>
        </w:tc>
        <w:tc>
          <w:tcPr>
            <w:tcW w:w="4649" w:type="dxa"/>
            <w:tcBorders>
              <w:left w:val="single" w:sz="4" w:space="0" w:color="000000"/>
            </w:tcBorders>
          </w:tcPr>
          <w:p>
            <w:pPr>
              <w:pStyle w:val="TableParagraph"/>
              <w:spacing w:line="299" w:lineRule="exact"/>
              <w:ind w:left="239"/>
              <w:rPr>
                <w:sz w:val="26"/>
              </w:rPr>
            </w:pPr>
            <w:r>
              <w:rPr>
                <w:sz w:val="26"/>
              </w:rPr>
              <w:t>Supreme</w:t>
            </w:r>
            <w:r>
              <w:rPr>
                <w:spacing w:val="-8"/>
                <w:sz w:val="26"/>
              </w:rPr>
              <w:t> </w:t>
            </w:r>
            <w:r>
              <w:rPr>
                <w:sz w:val="26"/>
              </w:rPr>
              <w:t>Court</w:t>
            </w:r>
            <w:r>
              <w:rPr>
                <w:spacing w:val="-8"/>
                <w:sz w:val="26"/>
              </w:rPr>
              <w:t> </w:t>
            </w:r>
            <w:r>
              <w:rPr>
                <w:sz w:val="26"/>
              </w:rPr>
              <w:t>No.</w:t>
            </w:r>
            <w:r>
              <w:rPr>
                <w:spacing w:val="-8"/>
                <w:sz w:val="26"/>
              </w:rPr>
              <w:t> </w:t>
            </w:r>
            <w:r>
              <w:rPr>
                <w:sz w:val="26"/>
              </w:rPr>
              <w:t>R-25-</w:t>
            </w:r>
            <w:r>
              <w:rPr>
                <w:spacing w:val="-4"/>
                <w:sz w:val="26"/>
              </w:rPr>
              <w:t>0010</w:t>
            </w:r>
          </w:p>
          <w:p>
            <w:pPr>
              <w:pStyle w:val="TableParagraph"/>
              <w:rPr>
                <w:b/>
                <w:sz w:val="26"/>
              </w:rPr>
            </w:pPr>
          </w:p>
          <w:p>
            <w:pPr>
              <w:pStyle w:val="TableParagraph"/>
              <w:rPr>
                <w:b/>
                <w:sz w:val="26"/>
              </w:rPr>
            </w:pPr>
          </w:p>
          <w:p>
            <w:pPr>
              <w:pStyle w:val="TableParagraph"/>
              <w:ind w:left="239"/>
              <w:rPr>
                <w:sz w:val="26"/>
              </w:rPr>
            </w:pPr>
            <w:r>
              <w:rPr>
                <w:sz w:val="26"/>
              </w:rPr>
              <w:t>Comment</w:t>
            </w:r>
            <w:r>
              <w:rPr>
                <w:spacing w:val="-6"/>
                <w:sz w:val="26"/>
              </w:rPr>
              <w:t> </w:t>
            </w:r>
            <w:r>
              <w:rPr>
                <w:sz w:val="26"/>
              </w:rPr>
              <w:t>by</w:t>
            </w:r>
            <w:r>
              <w:rPr>
                <w:spacing w:val="-9"/>
                <w:sz w:val="26"/>
              </w:rPr>
              <w:t> </w:t>
            </w:r>
            <w:r>
              <w:rPr>
                <w:sz w:val="26"/>
              </w:rPr>
              <w:t>the</w:t>
            </w:r>
            <w:r>
              <w:rPr>
                <w:spacing w:val="-6"/>
                <w:sz w:val="26"/>
              </w:rPr>
              <w:t> </w:t>
            </w:r>
            <w:r>
              <w:rPr>
                <w:sz w:val="26"/>
              </w:rPr>
              <w:t>Maricopa</w:t>
            </w:r>
            <w:r>
              <w:rPr>
                <w:spacing w:val="-9"/>
                <w:sz w:val="26"/>
              </w:rPr>
              <w:t> </w:t>
            </w:r>
            <w:r>
              <w:rPr>
                <w:sz w:val="26"/>
              </w:rPr>
              <w:t>County</w:t>
            </w:r>
            <w:r>
              <w:rPr>
                <w:spacing w:val="-9"/>
                <w:sz w:val="26"/>
              </w:rPr>
              <w:t> </w:t>
            </w:r>
            <w:r>
              <w:rPr>
                <w:sz w:val="26"/>
              </w:rPr>
              <w:t>Public </w:t>
            </w:r>
            <w:r>
              <w:rPr>
                <w:spacing w:val="-2"/>
                <w:sz w:val="26"/>
              </w:rPr>
              <w:t>Defender</w:t>
            </w:r>
          </w:p>
        </w:tc>
      </w:tr>
    </w:tbl>
    <w:p>
      <w:pPr>
        <w:pStyle w:val="BodyText"/>
        <w:spacing w:before="5"/>
        <w:ind w:left="0"/>
        <w:rPr>
          <w:b/>
        </w:rPr>
      </w:pPr>
    </w:p>
    <w:p>
      <w:pPr>
        <w:pStyle w:val="BodyText"/>
        <w:spacing w:line="480" w:lineRule="auto" w:before="1"/>
        <w:ind w:right="357" w:firstLine="720"/>
        <w:jc w:val="both"/>
      </w:pPr>
      <w:r>
        <w:rPr/>
        <w:t>The United States Supreme Court decided </w:t>
      </w:r>
      <w:r>
        <w:rPr>
          <w:i/>
        </w:rPr>
        <w:t>Ring v. Arizona </w:t>
      </w:r>
      <w:r>
        <w:rPr/>
        <w:t>on June 24, 2002.</w:t>
      </w:r>
      <w:hyperlink w:history="true" w:anchor="_bookmark0">
        <w:r>
          <w:rPr>
            <w:vertAlign w:val="superscript"/>
          </w:rPr>
          <w:t>1</w:t>
        </w:r>
      </w:hyperlink>
      <w:r>
        <w:rPr>
          <w:vertAlign w:val="baseline"/>
        </w:rPr>
        <w:t> The Court held that a trial judge determining the presence of aggravating factors for the imposition</w:t>
      </w:r>
      <w:r>
        <w:rPr>
          <w:spacing w:val="-8"/>
          <w:vertAlign w:val="baseline"/>
        </w:rPr>
        <w:t> </w:t>
      </w:r>
      <w:r>
        <w:rPr>
          <w:vertAlign w:val="baseline"/>
        </w:rPr>
        <w:t>of</w:t>
      </w:r>
      <w:r>
        <w:rPr>
          <w:spacing w:val="-9"/>
          <w:vertAlign w:val="baseline"/>
        </w:rPr>
        <w:t> </w:t>
      </w:r>
      <w:r>
        <w:rPr>
          <w:vertAlign w:val="baseline"/>
        </w:rPr>
        <w:t>a</w:t>
      </w:r>
      <w:r>
        <w:rPr>
          <w:spacing w:val="-8"/>
          <w:vertAlign w:val="baseline"/>
        </w:rPr>
        <w:t> </w:t>
      </w:r>
      <w:r>
        <w:rPr>
          <w:vertAlign w:val="baseline"/>
        </w:rPr>
        <w:t>death</w:t>
      </w:r>
      <w:r>
        <w:rPr>
          <w:spacing w:val="-9"/>
          <w:vertAlign w:val="baseline"/>
        </w:rPr>
        <w:t> </w:t>
      </w:r>
      <w:r>
        <w:rPr>
          <w:vertAlign w:val="baseline"/>
        </w:rPr>
        <w:t>sentence</w:t>
      </w:r>
      <w:r>
        <w:rPr>
          <w:spacing w:val="-8"/>
          <w:vertAlign w:val="baseline"/>
        </w:rPr>
        <w:t> </w:t>
      </w:r>
      <w:r>
        <w:rPr>
          <w:vertAlign w:val="baseline"/>
        </w:rPr>
        <w:t>to</w:t>
      </w:r>
      <w:r>
        <w:rPr>
          <w:spacing w:val="-8"/>
          <w:vertAlign w:val="baseline"/>
        </w:rPr>
        <w:t> </w:t>
      </w:r>
      <w:r>
        <w:rPr>
          <w:vertAlign w:val="baseline"/>
        </w:rPr>
        <w:t>be</w:t>
      </w:r>
      <w:r>
        <w:rPr>
          <w:spacing w:val="-8"/>
          <w:vertAlign w:val="baseline"/>
        </w:rPr>
        <w:t> </w:t>
      </w:r>
      <w:r>
        <w:rPr>
          <w:vertAlign w:val="baseline"/>
        </w:rPr>
        <w:t>a</w:t>
      </w:r>
      <w:r>
        <w:rPr>
          <w:spacing w:val="-8"/>
          <w:vertAlign w:val="baseline"/>
        </w:rPr>
        <w:t> </w:t>
      </w:r>
      <w:r>
        <w:rPr>
          <w:vertAlign w:val="baseline"/>
        </w:rPr>
        <w:t>violation</w:t>
      </w:r>
      <w:r>
        <w:rPr>
          <w:spacing w:val="-8"/>
          <w:vertAlign w:val="baseline"/>
        </w:rPr>
        <w:t> </w:t>
      </w:r>
      <w:r>
        <w:rPr>
          <w:vertAlign w:val="baseline"/>
        </w:rPr>
        <w:t>of</w:t>
      </w:r>
      <w:r>
        <w:rPr>
          <w:spacing w:val="-8"/>
          <w:vertAlign w:val="baseline"/>
        </w:rPr>
        <w:t> </w:t>
      </w:r>
      <w:r>
        <w:rPr>
          <w:vertAlign w:val="baseline"/>
        </w:rPr>
        <w:t>a</w:t>
      </w:r>
      <w:r>
        <w:rPr>
          <w:spacing w:val="-8"/>
          <w:vertAlign w:val="baseline"/>
        </w:rPr>
        <w:t> </w:t>
      </w:r>
      <w:r>
        <w:rPr>
          <w:vertAlign w:val="baseline"/>
        </w:rPr>
        <w:t>defendant’s</w:t>
      </w:r>
      <w:r>
        <w:rPr>
          <w:spacing w:val="-9"/>
          <w:vertAlign w:val="baseline"/>
        </w:rPr>
        <w:t> </w:t>
      </w:r>
      <w:r>
        <w:rPr>
          <w:vertAlign w:val="baseline"/>
        </w:rPr>
        <w:t>Sixth</w:t>
      </w:r>
      <w:r>
        <w:rPr>
          <w:spacing w:val="-8"/>
          <w:vertAlign w:val="baseline"/>
        </w:rPr>
        <w:t> </w:t>
      </w:r>
      <w:r>
        <w:rPr>
          <w:vertAlign w:val="baseline"/>
        </w:rPr>
        <w:t>Amendment</w:t>
      </w:r>
      <w:r>
        <w:rPr>
          <w:spacing w:val="-8"/>
          <w:vertAlign w:val="baseline"/>
        </w:rPr>
        <w:t> </w:t>
      </w:r>
      <w:r>
        <w:rPr>
          <w:vertAlign w:val="baseline"/>
        </w:rPr>
        <w:t>right</w:t>
      </w:r>
      <w:r>
        <w:rPr>
          <w:spacing w:val="-8"/>
          <w:vertAlign w:val="baseline"/>
        </w:rPr>
        <w:t> </w:t>
      </w:r>
      <w:r>
        <w:rPr>
          <w:vertAlign w:val="baseline"/>
        </w:rPr>
        <w:t>to a jury trial.</w:t>
      </w:r>
      <w:hyperlink w:history="true" w:anchor="_bookmark1">
        <w:r>
          <w:rPr>
            <w:vertAlign w:val="superscript"/>
          </w:rPr>
          <w:t>2</w:t>
        </w:r>
      </w:hyperlink>
      <w:r>
        <w:rPr>
          <w:vertAlign w:val="baseline"/>
        </w:rPr>
        <w:t> After the </w:t>
      </w:r>
      <w:r>
        <w:rPr>
          <w:i/>
          <w:vertAlign w:val="baseline"/>
        </w:rPr>
        <w:t>Ring </w:t>
      </w:r>
      <w:r>
        <w:rPr>
          <w:vertAlign w:val="baseline"/>
        </w:rPr>
        <w:t>opinion, this Court implemented Rule 19.1(d) of the Arizona Rules of Criminal Procedure that, with a few later additions, closely mirrors the current version.</w:t>
      </w:r>
      <w:hyperlink w:history="true" w:anchor="_bookmark2">
        <w:r>
          <w:rPr>
            <w:vertAlign w:val="superscript"/>
          </w:rPr>
          <w:t>3</w:t>
        </w:r>
      </w:hyperlink>
      <w:r>
        <w:rPr>
          <w:spacing w:val="-10"/>
          <w:vertAlign w:val="baseline"/>
        </w:rPr>
        <w:t> </w:t>
      </w:r>
      <w:r>
        <w:rPr>
          <w:vertAlign w:val="baseline"/>
        </w:rPr>
        <w:t>Since</w:t>
      </w:r>
      <w:r>
        <w:rPr>
          <w:spacing w:val="-11"/>
          <w:vertAlign w:val="baseline"/>
        </w:rPr>
        <w:t> </w:t>
      </w:r>
      <w:r>
        <w:rPr>
          <w:vertAlign w:val="baseline"/>
        </w:rPr>
        <w:t>that</w:t>
      </w:r>
      <w:r>
        <w:rPr>
          <w:spacing w:val="-11"/>
          <w:vertAlign w:val="baseline"/>
        </w:rPr>
        <w:t> </w:t>
      </w:r>
      <w:r>
        <w:rPr>
          <w:vertAlign w:val="baseline"/>
        </w:rPr>
        <w:t>time,</w:t>
      </w:r>
      <w:r>
        <w:rPr>
          <w:spacing w:val="-11"/>
          <w:vertAlign w:val="baseline"/>
        </w:rPr>
        <w:t> </w:t>
      </w:r>
      <w:r>
        <w:rPr>
          <w:vertAlign w:val="baseline"/>
        </w:rPr>
        <w:t>trial</w:t>
      </w:r>
      <w:r>
        <w:rPr>
          <w:spacing w:val="-11"/>
          <w:vertAlign w:val="baseline"/>
        </w:rPr>
        <w:t> </w:t>
      </w:r>
      <w:r>
        <w:rPr>
          <w:vertAlign w:val="baseline"/>
        </w:rPr>
        <w:t>courts</w:t>
      </w:r>
      <w:r>
        <w:rPr>
          <w:spacing w:val="-11"/>
          <w:vertAlign w:val="baseline"/>
        </w:rPr>
        <w:t> </w:t>
      </w:r>
      <w:r>
        <w:rPr>
          <w:vertAlign w:val="baseline"/>
        </w:rPr>
        <w:t>in</w:t>
      </w:r>
      <w:r>
        <w:rPr>
          <w:spacing w:val="-11"/>
          <w:vertAlign w:val="baseline"/>
        </w:rPr>
        <w:t> </w:t>
      </w:r>
      <w:r>
        <w:rPr>
          <w:vertAlign w:val="baseline"/>
        </w:rPr>
        <w:t>Arizona</w:t>
      </w:r>
      <w:r>
        <w:rPr>
          <w:spacing w:val="-8"/>
          <w:vertAlign w:val="baseline"/>
        </w:rPr>
        <w:t> </w:t>
      </w:r>
      <w:r>
        <w:rPr>
          <w:vertAlign w:val="baseline"/>
        </w:rPr>
        <w:t>have</w:t>
      </w:r>
      <w:r>
        <w:rPr>
          <w:spacing w:val="-11"/>
          <w:vertAlign w:val="baseline"/>
        </w:rPr>
        <w:t> </w:t>
      </w:r>
      <w:r>
        <w:rPr>
          <w:vertAlign w:val="baseline"/>
        </w:rPr>
        <w:t>conducted</w:t>
      </w:r>
      <w:r>
        <w:rPr>
          <w:spacing w:val="-10"/>
          <w:vertAlign w:val="baseline"/>
        </w:rPr>
        <w:t> </w:t>
      </w:r>
      <w:r>
        <w:rPr>
          <w:vertAlign w:val="baseline"/>
        </w:rPr>
        <w:t>penalty</w:t>
      </w:r>
      <w:r>
        <w:rPr>
          <w:spacing w:val="-9"/>
          <w:vertAlign w:val="baseline"/>
        </w:rPr>
        <w:t> </w:t>
      </w:r>
      <w:r>
        <w:rPr>
          <w:vertAlign w:val="baseline"/>
        </w:rPr>
        <w:t>phase</w:t>
      </w:r>
      <w:r>
        <w:rPr>
          <w:spacing w:val="-11"/>
          <w:vertAlign w:val="baseline"/>
        </w:rPr>
        <w:t> </w:t>
      </w:r>
      <w:r>
        <w:rPr>
          <w:vertAlign w:val="baseline"/>
        </w:rPr>
        <w:t>retrials</w:t>
      </w:r>
      <w:r>
        <w:rPr>
          <w:spacing w:val="-10"/>
          <w:vertAlign w:val="baseline"/>
        </w:rPr>
        <w:t> </w:t>
      </w:r>
      <w:r>
        <w:rPr>
          <w:vertAlign w:val="baseline"/>
        </w:rPr>
        <w:t>with a jury other than the jury who decided the defendant’s guilt.</w:t>
      </w:r>
    </w:p>
    <w:p>
      <w:pPr>
        <w:pStyle w:val="BodyText"/>
        <w:spacing w:line="480" w:lineRule="auto"/>
        <w:ind w:left="359" w:right="358" w:firstLine="720"/>
        <w:jc w:val="both"/>
      </w:pPr>
      <w:r>
        <w:rPr/>
        <w:t>For over 20 years, trial courts have dealt with the issue outlined in the petition without</w:t>
      </w:r>
      <w:r>
        <w:rPr>
          <w:spacing w:val="-4"/>
        </w:rPr>
        <w:t> </w:t>
      </w:r>
      <w:r>
        <w:rPr/>
        <w:t>the</w:t>
      </w:r>
      <w:r>
        <w:rPr>
          <w:spacing w:val="-3"/>
        </w:rPr>
        <w:t> </w:t>
      </w:r>
      <w:r>
        <w:rPr/>
        <w:t>need</w:t>
      </w:r>
      <w:r>
        <w:rPr>
          <w:spacing w:val="-4"/>
        </w:rPr>
        <w:t> </w:t>
      </w:r>
      <w:r>
        <w:rPr/>
        <w:t>to</w:t>
      </w:r>
      <w:r>
        <w:rPr>
          <w:spacing w:val="-4"/>
        </w:rPr>
        <w:t> </w:t>
      </w:r>
      <w:r>
        <w:rPr/>
        <w:t>implement</w:t>
      </w:r>
      <w:r>
        <w:rPr>
          <w:spacing w:val="-4"/>
        </w:rPr>
        <w:t> </w:t>
      </w:r>
      <w:r>
        <w:rPr/>
        <w:t>a</w:t>
      </w:r>
      <w:r>
        <w:rPr>
          <w:spacing w:val="-6"/>
        </w:rPr>
        <w:t> </w:t>
      </w:r>
      <w:r>
        <w:rPr/>
        <w:t>new</w:t>
      </w:r>
      <w:r>
        <w:rPr>
          <w:spacing w:val="-6"/>
        </w:rPr>
        <w:t> </w:t>
      </w:r>
      <w:r>
        <w:rPr/>
        <w:t>order</w:t>
      </w:r>
      <w:r>
        <w:rPr>
          <w:spacing w:val="-4"/>
        </w:rPr>
        <w:t> </w:t>
      </w:r>
      <w:r>
        <w:rPr/>
        <w:t>specifically</w:t>
      </w:r>
      <w:r>
        <w:rPr>
          <w:spacing w:val="-3"/>
        </w:rPr>
        <w:t> </w:t>
      </w:r>
      <w:r>
        <w:rPr/>
        <w:t>for</w:t>
      </w:r>
      <w:r>
        <w:rPr>
          <w:spacing w:val="-4"/>
        </w:rPr>
        <w:t> </w:t>
      </w:r>
      <w:r>
        <w:rPr/>
        <w:t>a</w:t>
      </w:r>
      <w:r>
        <w:rPr>
          <w:spacing w:val="-6"/>
        </w:rPr>
        <w:t> </w:t>
      </w:r>
      <w:r>
        <w:rPr/>
        <w:t>second</w:t>
      </w:r>
      <w:r>
        <w:rPr>
          <w:spacing w:val="-1"/>
        </w:rPr>
        <w:t> </w:t>
      </w:r>
      <w:r>
        <w:rPr/>
        <w:t>penalty</w:t>
      </w:r>
      <w:r>
        <w:rPr>
          <w:spacing w:val="-4"/>
        </w:rPr>
        <w:t> </w:t>
      </w:r>
      <w:r>
        <w:rPr/>
        <w:t>phase</w:t>
      </w:r>
      <w:r>
        <w:rPr>
          <w:spacing w:val="-3"/>
        </w:rPr>
        <w:t> </w:t>
      </w:r>
      <w:r>
        <w:rPr/>
        <w:t>or</w:t>
      </w:r>
      <w:r>
        <w:rPr>
          <w:spacing w:val="-4"/>
        </w:rPr>
        <w:t> </w:t>
      </w:r>
      <w:r>
        <w:rPr/>
        <w:t>after a</w:t>
      </w:r>
      <w:r>
        <w:rPr>
          <w:spacing w:val="4"/>
        </w:rPr>
        <w:t> </w:t>
      </w:r>
      <w:r>
        <w:rPr/>
        <w:t>guilty</w:t>
      </w:r>
      <w:r>
        <w:rPr>
          <w:spacing w:val="7"/>
        </w:rPr>
        <w:t> </w:t>
      </w:r>
      <w:r>
        <w:rPr/>
        <w:t>plea.</w:t>
      </w:r>
      <w:r>
        <w:rPr>
          <w:spacing w:val="5"/>
        </w:rPr>
        <w:t> </w:t>
      </w:r>
      <w:r>
        <w:rPr/>
        <w:t>The</w:t>
      </w:r>
      <w:r>
        <w:rPr>
          <w:spacing w:val="5"/>
        </w:rPr>
        <w:t> </w:t>
      </w:r>
      <w:r>
        <w:rPr/>
        <w:t>original</w:t>
      </w:r>
      <w:r>
        <w:rPr>
          <w:spacing w:val="4"/>
        </w:rPr>
        <w:t> </w:t>
      </w:r>
      <w:r>
        <w:rPr/>
        <w:t>petition</w:t>
      </w:r>
      <w:r>
        <w:rPr>
          <w:spacing w:val="5"/>
        </w:rPr>
        <w:t> </w:t>
      </w:r>
      <w:r>
        <w:rPr/>
        <w:t>did</w:t>
      </w:r>
      <w:r>
        <w:rPr>
          <w:spacing w:val="7"/>
        </w:rPr>
        <w:t> </w:t>
      </w:r>
      <w:r>
        <w:rPr/>
        <w:t>not</w:t>
      </w:r>
      <w:r>
        <w:rPr>
          <w:spacing w:val="5"/>
        </w:rPr>
        <w:t> </w:t>
      </w:r>
      <w:r>
        <w:rPr/>
        <w:t>elaborate</w:t>
      </w:r>
      <w:r>
        <w:rPr>
          <w:spacing w:val="4"/>
        </w:rPr>
        <w:t> </w:t>
      </w:r>
      <w:r>
        <w:rPr/>
        <w:t>with</w:t>
      </w:r>
      <w:r>
        <w:rPr>
          <w:spacing w:val="5"/>
        </w:rPr>
        <w:t> </w:t>
      </w:r>
      <w:r>
        <w:rPr/>
        <w:t>any</w:t>
      </w:r>
      <w:r>
        <w:rPr>
          <w:spacing w:val="8"/>
        </w:rPr>
        <w:t> </w:t>
      </w:r>
      <w:r>
        <w:rPr/>
        <w:t>specificity</w:t>
      </w:r>
      <w:r>
        <w:rPr>
          <w:spacing w:val="5"/>
        </w:rPr>
        <w:t> </w:t>
      </w:r>
      <w:r>
        <w:rPr/>
        <w:t>on</w:t>
      </w:r>
      <w:r>
        <w:rPr>
          <w:spacing w:val="4"/>
        </w:rPr>
        <w:t> </w:t>
      </w:r>
      <w:r>
        <w:rPr/>
        <w:t>the</w:t>
      </w:r>
      <w:r>
        <w:rPr>
          <w:spacing w:val="5"/>
        </w:rPr>
        <w:t> </w:t>
      </w:r>
      <w:r>
        <w:rPr>
          <w:spacing w:val="-2"/>
        </w:rPr>
        <w:t>problems</w:t>
      </w:r>
    </w:p>
    <w:p>
      <w:pPr>
        <w:pStyle w:val="BodyText"/>
        <w:spacing w:before="189"/>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281395</wp:posOffset>
                </wp:positionV>
                <wp:extent cx="182880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15716pt;width:144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line="243" w:lineRule="exact" w:before="102"/>
        <w:ind w:left="360" w:right="0" w:firstLine="0"/>
        <w:jc w:val="left"/>
        <w:rPr>
          <w:rFonts w:ascii="Calibri"/>
          <w:sz w:val="20"/>
        </w:rPr>
      </w:pPr>
      <w:bookmarkStart w:name="_bookmark0" w:id="2"/>
      <w:bookmarkEnd w:id="2"/>
      <w:r>
        <w:rPr/>
      </w:r>
      <w:r>
        <w:rPr>
          <w:rFonts w:ascii="Calibri"/>
          <w:sz w:val="20"/>
          <w:vertAlign w:val="superscript"/>
        </w:rPr>
        <w:t>1</w:t>
      </w:r>
      <w:r>
        <w:rPr>
          <w:rFonts w:ascii="Calibri"/>
          <w:spacing w:val="-5"/>
          <w:sz w:val="20"/>
          <w:vertAlign w:val="baseline"/>
        </w:rPr>
        <w:t> </w:t>
      </w:r>
      <w:r>
        <w:rPr>
          <w:rFonts w:ascii="Calibri"/>
          <w:sz w:val="20"/>
          <w:vertAlign w:val="baseline"/>
        </w:rPr>
        <w:t>536</w:t>
      </w:r>
      <w:r>
        <w:rPr>
          <w:rFonts w:ascii="Calibri"/>
          <w:spacing w:val="-3"/>
          <w:sz w:val="20"/>
          <w:vertAlign w:val="baseline"/>
        </w:rPr>
        <w:t> </w:t>
      </w:r>
      <w:r>
        <w:rPr>
          <w:rFonts w:ascii="Calibri"/>
          <w:sz w:val="20"/>
          <w:vertAlign w:val="baseline"/>
        </w:rPr>
        <w:t>U.S.</w:t>
      </w:r>
      <w:r>
        <w:rPr>
          <w:rFonts w:ascii="Calibri"/>
          <w:spacing w:val="-3"/>
          <w:sz w:val="20"/>
          <w:vertAlign w:val="baseline"/>
        </w:rPr>
        <w:t> </w:t>
      </w:r>
      <w:r>
        <w:rPr>
          <w:rFonts w:ascii="Calibri"/>
          <w:sz w:val="20"/>
          <w:vertAlign w:val="baseline"/>
        </w:rPr>
        <w:t>584</w:t>
      </w:r>
      <w:r>
        <w:rPr>
          <w:rFonts w:ascii="Calibri"/>
          <w:spacing w:val="-3"/>
          <w:sz w:val="20"/>
          <w:vertAlign w:val="baseline"/>
        </w:rPr>
        <w:t> </w:t>
      </w:r>
      <w:r>
        <w:rPr>
          <w:rFonts w:ascii="Calibri"/>
          <w:spacing w:val="-2"/>
          <w:sz w:val="20"/>
          <w:vertAlign w:val="baseline"/>
        </w:rPr>
        <w:t>(2002).</w:t>
      </w:r>
    </w:p>
    <w:p>
      <w:pPr>
        <w:spacing w:line="243" w:lineRule="exact" w:before="0"/>
        <w:ind w:left="360" w:right="0" w:firstLine="0"/>
        <w:jc w:val="left"/>
        <w:rPr>
          <w:rFonts w:ascii="Calibri"/>
          <w:i/>
          <w:sz w:val="20"/>
        </w:rPr>
      </w:pPr>
      <w:bookmarkStart w:name="_bookmark1" w:id="3"/>
      <w:bookmarkEnd w:id="3"/>
      <w:r>
        <w:rPr/>
      </w:r>
      <w:r>
        <w:rPr>
          <w:rFonts w:ascii="Calibri"/>
          <w:sz w:val="20"/>
          <w:vertAlign w:val="superscript"/>
        </w:rPr>
        <w:t>2</w:t>
      </w:r>
      <w:r>
        <w:rPr>
          <w:rFonts w:ascii="Calibri"/>
          <w:spacing w:val="-2"/>
          <w:sz w:val="20"/>
          <w:vertAlign w:val="baseline"/>
        </w:rPr>
        <w:t> </w:t>
      </w:r>
      <w:r>
        <w:rPr>
          <w:rFonts w:ascii="Calibri"/>
          <w:i/>
          <w:spacing w:val="-5"/>
          <w:sz w:val="20"/>
          <w:vertAlign w:val="baseline"/>
        </w:rPr>
        <w:t>Id.</w:t>
      </w:r>
    </w:p>
    <w:p>
      <w:pPr>
        <w:spacing w:before="1"/>
        <w:ind w:left="360" w:right="0" w:firstLine="0"/>
        <w:jc w:val="left"/>
        <w:rPr>
          <w:rFonts w:ascii="Calibri"/>
          <w:sz w:val="20"/>
        </w:rPr>
      </w:pPr>
      <w:bookmarkStart w:name="_bookmark2" w:id="4"/>
      <w:bookmarkEnd w:id="4"/>
      <w:r>
        <w:rPr/>
      </w:r>
      <w:r>
        <w:rPr>
          <w:rFonts w:ascii="Calibri"/>
          <w:sz w:val="20"/>
          <w:vertAlign w:val="superscript"/>
        </w:rPr>
        <w:t>3</w:t>
      </w:r>
      <w:r>
        <w:rPr>
          <w:rFonts w:ascii="Calibri"/>
          <w:spacing w:val="-7"/>
          <w:sz w:val="20"/>
          <w:vertAlign w:val="baseline"/>
        </w:rPr>
        <w:t> </w:t>
      </w:r>
      <w:r>
        <w:rPr>
          <w:rFonts w:ascii="Calibri"/>
          <w:sz w:val="20"/>
          <w:vertAlign w:val="baseline"/>
        </w:rPr>
        <w:t>Rule</w:t>
      </w:r>
      <w:r>
        <w:rPr>
          <w:rFonts w:ascii="Calibri"/>
          <w:spacing w:val="-6"/>
          <w:sz w:val="20"/>
          <w:vertAlign w:val="baseline"/>
        </w:rPr>
        <w:t> </w:t>
      </w:r>
      <w:r>
        <w:rPr>
          <w:rFonts w:ascii="Calibri"/>
          <w:sz w:val="20"/>
          <w:vertAlign w:val="baseline"/>
        </w:rPr>
        <w:t>19.1.</w:t>
      </w:r>
      <w:r>
        <w:rPr>
          <w:rFonts w:ascii="Calibri"/>
          <w:spacing w:val="-5"/>
          <w:sz w:val="20"/>
          <w:vertAlign w:val="baseline"/>
        </w:rPr>
        <w:t> </w:t>
      </w:r>
      <w:r>
        <w:rPr>
          <w:rFonts w:ascii="Calibri"/>
          <w:sz w:val="20"/>
          <w:vertAlign w:val="baseline"/>
        </w:rPr>
        <w:t>Conduct</w:t>
      </w:r>
      <w:r>
        <w:rPr>
          <w:rFonts w:ascii="Calibri"/>
          <w:spacing w:val="-5"/>
          <w:sz w:val="20"/>
          <w:vertAlign w:val="baseline"/>
        </w:rPr>
        <w:t> </w:t>
      </w:r>
      <w:r>
        <w:rPr>
          <w:rFonts w:ascii="Calibri"/>
          <w:sz w:val="20"/>
          <w:vertAlign w:val="baseline"/>
        </w:rPr>
        <w:t>of</w:t>
      </w:r>
      <w:r>
        <w:rPr>
          <w:rFonts w:ascii="Calibri"/>
          <w:spacing w:val="-6"/>
          <w:sz w:val="20"/>
          <w:vertAlign w:val="baseline"/>
        </w:rPr>
        <w:t> </w:t>
      </w:r>
      <w:r>
        <w:rPr>
          <w:rFonts w:ascii="Calibri"/>
          <w:sz w:val="20"/>
          <w:vertAlign w:val="baseline"/>
        </w:rPr>
        <w:t>trial,</w:t>
      </w:r>
      <w:r>
        <w:rPr>
          <w:rFonts w:ascii="Calibri"/>
          <w:spacing w:val="-5"/>
          <w:sz w:val="20"/>
          <w:vertAlign w:val="baseline"/>
        </w:rPr>
        <w:t> </w:t>
      </w:r>
      <w:r>
        <w:rPr>
          <w:rFonts w:ascii="Calibri"/>
          <w:sz w:val="20"/>
          <w:vertAlign w:val="baseline"/>
        </w:rPr>
        <w:t>17</w:t>
      </w:r>
      <w:r>
        <w:rPr>
          <w:rFonts w:ascii="Calibri"/>
          <w:spacing w:val="-5"/>
          <w:sz w:val="20"/>
          <w:vertAlign w:val="baseline"/>
        </w:rPr>
        <w:t> </w:t>
      </w:r>
      <w:r>
        <w:rPr>
          <w:rFonts w:ascii="Calibri"/>
          <w:sz w:val="20"/>
          <w:vertAlign w:val="baseline"/>
        </w:rPr>
        <w:t>A.R.S.</w:t>
      </w:r>
      <w:r>
        <w:rPr>
          <w:rFonts w:ascii="Calibri"/>
          <w:spacing w:val="-5"/>
          <w:sz w:val="20"/>
          <w:vertAlign w:val="baseline"/>
        </w:rPr>
        <w:t> </w:t>
      </w:r>
      <w:r>
        <w:rPr>
          <w:rFonts w:ascii="Calibri"/>
          <w:sz w:val="20"/>
          <w:vertAlign w:val="baseline"/>
        </w:rPr>
        <w:t>Rules</w:t>
      </w:r>
      <w:r>
        <w:rPr>
          <w:rFonts w:ascii="Calibri"/>
          <w:spacing w:val="-5"/>
          <w:sz w:val="20"/>
          <w:vertAlign w:val="baseline"/>
        </w:rPr>
        <w:t> </w:t>
      </w:r>
      <w:r>
        <w:rPr>
          <w:rFonts w:ascii="Calibri"/>
          <w:sz w:val="20"/>
          <w:vertAlign w:val="baseline"/>
        </w:rPr>
        <w:t>Crim.</w:t>
      </w:r>
      <w:r>
        <w:rPr>
          <w:rFonts w:ascii="Calibri"/>
          <w:spacing w:val="-5"/>
          <w:sz w:val="20"/>
          <w:vertAlign w:val="baseline"/>
        </w:rPr>
        <w:t> </w:t>
      </w:r>
      <w:r>
        <w:rPr>
          <w:rFonts w:ascii="Calibri"/>
          <w:sz w:val="20"/>
          <w:vertAlign w:val="baseline"/>
        </w:rPr>
        <w:t>Proc.,</w:t>
      </w:r>
      <w:r>
        <w:rPr>
          <w:rFonts w:ascii="Calibri"/>
          <w:spacing w:val="-4"/>
          <w:sz w:val="20"/>
          <w:vertAlign w:val="baseline"/>
        </w:rPr>
        <w:t> </w:t>
      </w:r>
      <w:r>
        <w:rPr>
          <w:rFonts w:ascii="Calibri"/>
          <w:sz w:val="20"/>
          <w:vertAlign w:val="baseline"/>
        </w:rPr>
        <w:t>Rule</w:t>
      </w:r>
      <w:r>
        <w:rPr>
          <w:rFonts w:ascii="Calibri"/>
          <w:spacing w:val="-6"/>
          <w:sz w:val="20"/>
          <w:vertAlign w:val="baseline"/>
        </w:rPr>
        <w:t> </w:t>
      </w:r>
      <w:r>
        <w:rPr>
          <w:rFonts w:ascii="Calibri"/>
          <w:sz w:val="20"/>
          <w:vertAlign w:val="baseline"/>
        </w:rPr>
        <w:t>19.1,</w:t>
      </w:r>
      <w:r>
        <w:rPr>
          <w:rFonts w:ascii="Calibri"/>
          <w:spacing w:val="-5"/>
          <w:sz w:val="20"/>
          <w:vertAlign w:val="baseline"/>
        </w:rPr>
        <w:t> </w:t>
      </w:r>
      <w:r>
        <w:rPr>
          <w:rFonts w:ascii="Calibri"/>
          <w:sz w:val="20"/>
          <w:vertAlign w:val="baseline"/>
        </w:rPr>
        <w:t>amended</w:t>
      </w:r>
      <w:r>
        <w:rPr>
          <w:rFonts w:ascii="Calibri"/>
          <w:spacing w:val="-4"/>
          <w:sz w:val="20"/>
          <w:vertAlign w:val="baseline"/>
        </w:rPr>
        <w:t> </w:t>
      </w:r>
      <w:r>
        <w:rPr>
          <w:rFonts w:ascii="Calibri"/>
          <w:sz w:val="20"/>
          <w:vertAlign w:val="baseline"/>
        </w:rPr>
        <w:t>and</w:t>
      </w:r>
      <w:r>
        <w:rPr>
          <w:rFonts w:ascii="Calibri"/>
          <w:spacing w:val="-5"/>
          <w:sz w:val="20"/>
          <w:vertAlign w:val="baseline"/>
        </w:rPr>
        <w:t> </w:t>
      </w:r>
      <w:r>
        <w:rPr>
          <w:rFonts w:ascii="Calibri"/>
          <w:sz w:val="20"/>
          <w:vertAlign w:val="baseline"/>
        </w:rPr>
        <w:t>effective</w:t>
      </w:r>
      <w:r>
        <w:rPr>
          <w:rFonts w:ascii="Calibri"/>
          <w:spacing w:val="-6"/>
          <w:sz w:val="20"/>
          <w:vertAlign w:val="baseline"/>
        </w:rPr>
        <w:t> </w:t>
      </w:r>
      <w:r>
        <w:rPr>
          <w:rFonts w:ascii="Calibri"/>
          <w:sz w:val="20"/>
          <w:vertAlign w:val="baseline"/>
        </w:rPr>
        <w:t>Oct.</w:t>
      </w:r>
      <w:r>
        <w:rPr>
          <w:rFonts w:ascii="Calibri"/>
          <w:spacing w:val="-5"/>
          <w:sz w:val="20"/>
          <w:vertAlign w:val="baseline"/>
        </w:rPr>
        <w:t> </w:t>
      </w:r>
      <w:r>
        <w:rPr>
          <w:rFonts w:ascii="Calibri"/>
          <w:sz w:val="20"/>
          <w:vertAlign w:val="baseline"/>
        </w:rPr>
        <w:t>11,</w:t>
      </w:r>
      <w:r>
        <w:rPr>
          <w:rFonts w:ascii="Calibri"/>
          <w:spacing w:val="-4"/>
          <w:sz w:val="20"/>
          <w:vertAlign w:val="baseline"/>
        </w:rPr>
        <w:t> </w:t>
      </w:r>
      <w:r>
        <w:rPr>
          <w:rFonts w:ascii="Calibri"/>
          <w:spacing w:val="-2"/>
          <w:sz w:val="20"/>
          <w:vertAlign w:val="baseline"/>
        </w:rPr>
        <w:t>2002.</w:t>
      </w:r>
    </w:p>
    <w:p>
      <w:pPr>
        <w:spacing w:after="0"/>
        <w:jc w:val="left"/>
        <w:rPr>
          <w:rFonts w:ascii="Calibri"/>
          <w:sz w:val="20"/>
        </w:rPr>
        <w:sectPr>
          <w:footerReference w:type="default" r:id="rId5"/>
          <w:type w:val="continuous"/>
          <w:pgSz w:w="12240" w:h="15840"/>
          <w:pgMar w:header="0" w:footer="1014" w:top="1380" w:bottom="1200" w:left="1080" w:right="1080"/>
          <w:pgNumType w:start="1"/>
        </w:sectPr>
      </w:pPr>
    </w:p>
    <w:p>
      <w:pPr>
        <w:pStyle w:val="BodyText"/>
        <w:spacing w:line="480" w:lineRule="auto" w:before="59"/>
        <w:ind w:left="359" w:right="358"/>
        <w:jc w:val="both"/>
      </w:pPr>
      <w:r>
        <w:rPr/>
        <w:t>with the retrials or penalty phases after a guilty plea that demands a change to Rule 19.1. Much like the original petition, the language in the modified amendments fundamentally changes</w:t>
      </w:r>
      <w:r>
        <w:rPr>
          <w:spacing w:val="-11"/>
        </w:rPr>
        <w:t> </w:t>
      </w:r>
      <w:r>
        <w:rPr/>
        <w:t>the</w:t>
      </w:r>
      <w:r>
        <w:rPr>
          <w:spacing w:val="-11"/>
        </w:rPr>
        <w:t> </w:t>
      </w:r>
      <w:r>
        <w:rPr/>
        <w:t>dynamics</w:t>
      </w:r>
      <w:r>
        <w:rPr>
          <w:spacing w:val="-6"/>
        </w:rPr>
        <w:t> </w:t>
      </w:r>
      <w:r>
        <w:rPr/>
        <w:t>of</w:t>
      </w:r>
      <w:r>
        <w:rPr>
          <w:spacing w:val="-11"/>
        </w:rPr>
        <w:t> </w:t>
      </w:r>
      <w:r>
        <w:rPr/>
        <w:t>the</w:t>
      </w:r>
      <w:r>
        <w:rPr>
          <w:spacing w:val="-8"/>
        </w:rPr>
        <w:t> </w:t>
      </w:r>
      <w:r>
        <w:rPr/>
        <w:t>presentation</w:t>
      </w:r>
      <w:r>
        <w:rPr>
          <w:spacing w:val="-8"/>
        </w:rPr>
        <w:t> </w:t>
      </w:r>
      <w:r>
        <w:rPr/>
        <w:t>of</w:t>
      </w:r>
      <w:r>
        <w:rPr>
          <w:spacing w:val="-11"/>
        </w:rPr>
        <w:t> </w:t>
      </w:r>
      <w:r>
        <w:rPr/>
        <w:t>evidence</w:t>
      </w:r>
      <w:r>
        <w:rPr>
          <w:spacing w:val="-11"/>
        </w:rPr>
        <w:t> </w:t>
      </w:r>
      <w:r>
        <w:rPr/>
        <w:t>to</w:t>
      </w:r>
      <w:r>
        <w:rPr>
          <w:spacing w:val="-11"/>
        </w:rPr>
        <w:t> </w:t>
      </w:r>
      <w:r>
        <w:rPr/>
        <w:t>the</w:t>
      </w:r>
      <w:r>
        <w:rPr>
          <w:spacing w:val="-8"/>
        </w:rPr>
        <w:t> </w:t>
      </w:r>
      <w:r>
        <w:rPr/>
        <w:t>disadvantage</w:t>
      </w:r>
      <w:r>
        <w:rPr>
          <w:spacing w:val="-11"/>
        </w:rPr>
        <w:t> </w:t>
      </w:r>
      <w:r>
        <w:rPr/>
        <w:t>of</w:t>
      </w:r>
      <w:r>
        <w:rPr>
          <w:spacing w:val="-8"/>
        </w:rPr>
        <w:t> </w:t>
      </w:r>
      <w:r>
        <w:rPr/>
        <w:t>the</w:t>
      </w:r>
      <w:r>
        <w:rPr>
          <w:spacing w:val="-11"/>
        </w:rPr>
        <w:t> </w:t>
      </w:r>
      <w:r>
        <w:rPr/>
        <w:t>defendant, who</w:t>
      </w:r>
      <w:r>
        <w:rPr>
          <w:spacing w:val="-15"/>
        </w:rPr>
        <w:t> </w:t>
      </w:r>
      <w:r>
        <w:rPr/>
        <w:t>is</w:t>
      </w:r>
      <w:r>
        <w:rPr>
          <w:spacing w:val="-12"/>
        </w:rPr>
        <w:t> </w:t>
      </w:r>
      <w:r>
        <w:rPr/>
        <w:t>the</w:t>
      </w:r>
      <w:r>
        <w:rPr>
          <w:spacing w:val="-12"/>
        </w:rPr>
        <w:t> </w:t>
      </w:r>
      <w:r>
        <w:rPr/>
        <w:t>only</w:t>
      </w:r>
      <w:r>
        <w:rPr>
          <w:spacing w:val="-12"/>
        </w:rPr>
        <w:t> </w:t>
      </w:r>
      <w:r>
        <w:rPr/>
        <w:t>party</w:t>
      </w:r>
      <w:r>
        <w:rPr>
          <w:spacing w:val="-15"/>
        </w:rPr>
        <w:t> </w:t>
      </w:r>
      <w:r>
        <w:rPr/>
        <w:t>that</w:t>
      </w:r>
      <w:r>
        <w:rPr>
          <w:spacing w:val="-15"/>
        </w:rPr>
        <w:t> </w:t>
      </w:r>
      <w:r>
        <w:rPr/>
        <w:t>carries</w:t>
      </w:r>
      <w:r>
        <w:rPr>
          <w:spacing w:val="-12"/>
        </w:rPr>
        <w:t> </w:t>
      </w:r>
      <w:r>
        <w:rPr/>
        <w:t>a</w:t>
      </w:r>
      <w:r>
        <w:rPr>
          <w:spacing w:val="-15"/>
        </w:rPr>
        <w:t> </w:t>
      </w:r>
      <w:r>
        <w:rPr/>
        <w:t>burden</w:t>
      </w:r>
      <w:r>
        <w:rPr>
          <w:spacing w:val="-15"/>
        </w:rPr>
        <w:t> </w:t>
      </w:r>
      <w:r>
        <w:rPr/>
        <w:t>in</w:t>
      </w:r>
      <w:r>
        <w:rPr>
          <w:spacing w:val="-15"/>
        </w:rPr>
        <w:t> </w:t>
      </w:r>
      <w:r>
        <w:rPr/>
        <w:t>this</w:t>
      </w:r>
      <w:r>
        <w:rPr>
          <w:spacing w:val="-15"/>
        </w:rPr>
        <w:t> </w:t>
      </w:r>
      <w:r>
        <w:rPr/>
        <w:t>phase</w:t>
      </w:r>
      <w:r>
        <w:rPr>
          <w:spacing w:val="-12"/>
        </w:rPr>
        <w:t> </w:t>
      </w:r>
      <w:r>
        <w:rPr/>
        <w:t>of</w:t>
      </w:r>
      <w:r>
        <w:rPr>
          <w:spacing w:val="-15"/>
        </w:rPr>
        <w:t> </w:t>
      </w:r>
      <w:r>
        <w:rPr/>
        <w:t>trial.</w:t>
      </w:r>
      <w:r>
        <w:rPr>
          <w:spacing w:val="-11"/>
        </w:rPr>
        <w:t> </w:t>
      </w:r>
      <w:r>
        <w:rPr/>
        <w:t>As</w:t>
      </w:r>
      <w:r>
        <w:rPr>
          <w:spacing w:val="-15"/>
        </w:rPr>
        <w:t> </w:t>
      </w:r>
      <w:r>
        <w:rPr/>
        <w:t>long</w:t>
      </w:r>
      <w:r>
        <w:rPr>
          <w:spacing w:val="-15"/>
        </w:rPr>
        <w:t> </w:t>
      </w:r>
      <w:r>
        <w:rPr/>
        <w:t>as</w:t>
      </w:r>
      <w:r>
        <w:rPr>
          <w:spacing w:val="-15"/>
        </w:rPr>
        <w:t> </w:t>
      </w:r>
      <w:r>
        <w:rPr/>
        <w:t>trial</w:t>
      </w:r>
      <w:r>
        <w:rPr>
          <w:spacing w:val="-15"/>
        </w:rPr>
        <w:t> </w:t>
      </w:r>
      <w:r>
        <w:rPr/>
        <w:t>courts</w:t>
      </w:r>
      <w:r>
        <w:rPr>
          <w:spacing w:val="-15"/>
        </w:rPr>
        <w:t> </w:t>
      </w:r>
      <w:r>
        <w:rPr/>
        <w:t>retain the authority to modify the order outlined in Rule 19.1(e), any change can be made based on the specific circumstances and unique needs of each case. This allows for specific modifications based on specific case needs instead of an overarching rule that fundamentally changes the order of the presentation of evidence.</w:t>
      </w:r>
    </w:p>
    <w:p>
      <w:pPr>
        <w:pStyle w:val="BodyText"/>
        <w:spacing w:line="480" w:lineRule="auto" w:before="1"/>
        <w:ind w:left="359" w:right="357" w:firstLine="720"/>
        <w:jc w:val="right"/>
      </w:pPr>
      <w:r>
        <w:rPr/>
        <w:t>This</w:t>
      </w:r>
      <w:r>
        <w:rPr>
          <w:spacing w:val="-5"/>
        </w:rPr>
        <w:t> </w:t>
      </w:r>
      <w:r>
        <w:rPr/>
        <w:t>comment</w:t>
      </w:r>
      <w:r>
        <w:rPr>
          <w:spacing w:val="-5"/>
        </w:rPr>
        <w:t> </w:t>
      </w:r>
      <w:r>
        <w:rPr/>
        <w:t>provides</w:t>
      </w:r>
      <w:r>
        <w:rPr>
          <w:spacing w:val="-2"/>
        </w:rPr>
        <w:t> </w:t>
      </w:r>
      <w:r>
        <w:rPr/>
        <w:t>the</w:t>
      </w:r>
      <w:r>
        <w:rPr>
          <w:spacing w:val="-5"/>
        </w:rPr>
        <w:t> </w:t>
      </w:r>
      <w:r>
        <w:rPr/>
        <w:t>court</w:t>
      </w:r>
      <w:r>
        <w:rPr>
          <w:spacing w:val="-5"/>
        </w:rPr>
        <w:t> </w:t>
      </w:r>
      <w:r>
        <w:rPr/>
        <w:t>with</w:t>
      </w:r>
      <w:r>
        <w:rPr>
          <w:spacing w:val="-5"/>
        </w:rPr>
        <w:t> </w:t>
      </w:r>
      <w:r>
        <w:rPr/>
        <w:t>additional</w:t>
      </w:r>
      <w:r>
        <w:rPr>
          <w:spacing w:val="-5"/>
        </w:rPr>
        <w:t> </w:t>
      </w:r>
      <w:r>
        <w:rPr/>
        <w:t>information</w:t>
      </w:r>
      <w:r>
        <w:rPr>
          <w:spacing w:val="-5"/>
        </w:rPr>
        <w:t> </w:t>
      </w:r>
      <w:r>
        <w:rPr/>
        <w:t>directly</w:t>
      </w:r>
      <w:r>
        <w:rPr>
          <w:spacing w:val="-2"/>
        </w:rPr>
        <w:t> </w:t>
      </w:r>
      <w:r>
        <w:rPr/>
        <w:t>related</w:t>
      </w:r>
      <w:r>
        <w:rPr>
          <w:spacing w:val="-5"/>
        </w:rPr>
        <w:t> </w:t>
      </w:r>
      <w:r>
        <w:rPr/>
        <w:t>to</w:t>
      </w:r>
      <w:r>
        <w:rPr>
          <w:spacing w:val="-5"/>
        </w:rPr>
        <w:t> </w:t>
      </w:r>
      <w:r>
        <w:rPr/>
        <w:t>the modified amendments attached to this Court’s Order Continuing Petition’s Consideration and Reopening for Public Comment Modified Amendments to Rule 19.1 of the Rules of Criminal</w:t>
      </w:r>
      <w:r>
        <w:rPr>
          <w:spacing w:val="40"/>
        </w:rPr>
        <w:t> </w:t>
      </w:r>
      <w:r>
        <w:rPr/>
        <w:t>Procedure</w:t>
      </w:r>
      <w:r>
        <w:rPr>
          <w:spacing w:val="40"/>
        </w:rPr>
        <w:t> </w:t>
      </w:r>
      <w:r>
        <w:rPr/>
        <w:t>(“modified</w:t>
      </w:r>
      <w:r>
        <w:rPr>
          <w:spacing w:val="40"/>
        </w:rPr>
        <w:t> </w:t>
      </w:r>
      <w:r>
        <w:rPr/>
        <w:t>amendments”).</w:t>
      </w:r>
      <w:r>
        <w:rPr>
          <w:spacing w:val="40"/>
        </w:rPr>
        <w:t> </w:t>
      </w:r>
      <w:r>
        <w:rPr/>
        <w:t>The</w:t>
      </w:r>
      <w:r>
        <w:rPr>
          <w:spacing w:val="40"/>
        </w:rPr>
        <w:t> </w:t>
      </w:r>
      <w:r>
        <w:rPr/>
        <w:t>information</w:t>
      </w:r>
      <w:r>
        <w:rPr>
          <w:spacing w:val="40"/>
        </w:rPr>
        <w:t> </w:t>
      </w:r>
      <w:r>
        <w:rPr/>
        <w:t>provided</w:t>
      </w:r>
      <w:r>
        <w:rPr>
          <w:spacing w:val="40"/>
        </w:rPr>
        <w:t> </w:t>
      </w:r>
      <w:r>
        <w:rPr/>
        <w:t>in</w:t>
      </w:r>
      <w:r>
        <w:rPr>
          <w:spacing w:val="40"/>
        </w:rPr>
        <w:t> </w:t>
      </w:r>
      <w:r>
        <w:rPr/>
        <w:t>the</w:t>
      </w:r>
      <w:r>
        <w:rPr>
          <w:spacing w:val="40"/>
        </w:rPr>
        <w:t> </w:t>
      </w:r>
      <w:r>
        <w:rPr/>
        <w:t>Joint Comment by the Directors of the Maricopa County Indigent Representation Agencies to the</w:t>
      </w:r>
      <w:r>
        <w:rPr>
          <w:spacing w:val="80"/>
        </w:rPr>
        <w:t> </w:t>
      </w:r>
      <w:r>
        <w:rPr/>
        <w:t>original</w:t>
      </w:r>
      <w:r>
        <w:rPr>
          <w:spacing w:val="80"/>
        </w:rPr>
        <w:t> </w:t>
      </w:r>
      <w:r>
        <w:rPr/>
        <w:t>petition</w:t>
      </w:r>
      <w:r>
        <w:rPr>
          <w:spacing w:val="80"/>
        </w:rPr>
        <w:t> </w:t>
      </w:r>
      <w:r>
        <w:rPr/>
        <w:t>is</w:t>
      </w:r>
      <w:r>
        <w:rPr>
          <w:spacing w:val="80"/>
        </w:rPr>
        <w:t> </w:t>
      </w:r>
      <w:r>
        <w:rPr/>
        <w:t>incorporated</w:t>
      </w:r>
      <w:r>
        <w:rPr>
          <w:spacing w:val="80"/>
        </w:rPr>
        <w:t> </w:t>
      </w:r>
      <w:r>
        <w:rPr/>
        <w:t>in</w:t>
      </w:r>
      <w:r>
        <w:rPr>
          <w:spacing w:val="80"/>
        </w:rPr>
        <w:t> </w:t>
      </w:r>
      <w:r>
        <w:rPr/>
        <w:t>this</w:t>
      </w:r>
      <w:r>
        <w:rPr>
          <w:spacing w:val="80"/>
        </w:rPr>
        <w:t> </w:t>
      </w:r>
      <w:r>
        <w:rPr/>
        <w:t>comment</w:t>
      </w:r>
      <w:r>
        <w:rPr>
          <w:spacing w:val="80"/>
        </w:rPr>
        <w:t> </w:t>
      </w:r>
      <w:r>
        <w:rPr/>
        <w:t>and</w:t>
      </w:r>
      <w:r>
        <w:rPr>
          <w:spacing w:val="80"/>
        </w:rPr>
        <w:t> </w:t>
      </w:r>
      <w:r>
        <w:rPr/>
        <w:t>applies</w:t>
      </w:r>
      <w:r>
        <w:rPr>
          <w:spacing w:val="80"/>
        </w:rPr>
        <w:t> </w:t>
      </w:r>
      <w:r>
        <w:rPr/>
        <w:t>to</w:t>
      </w:r>
      <w:r>
        <w:rPr>
          <w:spacing w:val="80"/>
        </w:rPr>
        <w:t> </w:t>
      </w:r>
      <w:r>
        <w:rPr/>
        <w:t>the</w:t>
      </w:r>
      <w:r>
        <w:rPr>
          <w:spacing w:val="80"/>
        </w:rPr>
        <w:t> </w:t>
      </w:r>
      <w:r>
        <w:rPr/>
        <w:t>modified amendments</w:t>
      </w:r>
      <w:r>
        <w:rPr>
          <w:spacing w:val="-15"/>
        </w:rPr>
        <w:t> </w:t>
      </w:r>
      <w:r>
        <w:rPr/>
        <w:t>and</w:t>
      </w:r>
      <w:r>
        <w:rPr>
          <w:spacing w:val="-15"/>
        </w:rPr>
        <w:t> </w:t>
      </w:r>
      <w:r>
        <w:rPr/>
        <w:t>should</w:t>
      </w:r>
      <w:r>
        <w:rPr>
          <w:spacing w:val="-15"/>
        </w:rPr>
        <w:t> </w:t>
      </w:r>
      <w:r>
        <w:rPr/>
        <w:t>be</w:t>
      </w:r>
      <w:r>
        <w:rPr>
          <w:spacing w:val="-15"/>
        </w:rPr>
        <w:t> </w:t>
      </w:r>
      <w:r>
        <w:rPr/>
        <w:t>considered</w:t>
      </w:r>
      <w:r>
        <w:rPr>
          <w:spacing w:val="-15"/>
        </w:rPr>
        <w:t> </w:t>
      </w:r>
      <w:r>
        <w:rPr/>
        <w:t>by</w:t>
      </w:r>
      <w:r>
        <w:rPr>
          <w:spacing w:val="-12"/>
        </w:rPr>
        <w:t> </w:t>
      </w:r>
      <w:r>
        <w:rPr/>
        <w:t>this</w:t>
      </w:r>
      <w:r>
        <w:rPr>
          <w:spacing w:val="-12"/>
        </w:rPr>
        <w:t> </w:t>
      </w:r>
      <w:r>
        <w:rPr/>
        <w:t>Court</w:t>
      </w:r>
      <w:r>
        <w:rPr>
          <w:spacing w:val="-15"/>
        </w:rPr>
        <w:t> </w:t>
      </w:r>
      <w:r>
        <w:rPr/>
        <w:t>but</w:t>
      </w:r>
      <w:r>
        <w:rPr>
          <w:spacing w:val="-12"/>
        </w:rPr>
        <w:t> </w:t>
      </w:r>
      <w:r>
        <w:rPr/>
        <w:t>will</w:t>
      </w:r>
      <w:r>
        <w:rPr>
          <w:spacing w:val="-15"/>
        </w:rPr>
        <w:t> </w:t>
      </w:r>
      <w:r>
        <w:rPr/>
        <w:t>not</w:t>
      </w:r>
      <w:r>
        <w:rPr>
          <w:spacing w:val="-15"/>
        </w:rPr>
        <w:t> </w:t>
      </w:r>
      <w:r>
        <w:rPr/>
        <w:t>be</w:t>
      </w:r>
      <w:r>
        <w:rPr>
          <w:spacing w:val="-15"/>
        </w:rPr>
        <w:t> </w:t>
      </w:r>
      <w:r>
        <w:rPr/>
        <w:t>repeated</w:t>
      </w:r>
      <w:r>
        <w:rPr>
          <w:spacing w:val="-15"/>
        </w:rPr>
        <w:t> </w:t>
      </w:r>
      <w:r>
        <w:rPr/>
        <w:t>in</w:t>
      </w:r>
      <w:r>
        <w:rPr>
          <w:spacing w:val="-15"/>
        </w:rPr>
        <w:t> </w:t>
      </w:r>
      <w:r>
        <w:rPr/>
        <w:t>detail</w:t>
      </w:r>
      <w:r>
        <w:rPr>
          <w:spacing w:val="-15"/>
        </w:rPr>
        <w:t> </w:t>
      </w:r>
      <w:r>
        <w:rPr/>
        <w:t>here.</w:t>
      </w:r>
      <w:hyperlink w:history="true" w:anchor="_bookmark3">
        <w:r>
          <w:rPr>
            <w:vertAlign w:val="superscript"/>
          </w:rPr>
          <w:t>4</w:t>
        </w:r>
      </w:hyperlink>
      <w:r>
        <w:rPr>
          <w:vertAlign w:val="baseline"/>
        </w:rPr>
        <w:t> Founded</w:t>
      </w:r>
      <w:r>
        <w:rPr>
          <w:spacing w:val="36"/>
          <w:vertAlign w:val="baseline"/>
        </w:rPr>
        <w:t> </w:t>
      </w:r>
      <w:r>
        <w:rPr>
          <w:vertAlign w:val="baseline"/>
        </w:rPr>
        <w:t>in</w:t>
      </w:r>
      <w:r>
        <w:rPr>
          <w:spacing w:val="36"/>
          <w:vertAlign w:val="baseline"/>
        </w:rPr>
        <w:t> </w:t>
      </w:r>
      <w:r>
        <w:rPr>
          <w:vertAlign w:val="baseline"/>
        </w:rPr>
        <w:t>1965,</w:t>
      </w:r>
      <w:r>
        <w:rPr>
          <w:spacing w:val="39"/>
          <w:vertAlign w:val="baseline"/>
        </w:rPr>
        <w:t> </w:t>
      </w:r>
      <w:r>
        <w:rPr>
          <w:vertAlign w:val="baseline"/>
        </w:rPr>
        <w:t>the</w:t>
      </w:r>
      <w:r>
        <w:rPr>
          <w:spacing w:val="39"/>
          <w:vertAlign w:val="baseline"/>
        </w:rPr>
        <w:t> </w:t>
      </w:r>
      <w:r>
        <w:rPr>
          <w:vertAlign w:val="baseline"/>
        </w:rPr>
        <w:t>Maricopa</w:t>
      </w:r>
      <w:r>
        <w:rPr>
          <w:spacing w:val="36"/>
          <w:vertAlign w:val="baseline"/>
        </w:rPr>
        <w:t> </w:t>
      </w:r>
      <w:r>
        <w:rPr>
          <w:vertAlign w:val="baseline"/>
        </w:rPr>
        <w:t>County</w:t>
      </w:r>
      <w:r>
        <w:rPr>
          <w:spacing w:val="39"/>
          <w:vertAlign w:val="baseline"/>
        </w:rPr>
        <w:t> </w:t>
      </w:r>
      <w:r>
        <w:rPr>
          <w:vertAlign w:val="baseline"/>
        </w:rPr>
        <w:t>Public</w:t>
      </w:r>
      <w:r>
        <w:rPr>
          <w:spacing w:val="36"/>
          <w:vertAlign w:val="baseline"/>
        </w:rPr>
        <w:t> </w:t>
      </w:r>
      <w:r>
        <w:rPr>
          <w:vertAlign w:val="baseline"/>
        </w:rPr>
        <w:t>Defender’s</w:t>
      </w:r>
      <w:r>
        <w:rPr>
          <w:spacing w:val="36"/>
          <w:vertAlign w:val="baseline"/>
        </w:rPr>
        <w:t> </w:t>
      </w:r>
      <w:r>
        <w:rPr>
          <w:vertAlign w:val="baseline"/>
        </w:rPr>
        <w:t>Office</w:t>
      </w:r>
      <w:r>
        <w:rPr>
          <w:spacing w:val="37"/>
          <w:vertAlign w:val="baseline"/>
        </w:rPr>
        <w:t> </w:t>
      </w:r>
      <w:r>
        <w:rPr>
          <w:vertAlign w:val="baseline"/>
        </w:rPr>
        <w:t>(MCPD)</w:t>
      </w:r>
      <w:r>
        <w:rPr>
          <w:spacing w:val="36"/>
          <w:vertAlign w:val="baseline"/>
        </w:rPr>
        <w:t> </w:t>
      </w:r>
      <w:r>
        <w:rPr>
          <w:vertAlign w:val="baseline"/>
        </w:rPr>
        <w:t>is</w:t>
      </w:r>
      <w:r>
        <w:rPr>
          <w:spacing w:val="36"/>
          <w:vertAlign w:val="baseline"/>
        </w:rPr>
        <w:t> </w:t>
      </w:r>
      <w:r>
        <w:rPr>
          <w:vertAlign w:val="baseline"/>
        </w:rPr>
        <w:t>the largest</w:t>
      </w:r>
      <w:r>
        <w:rPr>
          <w:spacing w:val="40"/>
          <w:vertAlign w:val="baseline"/>
        </w:rPr>
        <w:t> </w:t>
      </w:r>
      <w:r>
        <w:rPr>
          <w:vertAlign w:val="baseline"/>
        </w:rPr>
        <w:t>indigent-representation</w:t>
      </w:r>
      <w:r>
        <w:rPr>
          <w:spacing w:val="40"/>
          <w:vertAlign w:val="baseline"/>
        </w:rPr>
        <w:t> </w:t>
      </w:r>
      <w:r>
        <w:rPr>
          <w:vertAlign w:val="baseline"/>
        </w:rPr>
        <w:t>organization</w:t>
      </w:r>
      <w:r>
        <w:rPr>
          <w:spacing w:val="40"/>
          <w:vertAlign w:val="baseline"/>
        </w:rPr>
        <w:t> </w:t>
      </w:r>
      <w:r>
        <w:rPr>
          <w:vertAlign w:val="baseline"/>
        </w:rPr>
        <w:t>in</w:t>
      </w:r>
      <w:r>
        <w:rPr>
          <w:spacing w:val="40"/>
          <w:vertAlign w:val="baseline"/>
        </w:rPr>
        <w:t> </w:t>
      </w:r>
      <w:r>
        <w:rPr>
          <w:vertAlign w:val="baseline"/>
        </w:rPr>
        <w:t>both</w:t>
      </w:r>
      <w:r>
        <w:rPr>
          <w:spacing w:val="40"/>
          <w:vertAlign w:val="baseline"/>
        </w:rPr>
        <w:t> </w:t>
      </w:r>
      <w:r>
        <w:rPr>
          <w:vertAlign w:val="baseline"/>
        </w:rPr>
        <w:t>Maricopa</w:t>
      </w:r>
      <w:r>
        <w:rPr>
          <w:spacing w:val="40"/>
          <w:vertAlign w:val="baseline"/>
        </w:rPr>
        <w:t> </w:t>
      </w:r>
      <w:r>
        <w:rPr>
          <w:vertAlign w:val="baseline"/>
        </w:rPr>
        <w:t>County</w:t>
      </w:r>
      <w:r>
        <w:rPr>
          <w:spacing w:val="40"/>
          <w:vertAlign w:val="baseline"/>
        </w:rPr>
        <w:t> </w:t>
      </w:r>
      <w:r>
        <w:rPr>
          <w:vertAlign w:val="baseline"/>
        </w:rPr>
        <w:t>and</w:t>
      </w:r>
      <w:r>
        <w:rPr>
          <w:spacing w:val="40"/>
          <w:vertAlign w:val="baseline"/>
        </w:rPr>
        <w:t> </w:t>
      </w:r>
      <w:r>
        <w:rPr>
          <w:vertAlign w:val="baseline"/>
        </w:rPr>
        <w:t>the</w:t>
      </w:r>
      <w:r>
        <w:rPr>
          <w:spacing w:val="40"/>
          <w:vertAlign w:val="baseline"/>
        </w:rPr>
        <w:t> </w:t>
      </w:r>
      <w:r>
        <w:rPr>
          <w:vertAlign w:val="baseline"/>
        </w:rPr>
        <w:t>State</w:t>
      </w:r>
      <w:r>
        <w:rPr>
          <w:spacing w:val="40"/>
          <w:vertAlign w:val="baseline"/>
        </w:rPr>
        <w:t> </w:t>
      </w:r>
      <w:r>
        <w:rPr>
          <w:vertAlign w:val="baseline"/>
        </w:rPr>
        <w:t>of Arizona.</w:t>
      </w:r>
      <w:r>
        <w:rPr>
          <w:spacing w:val="-4"/>
          <w:vertAlign w:val="baseline"/>
        </w:rPr>
        <w:t> </w:t>
      </w:r>
      <w:r>
        <w:rPr>
          <w:vertAlign w:val="baseline"/>
        </w:rPr>
        <w:t>Over</w:t>
      </w:r>
      <w:r>
        <w:rPr>
          <w:spacing w:val="-6"/>
          <w:vertAlign w:val="baseline"/>
        </w:rPr>
        <w:t> </w:t>
      </w:r>
      <w:r>
        <w:rPr>
          <w:vertAlign w:val="baseline"/>
        </w:rPr>
        <w:t>the</w:t>
      </w:r>
      <w:r>
        <w:rPr>
          <w:spacing w:val="-6"/>
          <w:vertAlign w:val="baseline"/>
        </w:rPr>
        <w:t> </w:t>
      </w:r>
      <w:r>
        <w:rPr>
          <w:vertAlign w:val="baseline"/>
        </w:rPr>
        <w:t>last</w:t>
      </w:r>
      <w:r>
        <w:rPr>
          <w:spacing w:val="-6"/>
          <w:vertAlign w:val="baseline"/>
        </w:rPr>
        <w:t> </w:t>
      </w:r>
      <w:r>
        <w:rPr>
          <w:vertAlign w:val="baseline"/>
        </w:rPr>
        <w:t>several</w:t>
      </w:r>
      <w:r>
        <w:rPr>
          <w:spacing w:val="-6"/>
          <w:vertAlign w:val="baseline"/>
        </w:rPr>
        <w:t> </w:t>
      </w:r>
      <w:r>
        <w:rPr>
          <w:vertAlign w:val="baseline"/>
        </w:rPr>
        <w:t>decades,</w:t>
      </w:r>
      <w:r>
        <w:rPr>
          <w:spacing w:val="-6"/>
          <w:vertAlign w:val="baseline"/>
        </w:rPr>
        <w:t> </w:t>
      </w:r>
      <w:r>
        <w:rPr>
          <w:vertAlign w:val="baseline"/>
        </w:rPr>
        <w:t>the</w:t>
      </w:r>
      <w:r>
        <w:rPr>
          <w:spacing w:val="-4"/>
          <w:vertAlign w:val="baseline"/>
        </w:rPr>
        <w:t> </w:t>
      </w:r>
      <w:r>
        <w:rPr>
          <w:vertAlign w:val="baseline"/>
        </w:rPr>
        <w:t>Office’s</w:t>
      </w:r>
      <w:r>
        <w:rPr>
          <w:spacing w:val="-6"/>
          <w:vertAlign w:val="baseline"/>
        </w:rPr>
        <w:t> </w:t>
      </w:r>
      <w:r>
        <w:rPr>
          <w:vertAlign w:val="baseline"/>
        </w:rPr>
        <w:t>Capital</w:t>
      </w:r>
      <w:r>
        <w:rPr>
          <w:spacing w:val="-6"/>
          <w:vertAlign w:val="baseline"/>
        </w:rPr>
        <w:t> </w:t>
      </w:r>
      <w:r>
        <w:rPr>
          <w:vertAlign w:val="baseline"/>
        </w:rPr>
        <w:t>Unit</w:t>
      </w:r>
      <w:r>
        <w:rPr>
          <w:spacing w:val="-4"/>
          <w:vertAlign w:val="baseline"/>
        </w:rPr>
        <w:t> </w:t>
      </w:r>
      <w:r>
        <w:rPr>
          <w:vertAlign w:val="baseline"/>
        </w:rPr>
        <w:t>has</w:t>
      </w:r>
      <w:r>
        <w:rPr>
          <w:spacing w:val="-6"/>
          <w:vertAlign w:val="baseline"/>
        </w:rPr>
        <w:t> </w:t>
      </w:r>
      <w:r>
        <w:rPr>
          <w:vertAlign w:val="baseline"/>
        </w:rPr>
        <w:t>represented</w:t>
      </w:r>
      <w:r>
        <w:rPr>
          <w:spacing w:val="-4"/>
          <w:vertAlign w:val="baseline"/>
        </w:rPr>
        <w:t> </w:t>
      </w:r>
      <w:r>
        <w:rPr>
          <w:vertAlign w:val="baseline"/>
        </w:rPr>
        <w:t>hundreds of defendants at all stages of capital litigation. The Capital Unit is uniquely positioned to offer</w:t>
      </w:r>
      <w:r>
        <w:rPr>
          <w:spacing w:val="-16"/>
          <w:vertAlign w:val="baseline"/>
        </w:rPr>
        <w:t> </w:t>
      </w:r>
      <w:r>
        <w:rPr>
          <w:vertAlign w:val="baseline"/>
        </w:rPr>
        <w:t>its</w:t>
      </w:r>
      <w:r>
        <w:rPr>
          <w:spacing w:val="-16"/>
          <w:vertAlign w:val="baseline"/>
        </w:rPr>
        <w:t> </w:t>
      </w:r>
      <w:r>
        <w:rPr>
          <w:vertAlign w:val="baseline"/>
        </w:rPr>
        <w:t>perspective</w:t>
      </w:r>
      <w:r>
        <w:rPr>
          <w:spacing w:val="-16"/>
          <w:vertAlign w:val="baseline"/>
        </w:rPr>
        <w:t> </w:t>
      </w:r>
      <w:r>
        <w:rPr>
          <w:vertAlign w:val="baseline"/>
        </w:rPr>
        <w:t>on</w:t>
      </w:r>
      <w:r>
        <w:rPr>
          <w:spacing w:val="-14"/>
          <w:vertAlign w:val="baseline"/>
        </w:rPr>
        <w:t> </w:t>
      </w:r>
      <w:r>
        <w:rPr>
          <w:vertAlign w:val="baseline"/>
        </w:rPr>
        <w:t>the</w:t>
      </w:r>
      <w:r>
        <w:rPr>
          <w:spacing w:val="-16"/>
          <w:vertAlign w:val="baseline"/>
        </w:rPr>
        <w:t> </w:t>
      </w:r>
      <w:r>
        <w:rPr>
          <w:vertAlign w:val="baseline"/>
        </w:rPr>
        <w:t>pending</w:t>
      </w:r>
      <w:r>
        <w:rPr>
          <w:spacing w:val="-16"/>
          <w:vertAlign w:val="baseline"/>
        </w:rPr>
        <w:t> </w:t>
      </w:r>
      <w:r>
        <w:rPr>
          <w:vertAlign w:val="baseline"/>
        </w:rPr>
        <w:t>rule-change</w:t>
      </w:r>
      <w:r>
        <w:rPr>
          <w:spacing w:val="-16"/>
          <w:vertAlign w:val="baseline"/>
        </w:rPr>
        <w:t> </w:t>
      </w:r>
      <w:r>
        <w:rPr>
          <w:vertAlign w:val="baseline"/>
        </w:rPr>
        <w:t>petition;</w:t>
      </w:r>
      <w:r>
        <w:rPr>
          <w:spacing w:val="-16"/>
          <w:vertAlign w:val="baseline"/>
        </w:rPr>
        <w:t> </w:t>
      </w:r>
      <w:r>
        <w:rPr>
          <w:vertAlign w:val="baseline"/>
        </w:rPr>
        <w:t>the</w:t>
      </w:r>
      <w:r>
        <w:rPr>
          <w:spacing w:val="-16"/>
          <w:vertAlign w:val="baseline"/>
        </w:rPr>
        <w:t> </w:t>
      </w:r>
      <w:r>
        <w:rPr>
          <w:vertAlign w:val="baseline"/>
        </w:rPr>
        <w:t>attorneys</w:t>
      </w:r>
      <w:r>
        <w:rPr>
          <w:spacing w:val="-14"/>
          <w:vertAlign w:val="baseline"/>
        </w:rPr>
        <w:t> </w:t>
      </w:r>
      <w:r>
        <w:rPr>
          <w:vertAlign w:val="baseline"/>
        </w:rPr>
        <w:t>in</w:t>
      </w:r>
      <w:r>
        <w:rPr>
          <w:spacing w:val="-16"/>
          <w:vertAlign w:val="baseline"/>
        </w:rPr>
        <w:t> </w:t>
      </w:r>
      <w:r>
        <w:rPr>
          <w:vertAlign w:val="baseline"/>
        </w:rPr>
        <w:t>Capital</w:t>
      </w:r>
      <w:r>
        <w:rPr>
          <w:spacing w:val="-16"/>
          <w:vertAlign w:val="baseline"/>
        </w:rPr>
        <w:t> </w:t>
      </w:r>
      <w:r>
        <w:rPr>
          <w:vertAlign w:val="baseline"/>
        </w:rPr>
        <w:t>have</w:t>
      </w:r>
      <w:r>
        <w:rPr>
          <w:spacing w:val="-16"/>
          <w:vertAlign w:val="baseline"/>
        </w:rPr>
        <w:t> </w:t>
      </w:r>
      <w:r>
        <w:rPr>
          <w:spacing w:val="-4"/>
          <w:vertAlign w:val="baseline"/>
        </w:rPr>
        <w:t>been</w:t>
      </w:r>
    </w:p>
    <w:p>
      <w:pPr>
        <w:pStyle w:val="BodyText"/>
        <w:ind w:left="0"/>
        <w:rPr>
          <w:sz w:val="20"/>
        </w:rPr>
      </w:pPr>
    </w:p>
    <w:p>
      <w:pPr>
        <w:pStyle w:val="BodyText"/>
        <w:spacing w:before="157"/>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261007</wp:posOffset>
                </wp:positionV>
                <wp:extent cx="18288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551758pt;width:144pt;height:.72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2"/>
        <w:ind w:left="360" w:right="0" w:firstLine="0"/>
        <w:jc w:val="left"/>
        <w:rPr>
          <w:rFonts w:ascii="Calibri"/>
          <w:sz w:val="20"/>
        </w:rPr>
      </w:pPr>
      <w:bookmarkStart w:name="_bookmark3" w:id="5"/>
      <w:bookmarkEnd w:id="5"/>
      <w:r>
        <w:rPr/>
      </w:r>
      <w:r>
        <w:rPr>
          <w:rFonts w:ascii="Calibri"/>
          <w:sz w:val="20"/>
          <w:vertAlign w:val="superscript"/>
        </w:rPr>
        <w:t>4</w:t>
      </w:r>
      <w:r>
        <w:rPr>
          <w:rFonts w:ascii="Calibri"/>
          <w:spacing w:val="-6"/>
          <w:sz w:val="20"/>
          <w:vertAlign w:val="baseline"/>
        </w:rPr>
        <w:t> </w:t>
      </w:r>
      <w:r>
        <w:rPr>
          <w:rFonts w:ascii="Calibri"/>
          <w:sz w:val="20"/>
          <w:vertAlign w:val="baseline"/>
        </w:rPr>
        <w:t>See</w:t>
      </w:r>
      <w:r>
        <w:rPr>
          <w:rFonts w:ascii="Calibri"/>
          <w:spacing w:val="-6"/>
          <w:sz w:val="20"/>
          <w:vertAlign w:val="baseline"/>
        </w:rPr>
        <w:t> </w:t>
      </w:r>
      <w:r>
        <w:rPr>
          <w:rFonts w:ascii="Calibri"/>
          <w:sz w:val="20"/>
          <w:vertAlign w:val="baseline"/>
        </w:rPr>
        <w:t>Appendix</w:t>
      </w:r>
      <w:r>
        <w:rPr>
          <w:rFonts w:ascii="Calibri"/>
          <w:spacing w:val="-5"/>
          <w:sz w:val="20"/>
          <w:vertAlign w:val="baseline"/>
        </w:rPr>
        <w:t> A.</w:t>
      </w:r>
    </w:p>
    <w:p>
      <w:pPr>
        <w:spacing w:after="0"/>
        <w:jc w:val="left"/>
        <w:rPr>
          <w:rFonts w:ascii="Calibri"/>
          <w:sz w:val="20"/>
        </w:rPr>
        <w:sectPr>
          <w:pgSz w:w="12240" w:h="15840"/>
          <w:pgMar w:header="0" w:footer="1014" w:top="1380" w:bottom="1200" w:left="1080" w:right="1080"/>
        </w:sectPr>
      </w:pPr>
    </w:p>
    <w:p>
      <w:pPr>
        <w:pStyle w:val="BodyText"/>
        <w:spacing w:line="480" w:lineRule="auto" w:before="59"/>
        <w:ind w:left="359" w:right="360"/>
        <w:jc w:val="both"/>
      </w:pPr>
      <w:r>
        <w:rPr/>
        <w:t>operating</w:t>
      </w:r>
      <w:r>
        <w:rPr>
          <w:spacing w:val="-11"/>
        </w:rPr>
        <w:t> </w:t>
      </w:r>
      <w:r>
        <w:rPr/>
        <w:t>under</w:t>
      </w:r>
      <w:r>
        <w:rPr>
          <w:spacing w:val="-13"/>
        </w:rPr>
        <w:t> </w:t>
      </w:r>
      <w:r>
        <w:rPr/>
        <w:t>this</w:t>
      </w:r>
      <w:r>
        <w:rPr>
          <w:spacing w:val="-13"/>
        </w:rPr>
        <w:t> </w:t>
      </w:r>
      <w:r>
        <w:rPr/>
        <w:t>rule</w:t>
      </w:r>
      <w:r>
        <w:rPr>
          <w:spacing w:val="-13"/>
        </w:rPr>
        <w:t> </w:t>
      </w:r>
      <w:r>
        <w:rPr/>
        <w:t>from</w:t>
      </w:r>
      <w:r>
        <w:rPr>
          <w:spacing w:val="-13"/>
        </w:rPr>
        <w:t> </w:t>
      </w:r>
      <w:r>
        <w:rPr/>
        <w:t>its</w:t>
      </w:r>
      <w:r>
        <w:rPr>
          <w:spacing w:val="-13"/>
        </w:rPr>
        <w:t> </w:t>
      </w:r>
      <w:r>
        <w:rPr/>
        <w:t>inception</w:t>
      </w:r>
      <w:r>
        <w:rPr>
          <w:spacing w:val="-13"/>
        </w:rPr>
        <w:t> </w:t>
      </w:r>
      <w:r>
        <w:rPr/>
        <w:t>20</w:t>
      </w:r>
      <w:r>
        <w:rPr>
          <w:spacing w:val="-11"/>
        </w:rPr>
        <w:t> </w:t>
      </w:r>
      <w:r>
        <w:rPr/>
        <w:t>years</w:t>
      </w:r>
      <w:r>
        <w:rPr>
          <w:spacing w:val="-13"/>
        </w:rPr>
        <w:t> </w:t>
      </w:r>
      <w:r>
        <w:rPr/>
        <w:t>ago</w:t>
      </w:r>
      <w:r>
        <w:rPr>
          <w:spacing w:val="-11"/>
        </w:rPr>
        <w:t> </w:t>
      </w:r>
      <w:r>
        <w:rPr/>
        <w:t>to</w:t>
      </w:r>
      <w:r>
        <w:rPr>
          <w:spacing w:val="-13"/>
        </w:rPr>
        <w:t> </w:t>
      </w:r>
      <w:r>
        <w:rPr/>
        <w:t>the</w:t>
      </w:r>
      <w:r>
        <w:rPr>
          <w:spacing w:val="-11"/>
        </w:rPr>
        <w:t> </w:t>
      </w:r>
      <w:r>
        <w:rPr/>
        <w:t>present.</w:t>
      </w:r>
      <w:r>
        <w:rPr>
          <w:spacing w:val="-4"/>
        </w:rPr>
        <w:t> </w:t>
      </w:r>
      <w:r>
        <w:rPr/>
        <w:t>MCPD</w:t>
      </w:r>
      <w:r>
        <w:rPr>
          <w:spacing w:val="-11"/>
        </w:rPr>
        <w:t> </w:t>
      </w:r>
      <w:r>
        <w:rPr/>
        <w:t>submits</w:t>
      </w:r>
      <w:r>
        <w:rPr>
          <w:spacing w:val="-12"/>
        </w:rPr>
        <w:t> </w:t>
      </w:r>
      <w:r>
        <w:rPr/>
        <w:t>this comment</w:t>
      </w:r>
      <w:r>
        <w:rPr>
          <w:spacing w:val="-11"/>
        </w:rPr>
        <w:t> </w:t>
      </w:r>
      <w:r>
        <w:rPr/>
        <w:t>in</w:t>
      </w:r>
      <w:r>
        <w:rPr>
          <w:spacing w:val="-11"/>
        </w:rPr>
        <w:t> </w:t>
      </w:r>
      <w:r>
        <w:rPr/>
        <w:t>opposition</w:t>
      </w:r>
      <w:r>
        <w:rPr>
          <w:spacing w:val="-9"/>
        </w:rPr>
        <w:t> </w:t>
      </w:r>
      <w:r>
        <w:rPr/>
        <w:t>to</w:t>
      </w:r>
      <w:r>
        <w:rPr>
          <w:spacing w:val="-11"/>
        </w:rPr>
        <w:t> </w:t>
      </w:r>
      <w:r>
        <w:rPr/>
        <w:t>the</w:t>
      </w:r>
      <w:r>
        <w:rPr>
          <w:spacing w:val="-11"/>
        </w:rPr>
        <w:t> </w:t>
      </w:r>
      <w:r>
        <w:rPr/>
        <w:t>Modified</w:t>
      </w:r>
      <w:r>
        <w:rPr>
          <w:spacing w:val="-11"/>
        </w:rPr>
        <w:t> </w:t>
      </w:r>
      <w:r>
        <w:rPr/>
        <w:t>Amendments</w:t>
      </w:r>
      <w:r>
        <w:rPr>
          <w:spacing w:val="-11"/>
        </w:rPr>
        <w:t> </w:t>
      </w:r>
      <w:r>
        <w:rPr/>
        <w:t>to</w:t>
      </w:r>
      <w:r>
        <w:rPr>
          <w:spacing w:val="-11"/>
        </w:rPr>
        <w:t> </w:t>
      </w:r>
      <w:r>
        <w:rPr/>
        <w:t>Rule</w:t>
      </w:r>
      <w:r>
        <w:rPr>
          <w:spacing w:val="-9"/>
        </w:rPr>
        <w:t> </w:t>
      </w:r>
      <w:r>
        <w:rPr/>
        <w:t>19.1</w:t>
      </w:r>
      <w:r>
        <w:rPr>
          <w:spacing w:val="-11"/>
        </w:rPr>
        <w:t> </w:t>
      </w:r>
      <w:r>
        <w:rPr/>
        <w:t>of</w:t>
      </w:r>
      <w:r>
        <w:rPr>
          <w:spacing w:val="-11"/>
        </w:rPr>
        <w:t> </w:t>
      </w:r>
      <w:r>
        <w:rPr/>
        <w:t>the</w:t>
      </w:r>
      <w:r>
        <w:rPr>
          <w:spacing w:val="-11"/>
        </w:rPr>
        <w:t> </w:t>
      </w:r>
      <w:r>
        <w:rPr/>
        <w:t>Rules</w:t>
      </w:r>
      <w:r>
        <w:rPr>
          <w:spacing w:val="-11"/>
        </w:rPr>
        <w:t> </w:t>
      </w:r>
      <w:r>
        <w:rPr/>
        <w:t>of</w:t>
      </w:r>
      <w:r>
        <w:rPr>
          <w:spacing w:val="-11"/>
        </w:rPr>
        <w:t> </w:t>
      </w:r>
      <w:r>
        <w:rPr/>
        <w:t>Criminal Procedure</w:t>
      </w:r>
      <w:r>
        <w:rPr>
          <w:spacing w:val="-2"/>
        </w:rPr>
        <w:t> </w:t>
      </w:r>
      <w:r>
        <w:rPr/>
        <w:t>filed</w:t>
      </w:r>
      <w:r>
        <w:rPr>
          <w:spacing w:val="-2"/>
        </w:rPr>
        <w:t> </w:t>
      </w:r>
      <w:r>
        <w:rPr/>
        <w:t>November</w:t>
      </w:r>
      <w:r>
        <w:rPr>
          <w:spacing w:val="-2"/>
        </w:rPr>
        <w:t> </w:t>
      </w:r>
      <w:r>
        <w:rPr/>
        <w:t>26,</w:t>
      </w:r>
      <w:r>
        <w:rPr>
          <w:spacing w:val="-2"/>
        </w:rPr>
        <w:t> </w:t>
      </w:r>
      <w:r>
        <w:rPr/>
        <w:t>2025.</w:t>
      </w:r>
      <w:r>
        <w:rPr>
          <w:spacing w:val="-2"/>
        </w:rPr>
        <w:t> </w:t>
      </w:r>
      <w:r>
        <w:rPr/>
        <w:t>This</w:t>
      </w:r>
      <w:r>
        <w:rPr>
          <w:spacing w:val="-2"/>
        </w:rPr>
        <w:t> </w:t>
      </w:r>
      <w:r>
        <w:rPr/>
        <w:t>comment</w:t>
      </w:r>
      <w:r>
        <w:rPr>
          <w:spacing w:val="-2"/>
        </w:rPr>
        <w:t> </w:t>
      </w:r>
      <w:r>
        <w:rPr/>
        <w:t>and</w:t>
      </w:r>
      <w:r>
        <w:rPr>
          <w:spacing w:val="-2"/>
        </w:rPr>
        <w:t> </w:t>
      </w:r>
      <w:r>
        <w:rPr/>
        <w:t>the</w:t>
      </w:r>
      <w:r>
        <w:rPr>
          <w:spacing w:val="-2"/>
        </w:rPr>
        <w:t> </w:t>
      </w:r>
      <w:r>
        <w:rPr/>
        <w:t>comment filed</w:t>
      </w:r>
      <w:r>
        <w:rPr>
          <w:spacing w:val="-1"/>
        </w:rPr>
        <w:t> </w:t>
      </w:r>
      <w:r>
        <w:rPr/>
        <w:t>on</w:t>
      </w:r>
      <w:r>
        <w:rPr>
          <w:spacing w:val="-2"/>
        </w:rPr>
        <w:t> </w:t>
      </w:r>
      <w:r>
        <w:rPr/>
        <w:t>the</w:t>
      </w:r>
      <w:r>
        <w:rPr>
          <w:spacing w:val="-2"/>
        </w:rPr>
        <w:t> </w:t>
      </w:r>
      <w:r>
        <w:rPr/>
        <w:t>original petition outline the concerns and reasons why a proposed rule change should not be </w:t>
      </w:r>
      <w:r>
        <w:rPr>
          <w:spacing w:val="-2"/>
        </w:rPr>
        <w:t>adopted.</w:t>
      </w:r>
    </w:p>
    <w:p>
      <w:pPr>
        <w:pStyle w:val="ListParagraph"/>
        <w:numPr>
          <w:ilvl w:val="0"/>
          <w:numId w:val="1"/>
        </w:numPr>
        <w:tabs>
          <w:tab w:pos="1438" w:val="left" w:leader="none"/>
        </w:tabs>
        <w:spacing w:line="240" w:lineRule="auto" w:before="4" w:after="0"/>
        <w:ind w:left="1438" w:right="0" w:hanging="719"/>
        <w:jc w:val="both"/>
        <w:rPr>
          <w:sz w:val="26"/>
          <w:u w:val="none"/>
        </w:rPr>
      </w:pPr>
      <w:r>
        <w:rPr>
          <w:sz w:val="26"/>
          <w:u w:val="single"/>
        </w:rPr>
        <w:t>There</w:t>
      </w:r>
      <w:r>
        <w:rPr>
          <w:spacing w:val="-5"/>
          <w:sz w:val="26"/>
          <w:u w:val="single"/>
        </w:rPr>
        <w:t> </w:t>
      </w:r>
      <w:r>
        <w:rPr>
          <w:sz w:val="26"/>
          <w:u w:val="single"/>
        </w:rPr>
        <w:t>is</w:t>
      </w:r>
      <w:r>
        <w:rPr>
          <w:spacing w:val="-4"/>
          <w:sz w:val="26"/>
          <w:u w:val="single"/>
        </w:rPr>
        <w:t> </w:t>
      </w:r>
      <w:r>
        <w:rPr>
          <w:sz w:val="26"/>
          <w:u w:val="single"/>
        </w:rPr>
        <w:t>no</w:t>
      </w:r>
      <w:r>
        <w:rPr>
          <w:spacing w:val="-2"/>
          <w:sz w:val="26"/>
          <w:u w:val="single"/>
        </w:rPr>
        <w:t> </w:t>
      </w:r>
      <w:r>
        <w:rPr>
          <w:sz w:val="26"/>
          <w:u w:val="single"/>
        </w:rPr>
        <w:t>current</w:t>
      </w:r>
      <w:r>
        <w:rPr>
          <w:spacing w:val="-4"/>
          <w:sz w:val="26"/>
          <w:u w:val="single"/>
        </w:rPr>
        <w:t> </w:t>
      </w:r>
      <w:r>
        <w:rPr>
          <w:sz w:val="26"/>
          <w:u w:val="single"/>
        </w:rPr>
        <w:t>need</w:t>
      </w:r>
      <w:r>
        <w:rPr>
          <w:spacing w:val="-5"/>
          <w:sz w:val="26"/>
          <w:u w:val="single"/>
        </w:rPr>
        <w:t> </w:t>
      </w:r>
      <w:r>
        <w:rPr>
          <w:sz w:val="26"/>
          <w:u w:val="single"/>
        </w:rPr>
        <w:t>to</w:t>
      </w:r>
      <w:r>
        <w:rPr>
          <w:spacing w:val="-4"/>
          <w:sz w:val="26"/>
          <w:u w:val="single"/>
        </w:rPr>
        <w:t> </w:t>
      </w:r>
      <w:r>
        <w:rPr>
          <w:sz w:val="26"/>
          <w:u w:val="single"/>
        </w:rPr>
        <w:t>modify</w:t>
      </w:r>
      <w:r>
        <w:rPr>
          <w:spacing w:val="-5"/>
          <w:sz w:val="26"/>
          <w:u w:val="single"/>
        </w:rPr>
        <w:t> </w:t>
      </w:r>
      <w:r>
        <w:rPr>
          <w:sz w:val="26"/>
          <w:u w:val="single"/>
        </w:rPr>
        <w:t>the</w:t>
      </w:r>
      <w:r>
        <w:rPr>
          <w:spacing w:val="-4"/>
          <w:sz w:val="26"/>
          <w:u w:val="single"/>
        </w:rPr>
        <w:t> </w:t>
      </w:r>
      <w:r>
        <w:rPr>
          <w:sz w:val="26"/>
          <w:u w:val="single"/>
        </w:rPr>
        <w:t>rule</w:t>
      </w:r>
      <w:r>
        <w:rPr>
          <w:spacing w:val="-5"/>
          <w:sz w:val="26"/>
          <w:u w:val="single"/>
        </w:rPr>
        <w:t> </w:t>
      </w:r>
      <w:r>
        <w:rPr>
          <w:sz w:val="26"/>
          <w:u w:val="single"/>
        </w:rPr>
        <w:t>or</w:t>
      </w:r>
      <w:r>
        <w:rPr>
          <w:spacing w:val="-1"/>
          <w:sz w:val="26"/>
          <w:u w:val="single"/>
        </w:rPr>
        <w:t> </w:t>
      </w:r>
      <w:r>
        <w:rPr>
          <w:sz w:val="26"/>
          <w:u w:val="single"/>
        </w:rPr>
        <w:t>change</w:t>
      </w:r>
      <w:r>
        <w:rPr>
          <w:spacing w:val="-5"/>
          <w:sz w:val="26"/>
          <w:u w:val="single"/>
        </w:rPr>
        <w:t> </w:t>
      </w:r>
      <w:r>
        <w:rPr>
          <w:sz w:val="26"/>
          <w:u w:val="single"/>
        </w:rPr>
        <w:t>the</w:t>
      </w:r>
      <w:r>
        <w:rPr>
          <w:spacing w:val="-4"/>
          <w:sz w:val="26"/>
          <w:u w:val="single"/>
        </w:rPr>
        <w:t> </w:t>
      </w:r>
      <w:r>
        <w:rPr>
          <w:sz w:val="26"/>
          <w:u w:val="single"/>
        </w:rPr>
        <w:t>order</w:t>
      </w:r>
      <w:r>
        <w:rPr>
          <w:spacing w:val="-4"/>
          <w:sz w:val="26"/>
          <w:u w:val="single"/>
        </w:rPr>
        <w:t> </w:t>
      </w:r>
      <w:r>
        <w:rPr>
          <w:sz w:val="26"/>
          <w:u w:val="single"/>
        </w:rPr>
        <w:t>of</w:t>
      </w:r>
      <w:r>
        <w:rPr>
          <w:spacing w:val="-5"/>
          <w:sz w:val="26"/>
          <w:u w:val="single"/>
        </w:rPr>
        <w:t> </w:t>
      </w:r>
      <w:r>
        <w:rPr>
          <w:sz w:val="26"/>
          <w:u w:val="single"/>
        </w:rPr>
        <w:t>the</w:t>
      </w:r>
      <w:r>
        <w:rPr>
          <w:spacing w:val="-1"/>
          <w:sz w:val="26"/>
          <w:u w:val="single"/>
        </w:rPr>
        <w:t> </w:t>
      </w:r>
      <w:r>
        <w:rPr>
          <w:spacing w:val="-2"/>
          <w:sz w:val="26"/>
          <w:u w:val="single"/>
        </w:rPr>
        <w:t>trial.</w:t>
      </w:r>
    </w:p>
    <w:p>
      <w:pPr>
        <w:pStyle w:val="BodyText"/>
        <w:spacing w:line="480" w:lineRule="auto" w:before="257"/>
        <w:ind w:left="359" w:right="356" w:firstLine="720"/>
        <w:jc w:val="both"/>
      </w:pPr>
      <w:r>
        <w:rPr/>
        <w:t>The</w:t>
      </w:r>
      <w:r>
        <w:rPr>
          <w:spacing w:val="-12"/>
        </w:rPr>
        <w:t> </w:t>
      </w:r>
      <w:r>
        <w:rPr/>
        <w:t>possibility</w:t>
      </w:r>
      <w:r>
        <w:rPr>
          <w:spacing w:val="-12"/>
        </w:rPr>
        <w:t> </w:t>
      </w:r>
      <w:r>
        <w:rPr/>
        <w:t>of</w:t>
      </w:r>
      <w:r>
        <w:rPr>
          <w:spacing w:val="-13"/>
        </w:rPr>
        <w:t> </w:t>
      </w:r>
      <w:r>
        <w:rPr/>
        <w:t>penalty</w:t>
      </w:r>
      <w:r>
        <w:rPr>
          <w:spacing w:val="-12"/>
        </w:rPr>
        <w:t> </w:t>
      </w:r>
      <w:r>
        <w:rPr/>
        <w:t>phase</w:t>
      </w:r>
      <w:r>
        <w:rPr>
          <w:spacing w:val="-12"/>
        </w:rPr>
        <w:t> </w:t>
      </w:r>
      <w:r>
        <w:rPr/>
        <w:t>retrials</w:t>
      </w:r>
      <w:r>
        <w:rPr>
          <w:spacing w:val="-12"/>
        </w:rPr>
        <w:t> </w:t>
      </w:r>
      <w:r>
        <w:rPr/>
        <w:t>to</w:t>
      </w:r>
      <w:r>
        <w:rPr>
          <w:spacing w:val="-12"/>
        </w:rPr>
        <w:t> </w:t>
      </w:r>
      <w:r>
        <w:rPr/>
        <w:t>a</w:t>
      </w:r>
      <w:r>
        <w:rPr>
          <w:spacing w:val="-12"/>
        </w:rPr>
        <w:t> </w:t>
      </w:r>
      <w:r>
        <w:rPr/>
        <w:t>jury</w:t>
      </w:r>
      <w:r>
        <w:rPr>
          <w:spacing w:val="-12"/>
        </w:rPr>
        <w:t> </w:t>
      </w:r>
      <w:r>
        <w:rPr/>
        <w:t>has</w:t>
      </w:r>
      <w:r>
        <w:rPr>
          <w:spacing w:val="-12"/>
        </w:rPr>
        <w:t> </w:t>
      </w:r>
      <w:r>
        <w:rPr/>
        <w:t>been</w:t>
      </w:r>
      <w:r>
        <w:rPr>
          <w:spacing w:val="-12"/>
        </w:rPr>
        <w:t> </w:t>
      </w:r>
      <w:r>
        <w:rPr/>
        <w:t>the</w:t>
      </w:r>
      <w:r>
        <w:rPr>
          <w:spacing w:val="-12"/>
        </w:rPr>
        <w:t> </w:t>
      </w:r>
      <w:r>
        <w:rPr/>
        <w:t>law</w:t>
      </w:r>
      <w:r>
        <w:rPr>
          <w:spacing w:val="-12"/>
        </w:rPr>
        <w:t> </w:t>
      </w:r>
      <w:r>
        <w:rPr/>
        <w:t>since</w:t>
      </w:r>
      <w:r>
        <w:rPr>
          <w:spacing w:val="-12"/>
        </w:rPr>
        <w:t> </w:t>
      </w:r>
      <w:r>
        <w:rPr/>
        <w:t>2002.</w:t>
      </w:r>
      <w:hyperlink w:history="true" w:anchor="_bookmark4">
        <w:r>
          <w:rPr>
            <w:vertAlign w:val="superscript"/>
          </w:rPr>
          <w:t>5</w:t>
        </w:r>
      </w:hyperlink>
      <w:r>
        <w:rPr>
          <w:spacing w:val="-11"/>
          <w:vertAlign w:val="baseline"/>
        </w:rPr>
        <w:t> </w:t>
      </w:r>
      <w:r>
        <w:rPr>
          <w:vertAlign w:val="baseline"/>
        </w:rPr>
        <w:t>Later that</w:t>
      </w:r>
      <w:r>
        <w:rPr>
          <w:spacing w:val="-1"/>
          <w:vertAlign w:val="baseline"/>
        </w:rPr>
        <w:t> </w:t>
      </w:r>
      <w:r>
        <w:rPr>
          <w:vertAlign w:val="baseline"/>
        </w:rPr>
        <w:t>year,</w:t>
      </w:r>
      <w:r>
        <w:rPr>
          <w:spacing w:val="-1"/>
          <w:vertAlign w:val="baseline"/>
        </w:rPr>
        <w:t> </w:t>
      </w:r>
      <w:r>
        <w:rPr>
          <w:vertAlign w:val="baseline"/>
        </w:rPr>
        <w:t>this</w:t>
      </w:r>
      <w:r>
        <w:rPr>
          <w:spacing w:val="-1"/>
          <w:vertAlign w:val="baseline"/>
        </w:rPr>
        <w:t> </w:t>
      </w:r>
      <w:r>
        <w:rPr>
          <w:vertAlign w:val="baseline"/>
        </w:rPr>
        <w:t>Court</w:t>
      </w:r>
      <w:r>
        <w:rPr>
          <w:spacing w:val="-1"/>
          <w:vertAlign w:val="baseline"/>
        </w:rPr>
        <w:t> </w:t>
      </w:r>
      <w:r>
        <w:rPr>
          <w:vertAlign w:val="baseline"/>
        </w:rPr>
        <w:t>put</w:t>
      </w:r>
      <w:r>
        <w:rPr>
          <w:spacing w:val="-1"/>
          <w:vertAlign w:val="baseline"/>
        </w:rPr>
        <w:t> </w:t>
      </w:r>
      <w:r>
        <w:rPr>
          <w:vertAlign w:val="baseline"/>
        </w:rPr>
        <w:t>forward</w:t>
      </w:r>
      <w:r>
        <w:rPr>
          <w:spacing w:val="-1"/>
          <w:vertAlign w:val="baseline"/>
        </w:rPr>
        <w:t> </w:t>
      </w:r>
      <w:r>
        <w:rPr>
          <w:vertAlign w:val="baseline"/>
        </w:rPr>
        <w:t>the</w:t>
      </w:r>
      <w:r>
        <w:rPr>
          <w:spacing w:val="-1"/>
          <w:vertAlign w:val="baseline"/>
        </w:rPr>
        <w:t> </w:t>
      </w:r>
      <w:r>
        <w:rPr>
          <w:vertAlign w:val="baseline"/>
        </w:rPr>
        <w:t>rule</w:t>
      </w:r>
      <w:r>
        <w:rPr>
          <w:spacing w:val="-1"/>
          <w:vertAlign w:val="baseline"/>
        </w:rPr>
        <w:t> </w:t>
      </w:r>
      <w:r>
        <w:rPr>
          <w:vertAlign w:val="baseline"/>
        </w:rPr>
        <w:t>for</w:t>
      </w:r>
      <w:r>
        <w:rPr>
          <w:spacing w:val="-1"/>
          <w:vertAlign w:val="baseline"/>
        </w:rPr>
        <w:t> </w:t>
      </w:r>
      <w:r>
        <w:rPr>
          <w:vertAlign w:val="baseline"/>
        </w:rPr>
        <w:t>the</w:t>
      </w:r>
      <w:r>
        <w:rPr>
          <w:spacing w:val="-1"/>
          <w:vertAlign w:val="baseline"/>
        </w:rPr>
        <w:t> </w:t>
      </w:r>
      <w:r>
        <w:rPr>
          <w:vertAlign w:val="baseline"/>
        </w:rPr>
        <w:t>order</w:t>
      </w:r>
      <w:r>
        <w:rPr>
          <w:spacing w:val="-1"/>
          <w:vertAlign w:val="baseline"/>
        </w:rPr>
        <w:t> </w:t>
      </w:r>
      <w:r>
        <w:rPr>
          <w:vertAlign w:val="baseline"/>
        </w:rPr>
        <w:t>of presentation during</w:t>
      </w:r>
      <w:r>
        <w:rPr>
          <w:spacing w:val="-1"/>
          <w:vertAlign w:val="baseline"/>
        </w:rPr>
        <w:t> </w:t>
      </w:r>
      <w:r>
        <w:rPr>
          <w:vertAlign w:val="baseline"/>
        </w:rPr>
        <w:t>that</w:t>
      </w:r>
      <w:r>
        <w:rPr>
          <w:spacing w:val="-1"/>
          <w:vertAlign w:val="baseline"/>
        </w:rPr>
        <w:t> </w:t>
      </w:r>
      <w:r>
        <w:rPr>
          <w:vertAlign w:val="baseline"/>
        </w:rPr>
        <w:t>phase of trial.</w:t>
      </w:r>
      <w:hyperlink w:history="true" w:anchor="_bookmark5">
        <w:r>
          <w:rPr>
            <w:vertAlign w:val="superscript"/>
          </w:rPr>
          <w:t>6</w:t>
        </w:r>
      </w:hyperlink>
      <w:r>
        <w:rPr>
          <w:vertAlign w:val="baseline"/>
        </w:rPr>
        <w:t> So, for every remanded case with a vacated death sentence, and every case that resulted</w:t>
      </w:r>
      <w:r>
        <w:rPr>
          <w:spacing w:val="-10"/>
          <w:vertAlign w:val="baseline"/>
        </w:rPr>
        <w:t> </w:t>
      </w:r>
      <w:r>
        <w:rPr>
          <w:vertAlign w:val="baseline"/>
        </w:rPr>
        <w:t>in</w:t>
      </w:r>
      <w:r>
        <w:rPr>
          <w:spacing w:val="-10"/>
          <w:vertAlign w:val="baseline"/>
        </w:rPr>
        <w:t> </w:t>
      </w:r>
      <w:r>
        <w:rPr>
          <w:vertAlign w:val="baseline"/>
        </w:rPr>
        <w:t>a</w:t>
      </w:r>
      <w:r>
        <w:rPr>
          <w:spacing w:val="-10"/>
          <w:vertAlign w:val="baseline"/>
        </w:rPr>
        <w:t> </w:t>
      </w:r>
      <w:r>
        <w:rPr>
          <w:vertAlign w:val="baseline"/>
        </w:rPr>
        <w:t>hung</w:t>
      </w:r>
      <w:r>
        <w:rPr>
          <w:spacing w:val="-10"/>
          <w:vertAlign w:val="baseline"/>
        </w:rPr>
        <w:t> </w:t>
      </w:r>
      <w:r>
        <w:rPr>
          <w:vertAlign w:val="baseline"/>
        </w:rPr>
        <w:t>jury</w:t>
      </w:r>
      <w:r>
        <w:rPr>
          <w:spacing w:val="-10"/>
          <w:vertAlign w:val="baseline"/>
        </w:rPr>
        <w:t> </w:t>
      </w:r>
      <w:r>
        <w:rPr>
          <w:vertAlign w:val="baseline"/>
        </w:rPr>
        <w:t>in</w:t>
      </w:r>
      <w:r>
        <w:rPr>
          <w:spacing w:val="-10"/>
          <w:vertAlign w:val="baseline"/>
        </w:rPr>
        <w:t> </w:t>
      </w:r>
      <w:r>
        <w:rPr>
          <w:vertAlign w:val="baseline"/>
        </w:rPr>
        <w:t>the</w:t>
      </w:r>
      <w:r>
        <w:rPr>
          <w:spacing w:val="-10"/>
          <w:vertAlign w:val="baseline"/>
        </w:rPr>
        <w:t> </w:t>
      </w:r>
      <w:r>
        <w:rPr>
          <w:vertAlign w:val="baseline"/>
        </w:rPr>
        <w:t>first</w:t>
      </w:r>
      <w:r>
        <w:rPr>
          <w:spacing w:val="-10"/>
          <w:vertAlign w:val="baseline"/>
        </w:rPr>
        <w:t> </w:t>
      </w:r>
      <w:r>
        <w:rPr>
          <w:vertAlign w:val="baseline"/>
        </w:rPr>
        <w:t>penalty</w:t>
      </w:r>
      <w:r>
        <w:rPr>
          <w:spacing w:val="-10"/>
          <w:vertAlign w:val="baseline"/>
        </w:rPr>
        <w:t> </w:t>
      </w:r>
      <w:r>
        <w:rPr>
          <w:vertAlign w:val="baseline"/>
        </w:rPr>
        <w:t>phase,</w:t>
      </w:r>
      <w:r>
        <w:rPr>
          <w:spacing w:val="-8"/>
          <w:vertAlign w:val="baseline"/>
        </w:rPr>
        <w:t> </w:t>
      </w:r>
      <w:r>
        <w:rPr>
          <w:vertAlign w:val="baseline"/>
        </w:rPr>
        <w:t>the</w:t>
      </w:r>
      <w:r>
        <w:rPr>
          <w:spacing w:val="-10"/>
          <w:vertAlign w:val="baseline"/>
        </w:rPr>
        <w:t> </w:t>
      </w:r>
      <w:r>
        <w:rPr>
          <w:vertAlign w:val="baseline"/>
        </w:rPr>
        <w:t>trial</w:t>
      </w:r>
      <w:r>
        <w:rPr>
          <w:spacing w:val="-10"/>
          <w:vertAlign w:val="baseline"/>
        </w:rPr>
        <w:t> </w:t>
      </w:r>
      <w:r>
        <w:rPr>
          <w:vertAlign w:val="baseline"/>
        </w:rPr>
        <w:t>courts</w:t>
      </w:r>
      <w:r>
        <w:rPr>
          <w:spacing w:val="-10"/>
          <w:vertAlign w:val="baseline"/>
        </w:rPr>
        <w:t> </w:t>
      </w:r>
      <w:r>
        <w:rPr>
          <w:vertAlign w:val="baseline"/>
        </w:rPr>
        <w:t>have</w:t>
      </w:r>
      <w:r>
        <w:rPr>
          <w:spacing w:val="-7"/>
          <w:vertAlign w:val="baseline"/>
        </w:rPr>
        <w:t> </w:t>
      </w:r>
      <w:r>
        <w:rPr>
          <w:vertAlign w:val="baseline"/>
        </w:rPr>
        <w:t>operated</w:t>
      </w:r>
      <w:r>
        <w:rPr>
          <w:spacing w:val="-10"/>
          <w:vertAlign w:val="baseline"/>
        </w:rPr>
        <w:t> </w:t>
      </w:r>
      <w:r>
        <w:rPr>
          <w:vertAlign w:val="baseline"/>
        </w:rPr>
        <w:t>under</w:t>
      </w:r>
      <w:r>
        <w:rPr>
          <w:spacing w:val="-10"/>
          <w:vertAlign w:val="baseline"/>
        </w:rPr>
        <w:t> </w:t>
      </w:r>
      <w:r>
        <w:rPr>
          <w:vertAlign w:val="baseline"/>
        </w:rPr>
        <w:t>a</w:t>
      </w:r>
      <w:r>
        <w:rPr>
          <w:spacing w:val="-7"/>
          <w:vertAlign w:val="baseline"/>
        </w:rPr>
        <w:t> </w:t>
      </w:r>
      <w:r>
        <w:rPr>
          <w:vertAlign w:val="baseline"/>
        </w:rPr>
        <w:t>very similar</w:t>
      </w:r>
      <w:r>
        <w:rPr>
          <w:spacing w:val="-3"/>
          <w:vertAlign w:val="baseline"/>
        </w:rPr>
        <w:t> </w:t>
      </w:r>
      <w:r>
        <w:rPr>
          <w:vertAlign w:val="baseline"/>
        </w:rPr>
        <w:t>version</w:t>
      </w:r>
      <w:r>
        <w:rPr>
          <w:spacing w:val="-3"/>
          <w:vertAlign w:val="baseline"/>
        </w:rPr>
        <w:t> </w:t>
      </w:r>
      <w:r>
        <w:rPr>
          <w:vertAlign w:val="baseline"/>
        </w:rPr>
        <w:t>of the</w:t>
      </w:r>
      <w:r>
        <w:rPr>
          <w:spacing w:val="-3"/>
          <w:vertAlign w:val="baseline"/>
        </w:rPr>
        <w:t> </w:t>
      </w:r>
      <w:r>
        <w:rPr>
          <w:vertAlign w:val="baseline"/>
        </w:rPr>
        <w:t>current</w:t>
      </w:r>
      <w:r>
        <w:rPr>
          <w:spacing w:val="-3"/>
          <w:vertAlign w:val="baseline"/>
        </w:rPr>
        <w:t> </w:t>
      </w:r>
      <w:r>
        <w:rPr>
          <w:vertAlign w:val="baseline"/>
        </w:rPr>
        <w:t>rule. The</w:t>
      </w:r>
      <w:r>
        <w:rPr>
          <w:spacing w:val="-3"/>
          <w:vertAlign w:val="baseline"/>
        </w:rPr>
        <w:t> </w:t>
      </w:r>
      <w:r>
        <w:rPr>
          <w:vertAlign w:val="baseline"/>
        </w:rPr>
        <w:t>issue</w:t>
      </w:r>
      <w:r>
        <w:rPr>
          <w:spacing w:val="-3"/>
          <w:vertAlign w:val="baseline"/>
        </w:rPr>
        <w:t> </w:t>
      </w:r>
      <w:r>
        <w:rPr>
          <w:vertAlign w:val="baseline"/>
        </w:rPr>
        <w:t>of</w:t>
      </w:r>
      <w:r>
        <w:rPr>
          <w:spacing w:val="-3"/>
          <w:vertAlign w:val="baseline"/>
        </w:rPr>
        <w:t> </w:t>
      </w:r>
      <w:r>
        <w:rPr>
          <w:vertAlign w:val="baseline"/>
        </w:rPr>
        <w:t>the</w:t>
      </w:r>
      <w:r>
        <w:rPr>
          <w:spacing w:val="-3"/>
          <w:vertAlign w:val="baseline"/>
        </w:rPr>
        <w:t> </w:t>
      </w:r>
      <w:r>
        <w:rPr>
          <w:vertAlign w:val="baseline"/>
        </w:rPr>
        <w:t>presentation of</w:t>
      </w:r>
      <w:r>
        <w:rPr>
          <w:spacing w:val="-3"/>
          <w:vertAlign w:val="baseline"/>
        </w:rPr>
        <w:t> </w:t>
      </w:r>
      <w:r>
        <w:rPr>
          <w:vertAlign w:val="baseline"/>
        </w:rPr>
        <w:t>evidence</w:t>
      </w:r>
      <w:r>
        <w:rPr>
          <w:spacing w:val="-3"/>
          <w:vertAlign w:val="baseline"/>
        </w:rPr>
        <w:t> </w:t>
      </w:r>
      <w:r>
        <w:rPr>
          <w:vertAlign w:val="baseline"/>
        </w:rPr>
        <w:t>in</w:t>
      </w:r>
      <w:r>
        <w:rPr>
          <w:spacing w:val="-3"/>
          <w:vertAlign w:val="baseline"/>
        </w:rPr>
        <w:t> </w:t>
      </w:r>
      <w:r>
        <w:rPr>
          <w:vertAlign w:val="baseline"/>
        </w:rPr>
        <w:t>the</w:t>
      </w:r>
      <w:r>
        <w:rPr>
          <w:spacing w:val="-3"/>
          <w:vertAlign w:val="baseline"/>
        </w:rPr>
        <w:t> </w:t>
      </w:r>
      <w:r>
        <w:rPr>
          <w:vertAlign w:val="baseline"/>
        </w:rPr>
        <w:t>penalty phase retrial, or after a guilty plea, is not a problem the trial courts have failed to resolve. No</w:t>
      </w:r>
      <w:r>
        <w:rPr>
          <w:spacing w:val="-4"/>
          <w:vertAlign w:val="baseline"/>
        </w:rPr>
        <w:t> </w:t>
      </w:r>
      <w:r>
        <w:rPr>
          <w:vertAlign w:val="baseline"/>
        </w:rPr>
        <w:t>appellate</w:t>
      </w:r>
      <w:r>
        <w:rPr>
          <w:spacing w:val="-4"/>
          <w:vertAlign w:val="baseline"/>
        </w:rPr>
        <w:t> </w:t>
      </w:r>
      <w:r>
        <w:rPr>
          <w:vertAlign w:val="baseline"/>
        </w:rPr>
        <w:t>opinion</w:t>
      </w:r>
      <w:r>
        <w:rPr>
          <w:spacing w:val="-4"/>
          <w:vertAlign w:val="baseline"/>
        </w:rPr>
        <w:t> </w:t>
      </w:r>
      <w:r>
        <w:rPr>
          <w:vertAlign w:val="baseline"/>
        </w:rPr>
        <w:t>has</w:t>
      </w:r>
      <w:r>
        <w:rPr>
          <w:spacing w:val="-4"/>
          <w:vertAlign w:val="baseline"/>
        </w:rPr>
        <w:t> </w:t>
      </w:r>
      <w:r>
        <w:rPr>
          <w:vertAlign w:val="baseline"/>
        </w:rPr>
        <w:t>addressed</w:t>
      </w:r>
      <w:r>
        <w:rPr>
          <w:spacing w:val="-4"/>
          <w:vertAlign w:val="baseline"/>
        </w:rPr>
        <w:t> </w:t>
      </w:r>
      <w:r>
        <w:rPr>
          <w:vertAlign w:val="baseline"/>
        </w:rPr>
        <w:t>an</w:t>
      </w:r>
      <w:r>
        <w:rPr>
          <w:spacing w:val="-4"/>
          <w:vertAlign w:val="baseline"/>
        </w:rPr>
        <w:t> </w:t>
      </w:r>
      <w:r>
        <w:rPr>
          <w:vertAlign w:val="baseline"/>
        </w:rPr>
        <w:t>issue</w:t>
      </w:r>
      <w:r>
        <w:rPr>
          <w:spacing w:val="-4"/>
          <w:vertAlign w:val="baseline"/>
        </w:rPr>
        <w:t> </w:t>
      </w:r>
      <w:r>
        <w:rPr>
          <w:vertAlign w:val="baseline"/>
        </w:rPr>
        <w:t>with</w:t>
      </w:r>
      <w:r>
        <w:rPr>
          <w:spacing w:val="-4"/>
          <w:vertAlign w:val="baseline"/>
        </w:rPr>
        <w:t> </w:t>
      </w:r>
      <w:r>
        <w:rPr>
          <w:vertAlign w:val="baseline"/>
        </w:rPr>
        <w:t>the</w:t>
      </w:r>
      <w:r>
        <w:rPr>
          <w:spacing w:val="-4"/>
          <w:vertAlign w:val="baseline"/>
        </w:rPr>
        <w:t> </w:t>
      </w:r>
      <w:r>
        <w:rPr>
          <w:vertAlign w:val="baseline"/>
        </w:rPr>
        <w:t>order</w:t>
      </w:r>
      <w:r>
        <w:rPr>
          <w:spacing w:val="-4"/>
          <w:vertAlign w:val="baseline"/>
        </w:rPr>
        <w:t> </w:t>
      </w:r>
      <w:r>
        <w:rPr>
          <w:vertAlign w:val="baseline"/>
        </w:rPr>
        <w:t>of</w:t>
      </w:r>
      <w:r>
        <w:rPr>
          <w:spacing w:val="-4"/>
          <w:vertAlign w:val="baseline"/>
        </w:rPr>
        <w:t> </w:t>
      </w:r>
      <w:r>
        <w:rPr>
          <w:vertAlign w:val="baseline"/>
        </w:rPr>
        <w:t>the</w:t>
      </w:r>
      <w:r>
        <w:rPr>
          <w:spacing w:val="-4"/>
          <w:vertAlign w:val="baseline"/>
        </w:rPr>
        <w:t> </w:t>
      </w:r>
      <w:r>
        <w:rPr>
          <w:vertAlign w:val="baseline"/>
        </w:rPr>
        <w:t>presentation</w:t>
      </w:r>
      <w:r>
        <w:rPr>
          <w:spacing w:val="-4"/>
          <w:vertAlign w:val="baseline"/>
        </w:rPr>
        <w:t> </w:t>
      </w:r>
      <w:r>
        <w:rPr>
          <w:vertAlign w:val="baseline"/>
        </w:rPr>
        <w:t>of</w:t>
      </w:r>
      <w:r>
        <w:rPr>
          <w:spacing w:val="-4"/>
          <w:vertAlign w:val="baseline"/>
        </w:rPr>
        <w:t> </w:t>
      </w:r>
      <w:r>
        <w:rPr>
          <w:vertAlign w:val="baseline"/>
        </w:rPr>
        <w:t>evidence in a penalty phase retrial, and no systemic problem has been raised or addressed by this Court’s precedent.</w:t>
      </w:r>
    </w:p>
    <w:p>
      <w:pPr>
        <w:pStyle w:val="BodyText"/>
        <w:spacing w:line="480" w:lineRule="auto"/>
        <w:ind w:left="359" w:right="358" w:firstLine="720"/>
        <w:jc w:val="both"/>
      </w:pPr>
      <w:r>
        <w:rPr/>
        <w:t>As pointed out in Hon. Ronald Reinstein’s (ret.) comment to the original petition, the</w:t>
      </w:r>
      <w:r>
        <w:rPr>
          <w:spacing w:val="-13"/>
        </w:rPr>
        <w:t> </w:t>
      </w:r>
      <w:r>
        <w:rPr/>
        <w:t>rule</w:t>
      </w:r>
      <w:r>
        <w:rPr>
          <w:spacing w:val="-11"/>
        </w:rPr>
        <w:t> </w:t>
      </w:r>
      <w:r>
        <w:rPr/>
        <w:t>change</w:t>
      </w:r>
      <w:r>
        <w:rPr>
          <w:spacing w:val="-13"/>
        </w:rPr>
        <w:t> </w:t>
      </w:r>
      <w:r>
        <w:rPr/>
        <w:t>petition</w:t>
      </w:r>
      <w:r>
        <w:rPr>
          <w:spacing w:val="-11"/>
        </w:rPr>
        <w:t> </w:t>
      </w:r>
      <w:r>
        <w:rPr/>
        <w:t>was</w:t>
      </w:r>
      <w:r>
        <w:rPr>
          <w:spacing w:val="-11"/>
        </w:rPr>
        <w:t> </w:t>
      </w:r>
      <w:r>
        <w:rPr/>
        <w:t>brought</w:t>
      </w:r>
      <w:r>
        <w:rPr>
          <w:spacing w:val="-13"/>
        </w:rPr>
        <w:t> </w:t>
      </w:r>
      <w:r>
        <w:rPr/>
        <w:t>forward</w:t>
      </w:r>
      <w:r>
        <w:rPr>
          <w:spacing w:val="-11"/>
        </w:rPr>
        <w:t> </w:t>
      </w:r>
      <w:r>
        <w:rPr/>
        <w:t>by</w:t>
      </w:r>
      <w:r>
        <w:rPr>
          <w:spacing w:val="-13"/>
        </w:rPr>
        <w:t> </w:t>
      </w:r>
      <w:r>
        <w:rPr/>
        <w:t>a</w:t>
      </w:r>
      <w:r>
        <w:rPr>
          <w:spacing w:val="-13"/>
        </w:rPr>
        <w:t> </w:t>
      </w:r>
      <w:r>
        <w:rPr/>
        <w:t>single</w:t>
      </w:r>
      <w:r>
        <w:rPr>
          <w:spacing w:val="-11"/>
        </w:rPr>
        <w:t> </w:t>
      </w:r>
      <w:r>
        <w:rPr/>
        <w:t>attorney</w:t>
      </w:r>
      <w:r>
        <w:rPr>
          <w:spacing w:val="-13"/>
        </w:rPr>
        <w:t> </w:t>
      </w:r>
      <w:r>
        <w:rPr/>
        <w:t>general.</w:t>
      </w:r>
      <w:r>
        <w:rPr>
          <w:spacing w:val="-12"/>
        </w:rPr>
        <w:t> </w:t>
      </w:r>
      <w:r>
        <w:rPr/>
        <w:t>The</w:t>
      </w:r>
      <w:r>
        <w:rPr>
          <w:spacing w:val="-11"/>
        </w:rPr>
        <w:t> </w:t>
      </w:r>
      <w:r>
        <w:rPr/>
        <w:t>petition</w:t>
      </w:r>
      <w:r>
        <w:rPr>
          <w:spacing w:val="-11"/>
        </w:rPr>
        <w:t> </w:t>
      </w:r>
      <w:r>
        <w:rPr/>
        <w:t>was not supported by any County Attorney, the Attorney General, or the Arizona Prosecuting Attorneys Advisory Council. There wasn’t a single comment in support of adopting the petition</w:t>
      </w:r>
      <w:r>
        <w:rPr>
          <w:spacing w:val="30"/>
        </w:rPr>
        <w:t> </w:t>
      </w:r>
      <w:r>
        <w:rPr/>
        <w:t>at</w:t>
      </w:r>
      <w:r>
        <w:rPr>
          <w:spacing w:val="30"/>
        </w:rPr>
        <w:t> </w:t>
      </w:r>
      <w:r>
        <w:rPr/>
        <w:t>the</w:t>
      </w:r>
      <w:r>
        <w:rPr>
          <w:spacing w:val="30"/>
        </w:rPr>
        <w:t> </w:t>
      </w:r>
      <w:r>
        <w:rPr/>
        <w:t>time.</w:t>
      </w:r>
      <w:r>
        <w:rPr>
          <w:spacing w:val="30"/>
        </w:rPr>
        <w:t> </w:t>
      </w:r>
      <w:r>
        <w:rPr/>
        <w:t>No</w:t>
      </w:r>
      <w:r>
        <w:rPr>
          <w:spacing w:val="30"/>
        </w:rPr>
        <w:t> </w:t>
      </w:r>
      <w:r>
        <w:rPr/>
        <w:t>interested</w:t>
      </w:r>
      <w:r>
        <w:rPr>
          <w:spacing w:val="30"/>
        </w:rPr>
        <w:t> </w:t>
      </w:r>
      <w:r>
        <w:rPr/>
        <w:t>party</w:t>
      </w:r>
      <w:r>
        <w:rPr>
          <w:spacing w:val="31"/>
        </w:rPr>
        <w:t> </w:t>
      </w:r>
      <w:r>
        <w:rPr/>
        <w:t>identified,</w:t>
      </w:r>
      <w:r>
        <w:rPr>
          <w:spacing w:val="32"/>
        </w:rPr>
        <w:t> </w:t>
      </w:r>
      <w:r>
        <w:rPr/>
        <w:t>or</w:t>
      </w:r>
      <w:r>
        <w:rPr>
          <w:spacing w:val="30"/>
        </w:rPr>
        <w:t> </w:t>
      </w:r>
      <w:r>
        <w:rPr/>
        <w:t>expanded</w:t>
      </w:r>
      <w:r>
        <w:rPr>
          <w:spacing w:val="30"/>
        </w:rPr>
        <w:t> </w:t>
      </w:r>
      <w:r>
        <w:rPr/>
        <w:t>upon,</w:t>
      </w:r>
      <w:r>
        <w:rPr>
          <w:spacing w:val="31"/>
        </w:rPr>
        <w:t> </w:t>
      </w:r>
      <w:r>
        <w:rPr/>
        <w:t>the</w:t>
      </w:r>
      <w:r>
        <w:rPr>
          <w:spacing w:val="30"/>
        </w:rPr>
        <w:t> </w:t>
      </w:r>
      <w:r>
        <w:rPr/>
        <w:t>problem</w:t>
      </w:r>
      <w:r>
        <w:rPr>
          <w:spacing w:val="30"/>
        </w:rPr>
        <w:t> </w:t>
      </w:r>
      <w:r>
        <w:rPr>
          <w:spacing w:val="-5"/>
        </w:rPr>
        <w:t>the</w:t>
      </w:r>
    </w:p>
    <w:p>
      <w:pPr>
        <w:pStyle w:val="BodyText"/>
        <w:spacing w:before="183"/>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277869</wp:posOffset>
                </wp:positionV>
                <wp:extent cx="182880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879511pt;width:144pt;height:.72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00"/>
        <w:ind w:left="360" w:right="0" w:firstLine="0"/>
        <w:jc w:val="left"/>
        <w:rPr>
          <w:rFonts w:ascii="Calibri"/>
          <w:sz w:val="20"/>
        </w:rPr>
      </w:pPr>
      <w:bookmarkStart w:name="_bookmark4" w:id="6"/>
      <w:bookmarkEnd w:id="6"/>
      <w:r>
        <w:rPr/>
      </w:r>
      <w:r>
        <w:rPr>
          <w:rFonts w:ascii="Calibri"/>
          <w:sz w:val="20"/>
          <w:vertAlign w:val="superscript"/>
        </w:rPr>
        <w:t>5</w:t>
      </w:r>
      <w:r>
        <w:rPr>
          <w:rFonts w:ascii="Calibri"/>
          <w:spacing w:val="-6"/>
          <w:sz w:val="20"/>
          <w:vertAlign w:val="baseline"/>
        </w:rPr>
        <w:t> </w:t>
      </w:r>
      <w:r>
        <w:rPr>
          <w:rFonts w:ascii="Calibri"/>
          <w:sz w:val="20"/>
          <w:vertAlign w:val="baseline"/>
        </w:rPr>
        <w:t>2002</w:t>
      </w:r>
      <w:r>
        <w:rPr>
          <w:rFonts w:ascii="Calibri"/>
          <w:spacing w:val="-4"/>
          <w:sz w:val="20"/>
          <w:vertAlign w:val="baseline"/>
        </w:rPr>
        <w:t> </w:t>
      </w:r>
      <w:r>
        <w:rPr>
          <w:rFonts w:ascii="Calibri"/>
          <w:sz w:val="20"/>
          <w:vertAlign w:val="baseline"/>
        </w:rPr>
        <w:t>Ariz.</w:t>
      </w:r>
      <w:r>
        <w:rPr>
          <w:rFonts w:ascii="Calibri"/>
          <w:spacing w:val="-4"/>
          <w:sz w:val="20"/>
          <w:vertAlign w:val="baseline"/>
        </w:rPr>
        <w:t> </w:t>
      </w:r>
      <w:r>
        <w:rPr>
          <w:rFonts w:ascii="Calibri"/>
          <w:sz w:val="20"/>
          <w:vertAlign w:val="baseline"/>
        </w:rPr>
        <w:t>Legis.</w:t>
      </w:r>
      <w:r>
        <w:rPr>
          <w:rFonts w:ascii="Calibri"/>
          <w:spacing w:val="-4"/>
          <w:sz w:val="20"/>
          <w:vertAlign w:val="baseline"/>
        </w:rPr>
        <w:t> </w:t>
      </w:r>
      <w:r>
        <w:rPr>
          <w:rFonts w:ascii="Calibri"/>
          <w:sz w:val="20"/>
          <w:vertAlign w:val="baseline"/>
        </w:rPr>
        <w:t>Serv.</w:t>
      </w:r>
      <w:r>
        <w:rPr>
          <w:rFonts w:ascii="Calibri"/>
          <w:spacing w:val="-5"/>
          <w:sz w:val="20"/>
          <w:vertAlign w:val="baseline"/>
        </w:rPr>
        <w:t> </w:t>
      </w:r>
      <w:r>
        <w:rPr>
          <w:rFonts w:ascii="Calibri"/>
          <w:sz w:val="20"/>
          <w:vertAlign w:val="baseline"/>
        </w:rPr>
        <w:t>5th</w:t>
      </w:r>
      <w:r>
        <w:rPr>
          <w:rFonts w:ascii="Calibri"/>
          <w:spacing w:val="-3"/>
          <w:sz w:val="20"/>
          <w:vertAlign w:val="baseline"/>
        </w:rPr>
        <w:t> </w:t>
      </w:r>
      <w:r>
        <w:rPr>
          <w:rFonts w:ascii="Calibri"/>
          <w:sz w:val="20"/>
          <w:vertAlign w:val="baseline"/>
        </w:rPr>
        <w:t>Sp.</w:t>
      </w:r>
      <w:r>
        <w:rPr>
          <w:rFonts w:ascii="Calibri"/>
          <w:spacing w:val="-4"/>
          <w:sz w:val="20"/>
          <w:vertAlign w:val="baseline"/>
        </w:rPr>
        <w:t> </w:t>
      </w:r>
      <w:r>
        <w:rPr>
          <w:rFonts w:ascii="Calibri"/>
          <w:sz w:val="20"/>
          <w:vertAlign w:val="baseline"/>
        </w:rPr>
        <w:t>Sess.</w:t>
      </w:r>
      <w:r>
        <w:rPr>
          <w:rFonts w:ascii="Calibri"/>
          <w:spacing w:val="-4"/>
          <w:sz w:val="20"/>
          <w:vertAlign w:val="baseline"/>
        </w:rPr>
        <w:t> </w:t>
      </w:r>
      <w:r>
        <w:rPr>
          <w:rFonts w:ascii="Calibri"/>
          <w:sz w:val="20"/>
          <w:vertAlign w:val="baseline"/>
        </w:rPr>
        <w:t>Ch.</w:t>
      </w:r>
      <w:r>
        <w:rPr>
          <w:rFonts w:ascii="Calibri"/>
          <w:spacing w:val="-5"/>
          <w:sz w:val="20"/>
          <w:vertAlign w:val="baseline"/>
        </w:rPr>
        <w:t> </w:t>
      </w:r>
      <w:r>
        <w:rPr>
          <w:rFonts w:ascii="Calibri"/>
          <w:sz w:val="20"/>
          <w:vertAlign w:val="baseline"/>
        </w:rPr>
        <w:t>1</w:t>
      </w:r>
      <w:r>
        <w:rPr>
          <w:rFonts w:ascii="Calibri"/>
          <w:spacing w:val="-4"/>
          <w:sz w:val="20"/>
          <w:vertAlign w:val="baseline"/>
        </w:rPr>
        <w:t> </w:t>
      </w:r>
      <w:r>
        <w:rPr>
          <w:rFonts w:ascii="Calibri"/>
          <w:sz w:val="20"/>
          <w:vertAlign w:val="baseline"/>
        </w:rPr>
        <w:t>(S.B.</w:t>
      </w:r>
      <w:r>
        <w:rPr>
          <w:rFonts w:ascii="Calibri"/>
          <w:spacing w:val="-4"/>
          <w:sz w:val="20"/>
          <w:vertAlign w:val="baseline"/>
        </w:rPr>
        <w:t> </w:t>
      </w:r>
      <w:r>
        <w:rPr>
          <w:rFonts w:ascii="Calibri"/>
          <w:sz w:val="20"/>
          <w:vertAlign w:val="baseline"/>
        </w:rPr>
        <w:t>1001)</w:t>
      </w:r>
      <w:r>
        <w:rPr>
          <w:rFonts w:ascii="Calibri"/>
          <w:spacing w:val="-4"/>
          <w:sz w:val="20"/>
          <w:vertAlign w:val="baseline"/>
        </w:rPr>
        <w:t> </w:t>
      </w:r>
      <w:r>
        <w:rPr>
          <w:rFonts w:ascii="Calibri"/>
          <w:spacing w:val="-2"/>
          <w:sz w:val="20"/>
          <w:vertAlign w:val="baseline"/>
        </w:rPr>
        <w:t>(WEST).</w:t>
      </w:r>
    </w:p>
    <w:p>
      <w:pPr>
        <w:spacing w:before="0"/>
        <w:ind w:left="360" w:right="0" w:firstLine="0"/>
        <w:jc w:val="left"/>
        <w:rPr>
          <w:rFonts w:ascii="Calibri"/>
          <w:sz w:val="20"/>
        </w:rPr>
      </w:pPr>
      <w:bookmarkStart w:name="_bookmark5" w:id="7"/>
      <w:bookmarkEnd w:id="7"/>
      <w:r>
        <w:rPr/>
      </w:r>
      <w:r>
        <w:rPr>
          <w:rFonts w:ascii="Calibri"/>
          <w:sz w:val="20"/>
          <w:vertAlign w:val="superscript"/>
        </w:rPr>
        <w:t>6</w:t>
      </w:r>
      <w:r>
        <w:rPr>
          <w:rFonts w:ascii="Calibri"/>
          <w:spacing w:val="-6"/>
          <w:sz w:val="20"/>
          <w:vertAlign w:val="baseline"/>
        </w:rPr>
        <w:t> </w:t>
      </w:r>
      <w:r>
        <w:rPr>
          <w:rFonts w:ascii="Calibri"/>
          <w:sz w:val="20"/>
          <w:vertAlign w:val="baseline"/>
        </w:rPr>
        <w:t>See</w:t>
      </w:r>
      <w:r>
        <w:rPr>
          <w:rFonts w:ascii="Calibri"/>
          <w:spacing w:val="-6"/>
          <w:sz w:val="20"/>
          <w:vertAlign w:val="baseline"/>
        </w:rPr>
        <w:t> </w:t>
      </w:r>
      <w:r>
        <w:rPr>
          <w:rFonts w:ascii="Calibri"/>
          <w:sz w:val="20"/>
          <w:vertAlign w:val="baseline"/>
        </w:rPr>
        <w:t>footnote</w:t>
      </w:r>
      <w:r>
        <w:rPr>
          <w:rFonts w:ascii="Calibri"/>
          <w:spacing w:val="-5"/>
          <w:sz w:val="20"/>
          <w:vertAlign w:val="baseline"/>
        </w:rPr>
        <w:t> 3.</w:t>
      </w:r>
    </w:p>
    <w:p>
      <w:pPr>
        <w:spacing w:after="0"/>
        <w:jc w:val="left"/>
        <w:rPr>
          <w:rFonts w:ascii="Calibri"/>
          <w:sz w:val="20"/>
        </w:rPr>
        <w:sectPr>
          <w:pgSz w:w="12240" w:h="15840"/>
          <w:pgMar w:header="0" w:footer="1014" w:top="1380" w:bottom="1200" w:left="1080" w:right="1080"/>
        </w:sectPr>
      </w:pPr>
    </w:p>
    <w:p>
      <w:pPr>
        <w:pStyle w:val="BodyText"/>
        <w:spacing w:line="480" w:lineRule="auto" w:before="59"/>
        <w:ind w:left="359" w:right="360"/>
        <w:jc w:val="both"/>
      </w:pPr>
      <w:r>
        <w:rPr/>
        <w:t>petition</w:t>
      </w:r>
      <w:r>
        <w:rPr>
          <w:spacing w:val="-17"/>
        </w:rPr>
        <w:t> </w:t>
      </w:r>
      <w:r>
        <w:rPr/>
        <w:t>broadly</w:t>
      </w:r>
      <w:r>
        <w:rPr>
          <w:spacing w:val="-16"/>
        </w:rPr>
        <w:t> </w:t>
      </w:r>
      <w:r>
        <w:rPr/>
        <w:t>claimed.</w:t>
      </w:r>
      <w:r>
        <w:rPr>
          <w:spacing w:val="-16"/>
        </w:rPr>
        <w:t> </w:t>
      </w:r>
      <w:r>
        <w:rPr/>
        <w:t>While</w:t>
      </w:r>
      <w:r>
        <w:rPr>
          <w:spacing w:val="-16"/>
        </w:rPr>
        <w:t> </w:t>
      </w:r>
      <w:r>
        <w:rPr/>
        <w:t>the</w:t>
      </w:r>
      <w:r>
        <w:rPr>
          <w:spacing w:val="-17"/>
        </w:rPr>
        <w:t> </w:t>
      </w:r>
      <w:r>
        <w:rPr/>
        <w:t>petition</w:t>
      </w:r>
      <w:r>
        <w:rPr>
          <w:spacing w:val="-16"/>
        </w:rPr>
        <w:t> </w:t>
      </w:r>
      <w:r>
        <w:rPr/>
        <w:t>finds</w:t>
      </w:r>
      <w:r>
        <w:rPr>
          <w:spacing w:val="-16"/>
        </w:rPr>
        <w:t> </w:t>
      </w:r>
      <w:r>
        <w:rPr/>
        <w:t>problematic</w:t>
      </w:r>
      <w:r>
        <w:rPr>
          <w:spacing w:val="-16"/>
        </w:rPr>
        <w:t> </w:t>
      </w:r>
      <w:r>
        <w:rPr/>
        <w:t>the</w:t>
      </w:r>
      <w:r>
        <w:rPr>
          <w:spacing w:val="-17"/>
        </w:rPr>
        <w:t> </w:t>
      </w:r>
      <w:r>
        <w:rPr/>
        <w:t>“ad</w:t>
      </w:r>
      <w:r>
        <w:rPr>
          <w:spacing w:val="-16"/>
        </w:rPr>
        <w:t> </w:t>
      </w:r>
      <w:r>
        <w:rPr/>
        <w:t>hoc</w:t>
      </w:r>
      <w:r>
        <w:rPr>
          <w:spacing w:val="-16"/>
        </w:rPr>
        <w:t> </w:t>
      </w:r>
      <w:r>
        <w:rPr/>
        <w:t>resolutions</w:t>
      </w:r>
      <w:r>
        <w:rPr>
          <w:spacing w:val="-16"/>
        </w:rPr>
        <w:t> </w:t>
      </w:r>
      <w:r>
        <w:rPr/>
        <w:t>being adopted</w:t>
      </w:r>
      <w:r>
        <w:rPr>
          <w:spacing w:val="-6"/>
        </w:rPr>
        <w:t> </w:t>
      </w:r>
      <w:r>
        <w:rPr/>
        <w:t>by</w:t>
      </w:r>
      <w:r>
        <w:rPr>
          <w:spacing w:val="-6"/>
        </w:rPr>
        <w:t> </w:t>
      </w:r>
      <w:r>
        <w:rPr/>
        <w:t>the</w:t>
      </w:r>
      <w:r>
        <w:rPr>
          <w:spacing w:val="-6"/>
        </w:rPr>
        <w:t> </w:t>
      </w:r>
      <w:r>
        <w:rPr/>
        <w:t>trial</w:t>
      </w:r>
      <w:r>
        <w:rPr>
          <w:spacing w:val="-6"/>
        </w:rPr>
        <w:t> </w:t>
      </w:r>
      <w:r>
        <w:rPr/>
        <w:t>courts,”</w:t>
      </w:r>
      <w:r>
        <w:rPr>
          <w:spacing w:val="-6"/>
        </w:rPr>
        <w:t> </w:t>
      </w:r>
      <w:r>
        <w:rPr/>
        <w:t>what</w:t>
      </w:r>
      <w:r>
        <w:rPr>
          <w:spacing w:val="-4"/>
        </w:rPr>
        <w:t> </w:t>
      </w:r>
      <w:r>
        <w:rPr/>
        <w:t>the</w:t>
      </w:r>
      <w:r>
        <w:rPr>
          <w:spacing w:val="-6"/>
        </w:rPr>
        <w:t> </w:t>
      </w:r>
      <w:r>
        <w:rPr/>
        <w:t>petition</w:t>
      </w:r>
      <w:r>
        <w:rPr>
          <w:spacing w:val="-6"/>
        </w:rPr>
        <w:t> </w:t>
      </w:r>
      <w:r>
        <w:rPr/>
        <w:t>labels</w:t>
      </w:r>
      <w:r>
        <w:rPr>
          <w:spacing w:val="-6"/>
        </w:rPr>
        <w:t> </w:t>
      </w:r>
      <w:r>
        <w:rPr/>
        <w:t>a</w:t>
      </w:r>
      <w:r>
        <w:rPr>
          <w:spacing w:val="-6"/>
        </w:rPr>
        <w:t> </w:t>
      </w:r>
      <w:r>
        <w:rPr/>
        <w:t>problem</w:t>
      </w:r>
      <w:r>
        <w:rPr>
          <w:spacing w:val="-4"/>
        </w:rPr>
        <w:t> </w:t>
      </w:r>
      <w:r>
        <w:rPr/>
        <w:t>could</w:t>
      </w:r>
      <w:r>
        <w:rPr>
          <w:spacing w:val="-4"/>
        </w:rPr>
        <w:t> </w:t>
      </w:r>
      <w:r>
        <w:rPr/>
        <w:t>easily</w:t>
      </w:r>
      <w:r>
        <w:rPr>
          <w:spacing w:val="-6"/>
        </w:rPr>
        <w:t> </w:t>
      </w:r>
      <w:r>
        <w:rPr/>
        <w:t>be</w:t>
      </w:r>
      <w:r>
        <w:rPr>
          <w:spacing w:val="-4"/>
        </w:rPr>
        <w:t> </w:t>
      </w:r>
      <w:r>
        <w:rPr/>
        <w:t>labeled</w:t>
      </w:r>
      <w:r>
        <w:rPr>
          <w:spacing w:val="-4"/>
        </w:rPr>
        <w:t> </w:t>
      </w:r>
      <w:r>
        <w:rPr/>
        <w:t>as</w:t>
      </w:r>
      <w:r>
        <w:rPr>
          <w:spacing w:val="-4"/>
        </w:rPr>
        <w:t> </w:t>
      </w:r>
      <w:r>
        <w:rPr/>
        <w:t>a benefit to the participants that the trial court was able to hear argument and determine the best</w:t>
      </w:r>
      <w:r>
        <w:rPr>
          <w:spacing w:val="-4"/>
        </w:rPr>
        <w:t> </w:t>
      </w:r>
      <w:r>
        <w:rPr/>
        <w:t>order</w:t>
      </w:r>
      <w:r>
        <w:rPr>
          <w:spacing w:val="-4"/>
        </w:rPr>
        <w:t> </w:t>
      </w:r>
      <w:r>
        <w:rPr/>
        <w:t>for</w:t>
      </w:r>
      <w:r>
        <w:rPr>
          <w:spacing w:val="-4"/>
        </w:rPr>
        <w:t> </w:t>
      </w:r>
      <w:r>
        <w:rPr/>
        <w:t>the</w:t>
      </w:r>
      <w:r>
        <w:rPr>
          <w:spacing w:val="-4"/>
        </w:rPr>
        <w:t> </w:t>
      </w:r>
      <w:r>
        <w:rPr/>
        <w:t>penalty</w:t>
      </w:r>
      <w:r>
        <w:rPr>
          <w:spacing w:val="-4"/>
        </w:rPr>
        <w:t> </w:t>
      </w:r>
      <w:r>
        <w:rPr/>
        <w:t>phase</w:t>
      </w:r>
      <w:r>
        <w:rPr>
          <w:spacing w:val="-4"/>
        </w:rPr>
        <w:t> </w:t>
      </w:r>
      <w:r>
        <w:rPr/>
        <w:t>specific</w:t>
      </w:r>
      <w:r>
        <w:rPr>
          <w:spacing w:val="-4"/>
        </w:rPr>
        <w:t> </w:t>
      </w:r>
      <w:r>
        <w:rPr/>
        <w:t>to</w:t>
      </w:r>
      <w:r>
        <w:rPr>
          <w:spacing w:val="-4"/>
        </w:rPr>
        <w:t> </w:t>
      </w:r>
      <w:r>
        <w:rPr/>
        <w:t>that</w:t>
      </w:r>
      <w:r>
        <w:rPr>
          <w:spacing w:val="-1"/>
        </w:rPr>
        <w:t> </w:t>
      </w:r>
      <w:r>
        <w:rPr/>
        <w:t>case.</w:t>
      </w:r>
      <w:r>
        <w:rPr>
          <w:spacing w:val="-4"/>
        </w:rPr>
        <w:t> </w:t>
      </w:r>
      <w:r>
        <w:rPr/>
        <w:t>The</w:t>
      </w:r>
      <w:r>
        <w:rPr>
          <w:spacing w:val="-4"/>
        </w:rPr>
        <w:t> </w:t>
      </w:r>
      <w:r>
        <w:rPr/>
        <w:t>petition</w:t>
      </w:r>
      <w:r>
        <w:rPr>
          <w:spacing w:val="-4"/>
        </w:rPr>
        <w:t> </w:t>
      </w:r>
      <w:r>
        <w:rPr/>
        <w:t>is</w:t>
      </w:r>
      <w:r>
        <w:rPr>
          <w:spacing w:val="-4"/>
        </w:rPr>
        <w:t> </w:t>
      </w:r>
      <w:r>
        <w:rPr/>
        <w:t>a</w:t>
      </w:r>
      <w:r>
        <w:rPr>
          <w:spacing w:val="-1"/>
        </w:rPr>
        <w:t> </w:t>
      </w:r>
      <w:r>
        <w:rPr/>
        <w:t>solution</w:t>
      </w:r>
      <w:r>
        <w:rPr>
          <w:spacing w:val="-4"/>
        </w:rPr>
        <w:t> </w:t>
      </w:r>
      <w:r>
        <w:rPr/>
        <w:t>in</w:t>
      </w:r>
      <w:r>
        <w:rPr>
          <w:spacing w:val="-4"/>
        </w:rPr>
        <w:t> </w:t>
      </w:r>
      <w:r>
        <w:rPr/>
        <w:t>search</w:t>
      </w:r>
      <w:r>
        <w:rPr>
          <w:spacing w:val="-4"/>
        </w:rPr>
        <w:t> </w:t>
      </w:r>
      <w:r>
        <w:rPr/>
        <w:t>of a problem.</w:t>
      </w:r>
    </w:p>
    <w:p>
      <w:pPr>
        <w:pStyle w:val="BodyText"/>
        <w:spacing w:line="480" w:lineRule="auto" w:before="2"/>
        <w:ind w:right="358" w:firstLine="719"/>
        <w:jc w:val="both"/>
      </w:pPr>
      <w:r>
        <w:rPr/>
        <w:t>There is no language in the modified amendments that would eliminate the trial court’s discretion to modify the order of the penalty phase, discretion they’ve exercised when</w:t>
      </w:r>
      <w:r>
        <w:rPr>
          <w:spacing w:val="-6"/>
        </w:rPr>
        <w:t> </w:t>
      </w:r>
      <w:r>
        <w:rPr/>
        <w:t>needed</w:t>
      </w:r>
      <w:r>
        <w:rPr>
          <w:spacing w:val="-3"/>
        </w:rPr>
        <w:t> </w:t>
      </w:r>
      <w:r>
        <w:rPr/>
        <w:t>for</w:t>
      </w:r>
      <w:r>
        <w:rPr>
          <w:spacing w:val="-6"/>
        </w:rPr>
        <w:t> </w:t>
      </w:r>
      <w:r>
        <w:rPr/>
        <w:t>20</w:t>
      </w:r>
      <w:r>
        <w:rPr>
          <w:spacing w:val="-6"/>
        </w:rPr>
        <w:t> </w:t>
      </w:r>
      <w:r>
        <w:rPr/>
        <w:t>years.</w:t>
      </w:r>
      <w:r>
        <w:rPr>
          <w:spacing w:val="-6"/>
        </w:rPr>
        <w:t> </w:t>
      </w:r>
      <w:r>
        <w:rPr/>
        <w:t>So,</w:t>
      </w:r>
      <w:r>
        <w:rPr>
          <w:spacing w:val="-6"/>
        </w:rPr>
        <w:t> </w:t>
      </w:r>
      <w:r>
        <w:rPr/>
        <w:t>changing</w:t>
      </w:r>
      <w:r>
        <w:rPr>
          <w:spacing w:val="-6"/>
        </w:rPr>
        <w:t> </w:t>
      </w:r>
      <w:r>
        <w:rPr/>
        <w:t>the</w:t>
      </w:r>
      <w:r>
        <w:rPr>
          <w:spacing w:val="-6"/>
        </w:rPr>
        <w:t> </w:t>
      </w:r>
      <w:r>
        <w:rPr/>
        <w:t>rule</w:t>
      </w:r>
      <w:r>
        <w:rPr>
          <w:spacing w:val="-6"/>
        </w:rPr>
        <w:t> </w:t>
      </w:r>
      <w:r>
        <w:rPr/>
        <w:t>to</w:t>
      </w:r>
      <w:r>
        <w:rPr>
          <w:spacing w:val="-6"/>
        </w:rPr>
        <w:t> </w:t>
      </w:r>
      <w:r>
        <w:rPr/>
        <w:t>allow</w:t>
      </w:r>
      <w:r>
        <w:rPr>
          <w:spacing w:val="-6"/>
        </w:rPr>
        <w:t> </w:t>
      </w:r>
      <w:r>
        <w:rPr/>
        <w:t>the</w:t>
      </w:r>
      <w:r>
        <w:rPr>
          <w:spacing w:val="-6"/>
        </w:rPr>
        <w:t> </w:t>
      </w:r>
      <w:r>
        <w:rPr/>
        <w:t>state</w:t>
      </w:r>
      <w:r>
        <w:rPr>
          <w:spacing w:val="-6"/>
        </w:rPr>
        <w:t> </w:t>
      </w:r>
      <w:r>
        <w:rPr/>
        <w:t>to</w:t>
      </w:r>
      <w:r>
        <w:rPr>
          <w:spacing w:val="-4"/>
        </w:rPr>
        <w:t> </w:t>
      </w:r>
      <w:r>
        <w:rPr/>
        <w:t>present</w:t>
      </w:r>
      <w:r>
        <w:rPr>
          <w:spacing w:val="-6"/>
        </w:rPr>
        <w:t> </w:t>
      </w:r>
      <w:r>
        <w:rPr/>
        <w:t>evidence</w:t>
      </w:r>
      <w:r>
        <w:rPr>
          <w:spacing w:val="-6"/>
        </w:rPr>
        <w:t> </w:t>
      </w:r>
      <w:r>
        <w:rPr/>
        <w:t>first won’t eliminate future litigation over the order of the penalty phase and puts forward an order that fundamentally changes the order of the presentation of evidence.</w:t>
      </w:r>
    </w:p>
    <w:p>
      <w:pPr>
        <w:pStyle w:val="BodyText"/>
        <w:spacing w:line="480" w:lineRule="auto"/>
        <w:ind w:left="359" w:right="355" w:firstLine="720"/>
        <w:jc w:val="both"/>
      </w:pPr>
      <w:r>
        <w:rPr/>
        <w:t>As</w:t>
      </w:r>
      <w:r>
        <w:rPr>
          <w:spacing w:val="-16"/>
        </w:rPr>
        <w:t> </w:t>
      </w:r>
      <w:r>
        <w:rPr/>
        <w:t>described</w:t>
      </w:r>
      <w:r>
        <w:rPr>
          <w:spacing w:val="-16"/>
        </w:rPr>
        <w:t> </w:t>
      </w:r>
      <w:r>
        <w:rPr/>
        <w:t>in</w:t>
      </w:r>
      <w:r>
        <w:rPr>
          <w:spacing w:val="-13"/>
        </w:rPr>
        <w:t> </w:t>
      </w:r>
      <w:r>
        <w:rPr/>
        <w:t>our</w:t>
      </w:r>
      <w:r>
        <w:rPr>
          <w:spacing w:val="-13"/>
        </w:rPr>
        <w:t> </w:t>
      </w:r>
      <w:r>
        <w:rPr/>
        <w:t>prior</w:t>
      </w:r>
      <w:r>
        <w:rPr>
          <w:spacing w:val="-16"/>
        </w:rPr>
        <w:t> </w:t>
      </w:r>
      <w:r>
        <w:rPr/>
        <w:t>comment,</w:t>
      </w:r>
      <w:r>
        <w:rPr>
          <w:spacing w:val="-16"/>
        </w:rPr>
        <w:t> </w:t>
      </w:r>
      <w:r>
        <w:rPr/>
        <w:t>the</w:t>
      </w:r>
      <w:r>
        <w:rPr>
          <w:spacing w:val="-13"/>
        </w:rPr>
        <w:t> </w:t>
      </w:r>
      <w:r>
        <w:rPr/>
        <w:t>capital</w:t>
      </w:r>
      <w:r>
        <w:rPr>
          <w:spacing w:val="-13"/>
        </w:rPr>
        <w:t> </w:t>
      </w:r>
      <w:r>
        <w:rPr/>
        <w:t>penalty</w:t>
      </w:r>
      <w:r>
        <w:rPr>
          <w:spacing w:val="-13"/>
        </w:rPr>
        <w:t> </w:t>
      </w:r>
      <w:r>
        <w:rPr/>
        <w:t>phase</w:t>
      </w:r>
      <w:r>
        <w:rPr>
          <w:spacing w:val="-13"/>
        </w:rPr>
        <w:t> </w:t>
      </w:r>
      <w:r>
        <w:rPr/>
        <w:t>is</w:t>
      </w:r>
      <w:r>
        <w:rPr>
          <w:spacing w:val="-16"/>
        </w:rPr>
        <w:t> </w:t>
      </w:r>
      <w:r>
        <w:rPr/>
        <w:t>unlike</w:t>
      </w:r>
      <w:r>
        <w:rPr>
          <w:spacing w:val="-13"/>
        </w:rPr>
        <w:t> </w:t>
      </w:r>
      <w:r>
        <w:rPr/>
        <w:t>any</w:t>
      </w:r>
      <w:r>
        <w:rPr>
          <w:spacing w:val="-16"/>
        </w:rPr>
        <w:t> </w:t>
      </w:r>
      <w:r>
        <w:rPr/>
        <w:t>other</w:t>
      </w:r>
      <w:r>
        <w:rPr>
          <w:spacing w:val="-13"/>
        </w:rPr>
        <w:t> </w:t>
      </w:r>
      <w:r>
        <w:rPr/>
        <w:t>trial in the criminal setting. The jury is asked to determine whether an individual should be sentenced to life in prison or death. To do this they are presented with evidence of mitigating circumstances, which includes the circumstances of the offense.</w:t>
      </w:r>
      <w:hyperlink w:history="true" w:anchor="_bookmark6">
        <w:r>
          <w:rPr>
            <w:vertAlign w:val="superscript"/>
          </w:rPr>
          <w:t>7</w:t>
        </w:r>
      </w:hyperlink>
      <w:r>
        <w:rPr>
          <w:vertAlign w:val="baseline"/>
        </w:rPr>
        <w:t> Both the defendant and the state can present any evidence of mitigating circumstances.</w:t>
      </w:r>
      <w:hyperlink w:history="true" w:anchor="_bookmark7">
        <w:r>
          <w:rPr>
            <w:vertAlign w:val="superscript"/>
          </w:rPr>
          <w:t>8</w:t>
        </w:r>
      </w:hyperlink>
      <w:r>
        <w:rPr>
          <w:vertAlign w:val="baseline"/>
        </w:rPr>
        <w:t> The state can also present “any evidence that demonstrates that the defendant should not be shown leniency</w:t>
      </w:r>
      <w:r>
        <w:rPr>
          <w:spacing w:val="-17"/>
          <w:vertAlign w:val="baseline"/>
        </w:rPr>
        <w:t> </w:t>
      </w:r>
      <w:r>
        <w:rPr>
          <w:vertAlign w:val="baseline"/>
        </w:rPr>
        <w:t>including</w:t>
      </w:r>
      <w:r>
        <w:rPr>
          <w:spacing w:val="-16"/>
          <w:vertAlign w:val="baseline"/>
        </w:rPr>
        <w:t> </w:t>
      </w:r>
      <w:r>
        <w:rPr>
          <w:vertAlign w:val="baseline"/>
        </w:rPr>
        <w:t>any</w:t>
      </w:r>
      <w:r>
        <w:rPr>
          <w:spacing w:val="-16"/>
          <w:vertAlign w:val="baseline"/>
        </w:rPr>
        <w:t> </w:t>
      </w:r>
      <w:r>
        <w:rPr>
          <w:vertAlign w:val="baseline"/>
        </w:rPr>
        <w:t>evidence</w:t>
      </w:r>
      <w:r>
        <w:rPr>
          <w:spacing w:val="-16"/>
          <w:vertAlign w:val="baseline"/>
        </w:rPr>
        <w:t> </w:t>
      </w:r>
      <w:r>
        <w:rPr>
          <w:vertAlign w:val="baseline"/>
        </w:rPr>
        <w:t>regarding</w:t>
      </w:r>
      <w:r>
        <w:rPr>
          <w:spacing w:val="-17"/>
          <w:vertAlign w:val="baseline"/>
        </w:rPr>
        <w:t> </w:t>
      </w:r>
      <w:r>
        <w:rPr>
          <w:vertAlign w:val="baseline"/>
        </w:rPr>
        <w:t>the</w:t>
      </w:r>
      <w:r>
        <w:rPr>
          <w:spacing w:val="-16"/>
          <w:vertAlign w:val="baseline"/>
        </w:rPr>
        <w:t> </w:t>
      </w:r>
      <w:r>
        <w:rPr>
          <w:vertAlign w:val="baseline"/>
        </w:rPr>
        <w:t>defendant’s</w:t>
      </w:r>
      <w:r>
        <w:rPr>
          <w:spacing w:val="-16"/>
          <w:vertAlign w:val="baseline"/>
        </w:rPr>
        <w:t> </w:t>
      </w:r>
      <w:r>
        <w:rPr>
          <w:vertAlign w:val="baseline"/>
        </w:rPr>
        <w:t>character,</w:t>
      </w:r>
      <w:r>
        <w:rPr>
          <w:spacing w:val="-16"/>
          <w:vertAlign w:val="baseline"/>
        </w:rPr>
        <w:t> </w:t>
      </w:r>
      <w:r>
        <w:rPr>
          <w:vertAlign w:val="baseline"/>
        </w:rPr>
        <w:t>propensities,</w:t>
      </w:r>
      <w:r>
        <w:rPr>
          <w:spacing w:val="-17"/>
          <w:vertAlign w:val="baseline"/>
        </w:rPr>
        <w:t> </w:t>
      </w:r>
      <w:r>
        <w:rPr>
          <w:vertAlign w:val="baseline"/>
        </w:rPr>
        <w:t>criminal record</w:t>
      </w:r>
      <w:r>
        <w:rPr>
          <w:spacing w:val="-11"/>
          <w:vertAlign w:val="baseline"/>
        </w:rPr>
        <w:t> </w:t>
      </w:r>
      <w:r>
        <w:rPr>
          <w:vertAlign w:val="baseline"/>
        </w:rPr>
        <w:t>or</w:t>
      </w:r>
      <w:r>
        <w:rPr>
          <w:spacing w:val="-11"/>
          <w:vertAlign w:val="baseline"/>
        </w:rPr>
        <w:t> </w:t>
      </w:r>
      <w:r>
        <w:rPr>
          <w:vertAlign w:val="baseline"/>
        </w:rPr>
        <w:t>other</w:t>
      </w:r>
      <w:r>
        <w:rPr>
          <w:spacing w:val="-11"/>
          <w:vertAlign w:val="baseline"/>
        </w:rPr>
        <w:t> </w:t>
      </w:r>
      <w:r>
        <w:rPr>
          <w:vertAlign w:val="baseline"/>
        </w:rPr>
        <w:t>acts.”</w:t>
      </w:r>
      <w:hyperlink w:history="true" w:anchor="_bookmark8">
        <w:r>
          <w:rPr>
            <w:vertAlign w:val="superscript"/>
          </w:rPr>
          <w:t>9</w:t>
        </w:r>
      </w:hyperlink>
      <w:r>
        <w:rPr>
          <w:spacing w:val="-10"/>
          <w:vertAlign w:val="baseline"/>
        </w:rPr>
        <w:t> </w:t>
      </w:r>
      <w:r>
        <w:rPr>
          <w:vertAlign w:val="baseline"/>
        </w:rPr>
        <w:t>Allowing</w:t>
      </w:r>
      <w:r>
        <w:rPr>
          <w:spacing w:val="-11"/>
          <w:vertAlign w:val="baseline"/>
        </w:rPr>
        <w:t> </w:t>
      </w:r>
      <w:r>
        <w:rPr>
          <w:vertAlign w:val="baseline"/>
        </w:rPr>
        <w:t>the</w:t>
      </w:r>
      <w:r>
        <w:rPr>
          <w:spacing w:val="-11"/>
          <w:vertAlign w:val="baseline"/>
        </w:rPr>
        <w:t> </w:t>
      </w:r>
      <w:r>
        <w:rPr>
          <w:vertAlign w:val="baseline"/>
        </w:rPr>
        <w:t>defendant</w:t>
      </w:r>
      <w:r>
        <w:rPr>
          <w:spacing w:val="-11"/>
          <w:vertAlign w:val="baseline"/>
        </w:rPr>
        <w:t> </w:t>
      </w:r>
      <w:r>
        <w:rPr>
          <w:vertAlign w:val="baseline"/>
        </w:rPr>
        <w:t>to</w:t>
      </w:r>
      <w:r>
        <w:rPr>
          <w:spacing w:val="-11"/>
          <w:vertAlign w:val="baseline"/>
        </w:rPr>
        <w:t> </w:t>
      </w:r>
      <w:r>
        <w:rPr>
          <w:vertAlign w:val="baseline"/>
        </w:rPr>
        <w:t>open</w:t>
      </w:r>
      <w:r>
        <w:rPr>
          <w:spacing w:val="-11"/>
          <w:vertAlign w:val="baseline"/>
        </w:rPr>
        <w:t> </w:t>
      </w:r>
      <w:r>
        <w:rPr>
          <w:vertAlign w:val="baseline"/>
        </w:rPr>
        <w:t>the</w:t>
      </w:r>
      <w:r>
        <w:rPr>
          <w:spacing w:val="-11"/>
          <w:vertAlign w:val="baseline"/>
        </w:rPr>
        <w:t> </w:t>
      </w:r>
      <w:r>
        <w:rPr>
          <w:vertAlign w:val="baseline"/>
        </w:rPr>
        <w:t>presentation</w:t>
      </w:r>
      <w:r>
        <w:rPr>
          <w:spacing w:val="-11"/>
          <w:vertAlign w:val="baseline"/>
        </w:rPr>
        <w:t> </w:t>
      </w:r>
      <w:r>
        <w:rPr>
          <w:vertAlign w:val="baseline"/>
        </w:rPr>
        <w:t>of</w:t>
      </w:r>
      <w:r>
        <w:rPr>
          <w:spacing w:val="-11"/>
          <w:vertAlign w:val="baseline"/>
        </w:rPr>
        <w:t> </w:t>
      </w:r>
      <w:r>
        <w:rPr>
          <w:vertAlign w:val="baseline"/>
        </w:rPr>
        <w:t>evidence</w:t>
      </w:r>
      <w:r>
        <w:rPr>
          <w:spacing w:val="-11"/>
          <w:vertAlign w:val="baseline"/>
        </w:rPr>
        <w:t> </w:t>
      </w:r>
      <w:r>
        <w:rPr>
          <w:vertAlign w:val="baseline"/>
        </w:rPr>
        <w:t>doesn’t preclude the state from introducing relevant evidence of the convictions or aggravating circumstances during their presentation of evidence.</w:t>
      </w:r>
    </w:p>
    <w:p>
      <w:pPr>
        <w:pStyle w:val="BodyText"/>
        <w:spacing w:before="2"/>
        <w:ind w:left="0"/>
        <w:rPr>
          <w:sz w:val="11"/>
        </w:rPr>
      </w:pPr>
      <w:r>
        <w:rPr>
          <w:sz w:val="11"/>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97037</wp:posOffset>
                </wp:positionV>
                <wp:extent cx="182880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7.640781pt;width:144pt;height:.72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line="243" w:lineRule="exact" w:before="102"/>
        <w:ind w:left="360" w:right="0" w:firstLine="0"/>
        <w:jc w:val="left"/>
        <w:rPr>
          <w:rFonts w:ascii="Calibri" w:hAnsi="Calibri"/>
          <w:sz w:val="20"/>
        </w:rPr>
      </w:pPr>
      <w:bookmarkStart w:name="_bookmark6" w:id="8"/>
      <w:bookmarkEnd w:id="8"/>
      <w:r>
        <w:rPr/>
      </w:r>
      <w:r>
        <w:rPr>
          <w:rFonts w:ascii="Calibri" w:hAnsi="Calibri"/>
          <w:sz w:val="20"/>
          <w:vertAlign w:val="superscript"/>
        </w:rPr>
        <w:t>7</w:t>
      </w:r>
      <w:r>
        <w:rPr>
          <w:rFonts w:ascii="Calibri" w:hAnsi="Calibri"/>
          <w:spacing w:val="-6"/>
          <w:sz w:val="20"/>
          <w:vertAlign w:val="baseline"/>
        </w:rPr>
        <w:t> </w:t>
      </w:r>
      <w:r>
        <w:rPr>
          <w:rFonts w:ascii="Calibri" w:hAnsi="Calibri"/>
          <w:sz w:val="20"/>
          <w:vertAlign w:val="baseline"/>
        </w:rPr>
        <w:t>A.R.S.</w:t>
      </w:r>
      <w:r>
        <w:rPr>
          <w:rFonts w:ascii="Calibri" w:hAnsi="Calibri"/>
          <w:spacing w:val="-5"/>
          <w:sz w:val="20"/>
          <w:vertAlign w:val="baseline"/>
        </w:rPr>
        <w:t> </w:t>
      </w:r>
      <w:r>
        <w:rPr>
          <w:rFonts w:ascii="Calibri" w:hAnsi="Calibri"/>
          <w:sz w:val="20"/>
          <w:vertAlign w:val="baseline"/>
        </w:rPr>
        <w:t>§</w:t>
      </w:r>
      <w:r>
        <w:rPr>
          <w:rFonts w:ascii="Calibri" w:hAnsi="Calibri"/>
          <w:spacing w:val="-6"/>
          <w:sz w:val="20"/>
          <w:vertAlign w:val="baseline"/>
        </w:rPr>
        <w:t> </w:t>
      </w:r>
      <w:r>
        <w:rPr>
          <w:rFonts w:ascii="Calibri" w:hAnsi="Calibri"/>
          <w:sz w:val="20"/>
          <w:vertAlign w:val="baseline"/>
        </w:rPr>
        <w:t>13-751(C),</w:t>
      </w:r>
      <w:r>
        <w:rPr>
          <w:rFonts w:ascii="Calibri" w:hAnsi="Calibri"/>
          <w:spacing w:val="-4"/>
          <w:sz w:val="20"/>
          <w:vertAlign w:val="baseline"/>
        </w:rPr>
        <w:t> (G).</w:t>
      </w:r>
    </w:p>
    <w:p>
      <w:pPr>
        <w:spacing w:line="243" w:lineRule="exact" w:before="0"/>
        <w:ind w:left="360" w:right="0" w:firstLine="0"/>
        <w:jc w:val="left"/>
        <w:rPr>
          <w:rFonts w:ascii="Calibri" w:hAnsi="Calibri"/>
          <w:sz w:val="20"/>
        </w:rPr>
      </w:pPr>
      <w:bookmarkStart w:name="_bookmark7" w:id="9"/>
      <w:bookmarkEnd w:id="9"/>
      <w:r>
        <w:rPr/>
      </w:r>
      <w:r>
        <w:rPr>
          <w:rFonts w:ascii="Calibri" w:hAnsi="Calibri"/>
          <w:sz w:val="20"/>
          <w:vertAlign w:val="superscript"/>
        </w:rPr>
        <w:t>8</w:t>
      </w:r>
      <w:r>
        <w:rPr>
          <w:rFonts w:ascii="Calibri" w:hAnsi="Calibri"/>
          <w:spacing w:val="-6"/>
          <w:sz w:val="20"/>
          <w:vertAlign w:val="baseline"/>
        </w:rPr>
        <w:t> </w:t>
      </w:r>
      <w:r>
        <w:rPr>
          <w:rFonts w:ascii="Calibri" w:hAnsi="Calibri"/>
          <w:sz w:val="20"/>
          <w:vertAlign w:val="baseline"/>
        </w:rPr>
        <w:t>A.R.S.</w:t>
      </w:r>
      <w:r>
        <w:rPr>
          <w:rFonts w:ascii="Calibri" w:hAnsi="Calibri"/>
          <w:spacing w:val="-4"/>
          <w:sz w:val="20"/>
          <w:vertAlign w:val="baseline"/>
        </w:rPr>
        <w:t> </w:t>
      </w:r>
      <w:r>
        <w:rPr>
          <w:rFonts w:ascii="Calibri" w:hAnsi="Calibri"/>
          <w:sz w:val="20"/>
          <w:vertAlign w:val="baseline"/>
        </w:rPr>
        <w:t>§</w:t>
      </w:r>
      <w:r>
        <w:rPr>
          <w:rFonts w:ascii="Calibri" w:hAnsi="Calibri"/>
          <w:spacing w:val="-5"/>
          <w:sz w:val="20"/>
          <w:vertAlign w:val="baseline"/>
        </w:rPr>
        <w:t> </w:t>
      </w:r>
      <w:r>
        <w:rPr>
          <w:rFonts w:ascii="Calibri" w:hAnsi="Calibri"/>
          <w:sz w:val="20"/>
          <w:vertAlign w:val="baseline"/>
        </w:rPr>
        <w:t>13-</w:t>
      </w:r>
      <w:r>
        <w:rPr>
          <w:rFonts w:ascii="Calibri" w:hAnsi="Calibri"/>
          <w:spacing w:val="-2"/>
          <w:sz w:val="20"/>
          <w:vertAlign w:val="baseline"/>
        </w:rPr>
        <w:t>752(G).</w:t>
      </w:r>
    </w:p>
    <w:p>
      <w:pPr>
        <w:spacing w:before="1"/>
        <w:ind w:left="360" w:right="0" w:firstLine="0"/>
        <w:jc w:val="left"/>
        <w:rPr>
          <w:rFonts w:ascii="Calibri"/>
          <w:i/>
          <w:sz w:val="20"/>
        </w:rPr>
      </w:pPr>
      <w:bookmarkStart w:name="_bookmark8" w:id="10"/>
      <w:bookmarkEnd w:id="10"/>
      <w:r>
        <w:rPr/>
      </w:r>
      <w:r>
        <w:rPr>
          <w:rFonts w:ascii="Calibri"/>
          <w:sz w:val="20"/>
          <w:vertAlign w:val="superscript"/>
        </w:rPr>
        <w:t>9</w:t>
      </w:r>
      <w:r>
        <w:rPr>
          <w:rFonts w:ascii="Calibri"/>
          <w:spacing w:val="-2"/>
          <w:sz w:val="20"/>
          <w:vertAlign w:val="baseline"/>
        </w:rPr>
        <w:t> </w:t>
      </w:r>
      <w:r>
        <w:rPr>
          <w:rFonts w:ascii="Calibri"/>
          <w:i/>
          <w:spacing w:val="-5"/>
          <w:sz w:val="20"/>
          <w:vertAlign w:val="baseline"/>
        </w:rPr>
        <w:t>Id.</w:t>
      </w:r>
    </w:p>
    <w:p>
      <w:pPr>
        <w:spacing w:after="0"/>
        <w:jc w:val="left"/>
        <w:rPr>
          <w:rFonts w:ascii="Calibri"/>
          <w:i/>
          <w:sz w:val="20"/>
        </w:rPr>
        <w:sectPr>
          <w:pgSz w:w="12240" w:h="15840"/>
          <w:pgMar w:header="0" w:footer="1014" w:top="1380" w:bottom="1200" w:left="1080" w:right="1080"/>
        </w:sectPr>
      </w:pPr>
    </w:p>
    <w:p>
      <w:pPr>
        <w:pStyle w:val="BodyText"/>
        <w:spacing w:line="480" w:lineRule="auto" w:before="59"/>
        <w:ind w:left="359" w:right="359" w:firstLine="720"/>
        <w:jc w:val="both"/>
      </w:pPr>
      <w:r>
        <w:rPr/>
        <w:t>In</w:t>
      </w:r>
      <w:r>
        <w:rPr>
          <w:spacing w:val="-17"/>
        </w:rPr>
        <w:t> </w:t>
      </w:r>
      <w:r>
        <w:rPr/>
        <w:t>contrast</w:t>
      </w:r>
      <w:r>
        <w:rPr>
          <w:spacing w:val="-16"/>
        </w:rPr>
        <w:t> </w:t>
      </w:r>
      <w:r>
        <w:rPr/>
        <w:t>to</w:t>
      </w:r>
      <w:r>
        <w:rPr>
          <w:spacing w:val="-16"/>
        </w:rPr>
        <w:t> </w:t>
      </w:r>
      <w:r>
        <w:rPr/>
        <w:t>the</w:t>
      </w:r>
      <w:r>
        <w:rPr>
          <w:spacing w:val="-16"/>
        </w:rPr>
        <w:t> </w:t>
      </w:r>
      <w:r>
        <w:rPr/>
        <w:t>original</w:t>
      </w:r>
      <w:r>
        <w:rPr>
          <w:spacing w:val="-17"/>
        </w:rPr>
        <w:t> </w:t>
      </w:r>
      <w:r>
        <w:rPr/>
        <w:t>petition,</w:t>
      </w:r>
      <w:r>
        <w:rPr>
          <w:spacing w:val="-16"/>
        </w:rPr>
        <w:t> </w:t>
      </w:r>
      <w:r>
        <w:rPr/>
        <w:t>the</w:t>
      </w:r>
      <w:r>
        <w:rPr>
          <w:spacing w:val="-16"/>
        </w:rPr>
        <w:t> </w:t>
      </w:r>
      <w:r>
        <w:rPr/>
        <w:t>modified</w:t>
      </w:r>
      <w:r>
        <w:rPr>
          <w:spacing w:val="-16"/>
        </w:rPr>
        <w:t> </w:t>
      </w:r>
      <w:r>
        <w:rPr/>
        <w:t>amendments</w:t>
      </w:r>
      <w:r>
        <w:rPr>
          <w:spacing w:val="-17"/>
        </w:rPr>
        <w:t> </w:t>
      </w:r>
      <w:r>
        <w:rPr/>
        <w:t>attached</w:t>
      </w:r>
      <w:r>
        <w:rPr>
          <w:spacing w:val="-16"/>
        </w:rPr>
        <w:t> </w:t>
      </w:r>
      <w:r>
        <w:rPr/>
        <w:t>to</w:t>
      </w:r>
      <w:r>
        <w:rPr>
          <w:spacing w:val="-16"/>
        </w:rPr>
        <w:t> </w:t>
      </w:r>
      <w:r>
        <w:rPr/>
        <w:t>this</w:t>
      </w:r>
      <w:r>
        <w:rPr>
          <w:spacing w:val="-16"/>
        </w:rPr>
        <w:t> </w:t>
      </w:r>
      <w:r>
        <w:rPr/>
        <w:t>Court’s Order</w:t>
      </w:r>
      <w:r>
        <w:rPr>
          <w:spacing w:val="-5"/>
        </w:rPr>
        <w:t> </w:t>
      </w:r>
      <w:r>
        <w:rPr/>
        <w:t>Continuing</w:t>
      </w:r>
      <w:r>
        <w:rPr>
          <w:spacing w:val="-5"/>
        </w:rPr>
        <w:t> </w:t>
      </w:r>
      <w:r>
        <w:rPr/>
        <w:t>Petition’s</w:t>
      </w:r>
      <w:r>
        <w:rPr>
          <w:spacing w:val="-5"/>
        </w:rPr>
        <w:t> </w:t>
      </w:r>
      <w:r>
        <w:rPr/>
        <w:t>Consideration</w:t>
      </w:r>
      <w:r>
        <w:rPr>
          <w:spacing w:val="-5"/>
        </w:rPr>
        <w:t> </w:t>
      </w:r>
      <w:r>
        <w:rPr/>
        <w:t>appear</w:t>
      </w:r>
      <w:r>
        <w:rPr>
          <w:spacing w:val="-5"/>
        </w:rPr>
        <w:t> </w:t>
      </w:r>
      <w:r>
        <w:rPr/>
        <w:t>to</w:t>
      </w:r>
      <w:r>
        <w:rPr>
          <w:spacing w:val="-4"/>
        </w:rPr>
        <w:t> </w:t>
      </w:r>
      <w:r>
        <w:rPr/>
        <w:t>give</w:t>
      </w:r>
      <w:r>
        <w:rPr>
          <w:spacing w:val="-5"/>
        </w:rPr>
        <w:t> </w:t>
      </w:r>
      <w:r>
        <w:rPr/>
        <w:t>the</w:t>
      </w:r>
      <w:r>
        <w:rPr>
          <w:spacing w:val="-5"/>
        </w:rPr>
        <w:t> </w:t>
      </w:r>
      <w:r>
        <w:rPr/>
        <w:t>state</w:t>
      </w:r>
      <w:r>
        <w:rPr>
          <w:spacing w:val="-5"/>
        </w:rPr>
        <w:t> </w:t>
      </w:r>
      <w:r>
        <w:rPr/>
        <w:t>three</w:t>
      </w:r>
      <w:r>
        <w:rPr>
          <w:spacing w:val="-5"/>
        </w:rPr>
        <w:t> </w:t>
      </w:r>
      <w:r>
        <w:rPr/>
        <w:t>options.</w:t>
      </w:r>
      <w:r>
        <w:rPr>
          <w:spacing w:val="-5"/>
        </w:rPr>
        <w:t> </w:t>
      </w:r>
      <w:r>
        <w:rPr/>
        <w:t>The</w:t>
      </w:r>
      <w:r>
        <w:rPr>
          <w:spacing w:val="-5"/>
        </w:rPr>
        <w:t> </w:t>
      </w:r>
      <w:r>
        <w:rPr/>
        <w:t>state can (1) make an opening statement, (2) defer opening statements, and prior to victim statements and</w:t>
      </w:r>
      <w:r>
        <w:rPr>
          <w:spacing w:val="-2"/>
        </w:rPr>
        <w:t> </w:t>
      </w:r>
      <w:r>
        <w:rPr/>
        <w:t>the</w:t>
      </w:r>
      <w:r>
        <w:rPr>
          <w:spacing w:val="-2"/>
        </w:rPr>
        <w:t> </w:t>
      </w:r>
      <w:r>
        <w:rPr/>
        <w:t>defense’s</w:t>
      </w:r>
      <w:r>
        <w:rPr>
          <w:spacing w:val="-2"/>
        </w:rPr>
        <w:t> </w:t>
      </w:r>
      <w:r>
        <w:rPr/>
        <w:t>mitigation presentation</w:t>
      </w:r>
      <w:r>
        <w:rPr>
          <w:spacing w:val="-2"/>
        </w:rPr>
        <w:t> </w:t>
      </w:r>
      <w:r>
        <w:rPr/>
        <w:t>offer evidence</w:t>
      </w:r>
      <w:r>
        <w:rPr>
          <w:spacing w:val="-2"/>
        </w:rPr>
        <w:t> </w:t>
      </w:r>
      <w:r>
        <w:rPr/>
        <w:t>in support of</w:t>
      </w:r>
      <w:r>
        <w:rPr>
          <w:spacing w:val="-2"/>
        </w:rPr>
        <w:t> </w:t>
      </w:r>
      <w:r>
        <w:rPr/>
        <w:t>the</w:t>
      </w:r>
      <w:r>
        <w:rPr>
          <w:spacing w:val="-2"/>
        </w:rPr>
        <w:t> </w:t>
      </w:r>
      <w:r>
        <w:rPr/>
        <w:t>facts and</w:t>
      </w:r>
      <w:r>
        <w:rPr>
          <w:spacing w:val="-14"/>
        </w:rPr>
        <w:t> </w:t>
      </w:r>
      <w:r>
        <w:rPr/>
        <w:t>circumstances</w:t>
      </w:r>
      <w:r>
        <w:rPr>
          <w:spacing w:val="-14"/>
        </w:rPr>
        <w:t> </w:t>
      </w:r>
      <w:r>
        <w:rPr/>
        <w:t>of</w:t>
      </w:r>
      <w:r>
        <w:rPr>
          <w:spacing w:val="-14"/>
        </w:rPr>
        <w:t> </w:t>
      </w:r>
      <w:r>
        <w:rPr/>
        <w:t>the</w:t>
      </w:r>
      <w:r>
        <w:rPr>
          <w:spacing w:val="-14"/>
        </w:rPr>
        <w:t> </w:t>
      </w:r>
      <w:r>
        <w:rPr/>
        <w:t>offense</w:t>
      </w:r>
      <w:r>
        <w:rPr>
          <w:spacing w:val="-14"/>
        </w:rPr>
        <w:t> </w:t>
      </w:r>
      <w:r>
        <w:rPr/>
        <w:t>and</w:t>
      </w:r>
      <w:r>
        <w:rPr>
          <w:spacing w:val="-14"/>
        </w:rPr>
        <w:t> </w:t>
      </w:r>
      <w:r>
        <w:rPr/>
        <w:t>aggravating</w:t>
      </w:r>
      <w:r>
        <w:rPr>
          <w:spacing w:val="-14"/>
        </w:rPr>
        <w:t> </w:t>
      </w:r>
      <w:r>
        <w:rPr/>
        <w:t>circumstances</w:t>
      </w:r>
      <w:r>
        <w:rPr>
          <w:spacing w:val="-14"/>
        </w:rPr>
        <w:t> </w:t>
      </w:r>
      <w:r>
        <w:rPr/>
        <w:t>found</w:t>
      </w:r>
      <w:r>
        <w:rPr>
          <w:spacing w:val="-12"/>
        </w:rPr>
        <w:t> </w:t>
      </w:r>
      <w:r>
        <w:rPr/>
        <w:t>by</w:t>
      </w:r>
      <w:r>
        <w:rPr>
          <w:spacing w:val="-14"/>
        </w:rPr>
        <w:t> </w:t>
      </w:r>
      <w:r>
        <w:rPr/>
        <w:t>the</w:t>
      </w:r>
      <w:r>
        <w:rPr>
          <w:spacing w:val="-14"/>
        </w:rPr>
        <w:t> </w:t>
      </w:r>
      <w:r>
        <w:rPr/>
        <w:t>prior</w:t>
      </w:r>
      <w:r>
        <w:rPr>
          <w:spacing w:val="-14"/>
        </w:rPr>
        <w:t> </w:t>
      </w:r>
      <w:r>
        <w:rPr/>
        <w:t>jury,</w:t>
      </w:r>
      <w:r>
        <w:rPr>
          <w:spacing w:val="-13"/>
        </w:rPr>
        <w:t> </w:t>
      </w:r>
      <w:r>
        <w:rPr>
          <w:spacing w:val="-5"/>
        </w:rPr>
        <w:t>or</w:t>
      </w:r>
    </w:p>
    <w:p>
      <w:pPr>
        <w:pStyle w:val="BodyText"/>
        <w:spacing w:line="480" w:lineRule="auto" w:before="2"/>
        <w:ind w:right="359"/>
        <w:jc w:val="both"/>
      </w:pPr>
      <w:r>
        <w:rPr/>
        <w:t>(3) defer both opening statements and offer of evidence. The modified amendment infers that</w:t>
      </w:r>
      <w:r>
        <w:rPr>
          <w:spacing w:val="-3"/>
        </w:rPr>
        <w:t> </w:t>
      </w:r>
      <w:r>
        <w:rPr/>
        <w:t>opening</w:t>
      </w:r>
      <w:r>
        <w:rPr>
          <w:spacing w:val="-3"/>
        </w:rPr>
        <w:t> </w:t>
      </w:r>
      <w:r>
        <w:rPr/>
        <w:t>statements</w:t>
      </w:r>
      <w:r>
        <w:rPr>
          <w:spacing w:val="-2"/>
        </w:rPr>
        <w:t> </w:t>
      </w:r>
      <w:r>
        <w:rPr>
          <w:b/>
          <w:u w:val="single"/>
        </w:rPr>
        <w:t>or</w:t>
      </w:r>
      <w:r>
        <w:rPr>
          <w:b/>
          <w:spacing w:val="-3"/>
          <w:u w:val="none"/>
        </w:rPr>
        <w:t> </w:t>
      </w:r>
      <w:r>
        <w:rPr>
          <w:u w:val="none"/>
        </w:rPr>
        <w:t>an</w:t>
      </w:r>
      <w:r>
        <w:rPr>
          <w:spacing w:val="-2"/>
          <w:u w:val="none"/>
        </w:rPr>
        <w:t> </w:t>
      </w:r>
      <w:r>
        <w:rPr>
          <w:u w:val="none"/>
        </w:rPr>
        <w:t>offer</w:t>
      </w:r>
      <w:r>
        <w:rPr>
          <w:spacing w:val="-3"/>
          <w:u w:val="none"/>
        </w:rPr>
        <w:t> </w:t>
      </w:r>
      <w:r>
        <w:rPr>
          <w:u w:val="none"/>
        </w:rPr>
        <w:t>of</w:t>
      </w:r>
      <w:r>
        <w:rPr>
          <w:spacing w:val="-3"/>
          <w:u w:val="none"/>
        </w:rPr>
        <w:t> </w:t>
      </w:r>
      <w:r>
        <w:rPr>
          <w:u w:val="none"/>
        </w:rPr>
        <w:t>evidence</w:t>
      </w:r>
      <w:r>
        <w:rPr>
          <w:spacing w:val="-2"/>
          <w:u w:val="none"/>
        </w:rPr>
        <w:t> </w:t>
      </w:r>
      <w:r>
        <w:rPr>
          <w:u w:val="none"/>
        </w:rPr>
        <w:t>will</w:t>
      </w:r>
      <w:r>
        <w:rPr>
          <w:spacing w:val="-3"/>
          <w:u w:val="none"/>
        </w:rPr>
        <w:t> </w:t>
      </w:r>
      <w:r>
        <w:rPr>
          <w:u w:val="none"/>
        </w:rPr>
        <w:t>sufficiently</w:t>
      </w:r>
      <w:r>
        <w:rPr>
          <w:spacing w:val="-2"/>
          <w:u w:val="none"/>
        </w:rPr>
        <w:t> </w:t>
      </w:r>
      <w:r>
        <w:rPr>
          <w:u w:val="none"/>
        </w:rPr>
        <w:t>provide</w:t>
      </w:r>
      <w:r>
        <w:rPr>
          <w:spacing w:val="-3"/>
          <w:u w:val="none"/>
        </w:rPr>
        <w:t> </w:t>
      </w:r>
      <w:r>
        <w:rPr>
          <w:u w:val="none"/>
        </w:rPr>
        <w:t>the</w:t>
      </w:r>
      <w:r>
        <w:rPr>
          <w:spacing w:val="-3"/>
          <w:u w:val="none"/>
        </w:rPr>
        <w:t> </w:t>
      </w:r>
      <w:r>
        <w:rPr>
          <w:u w:val="none"/>
        </w:rPr>
        <w:t>jury with</w:t>
      </w:r>
      <w:r>
        <w:rPr>
          <w:spacing w:val="-3"/>
          <w:u w:val="none"/>
        </w:rPr>
        <w:t> </w:t>
      </w:r>
      <w:r>
        <w:rPr>
          <w:spacing w:val="-5"/>
          <w:u w:val="none"/>
        </w:rPr>
        <w:t>any</w:t>
      </w:r>
    </w:p>
    <w:p>
      <w:pPr>
        <w:pStyle w:val="BodyText"/>
        <w:spacing w:line="480" w:lineRule="auto"/>
        <w:ind w:left="359" w:right="360"/>
        <w:jc w:val="both"/>
      </w:pPr>
      <w:r>
        <w:rPr/>
        <w:t>information</w:t>
      </w:r>
      <w:r>
        <w:rPr>
          <w:spacing w:val="-4"/>
        </w:rPr>
        <w:t> </w:t>
      </w:r>
      <w:r>
        <w:rPr/>
        <w:t>they</w:t>
      </w:r>
      <w:r>
        <w:rPr>
          <w:spacing w:val="-1"/>
        </w:rPr>
        <w:t> </w:t>
      </w:r>
      <w:r>
        <w:rPr/>
        <w:t>may</w:t>
      </w:r>
      <w:r>
        <w:rPr>
          <w:spacing w:val="-4"/>
        </w:rPr>
        <w:t> </w:t>
      </w:r>
      <w:r>
        <w:rPr/>
        <w:t>need</w:t>
      </w:r>
      <w:r>
        <w:rPr>
          <w:spacing w:val="-4"/>
        </w:rPr>
        <w:t> </w:t>
      </w:r>
      <w:r>
        <w:rPr/>
        <w:t>about</w:t>
      </w:r>
      <w:r>
        <w:rPr>
          <w:spacing w:val="-1"/>
        </w:rPr>
        <w:t> </w:t>
      </w:r>
      <w:r>
        <w:rPr/>
        <w:t>the</w:t>
      </w:r>
      <w:r>
        <w:rPr>
          <w:spacing w:val="-4"/>
        </w:rPr>
        <w:t> </w:t>
      </w:r>
      <w:r>
        <w:rPr/>
        <w:t>prior</w:t>
      </w:r>
      <w:r>
        <w:rPr>
          <w:spacing w:val="-4"/>
        </w:rPr>
        <w:t> </w:t>
      </w:r>
      <w:r>
        <w:rPr/>
        <w:t>convictions</w:t>
      </w:r>
      <w:r>
        <w:rPr>
          <w:spacing w:val="-4"/>
        </w:rPr>
        <w:t> </w:t>
      </w:r>
      <w:r>
        <w:rPr/>
        <w:t>and</w:t>
      </w:r>
      <w:r>
        <w:rPr>
          <w:spacing w:val="-4"/>
        </w:rPr>
        <w:t> </w:t>
      </w:r>
      <w:r>
        <w:rPr/>
        <w:t>aggravators</w:t>
      </w:r>
      <w:r>
        <w:rPr>
          <w:spacing w:val="-4"/>
        </w:rPr>
        <w:t> </w:t>
      </w:r>
      <w:r>
        <w:rPr/>
        <w:t>before</w:t>
      </w:r>
      <w:r>
        <w:rPr>
          <w:spacing w:val="-4"/>
        </w:rPr>
        <w:t> </w:t>
      </w:r>
      <w:r>
        <w:rPr/>
        <w:t>the</w:t>
      </w:r>
      <w:r>
        <w:rPr>
          <w:spacing w:val="-4"/>
        </w:rPr>
        <w:t> </w:t>
      </w:r>
      <w:r>
        <w:rPr/>
        <w:t>defense presentation of evidence. If opening statements can be sufficient to provide the jury with information on the circumstances of the crime and aggravators, then there is no need for the state to present evidence first.</w:t>
      </w:r>
    </w:p>
    <w:p>
      <w:pPr>
        <w:pStyle w:val="BodyText"/>
        <w:spacing w:line="480" w:lineRule="auto"/>
        <w:ind w:left="359" w:right="357" w:firstLine="720"/>
        <w:jc w:val="both"/>
      </w:pPr>
      <w:r>
        <w:rPr/>
        <w:t>As stated in our previous comment to the original petition, there are ample opportunities within the current rule to inform the jury about the circumstances of the offense and aggravating factors prior to the defense’s mitigation presentation, including juror questionnaires, juror voir dire, preliminary jury instructions, and opening statements.</w:t>
      </w:r>
      <w:hyperlink w:history="true" w:anchor="_bookmark9">
        <w:r>
          <w:rPr>
            <w:vertAlign w:val="superscript"/>
          </w:rPr>
          <w:t>10</w:t>
        </w:r>
      </w:hyperlink>
      <w:r>
        <w:rPr>
          <w:vertAlign w:val="baseline"/>
        </w:rPr>
        <w:t> All of these steps prior to the victims’ impact statements and defense presentation put the facts of the convictions and the aggravating circumstances in context for the jurors prior to victim statements.</w:t>
      </w:r>
    </w:p>
    <w:p>
      <w:pPr>
        <w:pStyle w:val="BodyText"/>
        <w:spacing w:line="480" w:lineRule="auto"/>
        <w:ind w:right="359" w:firstLine="720"/>
        <w:jc w:val="both"/>
      </w:pPr>
      <w:r>
        <w:rPr/>
        <w:t>Additionally, the statutes regarding capital trials do not give the state a monopoly on</w:t>
      </w:r>
      <w:r>
        <w:rPr>
          <w:spacing w:val="-13"/>
        </w:rPr>
        <w:t> </w:t>
      </w:r>
      <w:r>
        <w:rPr/>
        <w:t>the</w:t>
      </w:r>
      <w:r>
        <w:rPr>
          <w:spacing w:val="-13"/>
        </w:rPr>
        <w:t> </w:t>
      </w:r>
      <w:r>
        <w:rPr/>
        <w:t>presentation</w:t>
      </w:r>
      <w:r>
        <w:rPr>
          <w:spacing w:val="-13"/>
        </w:rPr>
        <w:t> </w:t>
      </w:r>
      <w:r>
        <w:rPr/>
        <w:t>of</w:t>
      </w:r>
      <w:r>
        <w:rPr>
          <w:spacing w:val="-13"/>
        </w:rPr>
        <w:t> </w:t>
      </w:r>
      <w:r>
        <w:rPr/>
        <w:t>evidence</w:t>
      </w:r>
      <w:r>
        <w:rPr>
          <w:spacing w:val="-13"/>
        </w:rPr>
        <w:t> </w:t>
      </w:r>
      <w:r>
        <w:rPr/>
        <w:t>for</w:t>
      </w:r>
      <w:r>
        <w:rPr>
          <w:spacing w:val="-10"/>
        </w:rPr>
        <w:t> </w:t>
      </w:r>
      <w:r>
        <w:rPr/>
        <w:t>the</w:t>
      </w:r>
      <w:r>
        <w:rPr>
          <w:spacing w:val="-13"/>
        </w:rPr>
        <w:t> </w:t>
      </w:r>
      <w:r>
        <w:rPr/>
        <w:t>conviction</w:t>
      </w:r>
      <w:r>
        <w:rPr>
          <w:spacing w:val="-13"/>
        </w:rPr>
        <w:t> </w:t>
      </w:r>
      <w:r>
        <w:rPr/>
        <w:t>or</w:t>
      </w:r>
      <w:r>
        <w:rPr>
          <w:spacing w:val="-13"/>
        </w:rPr>
        <w:t> </w:t>
      </w:r>
      <w:r>
        <w:rPr/>
        <w:t>aggravating</w:t>
      </w:r>
      <w:r>
        <w:rPr>
          <w:spacing w:val="-11"/>
        </w:rPr>
        <w:t> </w:t>
      </w:r>
      <w:r>
        <w:rPr/>
        <w:t>circumstance</w:t>
      </w:r>
      <w:r>
        <w:rPr>
          <w:spacing w:val="-13"/>
        </w:rPr>
        <w:t> </w:t>
      </w:r>
      <w:r>
        <w:rPr/>
        <w:t>in</w:t>
      </w:r>
      <w:r>
        <w:rPr>
          <w:spacing w:val="-11"/>
        </w:rPr>
        <w:t> </w:t>
      </w:r>
      <w:r>
        <w:rPr/>
        <w:t>a</w:t>
      </w:r>
      <w:r>
        <w:rPr>
          <w:spacing w:val="-13"/>
        </w:rPr>
        <w:t> </w:t>
      </w:r>
      <w:r>
        <w:rPr>
          <w:spacing w:val="-2"/>
        </w:rPr>
        <w:t>penalty</w:t>
      </w:r>
    </w:p>
    <w:p>
      <w:pPr>
        <w:pStyle w:val="BodyText"/>
        <w:ind w:left="0"/>
        <w:rPr>
          <w:sz w:val="20"/>
        </w:rPr>
      </w:pPr>
    </w:p>
    <w:p>
      <w:pPr>
        <w:pStyle w:val="BodyText"/>
        <w:spacing w:before="156"/>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260372</wp:posOffset>
                </wp:positionV>
                <wp:extent cx="182880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501759pt;width:144pt;height:.72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102"/>
        <w:ind w:left="360" w:right="0" w:firstLine="0"/>
        <w:jc w:val="left"/>
        <w:rPr>
          <w:rFonts w:ascii="Calibri"/>
          <w:sz w:val="20"/>
        </w:rPr>
      </w:pPr>
      <w:bookmarkStart w:name="_bookmark9" w:id="11"/>
      <w:bookmarkEnd w:id="11"/>
      <w:r>
        <w:rPr/>
      </w:r>
      <w:r>
        <w:rPr>
          <w:rFonts w:ascii="Calibri"/>
          <w:sz w:val="20"/>
          <w:vertAlign w:val="superscript"/>
        </w:rPr>
        <w:t>10</w:t>
      </w:r>
      <w:r>
        <w:rPr>
          <w:rFonts w:ascii="Calibri"/>
          <w:spacing w:val="-6"/>
          <w:sz w:val="20"/>
          <w:vertAlign w:val="baseline"/>
        </w:rPr>
        <w:t> </w:t>
      </w:r>
      <w:r>
        <w:rPr>
          <w:rFonts w:ascii="Calibri"/>
          <w:sz w:val="20"/>
          <w:vertAlign w:val="baseline"/>
        </w:rPr>
        <w:t>See</w:t>
      </w:r>
      <w:r>
        <w:rPr>
          <w:rFonts w:ascii="Calibri"/>
          <w:spacing w:val="-6"/>
          <w:sz w:val="20"/>
          <w:vertAlign w:val="baseline"/>
        </w:rPr>
        <w:t> </w:t>
      </w:r>
      <w:r>
        <w:rPr>
          <w:rFonts w:ascii="Calibri"/>
          <w:sz w:val="20"/>
          <w:vertAlign w:val="baseline"/>
        </w:rPr>
        <w:t>Appendix</w:t>
      </w:r>
      <w:r>
        <w:rPr>
          <w:rFonts w:ascii="Calibri"/>
          <w:spacing w:val="-5"/>
          <w:sz w:val="20"/>
          <w:vertAlign w:val="baseline"/>
        </w:rPr>
        <w:t> </w:t>
      </w:r>
      <w:r>
        <w:rPr>
          <w:rFonts w:ascii="Calibri"/>
          <w:sz w:val="20"/>
          <w:vertAlign w:val="baseline"/>
        </w:rPr>
        <w:t>A,</w:t>
      </w:r>
      <w:r>
        <w:rPr>
          <w:rFonts w:ascii="Calibri"/>
          <w:spacing w:val="-4"/>
          <w:sz w:val="20"/>
          <w:vertAlign w:val="baseline"/>
        </w:rPr>
        <w:t> </w:t>
      </w:r>
      <w:r>
        <w:rPr>
          <w:rFonts w:ascii="Calibri"/>
          <w:sz w:val="20"/>
          <w:vertAlign w:val="baseline"/>
        </w:rPr>
        <w:t>p.</w:t>
      </w:r>
      <w:r>
        <w:rPr>
          <w:rFonts w:ascii="Calibri"/>
          <w:spacing w:val="-5"/>
          <w:sz w:val="20"/>
          <w:vertAlign w:val="baseline"/>
        </w:rPr>
        <w:t> </w:t>
      </w:r>
      <w:r>
        <w:rPr>
          <w:rFonts w:ascii="Calibri"/>
          <w:sz w:val="20"/>
          <w:vertAlign w:val="baseline"/>
        </w:rPr>
        <w:t>4-</w:t>
      </w:r>
      <w:r>
        <w:rPr>
          <w:rFonts w:ascii="Calibri"/>
          <w:spacing w:val="-5"/>
          <w:sz w:val="20"/>
          <w:vertAlign w:val="baseline"/>
        </w:rPr>
        <w:t>6.</w:t>
      </w:r>
    </w:p>
    <w:p>
      <w:pPr>
        <w:spacing w:after="0"/>
        <w:jc w:val="left"/>
        <w:rPr>
          <w:rFonts w:ascii="Calibri"/>
          <w:sz w:val="20"/>
        </w:rPr>
        <w:sectPr>
          <w:pgSz w:w="12240" w:h="15840"/>
          <w:pgMar w:header="0" w:footer="1014" w:top="1380" w:bottom="1200" w:left="1080" w:right="1080"/>
        </w:sectPr>
      </w:pPr>
    </w:p>
    <w:p>
      <w:pPr>
        <w:pStyle w:val="BodyText"/>
        <w:spacing w:line="480" w:lineRule="auto" w:before="59"/>
        <w:ind w:right="360" w:hanging="1"/>
        <w:jc w:val="both"/>
      </w:pPr>
      <w:r>
        <w:rPr/>
        <w:t>phase.</w:t>
      </w:r>
      <w:r>
        <w:rPr>
          <w:spacing w:val="-6"/>
        </w:rPr>
        <w:t> </w:t>
      </w:r>
      <w:r>
        <w:rPr/>
        <w:t>Circumstances</w:t>
      </w:r>
      <w:r>
        <w:rPr>
          <w:spacing w:val="-6"/>
        </w:rPr>
        <w:t> </w:t>
      </w:r>
      <w:r>
        <w:rPr/>
        <w:t>of</w:t>
      </w:r>
      <w:r>
        <w:rPr>
          <w:spacing w:val="-6"/>
        </w:rPr>
        <w:t> </w:t>
      </w:r>
      <w:r>
        <w:rPr/>
        <w:t>the</w:t>
      </w:r>
      <w:r>
        <w:rPr>
          <w:spacing w:val="-6"/>
        </w:rPr>
        <w:t> </w:t>
      </w:r>
      <w:r>
        <w:rPr/>
        <w:t>crime</w:t>
      </w:r>
      <w:r>
        <w:rPr>
          <w:spacing w:val="-6"/>
        </w:rPr>
        <w:t> </w:t>
      </w:r>
      <w:r>
        <w:rPr/>
        <w:t>can</w:t>
      </w:r>
      <w:r>
        <w:rPr>
          <w:spacing w:val="-4"/>
        </w:rPr>
        <w:t> </w:t>
      </w:r>
      <w:r>
        <w:rPr/>
        <w:t>be</w:t>
      </w:r>
      <w:r>
        <w:rPr>
          <w:spacing w:val="-6"/>
        </w:rPr>
        <w:t> </w:t>
      </w:r>
      <w:r>
        <w:rPr/>
        <w:t>mitigating,</w:t>
      </w:r>
      <w:r>
        <w:rPr>
          <w:spacing w:val="-6"/>
        </w:rPr>
        <w:t> </w:t>
      </w:r>
      <w:r>
        <w:rPr/>
        <w:t>or</w:t>
      </w:r>
      <w:r>
        <w:rPr>
          <w:spacing w:val="-4"/>
        </w:rPr>
        <w:t> </w:t>
      </w:r>
      <w:r>
        <w:rPr/>
        <w:t>assist</w:t>
      </w:r>
      <w:r>
        <w:rPr>
          <w:spacing w:val="-6"/>
        </w:rPr>
        <w:t> </w:t>
      </w:r>
      <w:r>
        <w:rPr/>
        <w:t>the</w:t>
      </w:r>
      <w:r>
        <w:rPr>
          <w:spacing w:val="-4"/>
        </w:rPr>
        <w:t> </w:t>
      </w:r>
      <w:r>
        <w:rPr/>
        <w:t>defense</w:t>
      </w:r>
      <w:r>
        <w:rPr>
          <w:spacing w:val="-6"/>
        </w:rPr>
        <w:t> </w:t>
      </w:r>
      <w:r>
        <w:rPr/>
        <w:t>is</w:t>
      </w:r>
      <w:r>
        <w:rPr>
          <w:spacing w:val="-6"/>
        </w:rPr>
        <w:t> </w:t>
      </w:r>
      <w:r>
        <w:rPr/>
        <w:t>establishing</w:t>
      </w:r>
      <w:r>
        <w:rPr>
          <w:spacing w:val="-6"/>
        </w:rPr>
        <w:t> </w:t>
      </w:r>
      <w:r>
        <w:rPr/>
        <w:t>a nexus between the mitigation and the crime, and defense counsel may present those circumstances to the jury. Creating a nexus between the defendant’s mitigation and the crime</w:t>
      </w:r>
      <w:r>
        <w:rPr>
          <w:spacing w:val="-4"/>
        </w:rPr>
        <w:t> </w:t>
      </w:r>
      <w:r>
        <w:rPr/>
        <w:t>is</w:t>
      </w:r>
      <w:r>
        <w:rPr>
          <w:spacing w:val="-4"/>
        </w:rPr>
        <w:t> </w:t>
      </w:r>
      <w:r>
        <w:rPr/>
        <w:t>something</w:t>
      </w:r>
      <w:r>
        <w:rPr>
          <w:spacing w:val="-4"/>
        </w:rPr>
        <w:t> </w:t>
      </w:r>
      <w:r>
        <w:rPr/>
        <w:t>the</w:t>
      </w:r>
      <w:r>
        <w:rPr>
          <w:spacing w:val="-1"/>
        </w:rPr>
        <w:t> </w:t>
      </w:r>
      <w:r>
        <w:rPr/>
        <w:t>defense</w:t>
      </w:r>
      <w:r>
        <w:rPr>
          <w:spacing w:val="-4"/>
        </w:rPr>
        <w:t> </w:t>
      </w:r>
      <w:r>
        <w:rPr/>
        <w:t>consistently</w:t>
      </w:r>
      <w:r>
        <w:rPr>
          <w:spacing w:val="-4"/>
        </w:rPr>
        <w:t> </w:t>
      </w:r>
      <w:r>
        <w:rPr/>
        <w:t>attempts</w:t>
      </w:r>
      <w:r>
        <w:rPr>
          <w:spacing w:val="-4"/>
        </w:rPr>
        <w:t> </w:t>
      </w:r>
      <w:r>
        <w:rPr/>
        <w:t>to</w:t>
      </w:r>
      <w:r>
        <w:rPr>
          <w:spacing w:val="-1"/>
        </w:rPr>
        <w:t> </w:t>
      </w:r>
      <w:r>
        <w:rPr/>
        <w:t>do</w:t>
      </w:r>
      <w:r>
        <w:rPr>
          <w:spacing w:val="-4"/>
        </w:rPr>
        <w:t> </w:t>
      </w:r>
      <w:r>
        <w:rPr/>
        <w:t>because</w:t>
      </w:r>
      <w:r>
        <w:rPr>
          <w:spacing w:val="-4"/>
        </w:rPr>
        <w:t> </w:t>
      </w:r>
      <w:r>
        <w:rPr/>
        <w:t>the</w:t>
      </w:r>
      <w:r>
        <w:rPr>
          <w:spacing w:val="-4"/>
        </w:rPr>
        <w:t> </w:t>
      </w:r>
      <w:r>
        <w:rPr/>
        <w:t>jury</w:t>
      </w:r>
      <w:r>
        <w:rPr>
          <w:spacing w:val="-4"/>
        </w:rPr>
        <w:t> </w:t>
      </w:r>
      <w:r>
        <w:rPr/>
        <w:t>is</w:t>
      </w:r>
      <w:r>
        <w:rPr>
          <w:spacing w:val="-4"/>
        </w:rPr>
        <w:t> </w:t>
      </w:r>
      <w:r>
        <w:rPr/>
        <w:t>instructed</w:t>
      </w:r>
      <w:r>
        <w:rPr>
          <w:spacing w:val="-4"/>
        </w:rPr>
        <w:t> </w:t>
      </w:r>
      <w:r>
        <w:rPr/>
        <w:t>it can “impact the quality and strength of the mitigation evidence.”</w:t>
      </w:r>
      <w:hyperlink w:history="true" w:anchor="_bookmark10">
        <w:r>
          <w:rPr>
            <w:vertAlign w:val="superscript"/>
          </w:rPr>
          <w:t>11</w:t>
        </w:r>
      </w:hyperlink>
    </w:p>
    <w:p>
      <w:pPr>
        <w:pStyle w:val="BodyText"/>
        <w:spacing w:line="480" w:lineRule="auto" w:before="1"/>
        <w:ind w:left="359" w:right="358" w:firstLine="720"/>
        <w:jc w:val="both"/>
      </w:pPr>
      <w:r>
        <w:rPr/>
        <w:t>After</w:t>
      </w:r>
      <w:r>
        <w:rPr>
          <w:spacing w:val="-11"/>
        </w:rPr>
        <w:t> </w:t>
      </w:r>
      <w:r>
        <w:rPr/>
        <w:t>the</w:t>
      </w:r>
      <w:r>
        <w:rPr>
          <w:spacing w:val="-8"/>
        </w:rPr>
        <w:t> </w:t>
      </w:r>
      <w:r>
        <w:rPr/>
        <w:t>defense</w:t>
      </w:r>
      <w:r>
        <w:rPr>
          <w:spacing w:val="-8"/>
        </w:rPr>
        <w:t> </w:t>
      </w:r>
      <w:r>
        <w:rPr/>
        <w:t>presents</w:t>
      </w:r>
      <w:r>
        <w:rPr>
          <w:spacing w:val="-11"/>
        </w:rPr>
        <w:t> </w:t>
      </w:r>
      <w:r>
        <w:rPr/>
        <w:t>their</w:t>
      </w:r>
      <w:r>
        <w:rPr>
          <w:spacing w:val="-11"/>
        </w:rPr>
        <w:t> </w:t>
      </w:r>
      <w:r>
        <w:rPr/>
        <w:t>evidence,</w:t>
      </w:r>
      <w:r>
        <w:rPr>
          <w:spacing w:val="-9"/>
        </w:rPr>
        <w:t> </w:t>
      </w:r>
      <w:r>
        <w:rPr/>
        <w:t>the</w:t>
      </w:r>
      <w:r>
        <w:rPr>
          <w:spacing w:val="-8"/>
        </w:rPr>
        <w:t> </w:t>
      </w:r>
      <w:r>
        <w:rPr/>
        <w:t>state</w:t>
      </w:r>
      <w:r>
        <w:rPr>
          <w:spacing w:val="-11"/>
        </w:rPr>
        <w:t> </w:t>
      </w:r>
      <w:r>
        <w:rPr/>
        <w:t>may</w:t>
      </w:r>
      <w:r>
        <w:rPr>
          <w:spacing w:val="-8"/>
        </w:rPr>
        <w:t> </w:t>
      </w:r>
      <w:r>
        <w:rPr/>
        <w:t>present</w:t>
      </w:r>
      <w:r>
        <w:rPr>
          <w:spacing w:val="-11"/>
        </w:rPr>
        <w:t> </w:t>
      </w:r>
      <w:r>
        <w:rPr/>
        <w:t>relevant</w:t>
      </w:r>
      <w:r>
        <w:rPr>
          <w:spacing w:val="-11"/>
        </w:rPr>
        <w:t> </w:t>
      </w:r>
      <w:r>
        <w:rPr/>
        <w:t>evidence</w:t>
      </w:r>
      <w:r>
        <w:rPr>
          <w:spacing w:val="-11"/>
        </w:rPr>
        <w:t> </w:t>
      </w:r>
      <w:r>
        <w:rPr/>
        <w:t>in support of the circumstances of the crime and aggravating factors found by the prior jury. By the time the jury retires to deliberate, they will have all the relevant evidence either party</w:t>
      </w:r>
      <w:r>
        <w:rPr>
          <w:spacing w:val="-6"/>
        </w:rPr>
        <w:t> </w:t>
      </w:r>
      <w:r>
        <w:rPr/>
        <w:t>wishes</w:t>
      </w:r>
      <w:r>
        <w:rPr>
          <w:spacing w:val="-6"/>
        </w:rPr>
        <w:t> </w:t>
      </w:r>
      <w:r>
        <w:rPr/>
        <w:t>to</w:t>
      </w:r>
      <w:r>
        <w:rPr>
          <w:spacing w:val="-4"/>
        </w:rPr>
        <w:t> </w:t>
      </w:r>
      <w:r>
        <w:rPr/>
        <w:t>introduce.</w:t>
      </w:r>
      <w:r>
        <w:rPr>
          <w:spacing w:val="-6"/>
        </w:rPr>
        <w:t> </w:t>
      </w:r>
      <w:r>
        <w:rPr/>
        <w:t>Nothing</w:t>
      </w:r>
      <w:r>
        <w:rPr>
          <w:spacing w:val="-6"/>
        </w:rPr>
        <w:t> </w:t>
      </w:r>
      <w:r>
        <w:rPr/>
        <w:t>warrants</w:t>
      </w:r>
      <w:r>
        <w:rPr>
          <w:spacing w:val="-6"/>
        </w:rPr>
        <w:t> </w:t>
      </w:r>
      <w:r>
        <w:rPr/>
        <w:t>the</w:t>
      </w:r>
      <w:r>
        <w:rPr>
          <w:spacing w:val="-6"/>
        </w:rPr>
        <w:t> </w:t>
      </w:r>
      <w:r>
        <w:rPr/>
        <w:t>state</w:t>
      </w:r>
      <w:r>
        <w:rPr>
          <w:spacing w:val="-6"/>
        </w:rPr>
        <w:t> </w:t>
      </w:r>
      <w:r>
        <w:rPr/>
        <w:t>to</w:t>
      </w:r>
      <w:r>
        <w:rPr>
          <w:spacing w:val="-4"/>
        </w:rPr>
        <w:t> </w:t>
      </w:r>
      <w:r>
        <w:rPr/>
        <w:t>begin</w:t>
      </w:r>
      <w:r>
        <w:rPr>
          <w:spacing w:val="-4"/>
        </w:rPr>
        <w:t> </w:t>
      </w:r>
      <w:r>
        <w:rPr/>
        <w:t>the</w:t>
      </w:r>
      <w:r>
        <w:rPr>
          <w:spacing w:val="-6"/>
        </w:rPr>
        <w:t> </w:t>
      </w:r>
      <w:r>
        <w:rPr/>
        <w:t>presentation</w:t>
      </w:r>
      <w:r>
        <w:rPr>
          <w:spacing w:val="-6"/>
        </w:rPr>
        <w:t> </w:t>
      </w:r>
      <w:r>
        <w:rPr/>
        <w:t>of</w:t>
      </w:r>
      <w:r>
        <w:rPr>
          <w:spacing w:val="-4"/>
        </w:rPr>
        <w:t> </w:t>
      </w:r>
      <w:r>
        <w:rPr/>
        <w:t>evidence in this phase. The current rule strikes the appropriate balance for the presentation of evidence and allows both parties to present all relevant evidence.</w:t>
      </w:r>
    </w:p>
    <w:p>
      <w:pPr>
        <w:pStyle w:val="ListParagraph"/>
        <w:numPr>
          <w:ilvl w:val="0"/>
          <w:numId w:val="1"/>
        </w:numPr>
        <w:tabs>
          <w:tab w:pos="1438" w:val="left" w:leader="none"/>
          <w:tab w:pos="1440" w:val="left" w:leader="none"/>
        </w:tabs>
        <w:spacing w:line="240" w:lineRule="auto" w:before="1" w:after="0"/>
        <w:ind w:left="1440" w:right="361" w:hanging="721"/>
        <w:jc w:val="both"/>
        <w:rPr>
          <w:sz w:val="26"/>
          <w:u w:val="none"/>
        </w:rPr>
      </w:pPr>
      <w:r>
        <w:rPr>
          <w:sz w:val="26"/>
          <w:u w:val="single"/>
        </w:rPr>
        <w:t>The modified language fails to account for the party with the burden in the</w:t>
      </w:r>
      <w:r>
        <w:rPr>
          <w:sz w:val="26"/>
          <w:u w:val="none"/>
        </w:rPr>
        <w:t> </w:t>
      </w:r>
      <w:r>
        <w:rPr>
          <w:sz w:val="26"/>
          <w:u w:val="single"/>
        </w:rPr>
        <w:t>penalty phase.</w:t>
      </w:r>
    </w:p>
    <w:p>
      <w:pPr>
        <w:pStyle w:val="BodyText"/>
        <w:spacing w:line="480" w:lineRule="auto" w:before="258"/>
        <w:ind w:left="359" w:right="359" w:firstLine="720"/>
        <w:jc w:val="both"/>
      </w:pPr>
      <w:r>
        <w:rPr/>
        <w:t>The previous comment filed by Maricopa County IR to the original petition discussed</w:t>
      </w:r>
      <w:r>
        <w:rPr>
          <w:spacing w:val="-6"/>
        </w:rPr>
        <w:t> </w:t>
      </w:r>
      <w:r>
        <w:rPr/>
        <w:t>at</w:t>
      </w:r>
      <w:r>
        <w:rPr>
          <w:spacing w:val="-6"/>
        </w:rPr>
        <w:t> </w:t>
      </w:r>
      <w:r>
        <w:rPr/>
        <w:t>length</w:t>
      </w:r>
      <w:r>
        <w:rPr>
          <w:spacing w:val="-6"/>
        </w:rPr>
        <w:t> </w:t>
      </w:r>
      <w:r>
        <w:rPr/>
        <w:t>the</w:t>
      </w:r>
      <w:r>
        <w:rPr>
          <w:spacing w:val="-4"/>
        </w:rPr>
        <w:t> </w:t>
      </w:r>
      <w:r>
        <w:rPr/>
        <w:t>problem</w:t>
      </w:r>
      <w:r>
        <w:rPr>
          <w:spacing w:val="-6"/>
        </w:rPr>
        <w:t> </w:t>
      </w:r>
      <w:r>
        <w:rPr/>
        <w:t>with</w:t>
      </w:r>
      <w:r>
        <w:rPr>
          <w:spacing w:val="-6"/>
        </w:rPr>
        <w:t> </w:t>
      </w:r>
      <w:r>
        <w:rPr/>
        <w:t>allowing</w:t>
      </w:r>
      <w:r>
        <w:rPr>
          <w:spacing w:val="-6"/>
        </w:rPr>
        <w:t> </w:t>
      </w:r>
      <w:r>
        <w:rPr/>
        <w:t>the</w:t>
      </w:r>
      <w:r>
        <w:rPr>
          <w:spacing w:val="-6"/>
        </w:rPr>
        <w:t> </w:t>
      </w:r>
      <w:r>
        <w:rPr/>
        <w:t>state</w:t>
      </w:r>
      <w:r>
        <w:rPr>
          <w:spacing w:val="-6"/>
        </w:rPr>
        <w:t> </w:t>
      </w:r>
      <w:r>
        <w:rPr/>
        <w:t>to</w:t>
      </w:r>
      <w:r>
        <w:rPr>
          <w:spacing w:val="-6"/>
        </w:rPr>
        <w:t> </w:t>
      </w:r>
      <w:r>
        <w:rPr/>
        <w:t>present</w:t>
      </w:r>
      <w:r>
        <w:rPr>
          <w:spacing w:val="-6"/>
        </w:rPr>
        <w:t> </w:t>
      </w:r>
      <w:r>
        <w:rPr/>
        <w:t>evidence</w:t>
      </w:r>
      <w:r>
        <w:rPr>
          <w:spacing w:val="-6"/>
        </w:rPr>
        <w:t> </w:t>
      </w:r>
      <w:r>
        <w:rPr/>
        <w:t>first</w:t>
      </w:r>
      <w:r>
        <w:rPr>
          <w:spacing w:val="-6"/>
        </w:rPr>
        <w:t> </w:t>
      </w:r>
      <w:r>
        <w:rPr/>
        <w:t>when</w:t>
      </w:r>
      <w:r>
        <w:rPr>
          <w:spacing w:val="-6"/>
        </w:rPr>
        <w:t> </w:t>
      </w:r>
      <w:r>
        <w:rPr/>
        <w:t>they carried</w:t>
      </w:r>
      <w:r>
        <w:rPr>
          <w:spacing w:val="-11"/>
        </w:rPr>
        <w:t> </w:t>
      </w:r>
      <w:r>
        <w:rPr/>
        <w:t>no</w:t>
      </w:r>
      <w:r>
        <w:rPr>
          <w:spacing w:val="-11"/>
        </w:rPr>
        <w:t> </w:t>
      </w:r>
      <w:r>
        <w:rPr/>
        <w:t>burden</w:t>
      </w:r>
      <w:r>
        <w:rPr>
          <w:spacing w:val="-11"/>
        </w:rPr>
        <w:t> </w:t>
      </w:r>
      <w:r>
        <w:rPr/>
        <w:t>at</w:t>
      </w:r>
      <w:r>
        <w:rPr>
          <w:spacing w:val="-11"/>
        </w:rPr>
        <w:t> </w:t>
      </w:r>
      <w:r>
        <w:rPr/>
        <w:t>the</w:t>
      </w:r>
      <w:r>
        <w:rPr>
          <w:spacing w:val="-8"/>
        </w:rPr>
        <w:t> </w:t>
      </w:r>
      <w:r>
        <w:rPr/>
        <w:t>penalty</w:t>
      </w:r>
      <w:r>
        <w:rPr>
          <w:spacing w:val="-11"/>
        </w:rPr>
        <w:t> </w:t>
      </w:r>
      <w:r>
        <w:rPr/>
        <w:t>phase.</w:t>
      </w:r>
      <w:hyperlink w:history="true" w:anchor="_bookmark11">
        <w:r>
          <w:rPr>
            <w:vertAlign w:val="superscript"/>
          </w:rPr>
          <w:t>12</w:t>
        </w:r>
      </w:hyperlink>
      <w:r>
        <w:rPr>
          <w:spacing w:val="-10"/>
          <w:vertAlign w:val="baseline"/>
        </w:rPr>
        <w:t> </w:t>
      </w:r>
      <w:r>
        <w:rPr>
          <w:vertAlign w:val="baseline"/>
        </w:rPr>
        <w:t>The</w:t>
      </w:r>
      <w:r>
        <w:rPr>
          <w:spacing w:val="-11"/>
          <w:vertAlign w:val="baseline"/>
        </w:rPr>
        <w:t> </w:t>
      </w:r>
      <w:r>
        <w:rPr>
          <w:vertAlign w:val="baseline"/>
        </w:rPr>
        <w:t>modified</w:t>
      </w:r>
      <w:r>
        <w:rPr>
          <w:spacing w:val="-11"/>
          <w:vertAlign w:val="baseline"/>
        </w:rPr>
        <w:t> </w:t>
      </w:r>
      <w:r>
        <w:rPr>
          <w:vertAlign w:val="baseline"/>
        </w:rPr>
        <w:t>amendments</w:t>
      </w:r>
      <w:r>
        <w:rPr>
          <w:spacing w:val="-11"/>
          <w:vertAlign w:val="baseline"/>
        </w:rPr>
        <w:t> </w:t>
      </w:r>
      <w:r>
        <w:rPr>
          <w:vertAlign w:val="baseline"/>
        </w:rPr>
        <w:t>face</w:t>
      </w:r>
      <w:r>
        <w:rPr>
          <w:spacing w:val="-11"/>
          <w:vertAlign w:val="baseline"/>
        </w:rPr>
        <w:t> </w:t>
      </w:r>
      <w:r>
        <w:rPr>
          <w:vertAlign w:val="baseline"/>
        </w:rPr>
        <w:t>the</w:t>
      </w:r>
      <w:r>
        <w:rPr>
          <w:spacing w:val="-11"/>
          <w:vertAlign w:val="baseline"/>
        </w:rPr>
        <w:t> </w:t>
      </w:r>
      <w:r>
        <w:rPr>
          <w:vertAlign w:val="baseline"/>
        </w:rPr>
        <w:t>same</w:t>
      </w:r>
      <w:r>
        <w:rPr>
          <w:spacing w:val="-11"/>
          <w:vertAlign w:val="baseline"/>
        </w:rPr>
        <w:t> </w:t>
      </w:r>
      <w:r>
        <w:rPr>
          <w:vertAlign w:val="baseline"/>
        </w:rPr>
        <w:t>problem as they permit the state, if they defer opening statements, to start the presentation of evidence when they carry no burden.</w:t>
      </w:r>
    </w:p>
    <w:p>
      <w:pPr>
        <w:pStyle w:val="BodyText"/>
        <w:spacing w:before="1"/>
        <w:ind w:left="1080"/>
        <w:jc w:val="both"/>
      </w:pPr>
      <w:r>
        <w:rPr/>
        <w:t>The</w:t>
      </w:r>
      <w:r>
        <w:rPr>
          <w:spacing w:val="25"/>
        </w:rPr>
        <w:t>  </w:t>
      </w:r>
      <w:r>
        <w:rPr/>
        <w:t>defendant</w:t>
      </w:r>
      <w:r>
        <w:rPr>
          <w:spacing w:val="26"/>
        </w:rPr>
        <w:t>  </w:t>
      </w:r>
      <w:r>
        <w:rPr/>
        <w:t>has</w:t>
      </w:r>
      <w:r>
        <w:rPr>
          <w:spacing w:val="25"/>
        </w:rPr>
        <w:t>  </w:t>
      </w:r>
      <w:r>
        <w:rPr/>
        <w:t>the</w:t>
      </w:r>
      <w:r>
        <w:rPr>
          <w:spacing w:val="25"/>
        </w:rPr>
        <w:t>  </w:t>
      </w:r>
      <w:r>
        <w:rPr/>
        <w:t>burden</w:t>
      </w:r>
      <w:r>
        <w:rPr>
          <w:spacing w:val="26"/>
        </w:rPr>
        <w:t>  </w:t>
      </w:r>
      <w:r>
        <w:rPr/>
        <w:t>of</w:t>
      </w:r>
      <w:r>
        <w:rPr>
          <w:spacing w:val="26"/>
        </w:rPr>
        <w:t>  </w:t>
      </w:r>
      <w:r>
        <w:rPr/>
        <w:t>proving</w:t>
      </w:r>
      <w:r>
        <w:rPr>
          <w:spacing w:val="25"/>
        </w:rPr>
        <w:t>  </w:t>
      </w:r>
      <w:r>
        <w:rPr/>
        <w:t>mitigating</w:t>
      </w:r>
      <w:r>
        <w:rPr>
          <w:spacing w:val="26"/>
        </w:rPr>
        <w:t>  </w:t>
      </w:r>
      <w:r>
        <w:rPr/>
        <w:t>circumstances</w:t>
      </w:r>
      <w:r>
        <w:rPr>
          <w:spacing w:val="26"/>
        </w:rPr>
        <w:t>  </w:t>
      </w:r>
      <w:r>
        <w:rPr/>
        <w:t>by</w:t>
      </w:r>
      <w:r>
        <w:rPr>
          <w:spacing w:val="26"/>
        </w:rPr>
        <w:t>  </w:t>
      </w:r>
      <w:r>
        <w:rPr>
          <w:spacing w:val="-10"/>
        </w:rPr>
        <w:t>a</w:t>
      </w:r>
    </w:p>
    <w:p>
      <w:pPr>
        <w:pStyle w:val="BodyText"/>
        <w:ind w:left="0"/>
        <w:rPr>
          <w:sz w:val="20"/>
        </w:rPr>
      </w:pPr>
    </w:p>
    <w:p>
      <w:pPr>
        <w:pStyle w:val="BodyText"/>
        <w:ind w:left="0"/>
        <w:rPr>
          <w:sz w:val="20"/>
        </w:rPr>
      </w:pPr>
    </w:p>
    <w:p>
      <w:pPr>
        <w:pStyle w:val="BodyText"/>
        <w:ind w:left="0"/>
        <w:rPr>
          <w:sz w:val="20"/>
        </w:rPr>
      </w:pPr>
    </w:p>
    <w:p>
      <w:pPr>
        <w:pStyle w:val="BodyText"/>
        <w:spacing w:before="199"/>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288256</wp:posOffset>
                </wp:positionV>
                <wp:extent cx="182880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697363pt;width:144pt;height:.72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02"/>
        <w:ind w:left="359" w:right="0" w:firstLine="0"/>
        <w:jc w:val="left"/>
        <w:rPr>
          <w:rFonts w:ascii="Calibri" w:hAnsi="Calibri"/>
          <w:sz w:val="20"/>
        </w:rPr>
      </w:pPr>
      <w:bookmarkStart w:name="_bookmark10" w:id="12"/>
      <w:bookmarkEnd w:id="12"/>
      <w:r>
        <w:rPr/>
      </w:r>
      <w:r>
        <w:rPr>
          <w:rFonts w:ascii="Calibri" w:hAnsi="Calibri"/>
          <w:sz w:val="20"/>
          <w:vertAlign w:val="superscript"/>
        </w:rPr>
        <w:t>11</w:t>
      </w:r>
      <w:r>
        <w:rPr>
          <w:rFonts w:ascii="Calibri" w:hAnsi="Calibri"/>
          <w:sz w:val="20"/>
          <w:vertAlign w:val="baseline"/>
        </w:rPr>
        <w:t> RAJI, Capital Case 2.3 – Mitigation “You are not required to find there is a connection between a mitigating circumstance</w:t>
      </w:r>
      <w:r>
        <w:rPr>
          <w:rFonts w:ascii="Calibri" w:hAnsi="Calibri"/>
          <w:spacing w:val="-4"/>
          <w:sz w:val="20"/>
          <w:vertAlign w:val="baseline"/>
        </w:rPr>
        <w:t> </w:t>
      </w:r>
      <w:r>
        <w:rPr>
          <w:rFonts w:ascii="Calibri" w:hAnsi="Calibri"/>
          <w:sz w:val="20"/>
          <w:vertAlign w:val="baseline"/>
        </w:rPr>
        <w:t>and</w:t>
      </w:r>
      <w:r>
        <w:rPr>
          <w:rFonts w:ascii="Calibri" w:hAnsi="Calibri"/>
          <w:spacing w:val="-2"/>
          <w:sz w:val="20"/>
          <w:vertAlign w:val="baseline"/>
        </w:rPr>
        <w:t> </w:t>
      </w:r>
      <w:r>
        <w:rPr>
          <w:rFonts w:ascii="Calibri" w:hAnsi="Calibri"/>
          <w:sz w:val="20"/>
          <w:vertAlign w:val="baseline"/>
        </w:rPr>
        <w:t>the</w:t>
      </w:r>
      <w:r>
        <w:rPr>
          <w:rFonts w:ascii="Calibri" w:hAnsi="Calibri"/>
          <w:spacing w:val="-4"/>
          <w:sz w:val="20"/>
          <w:vertAlign w:val="baseline"/>
        </w:rPr>
        <w:t> </w:t>
      </w:r>
      <w:r>
        <w:rPr>
          <w:rFonts w:ascii="Calibri" w:hAnsi="Calibri"/>
          <w:sz w:val="20"/>
          <w:vertAlign w:val="baseline"/>
        </w:rPr>
        <w:t>crime</w:t>
      </w:r>
      <w:r>
        <w:rPr>
          <w:rFonts w:ascii="Calibri" w:hAnsi="Calibri"/>
          <w:spacing w:val="-4"/>
          <w:sz w:val="20"/>
          <w:vertAlign w:val="baseline"/>
        </w:rPr>
        <w:t> </w:t>
      </w:r>
      <w:r>
        <w:rPr>
          <w:rFonts w:ascii="Calibri" w:hAnsi="Calibri"/>
          <w:sz w:val="20"/>
          <w:vertAlign w:val="baseline"/>
        </w:rPr>
        <w:t>committed</w:t>
      </w:r>
      <w:r>
        <w:rPr>
          <w:rFonts w:ascii="Calibri" w:hAnsi="Calibri"/>
          <w:spacing w:val="-2"/>
          <w:sz w:val="20"/>
          <w:vertAlign w:val="baseline"/>
        </w:rPr>
        <w:t> </w:t>
      </w:r>
      <w:r>
        <w:rPr>
          <w:rFonts w:ascii="Calibri" w:hAnsi="Calibri"/>
          <w:sz w:val="20"/>
          <w:vertAlign w:val="baseline"/>
        </w:rPr>
        <w:t>in</w:t>
      </w:r>
      <w:r>
        <w:rPr>
          <w:rFonts w:ascii="Calibri" w:hAnsi="Calibri"/>
          <w:spacing w:val="-2"/>
          <w:sz w:val="20"/>
          <w:vertAlign w:val="baseline"/>
        </w:rPr>
        <w:t> </w:t>
      </w:r>
      <w:r>
        <w:rPr>
          <w:rFonts w:ascii="Calibri" w:hAnsi="Calibri"/>
          <w:sz w:val="20"/>
          <w:vertAlign w:val="baseline"/>
        </w:rPr>
        <w:t>order</w:t>
      </w:r>
      <w:r>
        <w:rPr>
          <w:rFonts w:ascii="Calibri" w:hAnsi="Calibri"/>
          <w:spacing w:val="-3"/>
          <w:sz w:val="20"/>
          <w:vertAlign w:val="baseline"/>
        </w:rPr>
        <w:t> </w:t>
      </w:r>
      <w:r>
        <w:rPr>
          <w:rFonts w:ascii="Calibri" w:hAnsi="Calibri"/>
          <w:sz w:val="20"/>
          <w:vertAlign w:val="baseline"/>
        </w:rPr>
        <w:t>to</w:t>
      </w:r>
      <w:r>
        <w:rPr>
          <w:rFonts w:ascii="Calibri" w:hAnsi="Calibri"/>
          <w:spacing w:val="-3"/>
          <w:sz w:val="20"/>
          <w:vertAlign w:val="baseline"/>
        </w:rPr>
        <w:t> </w:t>
      </w:r>
      <w:r>
        <w:rPr>
          <w:rFonts w:ascii="Calibri" w:hAnsi="Calibri"/>
          <w:sz w:val="20"/>
          <w:vertAlign w:val="baseline"/>
        </w:rPr>
        <w:t>consider</w:t>
      </w:r>
      <w:r>
        <w:rPr>
          <w:rFonts w:ascii="Calibri" w:hAnsi="Calibri"/>
          <w:spacing w:val="-3"/>
          <w:sz w:val="20"/>
          <w:vertAlign w:val="baseline"/>
        </w:rPr>
        <w:t> </w:t>
      </w:r>
      <w:r>
        <w:rPr>
          <w:rFonts w:ascii="Calibri" w:hAnsi="Calibri"/>
          <w:sz w:val="20"/>
          <w:vertAlign w:val="baseline"/>
        </w:rPr>
        <w:t>the</w:t>
      </w:r>
      <w:r>
        <w:rPr>
          <w:rFonts w:ascii="Calibri" w:hAnsi="Calibri"/>
          <w:spacing w:val="-4"/>
          <w:sz w:val="20"/>
          <w:vertAlign w:val="baseline"/>
        </w:rPr>
        <w:t> </w:t>
      </w:r>
      <w:r>
        <w:rPr>
          <w:rFonts w:ascii="Calibri" w:hAnsi="Calibri"/>
          <w:sz w:val="20"/>
          <w:vertAlign w:val="baseline"/>
        </w:rPr>
        <w:t>mitigation</w:t>
      </w:r>
      <w:r>
        <w:rPr>
          <w:rFonts w:ascii="Calibri" w:hAnsi="Calibri"/>
          <w:spacing w:val="-2"/>
          <w:sz w:val="20"/>
          <w:vertAlign w:val="baseline"/>
        </w:rPr>
        <w:t> </w:t>
      </w:r>
      <w:r>
        <w:rPr>
          <w:rFonts w:ascii="Calibri" w:hAnsi="Calibri"/>
          <w:sz w:val="20"/>
          <w:vertAlign w:val="baseline"/>
        </w:rPr>
        <w:t>evidence.</w:t>
      </w:r>
      <w:r>
        <w:rPr>
          <w:rFonts w:ascii="Calibri" w:hAnsi="Calibri"/>
          <w:spacing w:val="-3"/>
          <w:sz w:val="20"/>
          <w:vertAlign w:val="baseline"/>
        </w:rPr>
        <w:t> </w:t>
      </w:r>
      <w:r>
        <w:rPr>
          <w:rFonts w:ascii="Calibri" w:hAnsi="Calibri"/>
          <w:sz w:val="20"/>
          <w:vertAlign w:val="baseline"/>
        </w:rPr>
        <w:t>Any connection</w:t>
      </w:r>
      <w:r>
        <w:rPr>
          <w:rFonts w:ascii="Calibri" w:hAnsi="Calibri"/>
          <w:spacing w:val="-2"/>
          <w:sz w:val="20"/>
          <w:vertAlign w:val="baseline"/>
        </w:rPr>
        <w:t> </w:t>
      </w:r>
      <w:r>
        <w:rPr>
          <w:rFonts w:ascii="Calibri" w:hAnsi="Calibri"/>
          <w:sz w:val="20"/>
          <w:vertAlign w:val="baseline"/>
        </w:rPr>
        <w:t>or</w:t>
      </w:r>
      <w:r>
        <w:rPr>
          <w:rFonts w:ascii="Calibri" w:hAnsi="Calibri"/>
          <w:spacing w:val="-3"/>
          <w:sz w:val="20"/>
          <w:vertAlign w:val="baseline"/>
        </w:rPr>
        <w:t> </w:t>
      </w:r>
      <w:r>
        <w:rPr>
          <w:rFonts w:ascii="Calibri" w:hAnsi="Calibri"/>
          <w:sz w:val="20"/>
          <w:vertAlign w:val="baseline"/>
        </w:rPr>
        <w:t>lack</w:t>
      </w:r>
      <w:r>
        <w:rPr>
          <w:rFonts w:ascii="Calibri" w:hAnsi="Calibri"/>
          <w:spacing w:val="-2"/>
          <w:sz w:val="20"/>
          <w:vertAlign w:val="baseline"/>
        </w:rPr>
        <w:t> </w:t>
      </w:r>
      <w:r>
        <w:rPr>
          <w:rFonts w:ascii="Calibri" w:hAnsi="Calibri"/>
          <w:sz w:val="20"/>
          <w:vertAlign w:val="baseline"/>
        </w:rPr>
        <w:t>of connection may impact the quality and strength of the mitigation evidence.”</w:t>
      </w:r>
    </w:p>
    <w:p>
      <w:pPr>
        <w:spacing w:line="244" w:lineRule="exact" w:before="0"/>
        <w:ind w:left="360" w:right="0" w:firstLine="0"/>
        <w:jc w:val="left"/>
        <w:rPr>
          <w:rFonts w:ascii="Calibri"/>
          <w:sz w:val="20"/>
        </w:rPr>
      </w:pPr>
      <w:bookmarkStart w:name="_bookmark11" w:id="13"/>
      <w:bookmarkEnd w:id="13"/>
      <w:r>
        <w:rPr/>
      </w:r>
      <w:r>
        <w:rPr>
          <w:rFonts w:ascii="Calibri"/>
          <w:sz w:val="20"/>
          <w:vertAlign w:val="superscript"/>
        </w:rPr>
        <w:t>12</w:t>
      </w:r>
      <w:r>
        <w:rPr>
          <w:rFonts w:ascii="Calibri"/>
          <w:spacing w:val="-6"/>
          <w:sz w:val="20"/>
          <w:vertAlign w:val="baseline"/>
        </w:rPr>
        <w:t> </w:t>
      </w:r>
      <w:r>
        <w:rPr>
          <w:rFonts w:ascii="Calibri"/>
          <w:sz w:val="20"/>
          <w:vertAlign w:val="baseline"/>
        </w:rPr>
        <w:t>See</w:t>
      </w:r>
      <w:r>
        <w:rPr>
          <w:rFonts w:ascii="Calibri"/>
          <w:spacing w:val="-6"/>
          <w:sz w:val="20"/>
          <w:vertAlign w:val="baseline"/>
        </w:rPr>
        <w:t> </w:t>
      </w:r>
      <w:r>
        <w:rPr>
          <w:rFonts w:ascii="Calibri"/>
          <w:sz w:val="20"/>
          <w:vertAlign w:val="baseline"/>
        </w:rPr>
        <w:t>Appendix</w:t>
      </w:r>
      <w:r>
        <w:rPr>
          <w:rFonts w:ascii="Calibri"/>
          <w:spacing w:val="-5"/>
          <w:sz w:val="20"/>
          <w:vertAlign w:val="baseline"/>
        </w:rPr>
        <w:t> </w:t>
      </w:r>
      <w:r>
        <w:rPr>
          <w:rFonts w:ascii="Calibri"/>
          <w:sz w:val="20"/>
          <w:vertAlign w:val="baseline"/>
        </w:rPr>
        <w:t>A,</w:t>
      </w:r>
      <w:r>
        <w:rPr>
          <w:rFonts w:ascii="Calibri"/>
          <w:spacing w:val="-4"/>
          <w:sz w:val="20"/>
          <w:vertAlign w:val="baseline"/>
        </w:rPr>
        <w:t> </w:t>
      </w:r>
      <w:r>
        <w:rPr>
          <w:rFonts w:ascii="Calibri"/>
          <w:sz w:val="20"/>
          <w:vertAlign w:val="baseline"/>
        </w:rPr>
        <w:t>p.</w:t>
      </w:r>
      <w:r>
        <w:rPr>
          <w:rFonts w:ascii="Calibri"/>
          <w:spacing w:val="-5"/>
          <w:sz w:val="20"/>
          <w:vertAlign w:val="baseline"/>
        </w:rPr>
        <w:t> </w:t>
      </w:r>
      <w:r>
        <w:rPr>
          <w:rFonts w:ascii="Calibri"/>
          <w:sz w:val="20"/>
          <w:vertAlign w:val="baseline"/>
        </w:rPr>
        <w:t>3-</w:t>
      </w:r>
      <w:r>
        <w:rPr>
          <w:rFonts w:ascii="Calibri"/>
          <w:spacing w:val="-5"/>
          <w:sz w:val="20"/>
          <w:vertAlign w:val="baseline"/>
        </w:rPr>
        <w:t>4.</w:t>
      </w:r>
    </w:p>
    <w:p>
      <w:pPr>
        <w:spacing w:after="0" w:line="244" w:lineRule="exact"/>
        <w:jc w:val="left"/>
        <w:rPr>
          <w:rFonts w:ascii="Calibri"/>
          <w:sz w:val="20"/>
        </w:rPr>
        <w:sectPr>
          <w:pgSz w:w="12240" w:h="15840"/>
          <w:pgMar w:header="0" w:footer="1014" w:top="1380" w:bottom="1200" w:left="1080" w:right="1080"/>
        </w:sectPr>
      </w:pPr>
    </w:p>
    <w:p>
      <w:pPr>
        <w:pStyle w:val="BodyText"/>
        <w:spacing w:line="480" w:lineRule="auto" w:before="79"/>
        <w:ind w:left="359" w:right="358"/>
        <w:jc w:val="both"/>
      </w:pPr>
      <w:r>
        <w:rPr/>
        <w:t>preponderance</w:t>
      </w:r>
      <w:r>
        <w:rPr>
          <w:spacing w:val="-13"/>
        </w:rPr>
        <w:t> </w:t>
      </w:r>
      <w:r>
        <w:rPr/>
        <w:t>of</w:t>
      </w:r>
      <w:r>
        <w:rPr>
          <w:spacing w:val="-11"/>
        </w:rPr>
        <w:t> </w:t>
      </w:r>
      <w:r>
        <w:rPr/>
        <w:t>the</w:t>
      </w:r>
      <w:r>
        <w:rPr>
          <w:spacing w:val="-13"/>
        </w:rPr>
        <w:t> </w:t>
      </w:r>
      <w:r>
        <w:rPr/>
        <w:t>evidence.</w:t>
      </w:r>
      <w:hyperlink w:history="true" w:anchor="_bookmark12">
        <w:r>
          <w:rPr>
            <w:vertAlign w:val="superscript"/>
          </w:rPr>
          <w:t>13</w:t>
        </w:r>
      </w:hyperlink>
      <w:r>
        <w:rPr>
          <w:spacing w:val="-12"/>
          <w:vertAlign w:val="baseline"/>
        </w:rPr>
        <w:t> </w:t>
      </w:r>
      <w:r>
        <w:rPr>
          <w:vertAlign w:val="baseline"/>
        </w:rPr>
        <w:t>A.R.S.</w:t>
      </w:r>
      <w:r>
        <w:rPr>
          <w:spacing w:val="-13"/>
          <w:vertAlign w:val="baseline"/>
        </w:rPr>
        <w:t> </w:t>
      </w:r>
      <w:r>
        <w:rPr>
          <w:vertAlign w:val="baseline"/>
        </w:rPr>
        <w:t>§</w:t>
      </w:r>
      <w:r>
        <w:rPr>
          <w:spacing w:val="-11"/>
          <w:vertAlign w:val="baseline"/>
        </w:rPr>
        <w:t> </w:t>
      </w:r>
      <w:r>
        <w:rPr>
          <w:vertAlign w:val="baseline"/>
        </w:rPr>
        <w:t>13-752(P)</w:t>
      </w:r>
      <w:r>
        <w:rPr>
          <w:spacing w:val="-13"/>
          <w:vertAlign w:val="baseline"/>
        </w:rPr>
        <w:t> </w:t>
      </w:r>
      <w:r>
        <w:rPr>
          <w:vertAlign w:val="baseline"/>
        </w:rPr>
        <w:t>addresses</w:t>
      </w:r>
      <w:r>
        <w:rPr>
          <w:spacing w:val="-11"/>
          <w:vertAlign w:val="baseline"/>
        </w:rPr>
        <w:t> </w:t>
      </w:r>
      <w:r>
        <w:rPr>
          <w:vertAlign w:val="baseline"/>
        </w:rPr>
        <w:t>the</w:t>
      </w:r>
      <w:r>
        <w:rPr>
          <w:spacing w:val="-11"/>
          <w:vertAlign w:val="baseline"/>
        </w:rPr>
        <w:t> </w:t>
      </w:r>
      <w:r>
        <w:rPr>
          <w:vertAlign w:val="baseline"/>
        </w:rPr>
        <w:t>defendant’s</w:t>
      </w:r>
      <w:r>
        <w:rPr>
          <w:spacing w:val="-11"/>
          <w:vertAlign w:val="baseline"/>
        </w:rPr>
        <w:t> </w:t>
      </w:r>
      <w:r>
        <w:rPr>
          <w:vertAlign w:val="baseline"/>
        </w:rPr>
        <w:t>burden</w:t>
      </w:r>
      <w:r>
        <w:rPr>
          <w:spacing w:val="-11"/>
          <w:vertAlign w:val="baseline"/>
        </w:rPr>
        <w:t> </w:t>
      </w:r>
      <w:r>
        <w:rPr>
          <w:vertAlign w:val="baseline"/>
        </w:rPr>
        <w:t>and states “[i]f the defendant bears the burden of proof, the issue shall be determined in the penalty phase.” Finally, jurors are instructed that “[i]f you unanimously agree there is no mitigation, or mitigation is not sufficiently substantial to call for leniency, then you shall return a verdict of death.”</w:t>
      </w:r>
      <w:hyperlink w:history="true" w:anchor="_bookmark13">
        <w:r>
          <w:rPr>
            <w:vertAlign w:val="superscript"/>
          </w:rPr>
          <w:t>14</w:t>
        </w:r>
      </w:hyperlink>
    </w:p>
    <w:p>
      <w:pPr>
        <w:pStyle w:val="BodyText"/>
        <w:spacing w:line="480" w:lineRule="auto" w:before="1"/>
        <w:ind w:left="359" w:right="359" w:firstLine="720"/>
        <w:jc w:val="both"/>
      </w:pPr>
      <w:r>
        <w:rPr/>
        <w:t>The universal legal principle that the party with the burden gets to start the presentation of evidence should apply in a penalty phase retrial. The only burden in the penalty phase lies with the defendant, and this Court’s rule has always permitted the defendant to begin the presentation of evidence. The fact that a death sentence was remanded, that a prior jury was unable to reach a unanimous verdict on the sentence, or a defendant pled guilty to</w:t>
      </w:r>
      <w:r>
        <w:rPr>
          <w:spacing w:val="-1"/>
        </w:rPr>
        <w:t> </w:t>
      </w:r>
      <w:r>
        <w:rPr/>
        <w:t>the</w:t>
      </w:r>
      <w:r>
        <w:rPr>
          <w:spacing w:val="-1"/>
        </w:rPr>
        <w:t> </w:t>
      </w:r>
      <w:r>
        <w:rPr/>
        <w:t>charges, is</w:t>
      </w:r>
      <w:r>
        <w:rPr>
          <w:spacing w:val="-1"/>
        </w:rPr>
        <w:t> </w:t>
      </w:r>
      <w:r>
        <w:rPr/>
        <w:t>not</w:t>
      </w:r>
      <w:r>
        <w:rPr>
          <w:spacing w:val="-1"/>
        </w:rPr>
        <w:t> </w:t>
      </w:r>
      <w:r>
        <w:rPr/>
        <w:t>significant</w:t>
      </w:r>
      <w:r>
        <w:rPr>
          <w:spacing w:val="-1"/>
        </w:rPr>
        <w:t> </w:t>
      </w:r>
      <w:r>
        <w:rPr/>
        <w:t>enough to</w:t>
      </w:r>
      <w:r>
        <w:rPr>
          <w:spacing w:val="-1"/>
        </w:rPr>
        <w:t> </w:t>
      </w:r>
      <w:r>
        <w:rPr/>
        <w:t>alter the</w:t>
      </w:r>
      <w:r>
        <w:rPr>
          <w:spacing w:val="-1"/>
        </w:rPr>
        <w:t> </w:t>
      </w:r>
      <w:r>
        <w:rPr/>
        <w:t>premise that</w:t>
      </w:r>
      <w:r>
        <w:rPr>
          <w:spacing w:val="-1"/>
        </w:rPr>
        <w:t> </w:t>
      </w:r>
      <w:r>
        <w:rPr/>
        <w:t>the party with the burden begins the presentation of evidence. While most states adopted a two-stage trial to determine capital sentencing, Arizona’s capital proceedings are unique by</w:t>
      </w:r>
      <w:r>
        <w:rPr>
          <w:spacing w:val="-11"/>
        </w:rPr>
        <w:t> </w:t>
      </w:r>
      <w:r>
        <w:rPr/>
        <w:t>having</w:t>
      </w:r>
      <w:r>
        <w:rPr>
          <w:spacing w:val="-11"/>
        </w:rPr>
        <w:t> </w:t>
      </w:r>
      <w:r>
        <w:rPr/>
        <w:t>a</w:t>
      </w:r>
      <w:r>
        <w:rPr>
          <w:spacing w:val="-8"/>
        </w:rPr>
        <w:t> </w:t>
      </w:r>
      <w:r>
        <w:rPr/>
        <w:t>three-phase</w:t>
      </w:r>
      <w:r>
        <w:rPr>
          <w:spacing w:val="-10"/>
        </w:rPr>
        <w:t> </w:t>
      </w:r>
      <w:r>
        <w:rPr/>
        <w:t>trial</w:t>
      </w:r>
      <w:r>
        <w:rPr>
          <w:spacing w:val="-8"/>
        </w:rPr>
        <w:t> </w:t>
      </w:r>
      <w:r>
        <w:rPr/>
        <w:t>where</w:t>
      </w:r>
      <w:r>
        <w:rPr>
          <w:spacing w:val="-11"/>
        </w:rPr>
        <w:t> </w:t>
      </w:r>
      <w:r>
        <w:rPr/>
        <w:t>the</w:t>
      </w:r>
      <w:r>
        <w:rPr>
          <w:spacing w:val="-11"/>
        </w:rPr>
        <w:t> </w:t>
      </w:r>
      <w:r>
        <w:rPr/>
        <w:t>defendant</w:t>
      </w:r>
      <w:r>
        <w:rPr>
          <w:spacing w:val="-11"/>
        </w:rPr>
        <w:t> </w:t>
      </w:r>
      <w:r>
        <w:rPr/>
        <w:t>carries</w:t>
      </w:r>
      <w:r>
        <w:rPr>
          <w:spacing w:val="-9"/>
        </w:rPr>
        <w:t> </w:t>
      </w:r>
      <w:r>
        <w:rPr/>
        <w:t>a</w:t>
      </w:r>
      <w:r>
        <w:rPr>
          <w:spacing w:val="-11"/>
        </w:rPr>
        <w:t> </w:t>
      </w:r>
      <w:r>
        <w:rPr/>
        <w:t>burden</w:t>
      </w:r>
      <w:r>
        <w:rPr>
          <w:spacing w:val="-9"/>
        </w:rPr>
        <w:t> </w:t>
      </w:r>
      <w:r>
        <w:rPr/>
        <w:t>in</w:t>
      </w:r>
      <w:r>
        <w:rPr>
          <w:spacing w:val="-11"/>
        </w:rPr>
        <w:t> </w:t>
      </w:r>
      <w:r>
        <w:rPr/>
        <w:t>the</w:t>
      </w:r>
      <w:r>
        <w:rPr>
          <w:spacing w:val="-11"/>
        </w:rPr>
        <w:t> </w:t>
      </w:r>
      <w:r>
        <w:rPr/>
        <w:t>final</w:t>
      </w:r>
      <w:r>
        <w:rPr>
          <w:spacing w:val="-9"/>
        </w:rPr>
        <w:t> </w:t>
      </w:r>
      <w:r>
        <w:rPr/>
        <w:t>phase.</w:t>
      </w:r>
      <w:r>
        <w:rPr>
          <w:spacing w:val="-6"/>
        </w:rPr>
        <w:t> </w:t>
      </w:r>
      <w:r>
        <w:rPr/>
        <w:t>When this</w:t>
      </w:r>
      <w:r>
        <w:rPr>
          <w:spacing w:val="-7"/>
        </w:rPr>
        <w:t> </w:t>
      </w:r>
      <w:r>
        <w:rPr/>
        <w:t>Court</w:t>
      </w:r>
      <w:r>
        <w:rPr>
          <w:spacing w:val="-7"/>
        </w:rPr>
        <w:t> </w:t>
      </w:r>
      <w:r>
        <w:rPr/>
        <w:t>fashioned</w:t>
      </w:r>
      <w:r>
        <w:rPr>
          <w:spacing w:val="-5"/>
        </w:rPr>
        <w:t> </w:t>
      </w:r>
      <w:r>
        <w:rPr/>
        <w:t>a</w:t>
      </w:r>
      <w:r>
        <w:rPr>
          <w:spacing w:val="-7"/>
        </w:rPr>
        <w:t> </w:t>
      </w:r>
      <w:r>
        <w:rPr/>
        <w:t>rule</w:t>
      </w:r>
      <w:r>
        <w:rPr>
          <w:spacing w:val="-7"/>
        </w:rPr>
        <w:t> </w:t>
      </w:r>
      <w:r>
        <w:rPr/>
        <w:t>to</w:t>
      </w:r>
      <w:r>
        <w:rPr>
          <w:spacing w:val="-5"/>
        </w:rPr>
        <w:t> </w:t>
      </w:r>
      <w:r>
        <w:rPr/>
        <w:t>deal</w:t>
      </w:r>
      <w:r>
        <w:rPr>
          <w:spacing w:val="-7"/>
        </w:rPr>
        <w:t> </w:t>
      </w:r>
      <w:r>
        <w:rPr/>
        <w:t>with</w:t>
      </w:r>
      <w:r>
        <w:rPr>
          <w:spacing w:val="-8"/>
        </w:rPr>
        <w:t> </w:t>
      </w:r>
      <w:r>
        <w:rPr/>
        <w:t>the</w:t>
      </w:r>
      <w:r>
        <w:rPr>
          <w:spacing w:val="-7"/>
        </w:rPr>
        <w:t> </w:t>
      </w:r>
      <w:r>
        <w:rPr/>
        <w:t>order</w:t>
      </w:r>
      <w:r>
        <w:rPr>
          <w:spacing w:val="-7"/>
        </w:rPr>
        <w:t> </w:t>
      </w:r>
      <w:r>
        <w:rPr/>
        <w:t>of</w:t>
      </w:r>
      <w:r>
        <w:rPr>
          <w:spacing w:val="-7"/>
        </w:rPr>
        <w:t> </w:t>
      </w:r>
      <w:r>
        <w:rPr/>
        <w:t>a</w:t>
      </w:r>
      <w:r>
        <w:rPr>
          <w:spacing w:val="-5"/>
        </w:rPr>
        <w:t> </w:t>
      </w:r>
      <w:r>
        <w:rPr/>
        <w:t>penalty</w:t>
      </w:r>
      <w:r>
        <w:rPr>
          <w:spacing w:val="-7"/>
        </w:rPr>
        <w:t> </w:t>
      </w:r>
      <w:r>
        <w:rPr/>
        <w:t>phase,</w:t>
      </w:r>
      <w:r>
        <w:rPr>
          <w:spacing w:val="-7"/>
        </w:rPr>
        <w:t> </w:t>
      </w:r>
      <w:r>
        <w:rPr/>
        <w:t>this</w:t>
      </w:r>
      <w:r>
        <w:rPr>
          <w:spacing w:val="-8"/>
        </w:rPr>
        <w:t> </w:t>
      </w:r>
      <w:r>
        <w:rPr/>
        <w:t>Court</w:t>
      </w:r>
      <w:r>
        <w:rPr>
          <w:spacing w:val="-6"/>
        </w:rPr>
        <w:t> </w:t>
      </w:r>
      <w:r>
        <w:rPr/>
        <w:t>allowed</w:t>
      </w:r>
      <w:r>
        <w:rPr>
          <w:spacing w:val="-7"/>
        </w:rPr>
        <w:t> </w:t>
      </w:r>
      <w:r>
        <w:rPr/>
        <w:t>the defendant to begin the presentation of evidence. That should not change.</w:t>
      </w:r>
    </w:p>
    <w:p>
      <w:pPr>
        <w:pStyle w:val="BodyText"/>
        <w:spacing w:line="480" w:lineRule="auto"/>
        <w:ind w:left="359" w:right="355" w:firstLine="720"/>
        <w:jc w:val="both"/>
      </w:pPr>
      <w:r>
        <w:rPr/>
        <w:t>If</w:t>
      </w:r>
      <w:r>
        <w:rPr>
          <w:spacing w:val="-2"/>
        </w:rPr>
        <w:t> </w:t>
      </w:r>
      <w:r>
        <w:rPr/>
        <w:t>the</w:t>
      </w:r>
      <w:r>
        <w:rPr>
          <w:spacing w:val="-2"/>
        </w:rPr>
        <w:t> </w:t>
      </w:r>
      <w:r>
        <w:rPr/>
        <w:t>proposed</w:t>
      </w:r>
      <w:r>
        <w:rPr>
          <w:spacing w:val="-2"/>
        </w:rPr>
        <w:t> </w:t>
      </w:r>
      <w:r>
        <w:rPr/>
        <w:t>amendments</w:t>
      </w:r>
      <w:r>
        <w:rPr>
          <w:spacing w:val="-2"/>
        </w:rPr>
        <w:t> </w:t>
      </w:r>
      <w:r>
        <w:rPr/>
        <w:t>were</w:t>
      </w:r>
      <w:r>
        <w:rPr>
          <w:spacing w:val="-2"/>
        </w:rPr>
        <w:t> </w:t>
      </w:r>
      <w:r>
        <w:rPr/>
        <w:t>adopted, Arizona</w:t>
      </w:r>
      <w:r>
        <w:rPr>
          <w:spacing w:val="-2"/>
        </w:rPr>
        <w:t> </w:t>
      </w:r>
      <w:r>
        <w:rPr/>
        <w:t>would</w:t>
      </w:r>
      <w:r>
        <w:rPr>
          <w:spacing w:val="-2"/>
        </w:rPr>
        <w:t> </w:t>
      </w:r>
      <w:r>
        <w:rPr/>
        <w:t>stand</w:t>
      </w:r>
      <w:r>
        <w:rPr>
          <w:spacing w:val="-2"/>
        </w:rPr>
        <w:t> </w:t>
      </w:r>
      <w:r>
        <w:rPr/>
        <w:t>alone</w:t>
      </w:r>
      <w:r>
        <w:rPr>
          <w:spacing w:val="-2"/>
        </w:rPr>
        <w:t> </w:t>
      </w:r>
      <w:r>
        <w:rPr/>
        <w:t>in</w:t>
      </w:r>
      <w:r>
        <w:rPr>
          <w:spacing w:val="-2"/>
        </w:rPr>
        <w:t> </w:t>
      </w:r>
      <w:r>
        <w:rPr/>
        <w:t>placing a burden</w:t>
      </w:r>
      <w:r>
        <w:rPr>
          <w:spacing w:val="-2"/>
        </w:rPr>
        <w:t> </w:t>
      </w:r>
      <w:r>
        <w:rPr/>
        <w:t>on</w:t>
      </w:r>
      <w:r>
        <w:rPr>
          <w:spacing w:val="-1"/>
        </w:rPr>
        <w:t> </w:t>
      </w:r>
      <w:r>
        <w:rPr/>
        <w:t>the</w:t>
      </w:r>
      <w:r>
        <w:rPr>
          <w:spacing w:val="1"/>
        </w:rPr>
        <w:t> </w:t>
      </w:r>
      <w:r>
        <w:rPr/>
        <w:t>defendant</w:t>
      </w:r>
      <w:r>
        <w:rPr>
          <w:spacing w:val="-1"/>
        </w:rPr>
        <w:t> </w:t>
      </w:r>
      <w:r>
        <w:rPr/>
        <w:t>but</w:t>
      </w:r>
      <w:r>
        <w:rPr>
          <w:spacing w:val="1"/>
        </w:rPr>
        <w:t> </w:t>
      </w:r>
      <w:r>
        <w:rPr/>
        <w:t>allowing</w:t>
      </w:r>
      <w:r>
        <w:rPr>
          <w:spacing w:val="-1"/>
        </w:rPr>
        <w:t> </w:t>
      </w:r>
      <w:r>
        <w:rPr/>
        <w:t>the</w:t>
      </w:r>
      <w:r>
        <w:rPr>
          <w:spacing w:val="-1"/>
        </w:rPr>
        <w:t> </w:t>
      </w:r>
      <w:r>
        <w:rPr/>
        <w:t>state</w:t>
      </w:r>
      <w:r>
        <w:rPr>
          <w:spacing w:val="-1"/>
        </w:rPr>
        <w:t> </w:t>
      </w:r>
      <w:r>
        <w:rPr/>
        <w:t>to</w:t>
      </w:r>
      <w:r>
        <w:rPr>
          <w:spacing w:val="-1"/>
        </w:rPr>
        <w:t> </w:t>
      </w:r>
      <w:r>
        <w:rPr/>
        <w:t>present</w:t>
      </w:r>
      <w:r>
        <w:rPr>
          <w:spacing w:val="1"/>
        </w:rPr>
        <w:t> </w:t>
      </w:r>
      <w:r>
        <w:rPr/>
        <w:t>evidence</w:t>
      </w:r>
      <w:r>
        <w:rPr>
          <w:spacing w:val="-1"/>
        </w:rPr>
        <w:t> </w:t>
      </w:r>
      <w:r>
        <w:rPr/>
        <w:t>first.</w:t>
      </w:r>
      <w:hyperlink w:history="true" w:anchor="_bookmark14">
        <w:r>
          <w:rPr>
            <w:vertAlign w:val="superscript"/>
          </w:rPr>
          <w:t>15</w:t>
        </w:r>
      </w:hyperlink>
      <w:r>
        <w:rPr>
          <w:vertAlign w:val="baseline"/>
        </w:rPr>
        <w:t> Not</w:t>
      </w:r>
      <w:r>
        <w:rPr>
          <w:spacing w:val="-1"/>
          <w:vertAlign w:val="baseline"/>
        </w:rPr>
        <w:t> </w:t>
      </w:r>
      <w:r>
        <w:rPr>
          <w:vertAlign w:val="baseline"/>
        </w:rPr>
        <w:t>only</w:t>
      </w:r>
      <w:r>
        <w:rPr>
          <w:spacing w:val="-1"/>
          <w:vertAlign w:val="baseline"/>
        </w:rPr>
        <w:t> </w:t>
      </w:r>
      <w:r>
        <w:rPr>
          <w:spacing w:val="-2"/>
          <w:vertAlign w:val="baseline"/>
        </w:rPr>
        <w:t>would</w:t>
      </w:r>
    </w:p>
    <w:p>
      <w:pPr>
        <w:pStyle w:val="BodyText"/>
        <w:spacing w:before="94"/>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221560</wp:posOffset>
                </wp:positionV>
                <wp:extent cx="182880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445704pt;width:144pt;height:.72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00"/>
        <w:ind w:left="360" w:right="0" w:firstLine="0"/>
        <w:jc w:val="left"/>
        <w:rPr>
          <w:rFonts w:ascii="Calibri" w:hAnsi="Calibri"/>
          <w:sz w:val="20"/>
        </w:rPr>
      </w:pPr>
      <w:bookmarkStart w:name="_bookmark12" w:id="14"/>
      <w:bookmarkEnd w:id="14"/>
      <w:r>
        <w:rPr/>
      </w:r>
      <w:r>
        <w:rPr>
          <w:rFonts w:ascii="Calibri" w:hAnsi="Calibri"/>
          <w:sz w:val="20"/>
          <w:vertAlign w:val="superscript"/>
        </w:rPr>
        <w:t>13</w:t>
      </w:r>
      <w:r>
        <w:rPr>
          <w:rFonts w:ascii="Calibri" w:hAnsi="Calibri"/>
          <w:spacing w:val="-6"/>
          <w:sz w:val="20"/>
          <w:vertAlign w:val="baseline"/>
        </w:rPr>
        <w:t> </w:t>
      </w:r>
      <w:r>
        <w:rPr>
          <w:rFonts w:ascii="Calibri" w:hAnsi="Calibri"/>
          <w:sz w:val="20"/>
          <w:vertAlign w:val="baseline"/>
        </w:rPr>
        <w:t>A.R.S.</w:t>
      </w:r>
      <w:r>
        <w:rPr>
          <w:rFonts w:ascii="Calibri" w:hAnsi="Calibri"/>
          <w:spacing w:val="-5"/>
          <w:sz w:val="20"/>
          <w:vertAlign w:val="baseline"/>
        </w:rPr>
        <w:t> </w:t>
      </w:r>
      <w:r>
        <w:rPr>
          <w:rFonts w:ascii="Calibri" w:hAnsi="Calibri"/>
          <w:sz w:val="20"/>
          <w:vertAlign w:val="baseline"/>
        </w:rPr>
        <w:t>§</w:t>
      </w:r>
      <w:r>
        <w:rPr>
          <w:rFonts w:ascii="Calibri" w:hAnsi="Calibri"/>
          <w:spacing w:val="-6"/>
          <w:sz w:val="20"/>
          <w:vertAlign w:val="baseline"/>
        </w:rPr>
        <w:t> </w:t>
      </w:r>
      <w:r>
        <w:rPr>
          <w:rFonts w:ascii="Calibri" w:hAnsi="Calibri"/>
          <w:sz w:val="20"/>
          <w:vertAlign w:val="baseline"/>
        </w:rPr>
        <w:t>13-</w:t>
      </w:r>
      <w:r>
        <w:rPr>
          <w:rFonts w:ascii="Calibri" w:hAnsi="Calibri"/>
          <w:spacing w:val="-2"/>
          <w:sz w:val="20"/>
          <w:vertAlign w:val="baseline"/>
        </w:rPr>
        <w:t>751(C).</w:t>
      </w:r>
    </w:p>
    <w:p>
      <w:pPr>
        <w:spacing w:before="0"/>
        <w:ind w:left="360" w:right="0" w:firstLine="0"/>
        <w:jc w:val="left"/>
        <w:rPr>
          <w:rFonts w:ascii="Calibri" w:hAnsi="Calibri"/>
          <w:sz w:val="20"/>
        </w:rPr>
      </w:pPr>
      <w:bookmarkStart w:name="_bookmark13" w:id="15"/>
      <w:bookmarkEnd w:id="15"/>
      <w:r>
        <w:rPr/>
      </w:r>
      <w:r>
        <w:rPr>
          <w:rFonts w:ascii="Calibri" w:hAnsi="Calibri"/>
          <w:sz w:val="20"/>
          <w:vertAlign w:val="superscript"/>
        </w:rPr>
        <w:t>14</w:t>
      </w:r>
      <w:r>
        <w:rPr>
          <w:rFonts w:ascii="Calibri" w:hAnsi="Calibri"/>
          <w:spacing w:val="-6"/>
          <w:sz w:val="20"/>
          <w:vertAlign w:val="baseline"/>
        </w:rPr>
        <w:t> </w:t>
      </w:r>
      <w:r>
        <w:rPr>
          <w:rFonts w:ascii="Calibri" w:hAnsi="Calibri"/>
          <w:sz w:val="20"/>
          <w:vertAlign w:val="baseline"/>
        </w:rPr>
        <w:t>RAJI</w:t>
      </w:r>
      <w:r>
        <w:rPr>
          <w:rFonts w:ascii="Calibri" w:hAnsi="Calibri"/>
          <w:spacing w:val="-5"/>
          <w:sz w:val="20"/>
          <w:vertAlign w:val="baseline"/>
        </w:rPr>
        <w:t> </w:t>
      </w:r>
      <w:r>
        <w:rPr>
          <w:rFonts w:ascii="Calibri" w:hAnsi="Calibri"/>
          <w:sz w:val="20"/>
          <w:vertAlign w:val="baseline"/>
        </w:rPr>
        <w:t>Capital</w:t>
      </w:r>
      <w:r>
        <w:rPr>
          <w:rFonts w:ascii="Calibri" w:hAnsi="Calibri"/>
          <w:spacing w:val="-5"/>
          <w:sz w:val="20"/>
          <w:vertAlign w:val="baseline"/>
        </w:rPr>
        <w:t> </w:t>
      </w:r>
      <w:r>
        <w:rPr>
          <w:rFonts w:ascii="Calibri" w:hAnsi="Calibri"/>
          <w:sz w:val="20"/>
          <w:vertAlign w:val="baseline"/>
        </w:rPr>
        <w:t>Case</w:t>
      </w:r>
      <w:r>
        <w:rPr>
          <w:rFonts w:ascii="Calibri" w:hAnsi="Calibri"/>
          <w:spacing w:val="-6"/>
          <w:sz w:val="20"/>
          <w:vertAlign w:val="baseline"/>
        </w:rPr>
        <w:t> </w:t>
      </w:r>
      <w:r>
        <w:rPr>
          <w:rFonts w:ascii="Calibri" w:hAnsi="Calibri"/>
          <w:sz w:val="20"/>
          <w:vertAlign w:val="baseline"/>
        </w:rPr>
        <w:t>2.6</w:t>
      </w:r>
      <w:r>
        <w:rPr>
          <w:rFonts w:ascii="Calibri" w:hAnsi="Calibri"/>
          <w:spacing w:val="-5"/>
          <w:sz w:val="20"/>
          <w:vertAlign w:val="baseline"/>
        </w:rPr>
        <w:t> </w:t>
      </w:r>
      <w:r>
        <w:rPr>
          <w:rFonts w:ascii="Calibri" w:hAnsi="Calibri"/>
          <w:sz w:val="20"/>
          <w:vertAlign w:val="baseline"/>
        </w:rPr>
        <w:t>–</w:t>
      </w:r>
      <w:r>
        <w:rPr>
          <w:rFonts w:ascii="Calibri" w:hAnsi="Calibri"/>
          <w:spacing w:val="-5"/>
          <w:sz w:val="20"/>
          <w:vertAlign w:val="baseline"/>
        </w:rPr>
        <w:t> </w:t>
      </w:r>
      <w:r>
        <w:rPr>
          <w:rFonts w:ascii="Calibri" w:hAnsi="Calibri"/>
          <w:sz w:val="20"/>
          <w:vertAlign w:val="baseline"/>
        </w:rPr>
        <w:t>Mitigation</w:t>
      </w:r>
      <w:r>
        <w:rPr>
          <w:rFonts w:ascii="Calibri" w:hAnsi="Calibri"/>
          <w:spacing w:val="-4"/>
          <w:sz w:val="20"/>
          <w:vertAlign w:val="baseline"/>
        </w:rPr>
        <w:t> </w:t>
      </w:r>
      <w:r>
        <w:rPr>
          <w:rFonts w:ascii="Calibri" w:hAnsi="Calibri"/>
          <w:sz w:val="20"/>
          <w:vertAlign w:val="baseline"/>
        </w:rPr>
        <w:t>Assessment</w:t>
      </w:r>
      <w:r>
        <w:rPr>
          <w:rFonts w:ascii="Calibri" w:hAnsi="Calibri"/>
          <w:spacing w:val="-5"/>
          <w:sz w:val="20"/>
          <w:vertAlign w:val="baseline"/>
        </w:rPr>
        <w:t> </w:t>
      </w:r>
      <w:r>
        <w:rPr>
          <w:rFonts w:ascii="Calibri" w:hAnsi="Calibri"/>
          <w:sz w:val="20"/>
          <w:vertAlign w:val="baseline"/>
        </w:rPr>
        <w:t>and</w:t>
      </w:r>
      <w:r>
        <w:rPr>
          <w:rFonts w:ascii="Calibri" w:hAnsi="Calibri"/>
          <w:spacing w:val="-4"/>
          <w:sz w:val="20"/>
          <w:vertAlign w:val="baseline"/>
        </w:rPr>
        <w:t> </w:t>
      </w:r>
      <w:r>
        <w:rPr>
          <w:rFonts w:ascii="Calibri" w:hAnsi="Calibri"/>
          <w:sz w:val="20"/>
          <w:vertAlign w:val="baseline"/>
        </w:rPr>
        <w:t>the</w:t>
      </w:r>
      <w:r>
        <w:rPr>
          <w:rFonts w:ascii="Calibri" w:hAnsi="Calibri"/>
          <w:spacing w:val="-6"/>
          <w:sz w:val="20"/>
          <w:vertAlign w:val="baseline"/>
        </w:rPr>
        <w:t> </w:t>
      </w:r>
      <w:r>
        <w:rPr>
          <w:rFonts w:ascii="Calibri" w:hAnsi="Calibri"/>
          <w:sz w:val="20"/>
          <w:vertAlign w:val="baseline"/>
        </w:rPr>
        <w:t>Sentence</w:t>
      </w:r>
      <w:r>
        <w:rPr>
          <w:rFonts w:ascii="Calibri" w:hAnsi="Calibri"/>
          <w:spacing w:val="-6"/>
          <w:sz w:val="20"/>
          <w:vertAlign w:val="baseline"/>
        </w:rPr>
        <w:t> </w:t>
      </w:r>
      <w:r>
        <w:rPr>
          <w:rFonts w:ascii="Calibri" w:hAnsi="Calibri"/>
          <w:sz w:val="20"/>
          <w:vertAlign w:val="baseline"/>
        </w:rPr>
        <w:t>Burden</w:t>
      </w:r>
      <w:r>
        <w:rPr>
          <w:rFonts w:ascii="Calibri" w:hAnsi="Calibri"/>
          <w:spacing w:val="-4"/>
          <w:sz w:val="20"/>
          <w:vertAlign w:val="baseline"/>
        </w:rPr>
        <w:t> </w:t>
      </w:r>
      <w:r>
        <w:rPr>
          <w:rFonts w:ascii="Calibri" w:hAnsi="Calibri"/>
          <w:sz w:val="20"/>
          <w:vertAlign w:val="baseline"/>
        </w:rPr>
        <w:t>of</w:t>
      </w:r>
      <w:r>
        <w:rPr>
          <w:rFonts w:ascii="Calibri" w:hAnsi="Calibri"/>
          <w:spacing w:val="-5"/>
          <w:sz w:val="20"/>
          <w:vertAlign w:val="baseline"/>
        </w:rPr>
        <w:t> </w:t>
      </w:r>
      <w:r>
        <w:rPr>
          <w:rFonts w:ascii="Calibri" w:hAnsi="Calibri"/>
          <w:sz w:val="20"/>
          <w:vertAlign w:val="baseline"/>
        </w:rPr>
        <w:t>Proof;</w:t>
      </w:r>
      <w:r>
        <w:rPr>
          <w:rFonts w:ascii="Calibri" w:hAnsi="Calibri"/>
          <w:spacing w:val="-6"/>
          <w:sz w:val="20"/>
          <w:vertAlign w:val="baseline"/>
        </w:rPr>
        <w:t> </w:t>
      </w:r>
      <w:r>
        <w:rPr>
          <w:rFonts w:ascii="Calibri" w:hAnsi="Calibri"/>
          <w:i/>
          <w:sz w:val="20"/>
          <w:vertAlign w:val="baseline"/>
        </w:rPr>
        <w:t>See</w:t>
      </w:r>
      <w:r>
        <w:rPr>
          <w:rFonts w:ascii="Calibri" w:hAnsi="Calibri"/>
          <w:i/>
          <w:spacing w:val="-4"/>
          <w:sz w:val="20"/>
          <w:vertAlign w:val="baseline"/>
        </w:rPr>
        <w:t> </w:t>
      </w:r>
      <w:r>
        <w:rPr>
          <w:rFonts w:ascii="Calibri" w:hAnsi="Calibri"/>
          <w:i/>
          <w:sz w:val="20"/>
          <w:vertAlign w:val="baseline"/>
        </w:rPr>
        <w:t>also</w:t>
      </w:r>
      <w:r>
        <w:rPr>
          <w:rFonts w:ascii="Calibri" w:hAnsi="Calibri"/>
          <w:i/>
          <w:spacing w:val="-4"/>
          <w:sz w:val="20"/>
          <w:vertAlign w:val="baseline"/>
        </w:rPr>
        <w:t> </w:t>
      </w:r>
      <w:r>
        <w:rPr>
          <w:rFonts w:ascii="Calibri" w:hAnsi="Calibri"/>
          <w:i/>
          <w:sz w:val="20"/>
          <w:vertAlign w:val="baseline"/>
        </w:rPr>
        <w:t>State</w:t>
      </w:r>
      <w:r>
        <w:rPr>
          <w:rFonts w:ascii="Calibri" w:hAnsi="Calibri"/>
          <w:i/>
          <w:spacing w:val="-4"/>
          <w:sz w:val="20"/>
          <w:vertAlign w:val="baseline"/>
        </w:rPr>
        <w:t> </w:t>
      </w:r>
      <w:r>
        <w:rPr>
          <w:rFonts w:ascii="Calibri" w:hAnsi="Calibri"/>
          <w:i/>
          <w:sz w:val="20"/>
          <w:vertAlign w:val="baseline"/>
        </w:rPr>
        <w:t>v.</w:t>
      </w:r>
      <w:r>
        <w:rPr>
          <w:rFonts w:ascii="Calibri" w:hAnsi="Calibri"/>
          <w:i/>
          <w:spacing w:val="-5"/>
          <w:sz w:val="20"/>
          <w:vertAlign w:val="baseline"/>
        </w:rPr>
        <w:t> </w:t>
      </w:r>
      <w:r>
        <w:rPr>
          <w:rFonts w:ascii="Calibri" w:hAnsi="Calibri"/>
          <w:i/>
          <w:sz w:val="20"/>
          <w:vertAlign w:val="baseline"/>
        </w:rPr>
        <w:t>Rushing</w:t>
      </w:r>
      <w:r>
        <w:rPr>
          <w:rFonts w:ascii="Calibri" w:hAnsi="Calibri"/>
          <w:sz w:val="20"/>
          <w:vertAlign w:val="baseline"/>
        </w:rPr>
        <w:t>,</w:t>
      </w:r>
      <w:r>
        <w:rPr>
          <w:rFonts w:ascii="Calibri" w:hAnsi="Calibri"/>
          <w:spacing w:val="-7"/>
          <w:sz w:val="20"/>
          <w:vertAlign w:val="baseline"/>
        </w:rPr>
        <w:t> </w:t>
      </w:r>
      <w:r>
        <w:rPr>
          <w:rFonts w:ascii="Calibri" w:hAnsi="Calibri"/>
          <w:spacing w:val="-5"/>
          <w:sz w:val="20"/>
          <w:vertAlign w:val="baseline"/>
        </w:rPr>
        <w:t>573</w:t>
      </w:r>
    </w:p>
    <w:p>
      <w:pPr>
        <w:spacing w:before="1"/>
        <w:ind w:left="359" w:right="386" w:firstLine="0"/>
        <w:jc w:val="left"/>
        <w:rPr>
          <w:rFonts w:ascii="Calibri" w:hAnsi="Calibri"/>
          <w:sz w:val="20"/>
        </w:rPr>
      </w:pPr>
      <w:r>
        <w:rPr>
          <w:rFonts w:ascii="Calibri" w:hAnsi="Calibri"/>
          <w:sz w:val="20"/>
        </w:rPr>
        <w:t>P.</w:t>
      </w:r>
      <w:r>
        <w:rPr>
          <w:rFonts w:ascii="Calibri" w:hAnsi="Calibri"/>
          <w:spacing w:val="-3"/>
          <w:sz w:val="20"/>
        </w:rPr>
        <w:t> </w:t>
      </w:r>
      <w:r>
        <w:rPr>
          <w:rFonts w:ascii="Calibri" w:hAnsi="Calibri"/>
          <w:sz w:val="20"/>
        </w:rPr>
        <w:t>3d</w:t>
      </w:r>
      <w:r>
        <w:rPr>
          <w:rFonts w:ascii="Calibri" w:hAnsi="Calibri"/>
          <w:spacing w:val="-2"/>
          <w:sz w:val="20"/>
        </w:rPr>
        <w:t> </w:t>
      </w:r>
      <w:r>
        <w:rPr>
          <w:rFonts w:ascii="Calibri" w:hAnsi="Calibri"/>
          <w:sz w:val="20"/>
        </w:rPr>
        <w:t>72,</w:t>
      </w:r>
      <w:r>
        <w:rPr>
          <w:rFonts w:ascii="Calibri" w:hAnsi="Calibri"/>
          <w:spacing w:val="-2"/>
          <w:sz w:val="20"/>
        </w:rPr>
        <w:t> </w:t>
      </w:r>
      <w:r>
        <w:rPr>
          <w:rFonts w:ascii="Calibri" w:hAnsi="Calibri"/>
          <w:sz w:val="20"/>
        </w:rPr>
        <w:t>¶</w:t>
      </w:r>
      <w:r>
        <w:rPr>
          <w:rFonts w:ascii="Calibri" w:hAnsi="Calibri"/>
          <w:spacing w:val="-2"/>
          <w:sz w:val="20"/>
        </w:rPr>
        <w:t> </w:t>
      </w:r>
      <w:r>
        <w:rPr>
          <w:rFonts w:ascii="Calibri" w:hAnsi="Calibri"/>
          <w:sz w:val="20"/>
        </w:rPr>
        <w:t>39</w:t>
      </w:r>
      <w:r>
        <w:rPr>
          <w:rFonts w:ascii="Calibri" w:hAnsi="Calibri"/>
          <w:spacing w:val="-3"/>
          <w:sz w:val="20"/>
        </w:rPr>
        <w:t> </w:t>
      </w:r>
      <w:r>
        <w:rPr>
          <w:rFonts w:ascii="Calibri" w:hAnsi="Calibri"/>
          <w:sz w:val="20"/>
        </w:rPr>
        <w:t>(Ariz.</w:t>
      </w:r>
      <w:r>
        <w:rPr>
          <w:rFonts w:ascii="Calibri" w:hAnsi="Calibri"/>
          <w:spacing w:val="-3"/>
          <w:sz w:val="20"/>
        </w:rPr>
        <w:t> </w:t>
      </w:r>
      <w:r>
        <w:rPr>
          <w:rFonts w:ascii="Calibri" w:hAnsi="Calibri"/>
          <w:sz w:val="20"/>
        </w:rPr>
        <w:t>2025)</w:t>
      </w:r>
      <w:r>
        <w:rPr>
          <w:rFonts w:ascii="Calibri" w:hAnsi="Calibri"/>
          <w:spacing w:val="-3"/>
          <w:sz w:val="20"/>
        </w:rPr>
        <w:t> </w:t>
      </w:r>
      <w:r>
        <w:rPr>
          <w:rFonts w:ascii="Calibri" w:hAnsi="Calibri"/>
          <w:sz w:val="20"/>
        </w:rPr>
        <w:t>(citing</w:t>
      </w:r>
      <w:r>
        <w:rPr>
          <w:rFonts w:ascii="Calibri" w:hAnsi="Calibri"/>
          <w:spacing w:val="-3"/>
          <w:sz w:val="20"/>
        </w:rPr>
        <w:t> </w:t>
      </w:r>
      <w:r>
        <w:rPr>
          <w:rFonts w:ascii="Calibri" w:hAnsi="Calibri"/>
          <w:sz w:val="20"/>
        </w:rPr>
        <w:t>A.R.S.</w:t>
      </w:r>
      <w:r>
        <w:rPr>
          <w:rFonts w:ascii="Calibri" w:hAnsi="Calibri"/>
          <w:spacing w:val="-3"/>
          <w:sz w:val="20"/>
        </w:rPr>
        <w:t> </w:t>
      </w:r>
      <w:r>
        <w:rPr>
          <w:rFonts w:ascii="Calibri" w:hAnsi="Calibri"/>
          <w:sz w:val="20"/>
        </w:rPr>
        <w:t>§</w:t>
      </w:r>
      <w:r>
        <w:rPr>
          <w:rFonts w:ascii="Calibri" w:hAnsi="Calibri"/>
          <w:spacing w:val="-4"/>
          <w:sz w:val="20"/>
        </w:rPr>
        <w:t> </w:t>
      </w:r>
      <w:r>
        <w:rPr>
          <w:rFonts w:ascii="Calibri" w:hAnsi="Calibri"/>
          <w:sz w:val="20"/>
        </w:rPr>
        <w:t>13-751(E))</w:t>
      </w:r>
      <w:r>
        <w:rPr>
          <w:rFonts w:ascii="Calibri" w:hAnsi="Calibri"/>
          <w:spacing w:val="-4"/>
          <w:sz w:val="20"/>
        </w:rPr>
        <w:t> </w:t>
      </w:r>
      <w:r>
        <w:rPr>
          <w:rFonts w:ascii="Calibri" w:hAnsi="Calibri"/>
          <w:sz w:val="20"/>
        </w:rPr>
        <w:t>(“Jurors</w:t>
      </w:r>
      <w:r>
        <w:rPr>
          <w:rFonts w:ascii="Calibri" w:hAnsi="Calibri"/>
          <w:spacing w:val="-2"/>
          <w:sz w:val="20"/>
        </w:rPr>
        <w:t> </w:t>
      </w:r>
      <w:r>
        <w:rPr>
          <w:rFonts w:ascii="Calibri" w:hAnsi="Calibri"/>
          <w:sz w:val="20"/>
        </w:rPr>
        <w:t>were</w:t>
      </w:r>
      <w:r>
        <w:rPr>
          <w:rFonts w:ascii="Calibri" w:hAnsi="Calibri"/>
          <w:spacing w:val="-4"/>
          <w:sz w:val="20"/>
        </w:rPr>
        <w:t> </w:t>
      </w:r>
      <w:r>
        <w:rPr>
          <w:rFonts w:ascii="Calibri" w:hAnsi="Calibri"/>
          <w:sz w:val="20"/>
        </w:rPr>
        <w:t>required</w:t>
      </w:r>
      <w:r>
        <w:rPr>
          <w:rFonts w:ascii="Calibri" w:hAnsi="Calibri"/>
          <w:spacing w:val="-2"/>
          <w:sz w:val="20"/>
        </w:rPr>
        <w:t> </w:t>
      </w:r>
      <w:r>
        <w:rPr>
          <w:rFonts w:ascii="Calibri" w:hAnsi="Calibri"/>
          <w:sz w:val="20"/>
        </w:rPr>
        <w:t>to</w:t>
      </w:r>
      <w:r>
        <w:rPr>
          <w:rFonts w:ascii="Calibri" w:hAnsi="Calibri"/>
          <w:spacing w:val="-3"/>
          <w:sz w:val="20"/>
        </w:rPr>
        <w:t> </w:t>
      </w:r>
      <w:r>
        <w:rPr>
          <w:rFonts w:ascii="Calibri" w:hAnsi="Calibri"/>
          <w:sz w:val="20"/>
        </w:rPr>
        <w:t>impose</w:t>
      </w:r>
      <w:r>
        <w:rPr>
          <w:rFonts w:ascii="Calibri" w:hAnsi="Calibri"/>
          <w:spacing w:val="-4"/>
          <w:sz w:val="20"/>
        </w:rPr>
        <w:t> </w:t>
      </w:r>
      <w:r>
        <w:rPr>
          <w:rFonts w:ascii="Calibri" w:hAnsi="Calibri"/>
          <w:sz w:val="20"/>
        </w:rPr>
        <w:t>the</w:t>
      </w:r>
      <w:r>
        <w:rPr>
          <w:rFonts w:ascii="Calibri" w:hAnsi="Calibri"/>
          <w:spacing w:val="-1"/>
          <w:sz w:val="20"/>
        </w:rPr>
        <w:t> </w:t>
      </w:r>
      <w:r>
        <w:rPr>
          <w:rFonts w:ascii="Calibri" w:hAnsi="Calibri"/>
          <w:sz w:val="20"/>
        </w:rPr>
        <w:t>death</w:t>
      </w:r>
      <w:r>
        <w:rPr>
          <w:rFonts w:ascii="Calibri" w:hAnsi="Calibri"/>
          <w:spacing w:val="-2"/>
          <w:sz w:val="20"/>
        </w:rPr>
        <w:t> </w:t>
      </w:r>
      <w:r>
        <w:rPr>
          <w:rFonts w:ascii="Calibri" w:hAnsi="Calibri"/>
          <w:sz w:val="20"/>
        </w:rPr>
        <w:t>sentence</w:t>
      </w:r>
      <w:r>
        <w:rPr>
          <w:rFonts w:ascii="Calibri" w:hAnsi="Calibri"/>
          <w:spacing w:val="-4"/>
          <w:sz w:val="20"/>
        </w:rPr>
        <w:t> </w:t>
      </w:r>
      <w:r>
        <w:rPr>
          <w:rFonts w:ascii="Calibri" w:hAnsi="Calibri"/>
          <w:sz w:val="20"/>
        </w:rPr>
        <w:t>if</w:t>
      </w:r>
      <w:r>
        <w:rPr>
          <w:rFonts w:ascii="Calibri" w:hAnsi="Calibri"/>
          <w:spacing w:val="-4"/>
          <w:sz w:val="20"/>
        </w:rPr>
        <w:t> </w:t>
      </w:r>
      <w:r>
        <w:rPr>
          <w:rFonts w:ascii="Calibri" w:hAnsi="Calibri"/>
          <w:sz w:val="20"/>
        </w:rPr>
        <w:t>they found ‘no mitigating circumstances sufficiently substantial to call for leniency.’”).</w:t>
      </w:r>
    </w:p>
    <w:p>
      <w:pPr>
        <w:spacing w:before="0"/>
        <w:ind w:left="360" w:right="386" w:hanging="1"/>
        <w:jc w:val="left"/>
        <w:rPr>
          <w:rFonts w:ascii="Calibri"/>
          <w:sz w:val="20"/>
        </w:rPr>
      </w:pPr>
      <w:bookmarkStart w:name="_bookmark14" w:id="16"/>
      <w:bookmarkEnd w:id="16"/>
      <w:r>
        <w:rPr/>
      </w:r>
      <w:r>
        <w:rPr>
          <w:rFonts w:ascii="Calibri"/>
          <w:sz w:val="20"/>
          <w:vertAlign w:val="superscript"/>
        </w:rPr>
        <w:t>15</w:t>
      </w:r>
      <w:r>
        <w:rPr>
          <w:rFonts w:ascii="Calibri"/>
          <w:spacing w:val="-1"/>
          <w:sz w:val="20"/>
          <w:vertAlign w:val="baseline"/>
        </w:rPr>
        <w:t> </w:t>
      </w:r>
      <w:r>
        <w:rPr>
          <w:rFonts w:ascii="Calibri"/>
          <w:sz w:val="20"/>
          <w:vertAlign w:val="baseline"/>
        </w:rPr>
        <w:t>Other than Arizona, there</w:t>
      </w:r>
      <w:r>
        <w:rPr>
          <w:rFonts w:ascii="Calibri"/>
          <w:spacing w:val="-1"/>
          <w:sz w:val="20"/>
          <w:vertAlign w:val="baseline"/>
        </w:rPr>
        <w:t> </w:t>
      </w:r>
      <w:r>
        <w:rPr>
          <w:rFonts w:ascii="Calibri"/>
          <w:sz w:val="20"/>
          <w:vertAlign w:val="baseline"/>
        </w:rPr>
        <w:t>are</w:t>
      </w:r>
      <w:r>
        <w:rPr>
          <w:rFonts w:ascii="Calibri"/>
          <w:spacing w:val="-1"/>
          <w:sz w:val="20"/>
          <w:vertAlign w:val="baseline"/>
        </w:rPr>
        <w:t> </w:t>
      </w:r>
      <w:r>
        <w:rPr>
          <w:rFonts w:ascii="Calibri"/>
          <w:sz w:val="20"/>
          <w:vertAlign w:val="baseline"/>
        </w:rPr>
        <w:t>5 states that</w:t>
      </w:r>
      <w:r>
        <w:rPr>
          <w:rFonts w:ascii="Calibri"/>
          <w:spacing w:val="-2"/>
          <w:sz w:val="20"/>
          <w:vertAlign w:val="baseline"/>
        </w:rPr>
        <w:t> </w:t>
      </w:r>
      <w:r>
        <w:rPr>
          <w:rFonts w:ascii="Calibri"/>
          <w:sz w:val="20"/>
          <w:vertAlign w:val="baseline"/>
        </w:rPr>
        <w:t>allow</w:t>
      </w:r>
      <w:r>
        <w:rPr>
          <w:rFonts w:ascii="Calibri"/>
          <w:spacing w:val="-1"/>
          <w:sz w:val="20"/>
          <w:vertAlign w:val="baseline"/>
        </w:rPr>
        <w:t> </w:t>
      </w:r>
      <w:r>
        <w:rPr>
          <w:rFonts w:ascii="Calibri"/>
          <w:sz w:val="20"/>
          <w:vertAlign w:val="baseline"/>
        </w:rPr>
        <w:t>a penalty</w:t>
      </w:r>
      <w:r>
        <w:rPr>
          <w:rFonts w:ascii="Calibri"/>
          <w:spacing w:val="-1"/>
          <w:sz w:val="20"/>
          <w:vertAlign w:val="baseline"/>
        </w:rPr>
        <w:t> </w:t>
      </w:r>
      <w:r>
        <w:rPr>
          <w:rFonts w:ascii="Calibri"/>
          <w:sz w:val="20"/>
          <w:vertAlign w:val="baseline"/>
        </w:rPr>
        <w:t>phase</w:t>
      </w:r>
      <w:r>
        <w:rPr>
          <w:rFonts w:ascii="Calibri"/>
          <w:spacing w:val="-1"/>
          <w:sz w:val="20"/>
          <w:vertAlign w:val="baseline"/>
        </w:rPr>
        <w:t> </w:t>
      </w:r>
      <w:r>
        <w:rPr>
          <w:rFonts w:ascii="Calibri"/>
          <w:sz w:val="20"/>
          <w:vertAlign w:val="baseline"/>
        </w:rPr>
        <w:t>retrial to a jury after a</w:t>
      </w:r>
      <w:r>
        <w:rPr>
          <w:rFonts w:ascii="Calibri"/>
          <w:spacing w:val="-2"/>
          <w:sz w:val="20"/>
          <w:vertAlign w:val="baseline"/>
        </w:rPr>
        <w:t> </w:t>
      </w:r>
      <w:r>
        <w:rPr>
          <w:rFonts w:ascii="Calibri"/>
          <w:sz w:val="20"/>
          <w:vertAlign w:val="baseline"/>
        </w:rPr>
        <w:t>hung jury at</w:t>
      </w:r>
      <w:r>
        <w:rPr>
          <w:rFonts w:ascii="Calibri"/>
          <w:spacing w:val="-2"/>
          <w:sz w:val="20"/>
          <w:vertAlign w:val="baseline"/>
        </w:rPr>
        <w:t> </w:t>
      </w:r>
      <w:r>
        <w:rPr>
          <w:rFonts w:ascii="Calibri"/>
          <w:sz w:val="20"/>
          <w:vertAlign w:val="baseline"/>
        </w:rPr>
        <w:t>the</w:t>
      </w:r>
      <w:r>
        <w:rPr>
          <w:rFonts w:ascii="Calibri"/>
          <w:spacing w:val="-1"/>
          <w:sz w:val="20"/>
          <w:vertAlign w:val="baseline"/>
        </w:rPr>
        <w:t> </w:t>
      </w:r>
      <w:r>
        <w:rPr>
          <w:rFonts w:ascii="Calibri"/>
          <w:sz w:val="20"/>
          <w:vertAlign w:val="baseline"/>
        </w:rPr>
        <w:t>first penalty</w:t>
      </w:r>
      <w:r>
        <w:rPr>
          <w:rFonts w:ascii="Calibri"/>
          <w:spacing w:val="-1"/>
          <w:sz w:val="20"/>
          <w:vertAlign w:val="baseline"/>
        </w:rPr>
        <w:t> </w:t>
      </w:r>
      <w:r>
        <w:rPr>
          <w:rFonts w:ascii="Calibri"/>
          <w:sz w:val="20"/>
          <w:vertAlign w:val="baseline"/>
        </w:rPr>
        <w:t>phase.</w:t>
      </w:r>
      <w:r>
        <w:rPr>
          <w:rFonts w:ascii="Calibri"/>
          <w:spacing w:val="-2"/>
          <w:sz w:val="20"/>
          <w:vertAlign w:val="baseline"/>
        </w:rPr>
        <w:t> </w:t>
      </w:r>
      <w:r>
        <w:rPr>
          <w:rFonts w:ascii="Calibri"/>
          <w:sz w:val="20"/>
          <w:vertAlign w:val="baseline"/>
        </w:rPr>
        <w:t>None</w:t>
      </w:r>
      <w:r>
        <w:rPr>
          <w:rFonts w:ascii="Calibri"/>
          <w:spacing w:val="-3"/>
          <w:sz w:val="20"/>
          <w:vertAlign w:val="baseline"/>
        </w:rPr>
        <w:t> </w:t>
      </w:r>
      <w:r>
        <w:rPr>
          <w:rFonts w:ascii="Calibri"/>
          <w:sz w:val="20"/>
          <w:vertAlign w:val="baseline"/>
        </w:rPr>
        <w:t>of</w:t>
      </w:r>
      <w:r>
        <w:rPr>
          <w:rFonts w:ascii="Calibri"/>
          <w:spacing w:val="-3"/>
          <w:sz w:val="20"/>
          <w:vertAlign w:val="baseline"/>
        </w:rPr>
        <w:t> </w:t>
      </w:r>
      <w:r>
        <w:rPr>
          <w:rFonts w:ascii="Calibri"/>
          <w:sz w:val="20"/>
          <w:vertAlign w:val="baseline"/>
        </w:rPr>
        <w:t>the</w:t>
      </w:r>
      <w:r>
        <w:rPr>
          <w:rFonts w:ascii="Calibri"/>
          <w:spacing w:val="-3"/>
          <w:sz w:val="20"/>
          <w:vertAlign w:val="baseline"/>
        </w:rPr>
        <w:t> </w:t>
      </w:r>
      <w:r>
        <w:rPr>
          <w:rFonts w:ascii="Calibri"/>
          <w:sz w:val="20"/>
          <w:vertAlign w:val="baseline"/>
        </w:rPr>
        <w:t>other</w:t>
      </w:r>
      <w:r>
        <w:rPr>
          <w:rFonts w:ascii="Calibri"/>
          <w:spacing w:val="-2"/>
          <w:sz w:val="20"/>
          <w:vertAlign w:val="baseline"/>
        </w:rPr>
        <w:t> </w:t>
      </w:r>
      <w:r>
        <w:rPr>
          <w:rFonts w:ascii="Calibri"/>
          <w:sz w:val="20"/>
          <w:vertAlign w:val="baseline"/>
        </w:rPr>
        <w:t>states</w:t>
      </w:r>
      <w:r>
        <w:rPr>
          <w:rFonts w:ascii="Calibri"/>
          <w:spacing w:val="-1"/>
          <w:sz w:val="20"/>
          <w:vertAlign w:val="baseline"/>
        </w:rPr>
        <w:t> </w:t>
      </w:r>
      <w:r>
        <w:rPr>
          <w:rFonts w:ascii="Calibri"/>
          <w:sz w:val="20"/>
          <w:vertAlign w:val="baseline"/>
        </w:rPr>
        <w:t>have</w:t>
      </w:r>
      <w:r>
        <w:rPr>
          <w:rFonts w:ascii="Calibri"/>
          <w:spacing w:val="-3"/>
          <w:sz w:val="20"/>
          <w:vertAlign w:val="baseline"/>
        </w:rPr>
        <w:t> </w:t>
      </w:r>
      <w:r>
        <w:rPr>
          <w:rFonts w:ascii="Calibri"/>
          <w:sz w:val="20"/>
          <w:vertAlign w:val="baseline"/>
        </w:rPr>
        <w:t>a</w:t>
      </w:r>
      <w:r>
        <w:rPr>
          <w:rFonts w:ascii="Calibri"/>
          <w:spacing w:val="-2"/>
          <w:sz w:val="20"/>
          <w:vertAlign w:val="baseline"/>
        </w:rPr>
        <w:t> </w:t>
      </w:r>
      <w:r>
        <w:rPr>
          <w:rFonts w:ascii="Calibri"/>
          <w:sz w:val="20"/>
          <w:vertAlign w:val="baseline"/>
        </w:rPr>
        <w:t>different</w:t>
      </w:r>
      <w:r>
        <w:rPr>
          <w:rFonts w:ascii="Calibri"/>
          <w:spacing w:val="-2"/>
          <w:sz w:val="20"/>
          <w:vertAlign w:val="baseline"/>
        </w:rPr>
        <w:t> </w:t>
      </w:r>
      <w:r>
        <w:rPr>
          <w:rFonts w:ascii="Calibri"/>
          <w:sz w:val="20"/>
          <w:vertAlign w:val="baseline"/>
        </w:rPr>
        <w:t>order</w:t>
      </w:r>
      <w:r>
        <w:rPr>
          <w:rFonts w:ascii="Calibri"/>
          <w:spacing w:val="-2"/>
          <w:sz w:val="20"/>
          <w:vertAlign w:val="baseline"/>
        </w:rPr>
        <w:t> </w:t>
      </w:r>
      <w:r>
        <w:rPr>
          <w:rFonts w:ascii="Calibri"/>
          <w:sz w:val="20"/>
          <w:vertAlign w:val="baseline"/>
        </w:rPr>
        <w:t>on</w:t>
      </w:r>
      <w:r>
        <w:rPr>
          <w:rFonts w:ascii="Calibri"/>
          <w:spacing w:val="-1"/>
          <w:sz w:val="20"/>
          <w:vertAlign w:val="baseline"/>
        </w:rPr>
        <w:t> </w:t>
      </w:r>
      <w:r>
        <w:rPr>
          <w:rFonts w:ascii="Calibri"/>
          <w:sz w:val="20"/>
          <w:vertAlign w:val="baseline"/>
        </w:rPr>
        <w:t>retrial</w:t>
      </w:r>
      <w:r>
        <w:rPr>
          <w:rFonts w:ascii="Calibri"/>
          <w:spacing w:val="-2"/>
          <w:sz w:val="20"/>
          <w:vertAlign w:val="baseline"/>
        </w:rPr>
        <w:t> </w:t>
      </w:r>
      <w:r>
        <w:rPr>
          <w:rFonts w:ascii="Calibri"/>
          <w:sz w:val="20"/>
          <w:vertAlign w:val="baseline"/>
        </w:rPr>
        <w:t>or</w:t>
      </w:r>
      <w:r>
        <w:rPr>
          <w:rFonts w:ascii="Calibri"/>
          <w:spacing w:val="-2"/>
          <w:sz w:val="20"/>
          <w:vertAlign w:val="baseline"/>
        </w:rPr>
        <w:t> </w:t>
      </w:r>
      <w:r>
        <w:rPr>
          <w:rFonts w:ascii="Calibri"/>
          <w:sz w:val="20"/>
          <w:vertAlign w:val="baseline"/>
        </w:rPr>
        <w:t>allow</w:t>
      </w:r>
      <w:r>
        <w:rPr>
          <w:rFonts w:ascii="Calibri"/>
          <w:spacing w:val="-3"/>
          <w:sz w:val="20"/>
          <w:vertAlign w:val="baseline"/>
        </w:rPr>
        <w:t> </w:t>
      </w:r>
      <w:r>
        <w:rPr>
          <w:rFonts w:ascii="Calibri"/>
          <w:sz w:val="20"/>
          <w:vertAlign w:val="baseline"/>
        </w:rPr>
        <w:t>the</w:t>
      </w:r>
      <w:r>
        <w:rPr>
          <w:rFonts w:ascii="Calibri"/>
          <w:spacing w:val="-3"/>
          <w:sz w:val="20"/>
          <w:vertAlign w:val="baseline"/>
        </w:rPr>
        <w:t> </w:t>
      </w:r>
      <w:r>
        <w:rPr>
          <w:rFonts w:ascii="Calibri"/>
          <w:sz w:val="20"/>
          <w:vertAlign w:val="baseline"/>
        </w:rPr>
        <w:t>party</w:t>
      </w:r>
      <w:r>
        <w:rPr>
          <w:rFonts w:ascii="Calibri"/>
          <w:spacing w:val="-1"/>
          <w:sz w:val="20"/>
          <w:vertAlign w:val="baseline"/>
        </w:rPr>
        <w:t> </w:t>
      </w:r>
      <w:r>
        <w:rPr>
          <w:rFonts w:ascii="Calibri"/>
          <w:sz w:val="20"/>
          <w:vertAlign w:val="baseline"/>
        </w:rPr>
        <w:t>without</w:t>
      </w:r>
      <w:r>
        <w:rPr>
          <w:rFonts w:ascii="Calibri"/>
          <w:spacing w:val="-2"/>
          <w:sz w:val="20"/>
          <w:vertAlign w:val="baseline"/>
        </w:rPr>
        <w:t> </w:t>
      </w:r>
      <w:r>
        <w:rPr>
          <w:rFonts w:ascii="Calibri"/>
          <w:sz w:val="20"/>
          <w:vertAlign w:val="baseline"/>
        </w:rPr>
        <w:t>a</w:t>
      </w:r>
      <w:r>
        <w:rPr>
          <w:rFonts w:ascii="Calibri"/>
          <w:spacing w:val="-2"/>
          <w:sz w:val="20"/>
          <w:vertAlign w:val="baseline"/>
        </w:rPr>
        <w:t> </w:t>
      </w:r>
      <w:r>
        <w:rPr>
          <w:rFonts w:ascii="Calibri"/>
          <w:sz w:val="20"/>
          <w:vertAlign w:val="baseline"/>
        </w:rPr>
        <w:t>burden</w:t>
      </w:r>
      <w:r>
        <w:rPr>
          <w:rFonts w:ascii="Calibri"/>
          <w:spacing w:val="-1"/>
          <w:sz w:val="20"/>
          <w:vertAlign w:val="baseline"/>
        </w:rPr>
        <w:t> </w:t>
      </w:r>
      <w:r>
        <w:rPr>
          <w:rFonts w:ascii="Calibri"/>
          <w:sz w:val="20"/>
          <w:vertAlign w:val="baseline"/>
        </w:rPr>
        <w:t>to</w:t>
      </w:r>
    </w:p>
    <w:p>
      <w:pPr>
        <w:spacing w:after="0"/>
        <w:jc w:val="left"/>
        <w:rPr>
          <w:rFonts w:ascii="Calibri"/>
          <w:sz w:val="20"/>
        </w:rPr>
        <w:sectPr>
          <w:pgSz w:w="12240" w:h="15840"/>
          <w:pgMar w:header="0" w:footer="1014" w:top="1360" w:bottom="1200" w:left="1080" w:right="1080"/>
        </w:sectPr>
      </w:pPr>
    </w:p>
    <w:p>
      <w:pPr>
        <w:pStyle w:val="BodyText"/>
        <w:spacing w:line="480" w:lineRule="auto" w:before="59"/>
        <w:ind w:left="359" w:right="358"/>
        <w:jc w:val="both"/>
      </w:pPr>
      <w:r>
        <w:rPr/>
        <w:t>that</w:t>
      </w:r>
      <w:r>
        <w:rPr>
          <w:spacing w:val="-1"/>
        </w:rPr>
        <w:t> </w:t>
      </w:r>
      <w:r>
        <w:rPr/>
        <w:t>be</w:t>
      </w:r>
      <w:r>
        <w:rPr>
          <w:spacing w:val="-1"/>
        </w:rPr>
        <w:t> </w:t>
      </w:r>
      <w:r>
        <w:rPr/>
        <w:t>unprecedented, but</w:t>
      </w:r>
      <w:r>
        <w:rPr>
          <w:spacing w:val="-1"/>
        </w:rPr>
        <w:t> </w:t>
      </w:r>
      <w:r>
        <w:rPr/>
        <w:t>allowing</w:t>
      </w:r>
      <w:r>
        <w:rPr>
          <w:spacing w:val="-1"/>
        </w:rPr>
        <w:t> </w:t>
      </w:r>
      <w:r>
        <w:rPr/>
        <w:t>the</w:t>
      </w:r>
      <w:r>
        <w:rPr>
          <w:spacing w:val="-1"/>
        </w:rPr>
        <w:t> </w:t>
      </w:r>
      <w:r>
        <w:rPr/>
        <w:t>state</w:t>
      </w:r>
      <w:r>
        <w:rPr>
          <w:spacing w:val="-1"/>
        </w:rPr>
        <w:t> </w:t>
      </w:r>
      <w:r>
        <w:rPr/>
        <w:t>to</w:t>
      </w:r>
      <w:r>
        <w:rPr>
          <w:spacing w:val="-1"/>
        </w:rPr>
        <w:t> </w:t>
      </w:r>
      <w:r>
        <w:rPr/>
        <w:t>defer</w:t>
      </w:r>
      <w:r>
        <w:rPr>
          <w:spacing w:val="-1"/>
        </w:rPr>
        <w:t> </w:t>
      </w:r>
      <w:r>
        <w:rPr/>
        <w:t>their opening</w:t>
      </w:r>
      <w:r>
        <w:rPr>
          <w:spacing w:val="-1"/>
        </w:rPr>
        <w:t> </w:t>
      </w:r>
      <w:r>
        <w:rPr/>
        <w:t>statement</w:t>
      </w:r>
      <w:r>
        <w:rPr>
          <w:spacing w:val="-1"/>
        </w:rPr>
        <w:t> </w:t>
      </w:r>
      <w:r>
        <w:rPr/>
        <w:t>in exchange for offering evidence in support of the facts and circumstances of the offense and aggravating circumstances would be a unique process. While there may be times when Arizona should stand alone in adopting a new process or procedure, it should do so to resolve a significant problem and not change for change’s sake. There is no confusion or problem</w:t>
      </w:r>
      <w:r>
        <w:rPr>
          <w:spacing w:val="-4"/>
        </w:rPr>
        <w:t> </w:t>
      </w:r>
      <w:r>
        <w:rPr/>
        <w:t>with</w:t>
      </w:r>
      <w:r>
        <w:rPr>
          <w:spacing w:val="-4"/>
        </w:rPr>
        <w:t> </w:t>
      </w:r>
      <w:r>
        <w:rPr/>
        <w:t>the</w:t>
      </w:r>
      <w:r>
        <w:rPr>
          <w:spacing w:val="-4"/>
        </w:rPr>
        <w:t> </w:t>
      </w:r>
      <w:r>
        <w:rPr/>
        <w:t>current</w:t>
      </w:r>
      <w:r>
        <w:rPr>
          <w:spacing w:val="-4"/>
        </w:rPr>
        <w:t> </w:t>
      </w:r>
      <w:r>
        <w:rPr/>
        <w:t>order</w:t>
      </w:r>
      <w:r>
        <w:rPr>
          <w:spacing w:val="-4"/>
        </w:rPr>
        <w:t> </w:t>
      </w:r>
      <w:r>
        <w:rPr/>
        <w:t>of</w:t>
      </w:r>
      <w:r>
        <w:rPr>
          <w:spacing w:val="-4"/>
        </w:rPr>
        <w:t> </w:t>
      </w:r>
      <w:r>
        <w:rPr/>
        <w:t>presentation</w:t>
      </w:r>
      <w:r>
        <w:rPr>
          <w:spacing w:val="-1"/>
        </w:rPr>
        <w:t> </w:t>
      </w:r>
      <w:r>
        <w:rPr/>
        <w:t>of</w:t>
      </w:r>
      <w:r>
        <w:rPr>
          <w:spacing w:val="-4"/>
        </w:rPr>
        <w:t> </w:t>
      </w:r>
      <w:r>
        <w:rPr/>
        <w:t>evidence</w:t>
      </w:r>
      <w:r>
        <w:rPr>
          <w:spacing w:val="-4"/>
        </w:rPr>
        <w:t> </w:t>
      </w:r>
      <w:r>
        <w:rPr/>
        <w:t>in</w:t>
      </w:r>
      <w:r>
        <w:rPr>
          <w:spacing w:val="-4"/>
        </w:rPr>
        <w:t> </w:t>
      </w:r>
      <w:r>
        <w:rPr/>
        <w:t>a</w:t>
      </w:r>
      <w:r>
        <w:rPr>
          <w:spacing w:val="-4"/>
        </w:rPr>
        <w:t> </w:t>
      </w:r>
      <w:r>
        <w:rPr/>
        <w:t>penalty</w:t>
      </w:r>
      <w:r>
        <w:rPr>
          <w:spacing w:val="-4"/>
        </w:rPr>
        <w:t> </w:t>
      </w:r>
      <w:r>
        <w:rPr/>
        <w:t>phase</w:t>
      </w:r>
      <w:r>
        <w:rPr>
          <w:spacing w:val="-4"/>
        </w:rPr>
        <w:t> </w:t>
      </w:r>
      <w:r>
        <w:rPr/>
        <w:t>that</w:t>
      </w:r>
      <w:r>
        <w:rPr>
          <w:spacing w:val="-4"/>
        </w:rPr>
        <w:t> </w:t>
      </w:r>
      <w:r>
        <w:rPr/>
        <w:t>requires a modification of the current rule.</w:t>
      </w:r>
    </w:p>
    <w:p>
      <w:pPr>
        <w:pStyle w:val="ListParagraph"/>
        <w:numPr>
          <w:ilvl w:val="0"/>
          <w:numId w:val="1"/>
        </w:numPr>
        <w:tabs>
          <w:tab w:pos="1439" w:val="left" w:leader="none"/>
        </w:tabs>
        <w:spacing w:line="240" w:lineRule="auto" w:before="1" w:after="0"/>
        <w:ind w:left="1439" w:right="0" w:hanging="719"/>
        <w:jc w:val="both"/>
        <w:rPr>
          <w:sz w:val="26"/>
          <w:u w:val="none"/>
        </w:rPr>
      </w:pPr>
      <w:r>
        <w:rPr>
          <w:spacing w:val="-2"/>
          <w:sz w:val="26"/>
          <w:u w:val="single"/>
        </w:rPr>
        <w:t>Conclusion.</w:t>
      </w:r>
    </w:p>
    <w:p>
      <w:pPr>
        <w:pStyle w:val="BodyText"/>
        <w:spacing w:line="480" w:lineRule="auto" w:before="159"/>
        <w:ind w:left="359" w:right="357" w:firstLine="720"/>
        <w:jc w:val="both"/>
      </w:pPr>
      <w:r>
        <w:rPr/>
        <w:t>There was an original petition, several comments, and an order continuing the petition’s consideration and reopening comments on modified amendments to Rule 19.1 all addressing possible changes to the rule. Much effort has been expended trying to find an</w:t>
      </w:r>
      <w:r>
        <w:rPr>
          <w:spacing w:val="-6"/>
        </w:rPr>
        <w:t> </w:t>
      </w:r>
      <w:r>
        <w:rPr/>
        <w:t>appropriate</w:t>
      </w:r>
      <w:r>
        <w:rPr>
          <w:spacing w:val="-6"/>
        </w:rPr>
        <w:t> </w:t>
      </w:r>
      <w:r>
        <w:rPr/>
        <w:t>process</w:t>
      </w:r>
      <w:r>
        <w:rPr>
          <w:spacing w:val="-4"/>
        </w:rPr>
        <w:t> </w:t>
      </w:r>
      <w:r>
        <w:rPr/>
        <w:t>that</w:t>
      </w:r>
      <w:r>
        <w:rPr>
          <w:spacing w:val="-6"/>
        </w:rPr>
        <w:t> </w:t>
      </w:r>
      <w:r>
        <w:rPr/>
        <w:t>remains</w:t>
      </w:r>
      <w:r>
        <w:rPr>
          <w:spacing w:val="-6"/>
        </w:rPr>
        <w:t> </w:t>
      </w:r>
      <w:r>
        <w:rPr/>
        <w:t>consistent</w:t>
      </w:r>
      <w:r>
        <w:rPr>
          <w:spacing w:val="-4"/>
        </w:rPr>
        <w:t> </w:t>
      </w:r>
      <w:r>
        <w:rPr/>
        <w:t>with</w:t>
      </w:r>
      <w:r>
        <w:rPr>
          <w:spacing w:val="-6"/>
        </w:rPr>
        <w:t> </w:t>
      </w:r>
      <w:r>
        <w:rPr/>
        <w:t>the</w:t>
      </w:r>
      <w:r>
        <w:rPr>
          <w:spacing w:val="-4"/>
        </w:rPr>
        <w:t> </w:t>
      </w:r>
      <w:r>
        <w:rPr/>
        <w:t>law.</w:t>
      </w:r>
      <w:r>
        <w:rPr>
          <w:spacing w:val="-6"/>
        </w:rPr>
        <w:t> </w:t>
      </w:r>
      <w:r>
        <w:rPr/>
        <w:t>But</w:t>
      </w:r>
      <w:r>
        <w:rPr>
          <w:spacing w:val="-6"/>
        </w:rPr>
        <w:t> </w:t>
      </w:r>
      <w:r>
        <w:rPr/>
        <w:t>maybe</w:t>
      </w:r>
      <w:r>
        <w:rPr>
          <w:spacing w:val="-6"/>
        </w:rPr>
        <w:t> </w:t>
      </w:r>
      <w:r>
        <w:rPr/>
        <w:t>the</w:t>
      </w:r>
      <w:r>
        <w:rPr>
          <w:spacing w:val="-6"/>
        </w:rPr>
        <w:t> </w:t>
      </w:r>
      <w:r>
        <w:rPr/>
        <w:t>better</w:t>
      </w:r>
      <w:r>
        <w:rPr>
          <w:spacing w:val="-6"/>
        </w:rPr>
        <w:t> </w:t>
      </w:r>
      <w:r>
        <w:rPr/>
        <w:t>question is</w:t>
      </w:r>
      <w:r>
        <w:rPr>
          <w:spacing w:val="-9"/>
        </w:rPr>
        <w:t> </w:t>
      </w:r>
      <w:r>
        <w:rPr/>
        <w:t>whether</w:t>
      </w:r>
      <w:r>
        <w:rPr>
          <w:spacing w:val="-8"/>
        </w:rPr>
        <w:t> </w:t>
      </w:r>
      <w:r>
        <w:rPr/>
        <w:t>there</w:t>
      </w:r>
      <w:r>
        <w:rPr>
          <w:spacing w:val="-8"/>
        </w:rPr>
        <w:t> </w:t>
      </w:r>
      <w:r>
        <w:rPr/>
        <w:t>is</w:t>
      </w:r>
      <w:r>
        <w:rPr>
          <w:spacing w:val="-9"/>
        </w:rPr>
        <w:t> </w:t>
      </w:r>
      <w:r>
        <w:rPr/>
        <w:t>a</w:t>
      </w:r>
      <w:r>
        <w:rPr>
          <w:spacing w:val="-8"/>
        </w:rPr>
        <w:t> </w:t>
      </w:r>
      <w:r>
        <w:rPr/>
        <w:t>need</w:t>
      </w:r>
      <w:r>
        <w:rPr>
          <w:spacing w:val="-8"/>
        </w:rPr>
        <w:t> </w:t>
      </w:r>
      <w:r>
        <w:rPr/>
        <w:t>to</w:t>
      </w:r>
      <w:r>
        <w:rPr>
          <w:spacing w:val="-8"/>
        </w:rPr>
        <w:t> </w:t>
      </w:r>
      <w:r>
        <w:rPr/>
        <w:t>modify</w:t>
      </w:r>
      <w:r>
        <w:rPr>
          <w:spacing w:val="-8"/>
        </w:rPr>
        <w:t> </w:t>
      </w:r>
      <w:r>
        <w:rPr/>
        <w:t>the</w:t>
      </w:r>
      <w:r>
        <w:rPr>
          <w:spacing w:val="-8"/>
        </w:rPr>
        <w:t> </w:t>
      </w:r>
      <w:r>
        <w:rPr/>
        <w:t>rule</w:t>
      </w:r>
      <w:r>
        <w:rPr>
          <w:spacing w:val="-8"/>
        </w:rPr>
        <w:t> </w:t>
      </w:r>
      <w:r>
        <w:rPr/>
        <w:t>in</w:t>
      </w:r>
      <w:r>
        <w:rPr>
          <w:spacing w:val="-6"/>
        </w:rPr>
        <w:t> </w:t>
      </w:r>
      <w:r>
        <w:rPr/>
        <w:t>the</w:t>
      </w:r>
      <w:r>
        <w:rPr>
          <w:spacing w:val="-8"/>
        </w:rPr>
        <w:t> </w:t>
      </w:r>
      <w:r>
        <w:rPr/>
        <w:t>first</w:t>
      </w:r>
      <w:r>
        <w:rPr>
          <w:spacing w:val="-8"/>
        </w:rPr>
        <w:t> </w:t>
      </w:r>
      <w:r>
        <w:rPr/>
        <w:t>place?</w:t>
      </w:r>
      <w:r>
        <w:rPr>
          <w:spacing w:val="-8"/>
        </w:rPr>
        <w:t> </w:t>
      </w:r>
      <w:r>
        <w:rPr/>
        <w:t>The</w:t>
      </w:r>
      <w:r>
        <w:rPr>
          <w:spacing w:val="-6"/>
        </w:rPr>
        <w:t> </w:t>
      </w:r>
      <w:r>
        <w:rPr/>
        <w:t>Arizona</w:t>
      </w:r>
      <w:r>
        <w:rPr>
          <w:spacing w:val="-8"/>
        </w:rPr>
        <w:t> </w:t>
      </w:r>
      <w:r>
        <w:rPr/>
        <w:t>Legislature</w:t>
      </w:r>
      <w:r>
        <w:rPr>
          <w:spacing w:val="-8"/>
        </w:rPr>
        <w:t> </w:t>
      </w:r>
      <w:r>
        <w:rPr/>
        <w:t>has not</w:t>
      </w:r>
      <w:r>
        <w:rPr>
          <w:spacing w:val="-10"/>
        </w:rPr>
        <w:t> </w:t>
      </w:r>
      <w:r>
        <w:rPr/>
        <w:t>passed</w:t>
      </w:r>
      <w:r>
        <w:rPr>
          <w:spacing w:val="-10"/>
        </w:rPr>
        <w:t> </w:t>
      </w:r>
      <w:r>
        <w:rPr/>
        <w:t>a</w:t>
      </w:r>
      <w:r>
        <w:rPr>
          <w:spacing w:val="-7"/>
        </w:rPr>
        <w:t> </w:t>
      </w:r>
      <w:r>
        <w:rPr/>
        <w:t>new</w:t>
      </w:r>
      <w:r>
        <w:rPr>
          <w:spacing w:val="-8"/>
        </w:rPr>
        <w:t> </w:t>
      </w:r>
      <w:r>
        <w:rPr/>
        <w:t>statute,</w:t>
      </w:r>
      <w:r>
        <w:rPr>
          <w:spacing w:val="-9"/>
        </w:rPr>
        <w:t> </w:t>
      </w:r>
      <w:r>
        <w:rPr/>
        <w:t>the</w:t>
      </w:r>
      <w:r>
        <w:rPr>
          <w:spacing w:val="-8"/>
        </w:rPr>
        <w:t> </w:t>
      </w:r>
      <w:r>
        <w:rPr/>
        <w:t>Supreme</w:t>
      </w:r>
      <w:r>
        <w:rPr>
          <w:spacing w:val="-10"/>
        </w:rPr>
        <w:t> </w:t>
      </w:r>
      <w:r>
        <w:rPr/>
        <w:t>Court</w:t>
      </w:r>
      <w:r>
        <w:rPr>
          <w:spacing w:val="-8"/>
        </w:rPr>
        <w:t> </w:t>
      </w:r>
      <w:r>
        <w:rPr/>
        <w:t>has</w:t>
      </w:r>
      <w:r>
        <w:rPr>
          <w:spacing w:val="-10"/>
        </w:rPr>
        <w:t> </w:t>
      </w:r>
      <w:r>
        <w:rPr/>
        <w:t>not</w:t>
      </w:r>
      <w:r>
        <w:rPr>
          <w:spacing w:val="-8"/>
        </w:rPr>
        <w:t> </w:t>
      </w:r>
      <w:r>
        <w:rPr/>
        <w:t>issued</w:t>
      </w:r>
      <w:r>
        <w:rPr>
          <w:spacing w:val="-10"/>
        </w:rPr>
        <w:t> </w:t>
      </w:r>
      <w:r>
        <w:rPr/>
        <w:t>a</w:t>
      </w:r>
      <w:r>
        <w:rPr>
          <w:spacing w:val="-7"/>
        </w:rPr>
        <w:t> </w:t>
      </w:r>
      <w:r>
        <w:rPr/>
        <w:t>new</w:t>
      </w:r>
      <w:r>
        <w:rPr>
          <w:spacing w:val="-8"/>
        </w:rPr>
        <w:t> </w:t>
      </w:r>
      <w:r>
        <w:rPr/>
        <w:t>opinion,</w:t>
      </w:r>
      <w:r>
        <w:rPr>
          <w:spacing w:val="-10"/>
        </w:rPr>
        <w:t> </w:t>
      </w:r>
      <w:r>
        <w:rPr/>
        <w:t>and</w:t>
      </w:r>
      <w:r>
        <w:rPr>
          <w:spacing w:val="-9"/>
        </w:rPr>
        <w:t> </w:t>
      </w:r>
      <w:r>
        <w:rPr/>
        <w:t>this</w:t>
      </w:r>
      <w:r>
        <w:rPr>
          <w:spacing w:val="-10"/>
        </w:rPr>
        <w:t> </w:t>
      </w:r>
      <w:r>
        <w:rPr/>
        <w:t>Court’s precedent</w:t>
      </w:r>
      <w:r>
        <w:rPr>
          <w:spacing w:val="-1"/>
        </w:rPr>
        <w:t> </w:t>
      </w:r>
      <w:r>
        <w:rPr/>
        <w:t>has</w:t>
      </w:r>
      <w:r>
        <w:rPr>
          <w:spacing w:val="-1"/>
        </w:rPr>
        <w:t> </w:t>
      </w:r>
      <w:r>
        <w:rPr/>
        <w:t>not</w:t>
      </w:r>
      <w:r>
        <w:rPr>
          <w:spacing w:val="-1"/>
        </w:rPr>
        <w:t> </w:t>
      </w:r>
      <w:r>
        <w:rPr/>
        <w:t>noted</w:t>
      </w:r>
      <w:r>
        <w:rPr>
          <w:spacing w:val="-1"/>
        </w:rPr>
        <w:t> </w:t>
      </w:r>
      <w:r>
        <w:rPr/>
        <w:t>any</w:t>
      </w:r>
      <w:r>
        <w:rPr>
          <w:spacing w:val="-1"/>
        </w:rPr>
        <w:t> </w:t>
      </w:r>
      <w:r>
        <w:rPr/>
        <w:t>discord</w:t>
      </w:r>
      <w:r>
        <w:rPr>
          <w:spacing w:val="-1"/>
        </w:rPr>
        <w:t> </w:t>
      </w:r>
      <w:r>
        <w:rPr/>
        <w:t>regarding</w:t>
      </w:r>
      <w:r>
        <w:rPr>
          <w:spacing w:val="-1"/>
        </w:rPr>
        <w:t> </w:t>
      </w:r>
      <w:r>
        <w:rPr/>
        <w:t>the</w:t>
      </w:r>
      <w:r>
        <w:rPr>
          <w:spacing w:val="-1"/>
        </w:rPr>
        <w:t> </w:t>
      </w:r>
      <w:r>
        <w:rPr/>
        <w:t>order</w:t>
      </w:r>
      <w:r>
        <w:rPr>
          <w:spacing w:val="-1"/>
        </w:rPr>
        <w:t> </w:t>
      </w:r>
      <w:r>
        <w:rPr/>
        <w:t>of</w:t>
      </w:r>
      <w:r>
        <w:rPr>
          <w:spacing w:val="-1"/>
        </w:rPr>
        <w:t> </w:t>
      </w:r>
      <w:r>
        <w:rPr/>
        <w:t>the</w:t>
      </w:r>
      <w:r>
        <w:rPr>
          <w:spacing w:val="-1"/>
        </w:rPr>
        <w:t> </w:t>
      </w:r>
      <w:r>
        <w:rPr/>
        <w:t>presentation</w:t>
      </w:r>
      <w:r>
        <w:rPr>
          <w:spacing w:val="-1"/>
        </w:rPr>
        <w:t> </w:t>
      </w:r>
      <w:r>
        <w:rPr/>
        <w:t>of</w:t>
      </w:r>
      <w:r>
        <w:rPr>
          <w:spacing w:val="-1"/>
        </w:rPr>
        <w:t> </w:t>
      </w:r>
      <w:r>
        <w:rPr/>
        <w:t>evidence</w:t>
      </w:r>
      <w:r>
        <w:rPr>
          <w:spacing w:val="-1"/>
        </w:rPr>
        <w:t> </w:t>
      </w:r>
      <w:r>
        <w:rPr/>
        <w:t>in a</w:t>
      </w:r>
      <w:r>
        <w:rPr>
          <w:spacing w:val="-17"/>
        </w:rPr>
        <w:t> </w:t>
      </w:r>
      <w:r>
        <w:rPr/>
        <w:t>penalty</w:t>
      </w:r>
      <w:r>
        <w:rPr>
          <w:spacing w:val="-16"/>
        </w:rPr>
        <w:t> </w:t>
      </w:r>
      <w:r>
        <w:rPr/>
        <w:t>phase</w:t>
      </w:r>
      <w:r>
        <w:rPr>
          <w:spacing w:val="-16"/>
        </w:rPr>
        <w:t> </w:t>
      </w:r>
      <w:r>
        <w:rPr/>
        <w:t>retrial.</w:t>
      </w:r>
      <w:r>
        <w:rPr>
          <w:spacing w:val="-16"/>
        </w:rPr>
        <w:t> </w:t>
      </w:r>
      <w:r>
        <w:rPr/>
        <w:t>The</w:t>
      </w:r>
      <w:r>
        <w:rPr>
          <w:spacing w:val="-17"/>
        </w:rPr>
        <w:t> </w:t>
      </w:r>
      <w:r>
        <w:rPr/>
        <w:t>current</w:t>
      </w:r>
      <w:r>
        <w:rPr>
          <w:spacing w:val="-16"/>
        </w:rPr>
        <w:t> </w:t>
      </w:r>
      <w:r>
        <w:rPr/>
        <w:t>rule</w:t>
      </w:r>
      <w:r>
        <w:rPr>
          <w:spacing w:val="-16"/>
        </w:rPr>
        <w:t> </w:t>
      </w:r>
      <w:r>
        <w:rPr/>
        <w:t>should</w:t>
      </w:r>
      <w:r>
        <w:rPr>
          <w:spacing w:val="-16"/>
        </w:rPr>
        <w:t> </w:t>
      </w:r>
      <w:r>
        <w:rPr/>
        <w:t>remain</w:t>
      </w:r>
      <w:r>
        <w:rPr>
          <w:spacing w:val="-17"/>
        </w:rPr>
        <w:t> </w:t>
      </w:r>
      <w:r>
        <w:rPr/>
        <w:t>in</w:t>
      </w:r>
      <w:r>
        <w:rPr>
          <w:spacing w:val="-16"/>
        </w:rPr>
        <w:t> </w:t>
      </w:r>
      <w:r>
        <w:rPr/>
        <w:t>place</w:t>
      </w:r>
      <w:r>
        <w:rPr>
          <w:spacing w:val="-16"/>
        </w:rPr>
        <w:t> </w:t>
      </w:r>
      <w:r>
        <w:rPr/>
        <w:t>and</w:t>
      </w:r>
      <w:r>
        <w:rPr>
          <w:spacing w:val="-16"/>
        </w:rPr>
        <w:t> </w:t>
      </w:r>
      <w:r>
        <w:rPr/>
        <w:t>trial</w:t>
      </w:r>
      <w:r>
        <w:rPr>
          <w:spacing w:val="-17"/>
        </w:rPr>
        <w:t> </w:t>
      </w:r>
      <w:r>
        <w:rPr/>
        <w:t>courts</w:t>
      </w:r>
      <w:r>
        <w:rPr>
          <w:spacing w:val="-16"/>
        </w:rPr>
        <w:t> </w:t>
      </w:r>
      <w:r>
        <w:rPr/>
        <w:t>will</w:t>
      </w:r>
      <w:r>
        <w:rPr>
          <w:spacing w:val="-16"/>
        </w:rPr>
        <w:t> </w:t>
      </w:r>
      <w:r>
        <w:rPr/>
        <w:t>continue to resolve any specific issues that arise on this topic, as they have for the last 20 years.</w:t>
      </w:r>
    </w:p>
    <w:p>
      <w:pPr>
        <w:pStyle w:val="BodyText"/>
        <w:ind w:left="0"/>
        <w:rPr>
          <w:sz w:val="20"/>
        </w:rPr>
      </w:pPr>
    </w:p>
    <w:p>
      <w:pPr>
        <w:pStyle w:val="BodyText"/>
        <w:spacing w:before="137"/>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248448</wp:posOffset>
                </wp:positionV>
                <wp:extent cx="1828800"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562872pt;width:144pt;height:.72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before="102"/>
        <w:ind w:left="359" w:right="386" w:firstLine="0"/>
        <w:jc w:val="left"/>
        <w:rPr>
          <w:rFonts w:ascii="Calibri" w:hAnsi="Calibri"/>
          <w:sz w:val="20"/>
        </w:rPr>
      </w:pPr>
      <w:r>
        <w:rPr>
          <w:rFonts w:ascii="Calibri" w:hAnsi="Calibri"/>
          <w:sz w:val="20"/>
        </w:rPr>
        <w:t>start the presentation of evidence. </w:t>
      </w:r>
      <w:r>
        <w:rPr>
          <w:rFonts w:ascii="Calibri" w:hAnsi="Calibri"/>
          <w:i/>
          <w:sz w:val="20"/>
        </w:rPr>
        <w:t>See </w:t>
      </w:r>
      <w:r>
        <w:rPr>
          <w:rFonts w:ascii="Calibri" w:hAnsi="Calibri"/>
          <w:sz w:val="20"/>
        </w:rPr>
        <w:t>Alabama (Ala. Code § 13A-5-45, § 13A-5-46; AL ST RCRP Rule 19.1); Arkansas</w:t>
      </w:r>
      <w:r>
        <w:rPr>
          <w:rFonts w:ascii="Calibri" w:hAnsi="Calibri"/>
          <w:spacing w:val="-2"/>
          <w:sz w:val="20"/>
        </w:rPr>
        <w:t> </w:t>
      </w:r>
      <w:r>
        <w:rPr>
          <w:rFonts w:ascii="Calibri" w:hAnsi="Calibri"/>
          <w:sz w:val="20"/>
        </w:rPr>
        <w:t>(Ark.</w:t>
      </w:r>
      <w:r>
        <w:rPr>
          <w:rFonts w:ascii="Calibri" w:hAnsi="Calibri"/>
          <w:spacing w:val="-3"/>
          <w:sz w:val="20"/>
        </w:rPr>
        <w:t> </w:t>
      </w:r>
      <w:r>
        <w:rPr>
          <w:rFonts w:ascii="Calibri" w:hAnsi="Calibri"/>
          <w:sz w:val="20"/>
        </w:rPr>
        <w:t>Code</w:t>
      </w:r>
      <w:r>
        <w:rPr>
          <w:rFonts w:ascii="Calibri" w:hAnsi="Calibri"/>
          <w:spacing w:val="-4"/>
          <w:sz w:val="20"/>
        </w:rPr>
        <w:t> </w:t>
      </w:r>
      <w:r>
        <w:rPr>
          <w:rFonts w:ascii="Calibri" w:hAnsi="Calibri"/>
          <w:sz w:val="20"/>
        </w:rPr>
        <w:t>Ann.</w:t>
      </w:r>
      <w:r>
        <w:rPr>
          <w:rFonts w:ascii="Calibri" w:hAnsi="Calibri"/>
          <w:spacing w:val="-3"/>
          <w:sz w:val="20"/>
        </w:rPr>
        <w:t> </w:t>
      </w:r>
      <w:r>
        <w:rPr>
          <w:rFonts w:ascii="Calibri" w:hAnsi="Calibri"/>
          <w:sz w:val="20"/>
        </w:rPr>
        <w:t>§</w:t>
      </w:r>
      <w:r>
        <w:rPr>
          <w:rFonts w:ascii="Calibri" w:hAnsi="Calibri"/>
          <w:spacing w:val="-4"/>
          <w:sz w:val="20"/>
        </w:rPr>
        <w:t> </w:t>
      </w:r>
      <w:r>
        <w:rPr>
          <w:rFonts w:ascii="Calibri" w:hAnsi="Calibri"/>
          <w:sz w:val="20"/>
        </w:rPr>
        <w:t>5-4-602, §</w:t>
      </w:r>
      <w:r>
        <w:rPr>
          <w:rFonts w:ascii="Calibri" w:hAnsi="Calibri"/>
          <w:spacing w:val="-4"/>
          <w:sz w:val="20"/>
        </w:rPr>
        <w:t> </w:t>
      </w:r>
      <w:r>
        <w:rPr>
          <w:rFonts w:ascii="Calibri" w:hAnsi="Calibri"/>
          <w:sz w:val="20"/>
        </w:rPr>
        <w:t>5-4-603,</w:t>
      </w:r>
      <w:r>
        <w:rPr>
          <w:rFonts w:ascii="Calibri" w:hAnsi="Calibri"/>
          <w:spacing w:val="-2"/>
          <w:sz w:val="20"/>
        </w:rPr>
        <w:t> </w:t>
      </w:r>
      <w:r>
        <w:rPr>
          <w:rFonts w:ascii="Calibri" w:hAnsi="Calibri"/>
          <w:sz w:val="20"/>
        </w:rPr>
        <w:t>§</w:t>
      </w:r>
      <w:r>
        <w:rPr>
          <w:rFonts w:ascii="Calibri" w:hAnsi="Calibri"/>
          <w:spacing w:val="-4"/>
          <w:sz w:val="20"/>
        </w:rPr>
        <w:t> </w:t>
      </w:r>
      <w:r>
        <w:rPr>
          <w:rFonts w:ascii="Calibri" w:hAnsi="Calibri"/>
          <w:sz w:val="20"/>
        </w:rPr>
        <w:t>5-4-616,</w:t>
      </w:r>
      <w:r>
        <w:rPr>
          <w:rFonts w:ascii="Calibri" w:hAnsi="Calibri"/>
          <w:spacing w:val="-2"/>
          <w:sz w:val="20"/>
        </w:rPr>
        <w:t> </w:t>
      </w:r>
      <w:r>
        <w:rPr>
          <w:rFonts w:ascii="Calibri" w:hAnsi="Calibri"/>
          <w:sz w:val="20"/>
        </w:rPr>
        <w:t>§</w:t>
      </w:r>
      <w:r>
        <w:rPr>
          <w:rFonts w:ascii="Calibri" w:hAnsi="Calibri"/>
          <w:spacing w:val="-2"/>
          <w:sz w:val="20"/>
        </w:rPr>
        <w:t> </w:t>
      </w:r>
      <w:r>
        <w:rPr>
          <w:rFonts w:ascii="Calibri" w:hAnsi="Calibri"/>
          <w:sz w:val="20"/>
        </w:rPr>
        <w:t>16-64-110);</w:t>
      </w:r>
      <w:r>
        <w:rPr>
          <w:rFonts w:ascii="Calibri" w:hAnsi="Calibri"/>
          <w:spacing w:val="-1"/>
          <w:sz w:val="20"/>
        </w:rPr>
        <w:t> </w:t>
      </w:r>
      <w:r>
        <w:rPr>
          <w:rFonts w:ascii="Calibri" w:hAnsi="Calibri"/>
          <w:sz w:val="20"/>
        </w:rPr>
        <w:t>California</w:t>
      </w:r>
      <w:r>
        <w:rPr>
          <w:rFonts w:ascii="Calibri" w:hAnsi="Calibri"/>
          <w:spacing w:val="-2"/>
          <w:sz w:val="20"/>
        </w:rPr>
        <w:t> </w:t>
      </w:r>
      <w:r>
        <w:rPr>
          <w:rFonts w:ascii="Calibri" w:hAnsi="Calibri"/>
          <w:sz w:val="20"/>
        </w:rPr>
        <w:t>(Cal.</w:t>
      </w:r>
      <w:r>
        <w:rPr>
          <w:rFonts w:ascii="Calibri" w:hAnsi="Calibri"/>
          <w:spacing w:val="-3"/>
          <w:sz w:val="20"/>
        </w:rPr>
        <w:t> </w:t>
      </w:r>
      <w:r>
        <w:rPr>
          <w:rFonts w:ascii="Calibri" w:hAnsi="Calibri"/>
          <w:sz w:val="20"/>
        </w:rPr>
        <w:t>Penal</w:t>
      </w:r>
      <w:r>
        <w:rPr>
          <w:rFonts w:ascii="Calibri" w:hAnsi="Calibri"/>
          <w:spacing w:val="-3"/>
          <w:sz w:val="20"/>
        </w:rPr>
        <w:t> </w:t>
      </w:r>
      <w:r>
        <w:rPr>
          <w:rFonts w:ascii="Calibri" w:hAnsi="Calibri"/>
          <w:sz w:val="20"/>
        </w:rPr>
        <w:t>Code</w:t>
      </w:r>
      <w:r>
        <w:rPr>
          <w:rFonts w:ascii="Calibri" w:hAnsi="Calibri"/>
          <w:spacing w:val="-4"/>
          <w:sz w:val="20"/>
        </w:rPr>
        <w:t> </w:t>
      </w:r>
      <w:r>
        <w:rPr>
          <w:rFonts w:ascii="Calibri" w:hAnsi="Calibri"/>
          <w:sz w:val="20"/>
        </w:rPr>
        <w:t>§</w:t>
      </w:r>
      <w:r>
        <w:rPr>
          <w:rFonts w:ascii="Calibri" w:hAnsi="Calibri"/>
          <w:spacing w:val="-4"/>
          <w:sz w:val="20"/>
        </w:rPr>
        <w:t> </w:t>
      </w:r>
      <w:r>
        <w:rPr>
          <w:rFonts w:ascii="Calibri" w:hAnsi="Calibri"/>
          <w:sz w:val="20"/>
        </w:rPr>
        <w:t>190.1, §190.3,</w:t>
      </w:r>
    </w:p>
    <w:p>
      <w:pPr>
        <w:spacing w:before="1"/>
        <w:ind w:left="359" w:right="415" w:firstLine="0"/>
        <w:jc w:val="left"/>
        <w:rPr>
          <w:rFonts w:ascii="Calibri" w:hAnsi="Calibri"/>
          <w:sz w:val="20"/>
        </w:rPr>
      </w:pPr>
      <w:r>
        <w:rPr>
          <w:rFonts w:ascii="Calibri" w:hAnsi="Calibri"/>
          <w:sz w:val="20"/>
        </w:rPr>
        <w:t>§ 190.4, </w:t>
      </w:r>
      <w:r>
        <w:rPr>
          <w:rFonts w:ascii="Calibri" w:hAnsi="Calibri"/>
          <w:i/>
          <w:sz w:val="20"/>
        </w:rPr>
        <w:t>People v. Pineda</w:t>
      </w:r>
      <w:r>
        <w:rPr>
          <w:rFonts w:ascii="Calibri" w:hAnsi="Calibri"/>
          <w:sz w:val="20"/>
        </w:rPr>
        <w:t>, 13 Cal.5th 186,</w:t>
      </w:r>
      <w:r>
        <w:rPr>
          <w:rFonts w:ascii="Calibri" w:hAnsi="Calibri"/>
          <w:spacing w:val="40"/>
          <w:sz w:val="20"/>
        </w:rPr>
        <w:t> </w:t>
      </w:r>
      <w:r>
        <w:rPr>
          <w:rFonts w:ascii="Calibri" w:hAnsi="Calibri"/>
          <w:sz w:val="20"/>
        </w:rPr>
        <w:t>257 (2022) (“We adhere to our earlier precedents holding that (1) the death penalty statute does not violate the United States Constitution insofar as it does not require findings made beyond a reasonable doubt regarding the existence of specific aggravating factors (other than § 190.3, factors (b) &amp; (c)), that aggravating factors outweigh mitigating factors, or that death is the</w:t>
      </w:r>
      <w:r>
        <w:rPr>
          <w:rFonts w:ascii="Calibri" w:hAnsi="Calibri"/>
          <w:spacing w:val="-1"/>
          <w:sz w:val="20"/>
        </w:rPr>
        <w:t> </w:t>
      </w:r>
      <w:r>
        <w:rPr>
          <w:rFonts w:ascii="Calibri" w:hAnsi="Calibri"/>
          <w:sz w:val="20"/>
        </w:rPr>
        <w:t>appropriate sentence…”);</w:t>
      </w:r>
      <w:r>
        <w:rPr>
          <w:rFonts w:ascii="Calibri" w:hAnsi="Calibri"/>
          <w:spacing w:val="-1"/>
          <w:sz w:val="20"/>
        </w:rPr>
        <w:t> </w:t>
      </w:r>
      <w:r>
        <w:rPr>
          <w:rFonts w:ascii="Calibri" w:hAnsi="Calibri"/>
          <w:sz w:val="20"/>
        </w:rPr>
        <w:t>Nevada (Nev. Rev. Stat. Ann. § § 175.141, § 175.554, § 175.556); Oregon (Or. Rev. Stat. Ann. § 163.150, </w:t>
      </w:r>
      <w:r>
        <w:rPr>
          <w:rFonts w:ascii="Calibri" w:hAnsi="Calibri"/>
          <w:i/>
          <w:sz w:val="20"/>
        </w:rPr>
        <w:t>State v. Stevens</w:t>
      </w:r>
      <w:r>
        <w:rPr>
          <w:rFonts w:ascii="Calibri" w:hAnsi="Calibri"/>
          <w:sz w:val="20"/>
        </w:rPr>
        <w:t>, 311</w:t>
      </w:r>
      <w:r>
        <w:rPr>
          <w:rFonts w:ascii="Calibri" w:hAnsi="Calibri"/>
          <w:spacing w:val="-2"/>
          <w:sz w:val="20"/>
        </w:rPr>
        <w:t> </w:t>
      </w:r>
      <w:r>
        <w:rPr>
          <w:rFonts w:ascii="Calibri" w:hAnsi="Calibri"/>
          <w:sz w:val="20"/>
        </w:rPr>
        <w:t>Or.</w:t>
      </w:r>
      <w:r>
        <w:rPr>
          <w:rFonts w:ascii="Calibri" w:hAnsi="Calibri"/>
          <w:spacing w:val="-2"/>
          <w:sz w:val="20"/>
        </w:rPr>
        <w:t> </w:t>
      </w:r>
      <w:r>
        <w:rPr>
          <w:rFonts w:ascii="Calibri" w:hAnsi="Calibri"/>
          <w:sz w:val="20"/>
        </w:rPr>
        <w:t>119,</w:t>
      </w:r>
      <w:r>
        <w:rPr>
          <w:rFonts w:ascii="Calibri" w:hAnsi="Calibri"/>
          <w:spacing w:val="-1"/>
          <w:sz w:val="20"/>
        </w:rPr>
        <w:t> </w:t>
      </w:r>
      <w:r>
        <w:rPr>
          <w:rFonts w:ascii="Calibri" w:hAnsi="Calibri"/>
          <w:sz w:val="20"/>
        </w:rPr>
        <w:t>147-148</w:t>
      </w:r>
      <w:r>
        <w:rPr>
          <w:rFonts w:ascii="Calibri" w:hAnsi="Calibri"/>
          <w:spacing w:val="-2"/>
          <w:sz w:val="20"/>
        </w:rPr>
        <w:t> </w:t>
      </w:r>
      <w:r>
        <w:rPr>
          <w:rFonts w:ascii="Calibri" w:hAnsi="Calibri"/>
          <w:sz w:val="20"/>
        </w:rPr>
        <w:t>(1991)</w:t>
      </w:r>
      <w:r>
        <w:rPr>
          <w:rFonts w:ascii="Calibri" w:hAnsi="Calibri"/>
          <w:spacing w:val="-2"/>
          <w:sz w:val="20"/>
        </w:rPr>
        <w:t> </w:t>
      </w:r>
      <w:r>
        <w:rPr>
          <w:rFonts w:ascii="Calibri" w:hAnsi="Calibri"/>
          <w:sz w:val="20"/>
        </w:rPr>
        <w:t>(“At</w:t>
      </w:r>
      <w:r>
        <w:rPr>
          <w:rFonts w:ascii="Calibri" w:hAnsi="Calibri"/>
          <w:spacing w:val="-2"/>
          <w:sz w:val="20"/>
        </w:rPr>
        <w:t> </w:t>
      </w:r>
      <w:r>
        <w:rPr>
          <w:rFonts w:ascii="Calibri" w:hAnsi="Calibri"/>
          <w:sz w:val="20"/>
        </w:rPr>
        <w:t>the</w:t>
      </w:r>
      <w:r>
        <w:rPr>
          <w:rFonts w:ascii="Calibri" w:hAnsi="Calibri"/>
          <w:spacing w:val="-3"/>
          <w:sz w:val="20"/>
        </w:rPr>
        <w:t> </w:t>
      </w:r>
      <w:r>
        <w:rPr>
          <w:rFonts w:ascii="Calibri" w:hAnsi="Calibri"/>
          <w:sz w:val="20"/>
        </w:rPr>
        <w:t>penalty</w:t>
      </w:r>
      <w:r>
        <w:rPr>
          <w:rFonts w:ascii="Calibri" w:hAnsi="Calibri"/>
          <w:spacing w:val="-1"/>
          <w:sz w:val="20"/>
        </w:rPr>
        <w:t> </w:t>
      </w:r>
      <w:r>
        <w:rPr>
          <w:rFonts w:ascii="Calibri" w:hAnsi="Calibri"/>
          <w:sz w:val="20"/>
        </w:rPr>
        <w:t>phase,</w:t>
      </w:r>
      <w:r>
        <w:rPr>
          <w:rFonts w:ascii="Calibri" w:hAnsi="Calibri"/>
          <w:spacing w:val="-1"/>
          <w:sz w:val="20"/>
        </w:rPr>
        <w:t> </w:t>
      </w:r>
      <w:r>
        <w:rPr>
          <w:rFonts w:ascii="Calibri" w:hAnsi="Calibri"/>
          <w:sz w:val="20"/>
        </w:rPr>
        <w:t>the</w:t>
      </w:r>
      <w:r>
        <w:rPr>
          <w:rFonts w:ascii="Calibri" w:hAnsi="Calibri"/>
          <w:spacing w:val="-3"/>
          <w:sz w:val="20"/>
        </w:rPr>
        <w:t> </w:t>
      </w:r>
      <w:r>
        <w:rPr>
          <w:rFonts w:ascii="Calibri" w:hAnsi="Calibri"/>
          <w:sz w:val="20"/>
        </w:rPr>
        <w:t>state</w:t>
      </w:r>
      <w:r>
        <w:rPr>
          <w:rFonts w:ascii="Calibri" w:hAnsi="Calibri"/>
          <w:spacing w:val="-3"/>
          <w:sz w:val="20"/>
        </w:rPr>
        <w:t> </w:t>
      </w:r>
      <w:r>
        <w:rPr>
          <w:rFonts w:ascii="Calibri" w:hAnsi="Calibri"/>
          <w:sz w:val="20"/>
        </w:rPr>
        <w:t>also</w:t>
      </w:r>
      <w:r>
        <w:rPr>
          <w:rFonts w:ascii="Calibri" w:hAnsi="Calibri"/>
          <w:spacing w:val="-2"/>
          <w:sz w:val="20"/>
        </w:rPr>
        <w:t> </w:t>
      </w:r>
      <w:r>
        <w:rPr>
          <w:rFonts w:ascii="Calibri" w:hAnsi="Calibri"/>
          <w:sz w:val="20"/>
        </w:rPr>
        <w:t>has</w:t>
      </w:r>
      <w:r>
        <w:rPr>
          <w:rFonts w:ascii="Calibri" w:hAnsi="Calibri"/>
          <w:spacing w:val="-1"/>
          <w:sz w:val="20"/>
        </w:rPr>
        <w:t> </w:t>
      </w:r>
      <w:r>
        <w:rPr>
          <w:rFonts w:ascii="Calibri" w:hAnsi="Calibri"/>
          <w:sz w:val="20"/>
        </w:rPr>
        <w:t>that</w:t>
      </w:r>
      <w:r>
        <w:rPr>
          <w:rFonts w:ascii="Calibri" w:hAnsi="Calibri"/>
          <w:spacing w:val="-2"/>
          <w:sz w:val="20"/>
        </w:rPr>
        <w:t> </w:t>
      </w:r>
      <w:r>
        <w:rPr>
          <w:rFonts w:ascii="Calibri" w:hAnsi="Calibri"/>
          <w:sz w:val="20"/>
        </w:rPr>
        <w:t>burden</w:t>
      </w:r>
      <w:r>
        <w:rPr>
          <w:rFonts w:ascii="Calibri" w:hAnsi="Calibri"/>
          <w:spacing w:val="-1"/>
          <w:sz w:val="20"/>
        </w:rPr>
        <w:t> </w:t>
      </w:r>
      <w:r>
        <w:rPr>
          <w:rFonts w:ascii="Calibri" w:hAnsi="Calibri"/>
          <w:sz w:val="20"/>
        </w:rPr>
        <w:t>of</w:t>
      </w:r>
      <w:r>
        <w:rPr>
          <w:rFonts w:ascii="Calibri" w:hAnsi="Calibri"/>
          <w:spacing w:val="-3"/>
          <w:sz w:val="20"/>
        </w:rPr>
        <w:t> </w:t>
      </w:r>
      <w:r>
        <w:rPr>
          <w:rFonts w:ascii="Calibri" w:hAnsi="Calibri"/>
          <w:sz w:val="20"/>
        </w:rPr>
        <w:t>proof.</w:t>
      </w:r>
      <w:r>
        <w:rPr>
          <w:rFonts w:ascii="Calibri" w:hAnsi="Calibri"/>
          <w:spacing w:val="-2"/>
          <w:sz w:val="20"/>
        </w:rPr>
        <w:t> </w:t>
      </w:r>
      <w:r>
        <w:rPr>
          <w:rFonts w:ascii="Calibri" w:hAnsi="Calibri"/>
          <w:sz w:val="20"/>
        </w:rPr>
        <w:t>The</w:t>
      </w:r>
      <w:r>
        <w:rPr>
          <w:rFonts w:ascii="Calibri" w:hAnsi="Calibri"/>
          <w:spacing w:val="-3"/>
          <w:sz w:val="20"/>
        </w:rPr>
        <w:t> </w:t>
      </w:r>
      <w:r>
        <w:rPr>
          <w:rFonts w:ascii="Calibri" w:hAnsi="Calibri"/>
          <w:sz w:val="20"/>
        </w:rPr>
        <w:t>trial</w:t>
      </w:r>
      <w:r>
        <w:rPr>
          <w:rFonts w:ascii="Calibri" w:hAnsi="Calibri"/>
          <w:spacing w:val="-2"/>
          <w:sz w:val="20"/>
        </w:rPr>
        <w:t> </w:t>
      </w:r>
      <w:r>
        <w:rPr>
          <w:rFonts w:ascii="Calibri" w:hAnsi="Calibri"/>
          <w:sz w:val="20"/>
        </w:rPr>
        <w:t>court</w:t>
      </w:r>
      <w:r>
        <w:rPr>
          <w:rFonts w:ascii="Calibri" w:hAnsi="Calibri"/>
          <w:spacing w:val="-2"/>
          <w:sz w:val="20"/>
        </w:rPr>
        <w:t> </w:t>
      </w:r>
      <w:r>
        <w:rPr>
          <w:rFonts w:ascii="Calibri" w:hAnsi="Calibri"/>
          <w:sz w:val="20"/>
        </w:rPr>
        <w:t>did</w:t>
      </w:r>
      <w:r>
        <w:rPr>
          <w:rFonts w:ascii="Calibri" w:hAnsi="Calibri"/>
          <w:spacing w:val="-1"/>
          <w:sz w:val="20"/>
        </w:rPr>
        <w:t> </w:t>
      </w:r>
      <w:r>
        <w:rPr>
          <w:rFonts w:ascii="Calibri" w:hAnsi="Calibri"/>
          <w:sz w:val="20"/>
        </w:rPr>
        <w:t>not err in permitting the prosecutor to make a rebuttal argument at the penalty phase.”).</w:t>
      </w:r>
    </w:p>
    <w:p>
      <w:pPr>
        <w:spacing w:after="0"/>
        <w:jc w:val="left"/>
        <w:rPr>
          <w:rFonts w:ascii="Calibri" w:hAnsi="Calibri"/>
          <w:sz w:val="20"/>
        </w:rPr>
        <w:sectPr>
          <w:pgSz w:w="12240" w:h="15840"/>
          <w:pgMar w:header="0" w:footer="1014" w:top="1380" w:bottom="1200" w:left="1080" w:right="1080"/>
        </w:sectPr>
      </w:pPr>
    </w:p>
    <w:p>
      <w:pPr>
        <w:pStyle w:val="BodyText"/>
        <w:spacing w:line="480" w:lineRule="auto" w:before="59"/>
        <w:ind w:left="359" w:right="361" w:firstLine="720"/>
        <w:jc w:val="both"/>
      </w:pPr>
      <w:r>
        <w:rPr/>
        <w:t>As put forward in the previous comment, if clarifying the process that should be followed</w:t>
      </w:r>
      <w:r>
        <w:rPr>
          <w:spacing w:val="-7"/>
        </w:rPr>
        <w:t> </w:t>
      </w:r>
      <w:r>
        <w:rPr/>
        <w:t>in</w:t>
      </w:r>
      <w:r>
        <w:rPr>
          <w:spacing w:val="-10"/>
        </w:rPr>
        <w:t> </w:t>
      </w:r>
      <w:r>
        <w:rPr/>
        <w:t>penalty</w:t>
      </w:r>
      <w:r>
        <w:rPr>
          <w:spacing w:val="-10"/>
        </w:rPr>
        <w:t> </w:t>
      </w:r>
      <w:r>
        <w:rPr/>
        <w:t>phase</w:t>
      </w:r>
      <w:r>
        <w:rPr>
          <w:spacing w:val="-10"/>
        </w:rPr>
        <w:t> </w:t>
      </w:r>
      <w:r>
        <w:rPr/>
        <w:t>on</w:t>
      </w:r>
      <w:r>
        <w:rPr>
          <w:spacing w:val="-10"/>
        </w:rPr>
        <w:t> </w:t>
      </w:r>
      <w:r>
        <w:rPr/>
        <w:t>retrial,</w:t>
      </w:r>
      <w:r>
        <w:rPr>
          <w:spacing w:val="-10"/>
        </w:rPr>
        <w:t> </w:t>
      </w:r>
      <w:r>
        <w:rPr/>
        <w:t>or</w:t>
      </w:r>
      <w:r>
        <w:rPr>
          <w:spacing w:val="-10"/>
        </w:rPr>
        <w:t> </w:t>
      </w:r>
      <w:r>
        <w:rPr/>
        <w:t>after</w:t>
      </w:r>
      <w:r>
        <w:rPr>
          <w:spacing w:val="-7"/>
        </w:rPr>
        <w:t> </w:t>
      </w:r>
      <w:r>
        <w:rPr/>
        <w:t>a</w:t>
      </w:r>
      <w:r>
        <w:rPr>
          <w:spacing w:val="-10"/>
        </w:rPr>
        <w:t> </w:t>
      </w:r>
      <w:r>
        <w:rPr/>
        <w:t>guilty</w:t>
      </w:r>
      <w:r>
        <w:rPr>
          <w:spacing w:val="-10"/>
        </w:rPr>
        <w:t> </w:t>
      </w:r>
      <w:r>
        <w:rPr/>
        <w:t>plea,</w:t>
      </w:r>
      <w:r>
        <w:rPr>
          <w:spacing w:val="-10"/>
        </w:rPr>
        <w:t> </w:t>
      </w:r>
      <w:r>
        <w:rPr/>
        <w:t>is</w:t>
      </w:r>
      <w:r>
        <w:rPr>
          <w:spacing w:val="-8"/>
        </w:rPr>
        <w:t> </w:t>
      </w:r>
      <w:r>
        <w:rPr/>
        <w:t>needed</w:t>
      </w:r>
      <w:r>
        <w:rPr>
          <w:spacing w:val="-8"/>
        </w:rPr>
        <w:t> </w:t>
      </w:r>
      <w:r>
        <w:rPr/>
        <w:t>by</w:t>
      </w:r>
      <w:r>
        <w:rPr>
          <w:spacing w:val="-7"/>
        </w:rPr>
        <w:t> </w:t>
      </w:r>
      <w:r>
        <w:rPr/>
        <w:t>way</w:t>
      </w:r>
      <w:r>
        <w:rPr>
          <w:spacing w:val="-10"/>
        </w:rPr>
        <w:t> </w:t>
      </w:r>
      <w:r>
        <w:rPr/>
        <w:t>of</w:t>
      </w:r>
      <w:r>
        <w:rPr>
          <w:spacing w:val="-7"/>
        </w:rPr>
        <w:t> </w:t>
      </w:r>
      <w:r>
        <w:rPr/>
        <w:t>rule</w:t>
      </w:r>
      <w:r>
        <w:rPr>
          <w:spacing w:val="-10"/>
        </w:rPr>
        <w:t> </w:t>
      </w:r>
      <w:r>
        <w:rPr/>
        <w:t>change, then the only modification to the rule that is necessary would be:</w:t>
      </w:r>
    </w:p>
    <w:p>
      <w:pPr>
        <w:pStyle w:val="BodyText"/>
        <w:spacing w:line="482" w:lineRule="auto"/>
        <w:ind w:left="1079" w:right="6189"/>
        <w:jc w:val="both"/>
      </w:pPr>
      <w:r>
        <w:rPr/>
        <w:t>Rule</w:t>
      </w:r>
      <w:r>
        <w:rPr>
          <w:spacing w:val="-11"/>
        </w:rPr>
        <w:t> </w:t>
      </w:r>
      <w:r>
        <w:rPr/>
        <w:t>19.1</w:t>
      </w:r>
      <w:r>
        <w:rPr>
          <w:spacing w:val="-9"/>
        </w:rPr>
        <w:t> </w:t>
      </w:r>
      <w:r>
        <w:rPr/>
        <w:t>Conduct</w:t>
      </w:r>
      <w:r>
        <w:rPr>
          <w:spacing w:val="-11"/>
        </w:rPr>
        <w:t> </w:t>
      </w:r>
      <w:r>
        <w:rPr/>
        <w:t>of</w:t>
      </w:r>
      <w:r>
        <w:rPr>
          <w:spacing w:val="-9"/>
        </w:rPr>
        <w:t> </w:t>
      </w:r>
      <w:r>
        <w:rPr/>
        <w:t>Trial (a)-(d) [No Change]</w:t>
      </w:r>
    </w:p>
    <w:p>
      <w:pPr>
        <w:pStyle w:val="ListParagraph"/>
        <w:numPr>
          <w:ilvl w:val="1"/>
          <w:numId w:val="1"/>
        </w:numPr>
        <w:tabs>
          <w:tab w:pos="1080" w:val="left" w:leader="none"/>
          <w:tab w:pos="1440" w:val="left" w:leader="none"/>
        </w:tabs>
        <w:spacing w:line="240" w:lineRule="auto" w:before="0" w:after="0"/>
        <w:ind w:left="1080" w:right="358" w:hanging="1"/>
        <w:jc w:val="left"/>
        <w:rPr>
          <w:b/>
          <w:sz w:val="26"/>
          <w:u w:val="none"/>
        </w:rPr>
      </w:pPr>
      <w:r>
        <w:rPr>
          <w:sz w:val="26"/>
          <w:u w:val="none"/>
        </w:rPr>
        <w:t>Penalty Phase in a Capital Case</w:t>
      </w:r>
      <w:r>
        <w:rPr>
          <w:b/>
          <w:sz w:val="26"/>
          <w:u w:val="single"/>
        </w:rPr>
        <w:t>; Penalty Phase in a Capital Case on Retrial</w:t>
      </w:r>
      <w:r>
        <w:rPr>
          <w:b/>
          <w:sz w:val="26"/>
          <w:u w:val="none"/>
        </w:rPr>
        <w:t> </w:t>
      </w:r>
      <w:r>
        <w:rPr>
          <w:b/>
          <w:sz w:val="26"/>
          <w:u w:val="single"/>
        </w:rPr>
        <w:t>or After Plea of Guilty.</w:t>
      </w:r>
    </w:p>
    <w:p>
      <w:pPr>
        <w:pStyle w:val="BodyText"/>
        <w:spacing w:before="237"/>
        <w:ind w:left="1144"/>
        <w:jc w:val="both"/>
      </w:pPr>
      <w:r>
        <w:rPr/>
        <w:t>[No</w:t>
      </w:r>
      <w:r>
        <w:rPr>
          <w:spacing w:val="-6"/>
        </w:rPr>
        <w:t> </w:t>
      </w:r>
      <w:r>
        <w:rPr>
          <w:spacing w:val="-2"/>
        </w:rPr>
        <w:t>Change]</w:t>
      </w:r>
    </w:p>
    <w:p>
      <w:pPr>
        <w:pStyle w:val="BodyText"/>
        <w:spacing w:line="480" w:lineRule="auto" w:before="258"/>
        <w:ind w:left="359" w:right="359"/>
        <w:jc w:val="both"/>
      </w:pPr>
      <w:r>
        <w:rPr/>
        <w:t>This would provide guidance to trial courts that the same process should be followed in a retrial or after a guilty plea. For these reasons, the Maricopa County Public Defender’s Office recommends this Court reject the modified amendments to Rule 19.1.</w:t>
      </w:r>
    </w:p>
    <w:p>
      <w:pPr>
        <w:pStyle w:val="BodyText"/>
        <w:ind w:left="0"/>
      </w:pPr>
    </w:p>
    <w:p>
      <w:pPr>
        <w:pStyle w:val="BodyText"/>
        <w:ind w:left="1080"/>
        <w:jc w:val="both"/>
      </w:pPr>
      <w:r>
        <w:rPr/>
        <w:t>Respectfully</w:t>
      </w:r>
      <w:r>
        <w:rPr>
          <w:spacing w:val="-7"/>
        </w:rPr>
        <w:t> </w:t>
      </w:r>
      <w:r>
        <w:rPr/>
        <w:t>submitted</w:t>
      </w:r>
      <w:r>
        <w:rPr>
          <w:spacing w:val="-3"/>
        </w:rPr>
        <w:t> </w:t>
      </w:r>
      <w:r>
        <w:rPr/>
        <w:t>this</w:t>
      </w:r>
      <w:r>
        <w:rPr>
          <w:spacing w:val="-7"/>
        </w:rPr>
        <w:t> </w:t>
      </w:r>
      <w:r>
        <w:rPr/>
        <w:t>day</w:t>
      </w:r>
      <w:r>
        <w:rPr>
          <w:spacing w:val="-6"/>
        </w:rPr>
        <w:t> </w:t>
      </w:r>
      <w:r>
        <w:rPr/>
        <w:t>of</w:t>
      </w:r>
      <w:r>
        <w:rPr>
          <w:spacing w:val="-4"/>
        </w:rPr>
        <w:t> </w:t>
      </w:r>
      <w:r>
        <w:rPr/>
        <w:t>May</w:t>
      </w:r>
      <w:r>
        <w:rPr>
          <w:spacing w:val="-6"/>
        </w:rPr>
        <w:t> </w:t>
      </w:r>
      <w:r>
        <w:rPr/>
        <w:t>01,</w:t>
      </w:r>
      <w:r>
        <w:rPr>
          <w:spacing w:val="-7"/>
        </w:rPr>
        <w:t> </w:t>
      </w:r>
      <w:r>
        <w:rPr>
          <w:spacing w:val="-4"/>
        </w:rPr>
        <w:t>2026.</w:t>
      </w:r>
    </w:p>
    <w:p>
      <w:pPr>
        <w:pStyle w:val="BodyText"/>
        <w:ind w:left="0"/>
      </w:pPr>
    </w:p>
    <w:p>
      <w:pPr>
        <w:pStyle w:val="BodyText"/>
        <w:ind w:left="0"/>
      </w:pPr>
    </w:p>
    <w:p>
      <w:pPr>
        <w:tabs>
          <w:tab w:pos="1079" w:val="left" w:leader="none"/>
          <w:tab w:pos="3959" w:val="left" w:leader="none"/>
        </w:tabs>
        <w:spacing w:before="1"/>
        <w:ind w:left="359" w:right="0" w:firstLine="0"/>
        <w:jc w:val="left"/>
        <w:rPr>
          <w:i/>
          <w:sz w:val="26"/>
        </w:rPr>
      </w:pPr>
      <w:r>
        <w:rPr>
          <w:spacing w:val="-5"/>
          <w:sz w:val="26"/>
        </w:rPr>
        <w:t>By</w:t>
      </w:r>
      <w:r>
        <w:rPr>
          <w:sz w:val="26"/>
          <w:u w:val="single"/>
        </w:rPr>
        <w:tab/>
        <w:t>/s/</w:t>
      </w:r>
      <w:r>
        <w:rPr>
          <w:spacing w:val="-4"/>
          <w:sz w:val="26"/>
          <w:u w:val="single"/>
        </w:rPr>
        <w:t> </w:t>
      </w:r>
      <w:r>
        <w:rPr>
          <w:i/>
          <w:sz w:val="26"/>
          <w:u w:val="single"/>
        </w:rPr>
        <w:t>Lina</w:t>
      </w:r>
      <w:r>
        <w:rPr>
          <w:i/>
          <w:spacing w:val="-4"/>
          <w:sz w:val="26"/>
          <w:u w:val="single"/>
        </w:rPr>
        <w:t> </w:t>
      </w:r>
      <w:r>
        <w:rPr>
          <w:i/>
          <w:sz w:val="26"/>
          <w:u w:val="single"/>
        </w:rPr>
        <w:t>G.</w:t>
      </w:r>
      <w:r>
        <w:rPr>
          <w:i/>
          <w:spacing w:val="-4"/>
          <w:sz w:val="26"/>
          <w:u w:val="single"/>
        </w:rPr>
        <w:t> </w:t>
      </w:r>
      <w:r>
        <w:rPr>
          <w:i/>
          <w:spacing w:val="-2"/>
          <w:sz w:val="26"/>
          <w:u w:val="single"/>
        </w:rPr>
        <w:t>Garcia</w:t>
      </w:r>
      <w:r>
        <w:rPr>
          <w:i/>
          <w:sz w:val="26"/>
          <w:u w:val="single"/>
        </w:rPr>
        <w:tab/>
      </w:r>
    </w:p>
    <w:p>
      <w:pPr>
        <w:pStyle w:val="BodyText"/>
        <w:spacing w:line="298" w:lineRule="exact" w:before="1"/>
        <w:ind w:left="720"/>
      </w:pPr>
      <w:r>
        <w:rPr/>
        <w:t>Lina</w:t>
      </w:r>
      <w:r>
        <w:rPr>
          <w:spacing w:val="-6"/>
        </w:rPr>
        <w:t> </w:t>
      </w:r>
      <w:r>
        <w:rPr/>
        <w:t>G.</w:t>
      </w:r>
      <w:r>
        <w:rPr>
          <w:spacing w:val="-5"/>
        </w:rPr>
        <w:t> </w:t>
      </w:r>
      <w:r>
        <w:rPr/>
        <w:t>Garcia,</w:t>
      </w:r>
      <w:r>
        <w:rPr>
          <w:spacing w:val="-5"/>
        </w:rPr>
        <w:t> </w:t>
      </w:r>
      <w:r>
        <w:rPr>
          <w:spacing w:val="-2"/>
        </w:rPr>
        <w:t>Director</w:t>
      </w:r>
    </w:p>
    <w:p>
      <w:pPr>
        <w:pStyle w:val="BodyText"/>
        <w:spacing w:line="298" w:lineRule="exact"/>
        <w:ind w:left="720"/>
      </w:pPr>
      <w:r>
        <w:rPr/>
        <w:t>Maricopa</w:t>
      </w:r>
      <w:r>
        <w:rPr>
          <w:spacing w:val="-11"/>
        </w:rPr>
        <w:t> </w:t>
      </w:r>
      <w:r>
        <w:rPr/>
        <w:t>County</w:t>
      </w:r>
      <w:r>
        <w:rPr>
          <w:spacing w:val="-9"/>
        </w:rPr>
        <w:t> </w:t>
      </w:r>
      <w:r>
        <w:rPr/>
        <w:t>Public</w:t>
      </w:r>
      <w:r>
        <w:rPr>
          <w:spacing w:val="-11"/>
        </w:rPr>
        <w:t> </w:t>
      </w:r>
      <w:r>
        <w:rPr/>
        <w:t>Defender’s</w:t>
      </w:r>
      <w:r>
        <w:rPr>
          <w:spacing w:val="-7"/>
        </w:rPr>
        <w:t> </w:t>
      </w:r>
      <w:r>
        <w:rPr>
          <w:spacing w:val="-2"/>
        </w:rPr>
        <w:t>Office</w:t>
      </w:r>
    </w:p>
    <w:p>
      <w:pPr>
        <w:pStyle w:val="BodyText"/>
        <w:spacing w:after="0" w:line="298" w:lineRule="exact"/>
        <w:sectPr>
          <w:pgSz w:w="12240" w:h="15840"/>
          <w:pgMar w:header="0" w:footer="1014" w:top="1380" w:bottom="1200" w:left="1080" w:right="1080"/>
        </w:sectPr>
      </w:pPr>
    </w:p>
    <w:p>
      <w:pPr>
        <w:spacing w:before="62"/>
        <w:ind w:left="5" w:right="6" w:firstLine="0"/>
        <w:jc w:val="center"/>
        <w:rPr>
          <w:sz w:val="56"/>
        </w:rPr>
      </w:pPr>
      <w:r>
        <w:rPr>
          <w:sz w:val="56"/>
        </w:rPr>
        <w:t>Appendix</w:t>
      </w:r>
      <w:r>
        <w:rPr>
          <w:spacing w:val="-21"/>
          <w:sz w:val="56"/>
        </w:rPr>
        <w:t> </w:t>
      </w:r>
      <w:r>
        <w:rPr>
          <w:spacing w:val="-10"/>
          <w:sz w:val="56"/>
        </w:rPr>
        <w:t>A</w:t>
      </w:r>
    </w:p>
    <w:p>
      <w:pPr>
        <w:spacing w:after="0"/>
        <w:jc w:val="center"/>
        <w:rPr>
          <w:sz w:val="56"/>
        </w:rPr>
        <w:sectPr>
          <w:pgSz w:w="12240" w:h="15840"/>
          <w:pgMar w:header="0" w:footer="1014" w:top="1380" w:bottom="1200" w:left="1080" w:right="1080"/>
        </w:sectPr>
      </w:pPr>
    </w:p>
    <w:p>
      <w:pPr>
        <w:pStyle w:val="BodyText"/>
        <w:tabs>
          <w:tab w:pos="5396" w:val="left" w:leader="none"/>
        </w:tabs>
        <w:spacing w:line="298" w:lineRule="exact" w:before="62"/>
      </w:pPr>
      <w:bookmarkStart w:name="R-25-0010 IR Comment Rule 19.1_2025.04.3" w:id="17"/>
      <w:bookmarkEnd w:id="17"/>
      <w:r>
        <w:rPr/>
      </w:r>
      <w:r>
        <w:rPr/>
        <w:t>Rosemarie</w:t>
      </w:r>
      <w:r>
        <w:rPr>
          <w:spacing w:val="-17"/>
        </w:rPr>
        <w:t> </w:t>
      </w:r>
      <w:r>
        <w:rPr/>
        <w:t>Peña-</w:t>
      </w:r>
      <w:r>
        <w:rPr>
          <w:spacing w:val="-4"/>
        </w:rPr>
        <w:t>Lynch</w:t>
      </w:r>
      <w:r>
        <w:rPr/>
        <w:tab/>
        <w:t>Gary</w:t>
      </w:r>
      <w:r>
        <w:rPr>
          <w:spacing w:val="-6"/>
        </w:rPr>
        <w:t> </w:t>
      </w:r>
      <w:r>
        <w:rPr>
          <w:spacing w:val="-4"/>
        </w:rPr>
        <w:t>Kula</w:t>
      </w:r>
    </w:p>
    <w:p>
      <w:pPr>
        <w:pStyle w:val="BodyText"/>
        <w:tabs>
          <w:tab w:pos="5398" w:val="left" w:leader="none"/>
        </w:tabs>
        <w:spacing w:line="298" w:lineRule="exact"/>
      </w:pPr>
      <w:r>
        <w:rPr/>
        <w:t>Bar</w:t>
      </w:r>
      <w:r>
        <w:rPr>
          <w:spacing w:val="-5"/>
        </w:rPr>
        <w:t> </w:t>
      </w:r>
      <w:r>
        <w:rPr/>
        <w:t>No</w:t>
      </w:r>
      <w:r>
        <w:rPr>
          <w:spacing w:val="-4"/>
        </w:rPr>
        <w:t> </w:t>
      </w:r>
      <w:r>
        <w:rPr>
          <w:spacing w:val="-2"/>
        </w:rPr>
        <w:t>023400</w:t>
      </w:r>
      <w:r>
        <w:rPr/>
        <w:tab/>
        <w:t>Bar</w:t>
      </w:r>
      <w:r>
        <w:rPr>
          <w:spacing w:val="-6"/>
        </w:rPr>
        <w:t> </w:t>
      </w:r>
      <w:r>
        <w:rPr/>
        <w:t>No.</w:t>
      </w:r>
      <w:r>
        <w:rPr>
          <w:spacing w:val="-5"/>
        </w:rPr>
        <w:t> </w:t>
      </w:r>
      <w:r>
        <w:rPr>
          <w:spacing w:val="-2"/>
        </w:rPr>
        <w:t>012507</w:t>
      </w:r>
    </w:p>
    <w:p>
      <w:pPr>
        <w:pStyle w:val="BodyText"/>
        <w:tabs>
          <w:tab w:pos="5393" w:val="left" w:leader="none"/>
        </w:tabs>
        <w:spacing w:before="1"/>
        <w:ind w:right="1016"/>
      </w:pPr>
      <w:r>
        <w:rPr/>
        <w:t>Mcpa. Cnty. Ofc. of Public Defense Svc.</w:t>
        <w:tab/>
        <w:t>Mcpa.</w:t>
      </w:r>
      <w:r>
        <w:rPr>
          <w:spacing w:val="-12"/>
        </w:rPr>
        <w:t> </w:t>
      </w:r>
      <w:r>
        <w:rPr/>
        <w:t>Cnty.</w:t>
      </w:r>
      <w:r>
        <w:rPr>
          <w:spacing w:val="-12"/>
        </w:rPr>
        <w:t> </w:t>
      </w:r>
      <w:r>
        <w:rPr/>
        <w:t>Public</w:t>
      </w:r>
      <w:r>
        <w:rPr>
          <w:spacing w:val="-10"/>
        </w:rPr>
        <w:t> </w:t>
      </w:r>
      <w:r>
        <w:rPr/>
        <w:t>Defenders</w:t>
      </w:r>
      <w:r>
        <w:rPr>
          <w:spacing w:val="-12"/>
        </w:rPr>
        <w:t> </w:t>
      </w:r>
      <w:r>
        <w:rPr/>
        <w:t>Ofc. 620 W. Jackson, Suite 3076</w:t>
        <w:tab/>
      </w:r>
      <w:r>
        <w:rPr>
          <w:spacing w:val="-61"/>
        </w:rPr>
        <w:t> </w:t>
      </w:r>
      <w:r>
        <w:rPr/>
        <w:t>620 W. Jackson, Suite 4015</w:t>
      </w:r>
    </w:p>
    <w:p>
      <w:pPr>
        <w:pStyle w:val="BodyText"/>
        <w:tabs>
          <w:tab w:pos="5397" w:val="left" w:leader="none"/>
        </w:tabs>
        <w:spacing w:line="298" w:lineRule="exact"/>
      </w:pPr>
      <w:r>
        <w:rPr/>
        <w:t>Phoenix,</w:t>
      </w:r>
      <w:r>
        <w:rPr>
          <w:spacing w:val="-5"/>
        </w:rPr>
        <w:t> </w:t>
      </w:r>
      <w:r>
        <w:rPr/>
        <w:t>AZ</w:t>
      </w:r>
      <w:r>
        <w:rPr>
          <w:spacing w:val="-7"/>
        </w:rPr>
        <w:t> </w:t>
      </w:r>
      <w:r>
        <w:rPr>
          <w:spacing w:val="-4"/>
        </w:rPr>
        <w:t>85003</w:t>
      </w:r>
      <w:r>
        <w:rPr/>
        <w:tab/>
        <w:t>Phoenix,</w:t>
      </w:r>
      <w:r>
        <w:rPr>
          <w:spacing w:val="-5"/>
        </w:rPr>
        <w:t> </w:t>
      </w:r>
      <w:r>
        <w:rPr/>
        <w:t>AZ</w:t>
      </w:r>
      <w:r>
        <w:rPr>
          <w:spacing w:val="-8"/>
        </w:rPr>
        <w:t> </w:t>
      </w:r>
      <w:r>
        <w:rPr>
          <w:spacing w:val="-2"/>
        </w:rPr>
        <w:t>85003</w:t>
      </w:r>
    </w:p>
    <w:p>
      <w:pPr>
        <w:pStyle w:val="BodyText"/>
        <w:tabs>
          <w:tab w:pos="5398" w:val="left" w:leader="none"/>
        </w:tabs>
        <w:spacing w:line="298" w:lineRule="exact"/>
      </w:pPr>
      <w:r>
        <w:rPr/>
        <w:t>(602)</w:t>
      </w:r>
      <w:r>
        <w:rPr>
          <w:spacing w:val="-11"/>
        </w:rPr>
        <w:t> </w:t>
      </w:r>
      <w:r>
        <w:rPr/>
        <w:t>506-</w:t>
      </w:r>
      <w:r>
        <w:rPr>
          <w:spacing w:val="-4"/>
        </w:rPr>
        <w:t>7228</w:t>
      </w:r>
      <w:r>
        <w:rPr/>
        <w:tab/>
        <w:t>(602)</w:t>
      </w:r>
      <w:r>
        <w:rPr>
          <w:spacing w:val="-11"/>
        </w:rPr>
        <w:t> </w:t>
      </w:r>
      <w:r>
        <w:rPr/>
        <w:t>506-</w:t>
      </w:r>
      <w:r>
        <w:rPr>
          <w:spacing w:val="-4"/>
        </w:rPr>
        <w:t>7711</w:t>
      </w:r>
    </w:p>
    <w:p>
      <w:pPr>
        <w:pStyle w:val="BodyText"/>
        <w:tabs>
          <w:tab w:pos="5399" w:val="left" w:leader="none"/>
        </w:tabs>
        <w:spacing w:before="1"/>
      </w:pPr>
      <w:hyperlink r:id="rId8">
        <w:r>
          <w:rPr>
            <w:color w:val="0000FF"/>
            <w:spacing w:val="-2"/>
            <w:u w:val="single" w:color="0000FF"/>
          </w:rPr>
          <w:t>Rosemarie.Pena-Lynch@maricopa.gov</w:t>
        </w:r>
      </w:hyperlink>
      <w:r>
        <w:rPr>
          <w:color w:val="0000FF"/>
          <w:u w:val="none"/>
        </w:rPr>
        <w:tab/>
      </w:r>
      <w:hyperlink r:id="rId9">
        <w:r>
          <w:rPr>
            <w:color w:val="0000FF"/>
            <w:spacing w:val="-2"/>
            <w:u w:val="single" w:color="0000FF"/>
          </w:rPr>
          <w:t>Gary.Kula@maricopa.gov</w:t>
        </w:r>
      </w:hyperlink>
    </w:p>
    <w:p>
      <w:pPr>
        <w:pStyle w:val="BodyText"/>
        <w:tabs>
          <w:tab w:pos="5398" w:val="left" w:leader="none"/>
        </w:tabs>
        <w:spacing w:before="298"/>
      </w:pPr>
      <w:r>
        <w:rPr/>
        <w:t>Steve</w:t>
      </w:r>
      <w:r>
        <w:rPr>
          <w:spacing w:val="-5"/>
        </w:rPr>
        <w:t> </w:t>
      </w:r>
      <w:r>
        <w:rPr>
          <w:spacing w:val="-2"/>
        </w:rPr>
        <w:t>Koestner</w:t>
      </w:r>
      <w:r>
        <w:rPr/>
        <w:tab/>
        <w:t>Shannon</w:t>
      </w:r>
      <w:r>
        <w:rPr>
          <w:spacing w:val="-8"/>
        </w:rPr>
        <w:t> </w:t>
      </w:r>
      <w:r>
        <w:rPr>
          <w:spacing w:val="-2"/>
        </w:rPr>
        <w:t>Burns</w:t>
      </w:r>
    </w:p>
    <w:p>
      <w:pPr>
        <w:pStyle w:val="BodyText"/>
        <w:tabs>
          <w:tab w:pos="5398" w:val="left" w:leader="none"/>
        </w:tabs>
        <w:spacing w:line="298" w:lineRule="exact" w:before="1"/>
      </w:pPr>
      <w:r>
        <w:rPr/>
        <w:t>Bar</w:t>
      </w:r>
      <w:r>
        <w:rPr>
          <w:spacing w:val="-5"/>
        </w:rPr>
        <w:t> </w:t>
      </w:r>
      <w:r>
        <w:rPr/>
        <w:t>No.</w:t>
      </w:r>
      <w:r>
        <w:rPr>
          <w:spacing w:val="-5"/>
        </w:rPr>
        <w:t> </w:t>
      </w:r>
      <w:r>
        <w:rPr>
          <w:spacing w:val="-2"/>
        </w:rPr>
        <w:t>011566</w:t>
      </w:r>
      <w:r>
        <w:rPr/>
        <w:tab/>
        <w:t>Bar</w:t>
      </w:r>
      <w:r>
        <w:rPr>
          <w:spacing w:val="-6"/>
        </w:rPr>
        <w:t> </w:t>
      </w:r>
      <w:r>
        <w:rPr/>
        <w:t>No.</w:t>
      </w:r>
      <w:r>
        <w:rPr>
          <w:spacing w:val="-5"/>
        </w:rPr>
        <w:t> </w:t>
      </w:r>
      <w:r>
        <w:rPr>
          <w:spacing w:val="-2"/>
        </w:rPr>
        <w:t>015976</w:t>
      </w:r>
    </w:p>
    <w:p>
      <w:pPr>
        <w:pStyle w:val="BodyText"/>
        <w:tabs>
          <w:tab w:pos="5394" w:val="left" w:leader="none"/>
        </w:tabs>
        <w:ind w:right="806"/>
      </w:pPr>
      <w:r>
        <w:rPr/>
        <w:t>Mcpa. Cnty. Ofc. of Legal Advocate</w:t>
        <w:tab/>
        <w:t>Mcpa.</w:t>
      </w:r>
      <w:r>
        <w:rPr>
          <w:spacing w:val="-10"/>
        </w:rPr>
        <w:t> </w:t>
      </w:r>
      <w:r>
        <w:rPr/>
        <w:t>Cnty.</w:t>
      </w:r>
      <w:r>
        <w:rPr>
          <w:spacing w:val="-10"/>
        </w:rPr>
        <w:t> </w:t>
      </w:r>
      <w:r>
        <w:rPr/>
        <w:t>Ofc.</w:t>
      </w:r>
      <w:r>
        <w:rPr>
          <w:spacing w:val="-10"/>
        </w:rPr>
        <w:t> </w:t>
      </w:r>
      <w:r>
        <w:rPr/>
        <w:t>of</w:t>
      </w:r>
      <w:r>
        <w:rPr>
          <w:spacing w:val="-10"/>
        </w:rPr>
        <w:t> </w:t>
      </w:r>
      <w:r>
        <w:rPr/>
        <w:t>Public</w:t>
      </w:r>
      <w:r>
        <w:rPr>
          <w:spacing w:val="-8"/>
        </w:rPr>
        <w:t> </w:t>
      </w:r>
      <w:r>
        <w:rPr/>
        <w:t>Advocate 222 N. Central, Suite 154</w:t>
        <w:tab/>
      </w:r>
      <w:r>
        <w:rPr>
          <w:spacing w:val="-62"/>
        </w:rPr>
        <w:t> </w:t>
      </w:r>
      <w:r>
        <w:rPr/>
        <w:t>106 E. Baseline Rd.</w:t>
      </w:r>
    </w:p>
    <w:p>
      <w:pPr>
        <w:pStyle w:val="BodyText"/>
        <w:tabs>
          <w:tab w:pos="5397" w:val="left" w:leader="none"/>
        </w:tabs>
        <w:spacing w:line="299" w:lineRule="exact"/>
      </w:pPr>
      <w:r>
        <w:rPr/>
        <w:t>Phoenix,</w:t>
      </w:r>
      <w:r>
        <w:rPr>
          <w:spacing w:val="-5"/>
        </w:rPr>
        <w:t> </w:t>
      </w:r>
      <w:r>
        <w:rPr/>
        <w:t>AZ</w:t>
      </w:r>
      <w:r>
        <w:rPr>
          <w:spacing w:val="-7"/>
        </w:rPr>
        <w:t> </w:t>
      </w:r>
      <w:r>
        <w:rPr>
          <w:spacing w:val="-4"/>
        </w:rPr>
        <w:t>85004</w:t>
      </w:r>
      <w:r>
        <w:rPr/>
        <w:tab/>
        <w:t>Mesa,</w:t>
      </w:r>
      <w:r>
        <w:rPr>
          <w:spacing w:val="-6"/>
        </w:rPr>
        <w:t> </w:t>
      </w:r>
      <w:r>
        <w:rPr/>
        <w:t>AZ</w:t>
      </w:r>
      <w:r>
        <w:rPr>
          <w:spacing w:val="-3"/>
        </w:rPr>
        <w:t> </w:t>
      </w:r>
      <w:r>
        <w:rPr>
          <w:spacing w:val="-2"/>
        </w:rPr>
        <w:t>85210</w:t>
      </w:r>
    </w:p>
    <w:p>
      <w:pPr>
        <w:pStyle w:val="BodyText"/>
        <w:tabs>
          <w:tab w:pos="5398" w:val="left" w:leader="none"/>
        </w:tabs>
        <w:spacing w:before="1"/>
      </w:pPr>
      <w:r>
        <w:rPr/>
        <w:t>(602)</w:t>
      </w:r>
      <w:r>
        <w:rPr>
          <w:spacing w:val="-11"/>
        </w:rPr>
        <w:t> </w:t>
      </w:r>
      <w:r>
        <w:rPr/>
        <w:t>506-</w:t>
      </w:r>
      <w:r>
        <w:rPr>
          <w:spacing w:val="-4"/>
        </w:rPr>
        <w:t>4111</w:t>
      </w:r>
      <w:r>
        <w:rPr/>
        <w:tab/>
        <w:t>(602)</w:t>
      </w:r>
      <w:r>
        <w:rPr>
          <w:spacing w:val="-11"/>
        </w:rPr>
        <w:t> </w:t>
      </w:r>
      <w:r>
        <w:rPr/>
        <w:t>372-</w:t>
      </w:r>
      <w:r>
        <w:rPr>
          <w:spacing w:val="-4"/>
        </w:rPr>
        <w:t>2815</w:t>
      </w:r>
    </w:p>
    <w:p>
      <w:pPr>
        <w:pStyle w:val="BodyText"/>
        <w:tabs>
          <w:tab w:pos="5399" w:val="left" w:leader="none"/>
        </w:tabs>
        <w:spacing w:before="1"/>
      </w:pPr>
      <w:hyperlink r:id="rId10">
        <w:r>
          <w:rPr>
            <w:color w:val="0000FF"/>
            <w:spacing w:val="-2"/>
            <w:u w:val="single" w:color="0000FF"/>
          </w:rPr>
          <w:t>Steve.Koestner@maricopa.gov</w:t>
        </w:r>
      </w:hyperlink>
      <w:r>
        <w:rPr>
          <w:color w:val="0000FF"/>
          <w:u w:val="none"/>
        </w:rPr>
        <w:tab/>
      </w:r>
      <w:hyperlink r:id="rId11">
        <w:r>
          <w:rPr>
            <w:color w:val="0000FF"/>
            <w:spacing w:val="-2"/>
            <w:u w:val="single" w:color="0000FF"/>
          </w:rPr>
          <w:t>Shannon.Burns@maricopa.gov</w:t>
        </w:r>
      </w:hyperlink>
    </w:p>
    <w:p>
      <w:pPr>
        <w:pStyle w:val="BodyText"/>
        <w:spacing w:before="298"/>
        <w:ind w:right="6870"/>
      </w:pPr>
      <w:r>
        <w:rPr/>
        <w:t>Sherri</w:t>
      </w:r>
      <w:r>
        <w:rPr>
          <w:spacing w:val="-17"/>
        </w:rPr>
        <w:t> </w:t>
      </w:r>
      <w:r>
        <w:rPr/>
        <w:t>McGuire</w:t>
      </w:r>
      <w:r>
        <w:rPr>
          <w:spacing w:val="-16"/>
        </w:rPr>
        <w:t> </w:t>
      </w:r>
      <w:r>
        <w:rPr/>
        <w:t>Lawson Bar No. 013605</w:t>
      </w:r>
    </w:p>
    <w:p>
      <w:pPr>
        <w:pStyle w:val="BodyText"/>
        <w:ind w:right="5616"/>
      </w:pPr>
      <w:r>
        <w:rPr/>
        <w:t>Mcpa.</w:t>
      </w:r>
      <w:r>
        <w:rPr>
          <w:spacing w:val="-10"/>
        </w:rPr>
        <w:t> </w:t>
      </w:r>
      <w:r>
        <w:rPr/>
        <w:t>Cnty.</w:t>
      </w:r>
      <w:r>
        <w:rPr>
          <w:spacing w:val="-10"/>
        </w:rPr>
        <w:t> </w:t>
      </w:r>
      <w:r>
        <w:rPr/>
        <w:t>Ofc.</w:t>
      </w:r>
      <w:r>
        <w:rPr>
          <w:spacing w:val="-10"/>
        </w:rPr>
        <w:t> </w:t>
      </w:r>
      <w:r>
        <w:rPr/>
        <w:t>of</w:t>
      </w:r>
      <w:r>
        <w:rPr>
          <w:spacing w:val="-10"/>
        </w:rPr>
        <w:t> </w:t>
      </w:r>
      <w:r>
        <w:rPr/>
        <w:t>Legal</w:t>
      </w:r>
      <w:r>
        <w:rPr>
          <w:spacing w:val="-9"/>
        </w:rPr>
        <w:t> </w:t>
      </w:r>
      <w:r>
        <w:rPr/>
        <w:t>Defender 222 N. Central, Suite 8100</w:t>
      </w:r>
    </w:p>
    <w:p>
      <w:pPr>
        <w:pStyle w:val="BodyText"/>
        <w:spacing w:line="299" w:lineRule="exact"/>
      </w:pPr>
      <w:r>
        <w:rPr/>
        <w:t>Phoenix,</w:t>
      </w:r>
      <w:r>
        <w:rPr>
          <w:spacing w:val="-5"/>
        </w:rPr>
        <w:t> </w:t>
      </w:r>
      <w:r>
        <w:rPr/>
        <w:t>AZ</w:t>
      </w:r>
      <w:r>
        <w:rPr>
          <w:spacing w:val="-7"/>
        </w:rPr>
        <w:t> </w:t>
      </w:r>
      <w:r>
        <w:rPr>
          <w:spacing w:val="-4"/>
        </w:rPr>
        <w:t>85004</w:t>
      </w:r>
    </w:p>
    <w:p>
      <w:pPr>
        <w:pStyle w:val="BodyText"/>
        <w:spacing w:line="298" w:lineRule="exact" w:before="1"/>
      </w:pPr>
      <w:r>
        <w:rPr/>
        <w:t>(602)</w:t>
      </w:r>
      <w:r>
        <w:rPr>
          <w:spacing w:val="-11"/>
        </w:rPr>
        <w:t> </w:t>
      </w:r>
      <w:r>
        <w:rPr/>
        <w:t>506-</w:t>
      </w:r>
      <w:r>
        <w:rPr>
          <w:spacing w:val="-4"/>
        </w:rPr>
        <w:t>8800</w:t>
      </w:r>
    </w:p>
    <w:p>
      <w:pPr>
        <w:pStyle w:val="BodyText"/>
        <w:spacing w:line="298" w:lineRule="exact"/>
      </w:pPr>
      <w:hyperlink r:id="rId12">
        <w:r>
          <w:rPr>
            <w:color w:val="0000FF"/>
            <w:spacing w:val="-2"/>
            <w:u w:val="single" w:color="0000FF"/>
          </w:rPr>
          <w:t>Sherri.Mcguire@maricopa.gov</w:t>
        </w:r>
      </w:hyperlink>
    </w:p>
    <w:p>
      <w:pPr>
        <w:pStyle w:val="BodyText"/>
        <w:ind w:left="0"/>
      </w:pPr>
    </w:p>
    <w:p>
      <w:pPr>
        <w:spacing w:before="0"/>
        <w:ind w:left="0" w:right="6" w:firstLine="0"/>
        <w:jc w:val="center"/>
        <w:rPr>
          <w:b/>
          <w:sz w:val="26"/>
        </w:rPr>
      </w:pPr>
      <w:r>
        <w:rPr>
          <w:b/>
          <w:sz w:val="26"/>
        </w:rPr>
        <w:t>ARIZONA</w:t>
      </w:r>
      <w:r>
        <w:rPr>
          <w:b/>
          <w:spacing w:val="-10"/>
          <w:sz w:val="26"/>
        </w:rPr>
        <w:t> </w:t>
      </w:r>
      <w:r>
        <w:rPr>
          <w:b/>
          <w:sz w:val="26"/>
        </w:rPr>
        <w:t>SUPREME</w:t>
      </w:r>
      <w:r>
        <w:rPr>
          <w:b/>
          <w:spacing w:val="-7"/>
          <w:sz w:val="26"/>
        </w:rPr>
        <w:t> </w:t>
      </w:r>
      <w:r>
        <w:rPr>
          <w:b/>
          <w:spacing w:val="-4"/>
          <w:sz w:val="26"/>
        </w:rPr>
        <w:t>COURT</w:t>
      </w:r>
    </w:p>
    <w:p>
      <w:pPr>
        <w:pStyle w:val="BodyText"/>
        <w:spacing w:before="298"/>
        <w:ind w:left="5121"/>
      </w:pPr>
      <w:r>
        <w:rPr/>
        <mc:AlternateContent>
          <mc:Choice Requires="wps">
            <w:drawing>
              <wp:anchor distT="0" distB="0" distL="0" distR="0" allowOverlap="1" layoutInCell="1" locked="0" behindDoc="0" simplePos="0" relativeHeight="15732736">
                <wp:simplePos x="0" y="0"/>
                <wp:positionH relativeFrom="page">
                  <wp:posOffset>917447</wp:posOffset>
                </wp:positionH>
                <wp:positionV relativeFrom="paragraph">
                  <wp:posOffset>189892</wp:posOffset>
                </wp:positionV>
                <wp:extent cx="2870200" cy="133540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2870200" cy="1335405"/>
                          <a:chExt cx="2870200" cy="1335405"/>
                        </a:xfrm>
                      </wpg:grpSpPr>
                      <wps:wsp>
                        <wps:cNvPr id="12" name="Graphic 12"/>
                        <wps:cNvSpPr/>
                        <wps:spPr>
                          <a:xfrm>
                            <a:off x="0" y="0"/>
                            <a:ext cx="2870200" cy="1335405"/>
                          </a:xfrm>
                          <a:custGeom>
                            <a:avLst/>
                            <a:gdLst/>
                            <a:ahLst/>
                            <a:cxnLst/>
                            <a:rect l="l" t="t" r="r" b="b"/>
                            <a:pathLst>
                              <a:path w="2870200" h="1335405">
                                <a:moveTo>
                                  <a:pt x="2869692" y="0"/>
                                </a:moveTo>
                                <a:lnTo>
                                  <a:pt x="2863583" y="0"/>
                                </a:lnTo>
                                <a:lnTo>
                                  <a:pt x="2863583" y="1138440"/>
                                </a:lnTo>
                                <a:lnTo>
                                  <a:pt x="2863583" y="1328940"/>
                                </a:lnTo>
                                <a:lnTo>
                                  <a:pt x="0" y="1328940"/>
                                </a:lnTo>
                                <a:lnTo>
                                  <a:pt x="0" y="1335036"/>
                                </a:lnTo>
                                <a:lnTo>
                                  <a:pt x="2863583" y="1335036"/>
                                </a:lnTo>
                                <a:lnTo>
                                  <a:pt x="2869692" y="1335036"/>
                                </a:lnTo>
                                <a:lnTo>
                                  <a:pt x="2869692" y="1328940"/>
                                </a:lnTo>
                                <a:lnTo>
                                  <a:pt x="2869692" y="1138440"/>
                                </a:lnTo>
                                <a:lnTo>
                                  <a:pt x="2869692"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0" y="0"/>
                            <a:ext cx="2870200" cy="1335405"/>
                          </a:xfrm>
                          <a:prstGeom prst="rect">
                            <a:avLst/>
                          </a:prstGeom>
                        </wps:spPr>
                        <wps:txbx>
                          <w:txbxContent>
                            <w:p>
                              <w:pPr>
                                <w:spacing w:line="299" w:lineRule="exact" w:before="0"/>
                                <w:ind w:left="120" w:right="0" w:firstLine="0"/>
                                <w:jc w:val="left"/>
                                <w:rPr>
                                  <w:sz w:val="26"/>
                                </w:rPr>
                              </w:pPr>
                              <w:r>
                                <w:rPr>
                                  <w:sz w:val="26"/>
                                </w:rPr>
                                <w:t>In</w:t>
                              </w:r>
                              <w:r>
                                <w:rPr>
                                  <w:spacing w:val="-5"/>
                                  <w:sz w:val="26"/>
                                </w:rPr>
                                <w:t> </w:t>
                              </w:r>
                              <w:r>
                                <w:rPr>
                                  <w:sz w:val="26"/>
                                </w:rPr>
                                <w:t>the</w:t>
                              </w:r>
                              <w:r>
                                <w:rPr>
                                  <w:spacing w:val="-3"/>
                                  <w:sz w:val="26"/>
                                </w:rPr>
                                <w:t> </w:t>
                              </w:r>
                              <w:r>
                                <w:rPr>
                                  <w:sz w:val="26"/>
                                </w:rPr>
                                <w:t>Matter</w:t>
                              </w:r>
                              <w:r>
                                <w:rPr>
                                  <w:spacing w:val="-5"/>
                                  <w:sz w:val="26"/>
                                </w:rPr>
                                <w:t> of:</w:t>
                              </w:r>
                            </w:p>
                            <w:p>
                              <w:pPr>
                                <w:spacing w:line="240" w:lineRule="auto" w:before="2"/>
                                <w:rPr>
                                  <w:sz w:val="26"/>
                                </w:rPr>
                              </w:pPr>
                            </w:p>
                            <w:p>
                              <w:pPr>
                                <w:spacing w:before="0"/>
                                <w:ind w:left="120" w:right="0" w:firstLine="0"/>
                                <w:jc w:val="left"/>
                                <w:rPr>
                                  <w:sz w:val="26"/>
                                </w:rPr>
                              </w:pPr>
                              <w:r>
                                <w:rPr>
                                  <w:sz w:val="26"/>
                                </w:rPr>
                                <w:t>Petition</w:t>
                              </w:r>
                              <w:r>
                                <w:rPr>
                                  <w:spacing w:val="-11"/>
                                  <w:sz w:val="26"/>
                                </w:rPr>
                                <w:t> </w:t>
                              </w:r>
                              <w:r>
                                <w:rPr>
                                  <w:sz w:val="26"/>
                                </w:rPr>
                                <w:t>to</w:t>
                              </w:r>
                              <w:r>
                                <w:rPr>
                                  <w:spacing w:val="-8"/>
                                  <w:sz w:val="26"/>
                                </w:rPr>
                                <w:t> </w:t>
                              </w:r>
                              <w:r>
                                <w:rPr>
                                  <w:sz w:val="26"/>
                                </w:rPr>
                                <w:t>Amend</w:t>
                              </w:r>
                              <w:r>
                                <w:rPr>
                                  <w:spacing w:val="-8"/>
                                  <w:sz w:val="26"/>
                                </w:rPr>
                                <w:t> </w:t>
                              </w:r>
                              <w:r>
                                <w:rPr>
                                  <w:sz w:val="26"/>
                                </w:rPr>
                                <w:t>Rule</w:t>
                              </w:r>
                              <w:r>
                                <w:rPr>
                                  <w:spacing w:val="-9"/>
                                  <w:sz w:val="26"/>
                                </w:rPr>
                                <w:t> </w:t>
                              </w:r>
                              <w:r>
                                <w:rPr>
                                  <w:sz w:val="26"/>
                                </w:rPr>
                                <w:t>19.1,</w:t>
                              </w:r>
                              <w:r>
                                <w:rPr>
                                  <w:spacing w:val="-11"/>
                                  <w:sz w:val="26"/>
                                </w:rPr>
                                <w:t> </w:t>
                              </w:r>
                              <w:r>
                                <w:rPr>
                                  <w:sz w:val="26"/>
                                </w:rPr>
                                <w:t>Arizona Rules of Criminal Procedure</w:t>
                              </w:r>
                            </w:p>
                          </w:txbxContent>
                        </wps:txbx>
                        <wps:bodyPr wrap="square" lIns="0" tIns="0" rIns="0" bIns="0" rtlCol="0">
                          <a:noAutofit/>
                        </wps:bodyPr>
                      </wps:wsp>
                    </wpg:wgp>
                  </a:graphicData>
                </a:graphic>
              </wp:anchor>
            </w:drawing>
          </mc:Choice>
          <mc:Fallback>
            <w:pict>
              <v:group style="position:absolute;margin-left:72.239998pt;margin-top:14.952191pt;width:226pt;height:105.15pt;mso-position-horizontal-relative:page;mso-position-vertical-relative:paragraph;z-index:15732736" id="docshapegroup11" coordorigin="1445,299" coordsize="4520,2103">
                <v:shape style="position:absolute;left:1444;top:299;width:4520;height:2103" id="docshape12" coordorigin="1445,299" coordsize="4520,2103" path="m5964,299l5954,299,5954,2092,5954,2392,1445,2392,1445,2401,5954,2401,5964,2401,5964,2392,5964,2092,5964,299xe" filled="true" fillcolor="#000000" stroked="false">
                  <v:path arrowok="t"/>
                  <v:fill type="solid"/>
                </v:shape>
                <v:shape style="position:absolute;left:1444;top:299;width:4520;height:2103" type="#_x0000_t202" id="docshape13" filled="false" stroked="false">
                  <v:textbox inset="0,0,0,0">
                    <w:txbxContent>
                      <w:p>
                        <w:pPr>
                          <w:spacing w:line="299" w:lineRule="exact" w:before="0"/>
                          <w:ind w:left="120" w:right="0" w:firstLine="0"/>
                          <w:jc w:val="left"/>
                          <w:rPr>
                            <w:sz w:val="26"/>
                          </w:rPr>
                        </w:pPr>
                        <w:r>
                          <w:rPr>
                            <w:sz w:val="26"/>
                          </w:rPr>
                          <w:t>In</w:t>
                        </w:r>
                        <w:r>
                          <w:rPr>
                            <w:spacing w:val="-5"/>
                            <w:sz w:val="26"/>
                          </w:rPr>
                          <w:t> </w:t>
                        </w:r>
                        <w:r>
                          <w:rPr>
                            <w:sz w:val="26"/>
                          </w:rPr>
                          <w:t>the</w:t>
                        </w:r>
                        <w:r>
                          <w:rPr>
                            <w:spacing w:val="-3"/>
                            <w:sz w:val="26"/>
                          </w:rPr>
                          <w:t> </w:t>
                        </w:r>
                        <w:r>
                          <w:rPr>
                            <w:sz w:val="26"/>
                          </w:rPr>
                          <w:t>Matter</w:t>
                        </w:r>
                        <w:r>
                          <w:rPr>
                            <w:spacing w:val="-5"/>
                            <w:sz w:val="26"/>
                          </w:rPr>
                          <w:t> of:</w:t>
                        </w:r>
                      </w:p>
                      <w:p>
                        <w:pPr>
                          <w:spacing w:line="240" w:lineRule="auto" w:before="2"/>
                          <w:rPr>
                            <w:sz w:val="26"/>
                          </w:rPr>
                        </w:pPr>
                      </w:p>
                      <w:p>
                        <w:pPr>
                          <w:spacing w:before="0"/>
                          <w:ind w:left="120" w:right="0" w:firstLine="0"/>
                          <w:jc w:val="left"/>
                          <w:rPr>
                            <w:sz w:val="26"/>
                          </w:rPr>
                        </w:pPr>
                        <w:r>
                          <w:rPr>
                            <w:sz w:val="26"/>
                          </w:rPr>
                          <w:t>Petition</w:t>
                        </w:r>
                        <w:r>
                          <w:rPr>
                            <w:spacing w:val="-11"/>
                            <w:sz w:val="26"/>
                          </w:rPr>
                          <w:t> </w:t>
                        </w:r>
                        <w:r>
                          <w:rPr>
                            <w:sz w:val="26"/>
                          </w:rPr>
                          <w:t>to</w:t>
                        </w:r>
                        <w:r>
                          <w:rPr>
                            <w:spacing w:val="-8"/>
                            <w:sz w:val="26"/>
                          </w:rPr>
                          <w:t> </w:t>
                        </w:r>
                        <w:r>
                          <w:rPr>
                            <w:sz w:val="26"/>
                          </w:rPr>
                          <w:t>Amend</w:t>
                        </w:r>
                        <w:r>
                          <w:rPr>
                            <w:spacing w:val="-8"/>
                            <w:sz w:val="26"/>
                          </w:rPr>
                          <w:t> </w:t>
                        </w:r>
                        <w:r>
                          <w:rPr>
                            <w:sz w:val="26"/>
                          </w:rPr>
                          <w:t>Rule</w:t>
                        </w:r>
                        <w:r>
                          <w:rPr>
                            <w:spacing w:val="-9"/>
                            <w:sz w:val="26"/>
                          </w:rPr>
                          <w:t> </w:t>
                        </w:r>
                        <w:r>
                          <w:rPr>
                            <w:sz w:val="26"/>
                          </w:rPr>
                          <w:t>19.1,</w:t>
                        </w:r>
                        <w:r>
                          <w:rPr>
                            <w:spacing w:val="-11"/>
                            <w:sz w:val="26"/>
                          </w:rPr>
                          <w:t> </w:t>
                        </w:r>
                        <w:r>
                          <w:rPr>
                            <w:sz w:val="26"/>
                          </w:rPr>
                          <w:t>Arizona Rules of Criminal Procedure</w:t>
                        </w:r>
                      </w:p>
                    </w:txbxContent>
                  </v:textbox>
                  <w10:wrap type="none"/>
                </v:shape>
                <w10:wrap type="none"/>
              </v:group>
            </w:pict>
          </mc:Fallback>
        </mc:AlternateContent>
      </w:r>
      <w:r>
        <w:rPr/>
        <w:t>Supreme</w:t>
      </w:r>
      <w:r>
        <w:rPr>
          <w:spacing w:val="-7"/>
        </w:rPr>
        <w:t> </w:t>
      </w:r>
      <w:r>
        <w:rPr/>
        <w:t>Court</w:t>
      </w:r>
      <w:r>
        <w:rPr>
          <w:spacing w:val="-8"/>
        </w:rPr>
        <w:t> </w:t>
      </w:r>
      <w:r>
        <w:rPr/>
        <w:t>No.</w:t>
      </w:r>
      <w:r>
        <w:rPr>
          <w:spacing w:val="-8"/>
        </w:rPr>
        <w:t> </w:t>
      </w:r>
      <w:r>
        <w:rPr/>
        <w:t>R-25-</w:t>
      </w:r>
      <w:r>
        <w:rPr>
          <w:spacing w:val="-4"/>
        </w:rPr>
        <w:t>0010</w:t>
      </w:r>
    </w:p>
    <w:p>
      <w:pPr>
        <w:pStyle w:val="BodyText"/>
        <w:ind w:left="0"/>
      </w:pPr>
    </w:p>
    <w:p>
      <w:pPr>
        <w:pStyle w:val="BodyText"/>
        <w:spacing w:before="1"/>
        <w:ind w:left="0"/>
      </w:pPr>
    </w:p>
    <w:p>
      <w:pPr>
        <w:pStyle w:val="BodyText"/>
        <w:ind w:left="5121" w:right="386"/>
      </w:pPr>
      <w:r>
        <w:rPr/>
        <w:t>Joint</w:t>
      </w:r>
      <w:r>
        <w:rPr>
          <w:spacing w:val="-9"/>
        </w:rPr>
        <w:t> </w:t>
      </w:r>
      <w:r>
        <w:rPr/>
        <w:t>Comment</w:t>
      </w:r>
      <w:r>
        <w:rPr>
          <w:spacing w:val="-9"/>
        </w:rPr>
        <w:t> </w:t>
      </w:r>
      <w:r>
        <w:rPr/>
        <w:t>by</w:t>
      </w:r>
      <w:r>
        <w:rPr>
          <w:spacing w:val="-9"/>
        </w:rPr>
        <w:t> </w:t>
      </w:r>
      <w:r>
        <w:rPr/>
        <w:t>the</w:t>
      </w:r>
      <w:r>
        <w:rPr>
          <w:spacing w:val="-6"/>
        </w:rPr>
        <w:t> </w:t>
      </w:r>
      <w:r>
        <w:rPr/>
        <w:t>Directors</w:t>
      </w:r>
      <w:r>
        <w:rPr>
          <w:spacing w:val="-9"/>
        </w:rPr>
        <w:t> </w:t>
      </w:r>
      <w:r>
        <w:rPr/>
        <w:t>of</w:t>
      </w:r>
      <w:r>
        <w:rPr>
          <w:spacing w:val="-7"/>
        </w:rPr>
        <w:t> </w:t>
      </w:r>
      <w:r>
        <w:rPr/>
        <w:t>the Maricopa County Indigent Defense </w:t>
      </w:r>
      <w:r>
        <w:rPr>
          <w:spacing w:val="-2"/>
        </w:rPr>
        <w:t>Agencies</w:t>
      </w:r>
    </w:p>
    <w:p>
      <w:pPr>
        <w:pStyle w:val="BodyText"/>
        <w:ind w:left="0"/>
      </w:pPr>
    </w:p>
    <w:p>
      <w:pPr>
        <w:pStyle w:val="BodyText"/>
        <w:spacing w:before="10"/>
        <w:ind w:left="0"/>
      </w:pPr>
    </w:p>
    <w:p>
      <w:pPr>
        <w:pStyle w:val="BodyText"/>
        <w:spacing w:line="480" w:lineRule="auto"/>
        <w:ind w:right="368" w:firstLine="720"/>
        <w:jc w:val="both"/>
      </w:pPr>
      <w:r>
        <w:rPr/>
        <w:t>The</w:t>
      </w:r>
      <w:r>
        <w:rPr>
          <w:spacing w:val="-15"/>
        </w:rPr>
        <w:t> </w:t>
      </w:r>
      <w:r>
        <w:rPr/>
        <w:t>penalty</w:t>
      </w:r>
      <w:r>
        <w:rPr>
          <w:spacing w:val="-14"/>
        </w:rPr>
        <w:t> </w:t>
      </w:r>
      <w:r>
        <w:rPr/>
        <w:t>phase</w:t>
      </w:r>
      <w:r>
        <w:rPr>
          <w:spacing w:val="-15"/>
        </w:rPr>
        <w:t> </w:t>
      </w:r>
      <w:r>
        <w:rPr/>
        <w:t>of</w:t>
      </w:r>
      <w:r>
        <w:rPr>
          <w:spacing w:val="-17"/>
        </w:rPr>
        <w:t> </w:t>
      </w:r>
      <w:r>
        <w:rPr/>
        <w:t>a</w:t>
      </w:r>
      <w:r>
        <w:rPr>
          <w:spacing w:val="-12"/>
        </w:rPr>
        <w:t> </w:t>
      </w:r>
      <w:r>
        <w:rPr/>
        <w:t>capital</w:t>
      </w:r>
      <w:r>
        <w:rPr>
          <w:spacing w:val="-17"/>
        </w:rPr>
        <w:t> </w:t>
      </w:r>
      <w:r>
        <w:rPr/>
        <w:t>trial</w:t>
      </w:r>
      <w:r>
        <w:rPr>
          <w:spacing w:val="-13"/>
        </w:rPr>
        <w:t> </w:t>
      </w:r>
      <w:r>
        <w:rPr/>
        <w:t>is</w:t>
      </w:r>
      <w:r>
        <w:rPr>
          <w:spacing w:val="-17"/>
        </w:rPr>
        <w:t> </w:t>
      </w:r>
      <w:r>
        <w:rPr/>
        <w:t>unique</w:t>
      </w:r>
      <w:r>
        <w:rPr>
          <w:spacing w:val="-14"/>
        </w:rPr>
        <w:t> </w:t>
      </w:r>
      <w:r>
        <w:rPr/>
        <w:t>from</w:t>
      </w:r>
      <w:r>
        <w:rPr>
          <w:spacing w:val="-17"/>
        </w:rPr>
        <w:t> </w:t>
      </w:r>
      <w:r>
        <w:rPr/>
        <w:t>any</w:t>
      </w:r>
      <w:r>
        <w:rPr>
          <w:spacing w:val="-16"/>
        </w:rPr>
        <w:t> </w:t>
      </w:r>
      <w:r>
        <w:rPr/>
        <w:t>other</w:t>
      </w:r>
      <w:r>
        <w:rPr>
          <w:spacing w:val="-16"/>
        </w:rPr>
        <w:t> </w:t>
      </w:r>
      <w:r>
        <w:rPr/>
        <w:t>proceeding</w:t>
      </w:r>
      <w:r>
        <w:rPr>
          <w:spacing w:val="-16"/>
        </w:rPr>
        <w:t> </w:t>
      </w:r>
      <w:r>
        <w:rPr/>
        <w:t>in</w:t>
      </w:r>
      <w:r>
        <w:rPr>
          <w:spacing w:val="-14"/>
        </w:rPr>
        <w:t> </w:t>
      </w:r>
      <w:r>
        <w:rPr/>
        <w:t>a</w:t>
      </w:r>
      <w:r>
        <w:rPr>
          <w:spacing w:val="-17"/>
        </w:rPr>
        <w:t> </w:t>
      </w:r>
      <w:r>
        <w:rPr/>
        <w:t>criminal prosecution.</w:t>
      </w:r>
      <w:r>
        <w:rPr>
          <w:spacing w:val="-2"/>
        </w:rPr>
        <w:t> </w:t>
      </w:r>
      <w:r>
        <w:rPr/>
        <w:t>In this setting, a jury is asked to determine whether a defendant</w:t>
      </w:r>
      <w:r>
        <w:rPr>
          <w:spacing w:val="-2"/>
        </w:rPr>
        <w:t> </w:t>
      </w:r>
      <w:r>
        <w:rPr/>
        <w:t>convicted of first-degree murder shall be sentenced to life in prison or death. This determination has been described as “an awesome responsibility” by the United States Supreme Court (</w:t>
      </w:r>
      <w:r>
        <w:rPr>
          <w:i/>
        </w:rPr>
        <w:t>Caldwell</w:t>
      </w:r>
      <w:r>
        <w:rPr>
          <w:i/>
          <w:spacing w:val="8"/>
        </w:rPr>
        <w:t> </w:t>
      </w:r>
      <w:r>
        <w:rPr>
          <w:i/>
        </w:rPr>
        <w:t>v.</w:t>
      </w:r>
      <w:r>
        <w:rPr>
          <w:i/>
          <w:spacing w:val="5"/>
        </w:rPr>
        <w:t> </w:t>
      </w:r>
      <w:r>
        <w:rPr>
          <w:i/>
        </w:rPr>
        <w:t>Mississippi</w:t>
      </w:r>
      <w:r>
        <w:rPr/>
        <w:t>,</w:t>
      </w:r>
      <w:r>
        <w:rPr>
          <w:spacing w:val="6"/>
        </w:rPr>
        <w:t> </w:t>
      </w:r>
      <w:r>
        <w:rPr/>
        <w:t>472</w:t>
      </w:r>
      <w:r>
        <w:rPr>
          <w:spacing w:val="5"/>
        </w:rPr>
        <w:t> </w:t>
      </w:r>
      <w:r>
        <w:rPr/>
        <w:t>U.S.</w:t>
      </w:r>
      <w:r>
        <w:rPr>
          <w:spacing w:val="7"/>
        </w:rPr>
        <w:t> </w:t>
      </w:r>
      <w:r>
        <w:rPr/>
        <w:t>320,</w:t>
      </w:r>
      <w:r>
        <w:rPr>
          <w:spacing w:val="7"/>
        </w:rPr>
        <w:t> </w:t>
      </w:r>
      <w:r>
        <w:rPr/>
        <w:t>329-30</w:t>
      </w:r>
      <w:r>
        <w:rPr>
          <w:spacing w:val="6"/>
        </w:rPr>
        <w:t> </w:t>
      </w:r>
      <w:r>
        <w:rPr/>
        <w:t>(1985))</w:t>
      </w:r>
      <w:r>
        <w:rPr>
          <w:spacing w:val="6"/>
        </w:rPr>
        <w:t> </w:t>
      </w:r>
      <w:r>
        <w:rPr/>
        <w:t>and</w:t>
      </w:r>
      <w:r>
        <w:rPr>
          <w:spacing w:val="7"/>
        </w:rPr>
        <w:t> </w:t>
      </w:r>
      <w:r>
        <w:rPr/>
        <w:t>this</w:t>
      </w:r>
      <w:r>
        <w:rPr>
          <w:spacing w:val="6"/>
        </w:rPr>
        <w:t> </w:t>
      </w:r>
      <w:r>
        <w:rPr/>
        <w:t>Court</w:t>
      </w:r>
      <w:r>
        <w:rPr>
          <w:spacing w:val="2"/>
        </w:rPr>
        <w:t> </w:t>
      </w:r>
      <w:r>
        <w:rPr/>
        <w:t>has</w:t>
      </w:r>
      <w:r>
        <w:rPr>
          <w:spacing w:val="3"/>
        </w:rPr>
        <w:t> </w:t>
      </w:r>
      <w:r>
        <w:rPr>
          <w:spacing w:val="-2"/>
        </w:rPr>
        <w:t>acknowledged</w:t>
      </w:r>
    </w:p>
    <w:p>
      <w:pPr>
        <w:pStyle w:val="BodyText"/>
        <w:spacing w:after="0" w:line="480" w:lineRule="auto"/>
        <w:jc w:val="both"/>
        <w:sectPr>
          <w:footerReference w:type="default" r:id="rId7"/>
          <w:pgSz w:w="12240" w:h="15840"/>
          <w:pgMar w:header="0" w:footer="1014" w:top="1380" w:bottom="1200" w:left="1080" w:right="1080"/>
          <w:pgNumType w:start="1"/>
        </w:sectPr>
      </w:pPr>
    </w:p>
    <w:p>
      <w:pPr>
        <w:pStyle w:val="BodyText"/>
        <w:spacing w:line="480" w:lineRule="auto" w:before="59"/>
        <w:ind w:right="371"/>
        <w:jc w:val="both"/>
      </w:pPr>
      <w:r>
        <w:rPr/>
        <w:t>that defendants facing the possibility of death “are accorded heightened procedural safeguards.” </w:t>
      </w:r>
      <w:r>
        <w:rPr>
          <w:i/>
        </w:rPr>
        <w:t>State v. Hildalgo</w:t>
      </w:r>
      <w:r>
        <w:rPr/>
        <w:t>, 241 Ariz. 543, ¶ 9 (2017).</w:t>
      </w:r>
    </w:p>
    <w:p>
      <w:pPr>
        <w:pStyle w:val="BodyText"/>
        <w:spacing w:line="480" w:lineRule="auto"/>
        <w:ind w:right="368" w:firstLine="720"/>
        <w:jc w:val="both"/>
      </w:pPr>
      <w:r>
        <w:rPr/>
        <w:t>Because of the potential that a defendant could be sentenced to death, and the defendant has the burden of proving their proposed mitigation by a preponderance of the evidence (Ariz. Rev. Stat. Ann. § 13-751(C)), the current version of Rule 19.1(e) permits the defense to open and close the presentation of evidence. This does not change when a defendant</w:t>
      </w:r>
      <w:r>
        <w:rPr>
          <w:spacing w:val="-4"/>
        </w:rPr>
        <w:t> </w:t>
      </w:r>
      <w:r>
        <w:rPr/>
        <w:t>pleads</w:t>
      </w:r>
      <w:r>
        <w:rPr>
          <w:spacing w:val="-4"/>
        </w:rPr>
        <w:t> </w:t>
      </w:r>
      <w:r>
        <w:rPr/>
        <w:t>guilty</w:t>
      </w:r>
      <w:r>
        <w:rPr>
          <w:spacing w:val="-1"/>
        </w:rPr>
        <w:t> </w:t>
      </w:r>
      <w:r>
        <w:rPr/>
        <w:t>or</w:t>
      </w:r>
      <w:r>
        <w:rPr>
          <w:spacing w:val="-2"/>
        </w:rPr>
        <w:t> </w:t>
      </w:r>
      <w:r>
        <w:rPr/>
        <w:t>upon</w:t>
      </w:r>
      <w:r>
        <w:rPr>
          <w:spacing w:val="-4"/>
        </w:rPr>
        <w:t> </w:t>
      </w:r>
      <w:r>
        <w:rPr/>
        <w:t>a</w:t>
      </w:r>
      <w:r>
        <w:rPr>
          <w:spacing w:val="-4"/>
        </w:rPr>
        <w:t> </w:t>
      </w:r>
      <w:r>
        <w:rPr/>
        <w:t>retrial</w:t>
      </w:r>
      <w:r>
        <w:rPr>
          <w:spacing w:val="-4"/>
        </w:rPr>
        <w:t> </w:t>
      </w:r>
      <w:r>
        <w:rPr/>
        <w:t>of</w:t>
      </w:r>
      <w:r>
        <w:rPr>
          <w:spacing w:val="-2"/>
        </w:rPr>
        <w:t> </w:t>
      </w:r>
      <w:r>
        <w:rPr/>
        <w:t>a</w:t>
      </w:r>
      <w:r>
        <w:rPr>
          <w:spacing w:val="-4"/>
        </w:rPr>
        <w:t> </w:t>
      </w:r>
      <w:r>
        <w:rPr/>
        <w:t>capital</w:t>
      </w:r>
      <w:r>
        <w:rPr>
          <w:spacing w:val="-4"/>
        </w:rPr>
        <w:t> </w:t>
      </w:r>
      <w:r>
        <w:rPr/>
        <w:t>penalty</w:t>
      </w:r>
      <w:r>
        <w:rPr>
          <w:spacing w:val="-4"/>
        </w:rPr>
        <w:t> </w:t>
      </w:r>
      <w:r>
        <w:rPr/>
        <w:t>phase.</w:t>
      </w:r>
      <w:r>
        <w:rPr>
          <w:spacing w:val="-4"/>
        </w:rPr>
        <w:t> </w:t>
      </w:r>
      <w:r>
        <w:rPr/>
        <w:t>The</w:t>
      </w:r>
      <w:r>
        <w:rPr>
          <w:spacing w:val="-4"/>
        </w:rPr>
        <w:t> </w:t>
      </w:r>
      <w:r>
        <w:rPr/>
        <w:t>Petition</w:t>
      </w:r>
      <w:r>
        <w:rPr>
          <w:spacing w:val="-4"/>
        </w:rPr>
        <w:t> </w:t>
      </w:r>
      <w:r>
        <w:rPr/>
        <w:t>to</w:t>
      </w:r>
      <w:r>
        <w:rPr>
          <w:spacing w:val="-4"/>
        </w:rPr>
        <w:t> </w:t>
      </w:r>
      <w:r>
        <w:rPr/>
        <w:t>adopt</w:t>
      </w:r>
      <w:r>
        <w:rPr>
          <w:spacing w:val="-4"/>
        </w:rPr>
        <w:t> </w:t>
      </w:r>
      <w:r>
        <w:rPr/>
        <w:t>a new</w:t>
      </w:r>
      <w:r>
        <w:rPr>
          <w:spacing w:val="-17"/>
        </w:rPr>
        <w:t> </w:t>
      </w:r>
      <w:r>
        <w:rPr/>
        <w:t>subsection</w:t>
      </w:r>
      <w:r>
        <w:rPr>
          <w:spacing w:val="-16"/>
        </w:rPr>
        <w:t> </w:t>
      </w:r>
      <w:r>
        <w:rPr/>
        <w:t>that</w:t>
      </w:r>
      <w:r>
        <w:rPr>
          <w:spacing w:val="-16"/>
        </w:rPr>
        <w:t> </w:t>
      </w:r>
      <w:r>
        <w:rPr/>
        <w:t>allows</w:t>
      </w:r>
      <w:r>
        <w:rPr>
          <w:spacing w:val="-16"/>
        </w:rPr>
        <w:t> </w:t>
      </w:r>
      <w:r>
        <w:rPr/>
        <w:t>the</w:t>
      </w:r>
      <w:r>
        <w:rPr>
          <w:spacing w:val="-17"/>
        </w:rPr>
        <w:t> </w:t>
      </w:r>
      <w:r>
        <w:rPr/>
        <w:t>state</w:t>
      </w:r>
      <w:r>
        <w:rPr>
          <w:spacing w:val="-16"/>
        </w:rPr>
        <w:t> </w:t>
      </w:r>
      <w:r>
        <w:rPr/>
        <w:t>to</w:t>
      </w:r>
      <w:r>
        <w:rPr>
          <w:spacing w:val="-16"/>
        </w:rPr>
        <w:t> </w:t>
      </w:r>
      <w:r>
        <w:rPr/>
        <w:t>begin</w:t>
      </w:r>
      <w:r>
        <w:rPr>
          <w:spacing w:val="-16"/>
        </w:rPr>
        <w:t> </w:t>
      </w:r>
      <w:r>
        <w:rPr/>
        <w:t>the</w:t>
      </w:r>
      <w:r>
        <w:rPr>
          <w:spacing w:val="-17"/>
        </w:rPr>
        <w:t> </w:t>
      </w:r>
      <w:r>
        <w:rPr/>
        <w:t>presentation</w:t>
      </w:r>
      <w:r>
        <w:rPr>
          <w:spacing w:val="-16"/>
        </w:rPr>
        <w:t> </w:t>
      </w:r>
      <w:r>
        <w:rPr/>
        <w:t>of</w:t>
      </w:r>
      <w:r>
        <w:rPr>
          <w:spacing w:val="-15"/>
        </w:rPr>
        <w:t> </w:t>
      </w:r>
      <w:r>
        <w:rPr/>
        <w:t>evidence</w:t>
      </w:r>
      <w:r>
        <w:rPr>
          <w:spacing w:val="-16"/>
        </w:rPr>
        <w:t> </w:t>
      </w:r>
      <w:r>
        <w:rPr/>
        <w:t>in</w:t>
      </w:r>
      <w:r>
        <w:rPr>
          <w:spacing w:val="-14"/>
        </w:rPr>
        <w:t> </w:t>
      </w:r>
      <w:r>
        <w:rPr/>
        <w:t>a</w:t>
      </w:r>
      <w:r>
        <w:rPr>
          <w:spacing w:val="-17"/>
        </w:rPr>
        <w:t> </w:t>
      </w:r>
      <w:r>
        <w:rPr/>
        <w:t>penalty</w:t>
      </w:r>
      <w:r>
        <w:rPr>
          <w:spacing w:val="-16"/>
        </w:rPr>
        <w:t> </w:t>
      </w:r>
      <w:r>
        <w:rPr/>
        <w:t>phase retrial, or a penalty phase after a guilty plea, fundamentally changes the jury presentation and eliminates any advantage of opening and closing the presentation of evidence. The proposed</w:t>
      </w:r>
      <w:r>
        <w:rPr>
          <w:spacing w:val="-7"/>
        </w:rPr>
        <w:t> </w:t>
      </w:r>
      <w:r>
        <w:rPr/>
        <w:t>rule</w:t>
      </w:r>
      <w:r>
        <w:rPr>
          <w:spacing w:val="-7"/>
        </w:rPr>
        <w:t> </w:t>
      </w:r>
      <w:r>
        <w:rPr/>
        <w:t>change</w:t>
      </w:r>
      <w:r>
        <w:rPr>
          <w:spacing w:val="-4"/>
        </w:rPr>
        <w:t> </w:t>
      </w:r>
      <w:r>
        <w:rPr/>
        <w:t>triggers</w:t>
      </w:r>
      <w:r>
        <w:rPr>
          <w:spacing w:val="-7"/>
        </w:rPr>
        <w:t> </w:t>
      </w:r>
      <w:r>
        <w:rPr/>
        <w:t>challenges</w:t>
      </w:r>
      <w:r>
        <w:rPr>
          <w:spacing w:val="-7"/>
        </w:rPr>
        <w:t> </w:t>
      </w:r>
      <w:r>
        <w:rPr/>
        <w:t>to</w:t>
      </w:r>
      <w:r>
        <w:rPr>
          <w:spacing w:val="-5"/>
        </w:rPr>
        <w:t> </w:t>
      </w:r>
      <w:r>
        <w:rPr/>
        <w:t>what</w:t>
      </w:r>
      <w:r>
        <w:rPr>
          <w:spacing w:val="-7"/>
        </w:rPr>
        <w:t> </w:t>
      </w:r>
      <w:r>
        <w:rPr/>
        <w:t>can</w:t>
      </w:r>
      <w:r>
        <w:rPr>
          <w:spacing w:val="-7"/>
        </w:rPr>
        <w:t> </w:t>
      </w:r>
      <w:r>
        <w:rPr/>
        <w:t>be</w:t>
      </w:r>
      <w:r>
        <w:rPr>
          <w:spacing w:val="-6"/>
        </w:rPr>
        <w:t> </w:t>
      </w:r>
      <w:r>
        <w:rPr/>
        <w:t>presented</w:t>
      </w:r>
      <w:r>
        <w:rPr>
          <w:spacing w:val="-7"/>
        </w:rPr>
        <w:t> </w:t>
      </w:r>
      <w:r>
        <w:rPr/>
        <w:t>and</w:t>
      </w:r>
      <w:r>
        <w:rPr>
          <w:spacing w:val="-5"/>
        </w:rPr>
        <w:t> </w:t>
      </w:r>
      <w:r>
        <w:rPr/>
        <w:t>when</w:t>
      </w:r>
      <w:r>
        <w:rPr>
          <w:spacing w:val="-7"/>
        </w:rPr>
        <w:t> </w:t>
      </w:r>
      <w:r>
        <w:rPr/>
        <w:t>that</w:t>
      </w:r>
      <w:r>
        <w:rPr>
          <w:spacing w:val="-7"/>
        </w:rPr>
        <w:t> </w:t>
      </w:r>
      <w:r>
        <w:rPr/>
        <w:t>evidence is presented. Because the current rule appropriately addresses these issues, the Maricopa County indigent representation offices oppose the Petition.</w:t>
      </w:r>
    </w:p>
    <w:p>
      <w:pPr>
        <w:pStyle w:val="BodyText"/>
        <w:spacing w:line="480" w:lineRule="auto" w:before="1"/>
        <w:ind w:right="367" w:firstLine="720"/>
        <w:jc w:val="both"/>
      </w:pPr>
      <w:r>
        <w:rPr/>
        <w:t>The</w:t>
      </w:r>
      <w:r>
        <w:rPr>
          <w:spacing w:val="-11"/>
        </w:rPr>
        <w:t> </w:t>
      </w:r>
      <w:r>
        <w:rPr/>
        <w:t>Maricopa</w:t>
      </w:r>
      <w:r>
        <w:rPr>
          <w:spacing w:val="-12"/>
        </w:rPr>
        <w:t> </w:t>
      </w:r>
      <w:r>
        <w:rPr/>
        <w:t>County</w:t>
      </w:r>
      <w:r>
        <w:rPr>
          <w:spacing w:val="-12"/>
        </w:rPr>
        <w:t> </w:t>
      </w:r>
      <w:r>
        <w:rPr/>
        <w:t>indigent</w:t>
      </w:r>
      <w:r>
        <w:rPr>
          <w:spacing w:val="-12"/>
        </w:rPr>
        <w:t> </w:t>
      </w:r>
      <w:r>
        <w:rPr/>
        <w:t>representation</w:t>
      </w:r>
      <w:r>
        <w:rPr>
          <w:spacing w:val="-10"/>
        </w:rPr>
        <w:t> </w:t>
      </w:r>
      <w:r>
        <w:rPr/>
        <w:t>offices</w:t>
      </w:r>
      <w:r>
        <w:rPr>
          <w:spacing w:val="-12"/>
        </w:rPr>
        <w:t> </w:t>
      </w:r>
      <w:r>
        <w:rPr/>
        <w:t>(IR)</w:t>
      </w:r>
      <w:r>
        <w:rPr>
          <w:spacing w:val="-11"/>
        </w:rPr>
        <w:t> </w:t>
      </w:r>
      <w:r>
        <w:rPr/>
        <w:t>collectively</w:t>
      </w:r>
      <w:r>
        <w:rPr>
          <w:spacing w:val="-12"/>
        </w:rPr>
        <w:t> </w:t>
      </w:r>
      <w:r>
        <w:rPr/>
        <w:t>handle</w:t>
      </w:r>
      <w:r>
        <w:rPr>
          <w:spacing w:val="-12"/>
        </w:rPr>
        <w:t> </w:t>
      </w:r>
      <w:r>
        <w:rPr/>
        <w:t>most, if not all, capital cases filed in Maricopa County. The Office of Public Defense Services </w:t>
      </w:r>
      <w:r>
        <w:rPr>
          <w:spacing w:val="-2"/>
        </w:rPr>
        <w:t>(OPDS)</w:t>
      </w:r>
      <w:r>
        <w:rPr>
          <w:spacing w:val="-7"/>
        </w:rPr>
        <w:t> </w:t>
      </w:r>
      <w:r>
        <w:rPr>
          <w:spacing w:val="-2"/>
        </w:rPr>
        <w:t>provides</w:t>
      </w:r>
      <w:r>
        <w:rPr>
          <w:spacing w:val="-7"/>
        </w:rPr>
        <w:t> </w:t>
      </w:r>
      <w:r>
        <w:rPr>
          <w:spacing w:val="-2"/>
        </w:rPr>
        <w:t>administrative</w:t>
      </w:r>
      <w:r>
        <w:rPr>
          <w:spacing w:val="-7"/>
        </w:rPr>
        <w:t> </w:t>
      </w:r>
      <w:r>
        <w:rPr>
          <w:spacing w:val="-2"/>
        </w:rPr>
        <w:t>and</w:t>
      </w:r>
      <w:r>
        <w:rPr>
          <w:spacing w:val="-7"/>
        </w:rPr>
        <w:t> </w:t>
      </w:r>
      <w:r>
        <w:rPr>
          <w:spacing w:val="-2"/>
        </w:rPr>
        <w:t>financial</w:t>
      </w:r>
      <w:r>
        <w:rPr>
          <w:spacing w:val="-5"/>
        </w:rPr>
        <w:t> </w:t>
      </w:r>
      <w:r>
        <w:rPr>
          <w:spacing w:val="-2"/>
        </w:rPr>
        <w:t>oversight</w:t>
      </w:r>
      <w:r>
        <w:rPr>
          <w:spacing w:val="-7"/>
        </w:rPr>
        <w:t> </w:t>
      </w:r>
      <w:r>
        <w:rPr>
          <w:spacing w:val="-2"/>
        </w:rPr>
        <w:t>to</w:t>
      </w:r>
      <w:r>
        <w:rPr>
          <w:spacing w:val="-5"/>
        </w:rPr>
        <w:t> </w:t>
      </w:r>
      <w:r>
        <w:rPr>
          <w:spacing w:val="-2"/>
        </w:rPr>
        <w:t>the</w:t>
      </w:r>
      <w:r>
        <w:rPr>
          <w:spacing w:val="-7"/>
        </w:rPr>
        <w:t> </w:t>
      </w:r>
      <w:r>
        <w:rPr>
          <w:spacing w:val="-2"/>
        </w:rPr>
        <w:t>staffed</w:t>
      </w:r>
      <w:r>
        <w:rPr>
          <w:spacing w:val="-5"/>
        </w:rPr>
        <w:t> </w:t>
      </w:r>
      <w:r>
        <w:rPr>
          <w:spacing w:val="-2"/>
        </w:rPr>
        <w:t>offices</w:t>
      </w:r>
      <w:r>
        <w:rPr>
          <w:spacing w:val="-7"/>
        </w:rPr>
        <w:t> </w:t>
      </w:r>
      <w:r>
        <w:rPr>
          <w:spacing w:val="-2"/>
        </w:rPr>
        <w:t>and</w:t>
      </w:r>
      <w:r>
        <w:rPr>
          <w:spacing w:val="-7"/>
        </w:rPr>
        <w:t> </w:t>
      </w:r>
      <w:r>
        <w:rPr>
          <w:spacing w:val="-2"/>
        </w:rPr>
        <w:t>the</w:t>
      </w:r>
      <w:r>
        <w:rPr>
          <w:spacing w:val="-7"/>
        </w:rPr>
        <w:t> </w:t>
      </w:r>
      <w:r>
        <w:rPr>
          <w:spacing w:val="-2"/>
        </w:rPr>
        <w:t>Office </w:t>
      </w:r>
      <w:r>
        <w:rPr/>
        <w:t>of Contract Counsel (OCC). The staffed offices are comprised of the Office of the Public </w:t>
      </w:r>
      <w:r>
        <w:rPr>
          <w:spacing w:val="-2"/>
        </w:rPr>
        <w:t>Defender</w:t>
      </w:r>
      <w:r>
        <w:rPr>
          <w:spacing w:val="-12"/>
        </w:rPr>
        <w:t> </w:t>
      </w:r>
      <w:r>
        <w:rPr>
          <w:spacing w:val="-2"/>
        </w:rPr>
        <w:t>(OPD),</w:t>
      </w:r>
      <w:r>
        <w:rPr>
          <w:spacing w:val="-8"/>
        </w:rPr>
        <w:t> </w:t>
      </w:r>
      <w:r>
        <w:rPr>
          <w:spacing w:val="-2"/>
        </w:rPr>
        <w:t>the</w:t>
      </w:r>
      <w:r>
        <w:rPr>
          <w:spacing w:val="-7"/>
        </w:rPr>
        <w:t> </w:t>
      </w:r>
      <w:r>
        <w:rPr>
          <w:spacing w:val="-2"/>
        </w:rPr>
        <w:t>Office</w:t>
      </w:r>
      <w:r>
        <w:rPr>
          <w:spacing w:val="-8"/>
        </w:rPr>
        <w:t> </w:t>
      </w:r>
      <w:r>
        <w:rPr>
          <w:spacing w:val="-2"/>
        </w:rPr>
        <w:t>of</w:t>
      </w:r>
      <w:r>
        <w:rPr>
          <w:spacing w:val="-12"/>
        </w:rPr>
        <w:t> </w:t>
      </w:r>
      <w:r>
        <w:rPr>
          <w:spacing w:val="-2"/>
        </w:rPr>
        <w:t>the</w:t>
      </w:r>
      <w:r>
        <w:rPr>
          <w:spacing w:val="-8"/>
        </w:rPr>
        <w:t> </w:t>
      </w:r>
      <w:r>
        <w:rPr>
          <w:spacing w:val="-2"/>
        </w:rPr>
        <w:t>Legal</w:t>
      </w:r>
      <w:r>
        <w:rPr>
          <w:spacing w:val="-11"/>
        </w:rPr>
        <w:t> </w:t>
      </w:r>
      <w:r>
        <w:rPr>
          <w:spacing w:val="-2"/>
        </w:rPr>
        <w:t>Advocate</w:t>
      </w:r>
      <w:r>
        <w:rPr>
          <w:spacing w:val="-9"/>
        </w:rPr>
        <w:t> </w:t>
      </w:r>
      <w:r>
        <w:rPr>
          <w:spacing w:val="-2"/>
        </w:rPr>
        <w:t>(OLA),</w:t>
      </w:r>
      <w:r>
        <w:rPr>
          <w:spacing w:val="-12"/>
        </w:rPr>
        <w:t> </w:t>
      </w:r>
      <w:r>
        <w:rPr>
          <w:spacing w:val="-2"/>
        </w:rPr>
        <w:t>the</w:t>
      </w:r>
      <w:r>
        <w:rPr>
          <w:spacing w:val="-7"/>
        </w:rPr>
        <w:t> </w:t>
      </w:r>
      <w:r>
        <w:rPr>
          <w:spacing w:val="-2"/>
        </w:rPr>
        <w:t>Office</w:t>
      </w:r>
      <w:r>
        <w:rPr>
          <w:spacing w:val="-4"/>
        </w:rPr>
        <w:t> </w:t>
      </w:r>
      <w:r>
        <w:rPr>
          <w:spacing w:val="-2"/>
        </w:rPr>
        <w:t>of</w:t>
      </w:r>
      <w:r>
        <w:rPr>
          <w:spacing w:val="-12"/>
        </w:rPr>
        <w:t> </w:t>
      </w:r>
      <w:r>
        <w:rPr>
          <w:spacing w:val="-2"/>
        </w:rPr>
        <w:t>the</w:t>
      </w:r>
      <w:r>
        <w:rPr>
          <w:spacing w:val="-12"/>
        </w:rPr>
        <w:t> </w:t>
      </w:r>
      <w:r>
        <w:rPr>
          <w:spacing w:val="-2"/>
        </w:rPr>
        <w:t>Legal</w:t>
      </w:r>
      <w:r>
        <w:rPr>
          <w:spacing w:val="-12"/>
        </w:rPr>
        <w:t> </w:t>
      </w:r>
      <w:r>
        <w:rPr>
          <w:spacing w:val="-2"/>
        </w:rPr>
        <w:t>Defender </w:t>
      </w:r>
      <w:r>
        <w:rPr/>
        <w:t>(OLD), and</w:t>
      </w:r>
      <w:r>
        <w:rPr>
          <w:spacing w:val="-2"/>
        </w:rPr>
        <w:t> </w:t>
      </w:r>
      <w:r>
        <w:rPr/>
        <w:t>the Office of the Public Advocate (OPA). We jointly submit this comment in opposition</w:t>
      </w:r>
      <w:r>
        <w:rPr>
          <w:spacing w:val="-2"/>
        </w:rPr>
        <w:t> </w:t>
      </w:r>
      <w:r>
        <w:rPr/>
        <w:t>to</w:t>
      </w:r>
      <w:r>
        <w:rPr>
          <w:spacing w:val="-2"/>
        </w:rPr>
        <w:t> </w:t>
      </w:r>
      <w:r>
        <w:rPr/>
        <w:t>the</w:t>
      </w:r>
      <w:r>
        <w:rPr>
          <w:spacing w:val="-2"/>
        </w:rPr>
        <w:t> </w:t>
      </w:r>
      <w:r>
        <w:rPr/>
        <w:t>proposal</w:t>
      </w:r>
      <w:r>
        <w:rPr>
          <w:spacing w:val="-4"/>
        </w:rPr>
        <w:t> </w:t>
      </w:r>
      <w:r>
        <w:rPr/>
        <w:t>to</w:t>
      </w:r>
      <w:r>
        <w:rPr>
          <w:spacing w:val="-2"/>
        </w:rPr>
        <w:t> </w:t>
      </w:r>
      <w:r>
        <w:rPr/>
        <w:t>adopt</w:t>
      </w:r>
      <w:r>
        <w:rPr>
          <w:spacing w:val="-2"/>
        </w:rPr>
        <w:t> </w:t>
      </w:r>
      <w:r>
        <w:rPr/>
        <w:t>a</w:t>
      </w:r>
      <w:r>
        <w:rPr>
          <w:spacing w:val="-2"/>
        </w:rPr>
        <w:t> </w:t>
      </w:r>
      <w:r>
        <w:rPr/>
        <w:t>new</w:t>
      </w:r>
      <w:r>
        <w:rPr>
          <w:spacing w:val="-2"/>
        </w:rPr>
        <w:t> </w:t>
      </w:r>
      <w:r>
        <w:rPr/>
        <w:t>subpart</w:t>
      </w:r>
      <w:r>
        <w:rPr>
          <w:spacing w:val="-2"/>
        </w:rPr>
        <w:t> </w:t>
      </w:r>
      <w:r>
        <w:rPr/>
        <w:t>to</w:t>
      </w:r>
      <w:r>
        <w:rPr>
          <w:spacing w:val="-2"/>
        </w:rPr>
        <w:t> </w:t>
      </w:r>
      <w:r>
        <w:rPr/>
        <w:t>Rule</w:t>
      </w:r>
      <w:r>
        <w:rPr>
          <w:spacing w:val="-2"/>
        </w:rPr>
        <w:t> </w:t>
      </w:r>
      <w:r>
        <w:rPr/>
        <w:t>19.1,</w:t>
      </w:r>
      <w:r>
        <w:rPr>
          <w:spacing w:val="-2"/>
        </w:rPr>
        <w:t> </w:t>
      </w:r>
      <w:r>
        <w:rPr/>
        <w:t>and</w:t>
      </w:r>
      <w:r>
        <w:rPr>
          <w:spacing w:val="-2"/>
        </w:rPr>
        <w:t> </w:t>
      </w:r>
      <w:r>
        <w:rPr/>
        <w:t>this</w:t>
      </w:r>
      <w:r>
        <w:rPr>
          <w:spacing w:val="-2"/>
        </w:rPr>
        <w:t> </w:t>
      </w:r>
      <w:r>
        <w:rPr/>
        <w:t>comment</w:t>
      </w:r>
      <w:r>
        <w:rPr>
          <w:spacing w:val="-2"/>
        </w:rPr>
        <w:t> </w:t>
      </w:r>
      <w:r>
        <w:rPr/>
        <w:t>outlines the concerns and reasons why the proposed rule change should not be adopted.</w:t>
      </w:r>
    </w:p>
    <w:p>
      <w:pPr>
        <w:pStyle w:val="BodyText"/>
        <w:spacing w:after="0" w:line="480" w:lineRule="auto"/>
        <w:jc w:val="both"/>
        <w:sectPr>
          <w:pgSz w:w="12240" w:h="15840"/>
          <w:pgMar w:header="0" w:footer="1014" w:top="1380" w:bottom="1200" w:left="1080" w:right="1080"/>
        </w:sectPr>
      </w:pPr>
    </w:p>
    <w:p>
      <w:pPr>
        <w:pStyle w:val="Heading1"/>
        <w:numPr>
          <w:ilvl w:val="2"/>
          <w:numId w:val="1"/>
        </w:numPr>
        <w:tabs>
          <w:tab w:pos="1800" w:val="left" w:leader="none"/>
        </w:tabs>
        <w:spacing w:line="240" w:lineRule="auto" w:before="62" w:after="0"/>
        <w:ind w:left="1800" w:right="1084" w:hanging="720"/>
        <w:jc w:val="both"/>
        <w:rPr>
          <w:u w:val="none"/>
        </w:rPr>
      </w:pPr>
      <w:r>
        <w:rPr>
          <w:u w:val="single"/>
        </w:rPr>
        <w:t>In every other trial proceeding of a criminal case, the party</w:t>
      </w:r>
      <w:r>
        <w:rPr>
          <w:u w:val="none"/>
        </w:rPr>
        <w:t> </w:t>
      </w:r>
      <w:r>
        <w:rPr>
          <w:u w:val="single"/>
        </w:rPr>
        <w:t>carrying the burden is permitted to open and close the</w:t>
      </w:r>
      <w:r>
        <w:rPr>
          <w:u w:val="none"/>
        </w:rPr>
        <w:t> </w:t>
      </w:r>
      <w:r>
        <w:rPr>
          <w:u w:val="single"/>
        </w:rPr>
        <w:t>presentation</w:t>
      </w:r>
      <w:r>
        <w:rPr>
          <w:spacing w:val="-17"/>
          <w:u w:val="single"/>
        </w:rPr>
        <w:t> </w:t>
      </w:r>
      <w:r>
        <w:rPr>
          <w:u w:val="single"/>
        </w:rPr>
        <w:t>of</w:t>
      </w:r>
      <w:r>
        <w:rPr>
          <w:spacing w:val="-16"/>
          <w:u w:val="single"/>
        </w:rPr>
        <w:t> </w:t>
      </w:r>
      <w:r>
        <w:rPr>
          <w:u w:val="single"/>
        </w:rPr>
        <w:t>evidence.</w:t>
      </w:r>
      <w:r>
        <w:rPr>
          <w:spacing w:val="-16"/>
          <w:u w:val="single"/>
        </w:rPr>
        <w:t> </w:t>
      </w:r>
      <w:r>
        <w:rPr>
          <w:u w:val="single"/>
        </w:rPr>
        <w:t>That</w:t>
      </w:r>
      <w:r>
        <w:rPr>
          <w:spacing w:val="-16"/>
          <w:u w:val="single"/>
        </w:rPr>
        <w:t> </w:t>
      </w:r>
      <w:r>
        <w:rPr>
          <w:u w:val="single"/>
        </w:rPr>
        <w:t>should</w:t>
      </w:r>
      <w:r>
        <w:rPr>
          <w:spacing w:val="-17"/>
          <w:u w:val="single"/>
        </w:rPr>
        <w:t> </w:t>
      </w:r>
      <w:r>
        <w:rPr>
          <w:u w:val="single"/>
        </w:rPr>
        <w:t>remain</w:t>
      </w:r>
      <w:r>
        <w:rPr>
          <w:spacing w:val="-16"/>
          <w:u w:val="single"/>
        </w:rPr>
        <w:t> </w:t>
      </w:r>
      <w:r>
        <w:rPr>
          <w:u w:val="single"/>
        </w:rPr>
        <w:t>the</w:t>
      </w:r>
      <w:r>
        <w:rPr>
          <w:spacing w:val="-16"/>
          <w:u w:val="single"/>
        </w:rPr>
        <w:t> </w:t>
      </w:r>
      <w:r>
        <w:rPr>
          <w:u w:val="single"/>
        </w:rPr>
        <w:t>case</w:t>
      </w:r>
      <w:r>
        <w:rPr>
          <w:spacing w:val="-16"/>
          <w:u w:val="single"/>
        </w:rPr>
        <w:t> </w:t>
      </w:r>
      <w:r>
        <w:rPr>
          <w:u w:val="single"/>
        </w:rPr>
        <w:t>in</w:t>
      </w:r>
      <w:r>
        <w:rPr>
          <w:spacing w:val="-15"/>
          <w:u w:val="single"/>
        </w:rPr>
        <w:t> </w:t>
      </w:r>
      <w:r>
        <w:rPr>
          <w:u w:val="single"/>
        </w:rPr>
        <w:t>a</w:t>
      </w:r>
      <w:r>
        <w:rPr>
          <w:spacing w:val="-16"/>
          <w:u w:val="single"/>
        </w:rPr>
        <w:t> </w:t>
      </w:r>
      <w:r>
        <w:rPr>
          <w:u w:val="single"/>
        </w:rPr>
        <w:t>penalty</w:t>
      </w:r>
      <w:r>
        <w:rPr>
          <w:u w:val="none"/>
        </w:rPr>
        <w:t> </w:t>
      </w:r>
      <w:r>
        <w:rPr>
          <w:u w:val="single"/>
        </w:rPr>
        <w:t>phase retrial, or a penalty phase that occurs after a guilty plea.</w:t>
      </w:r>
    </w:p>
    <w:p>
      <w:pPr>
        <w:pStyle w:val="BodyText"/>
        <w:spacing w:line="480" w:lineRule="auto" w:before="258"/>
        <w:ind w:right="366" w:firstLine="720"/>
        <w:jc w:val="both"/>
      </w:pPr>
      <w:r>
        <w:rPr/>
        <w:t>In a criminal trial, the state must prove a defendant guilty of the charged crime beyond</w:t>
      </w:r>
      <w:r>
        <w:rPr>
          <w:spacing w:val="-2"/>
        </w:rPr>
        <w:t> </w:t>
      </w:r>
      <w:r>
        <w:rPr/>
        <w:t>a reasonable doubt. Ariz. Rev. Stat. Ann. § 13-115(A). Accordingly, the</w:t>
      </w:r>
      <w:r>
        <w:rPr>
          <w:spacing w:val="-1"/>
        </w:rPr>
        <w:t> </w:t>
      </w:r>
      <w:r>
        <w:rPr/>
        <w:t>state can open and close the presentation of evidence. Ariz. R. Crim. P. 19.1(b). In a capital aggravation proceeding, the state has the burden of proving the existence of a capital aggravator</w:t>
      </w:r>
      <w:r>
        <w:rPr>
          <w:spacing w:val="-5"/>
        </w:rPr>
        <w:t> </w:t>
      </w:r>
      <w:r>
        <w:rPr/>
        <w:t>beyond</w:t>
      </w:r>
      <w:r>
        <w:rPr>
          <w:spacing w:val="-5"/>
        </w:rPr>
        <w:t> </w:t>
      </w:r>
      <w:r>
        <w:rPr/>
        <w:t>a</w:t>
      </w:r>
      <w:r>
        <w:rPr>
          <w:spacing w:val="-5"/>
        </w:rPr>
        <w:t> </w:t>
      </w:r>
      <w:r>
        <w:rPr/>
        <w:t>reasonable</w:t>
      </w:r>
      <w:r>
        <w:rPr>
          <w:spacing w:val="-5"/>
        </w:rPr>
        <w:t> </w:t>
      </w:r>
      <w:r>
        <w:rPr/>
        <w:t>doubt.</w:t>
      </w:r>
      <w:r>
        <w:rPr>
          <w:spacing w:val="-5"/>
        </w:rPr>
        <w:t> </w:t>
      </w:r>
      <w:r>
        <w:rPr/>
        <w:t>Ariz.</w:t>
      </w:r>
      <w:r>
        <w:rPr>
          <w:spacing w:val="-3"/>
        </w:rPr>
        <w:t> </w:t>
      </w:r>
      <w:r>
        <w:rPr/>
        <w:t>Rev.</w:t>
      </w:r>
      <w:r>
        <w:rPr>
          <w:spacing w:val="-5"/>
        </w:rPr>
        <w:t> </w:t>
      </w:r>
      <w:r>
        <w:rPr/>
        <w:t>Stat.</w:t>
      </w:r>
      <w:r>
        <w:rPr>
          <w:spacing w:val="-5"/>
        </w:rPr>
        <w:t> </w:t>
      </w:r>
      <w:r>
        <w:rPr/>
        <w:t>Ann.</w:t>
      </w:r>
      <w:r>
        <w:rPr>
          <w:spacing w:val="-5"/>
        </w:rPr>
        <w:t> </w:t>
      </w:r>
      <w:r>
        <w:rPr/>
        <w:t>§</w:t>
      </w:r>
      <w:r>
        <w:rPr>
          <w:spacing w:val="-5"/>
        </w:rPr>
        <w:t> </w:t>
      </w:r>
      <w:r>
        <w:rPr/>
        <w:t>13-751(B).</w:t>
      </w:r>
      <w:r>
        <w:rPr>
          <w:spacing w:val="-5"/>
        </w:rPr>
        <w:t> </w:t>
      </w:r>
      <w:r>
        <w:rPr/>
        <w:t>Again,</w:t>
      </w:r>
      <w:r>
        <w:rPr>
          <w:spacing w:val="-5"/>
        </w:rPr>
        <w:t> </w:t>
      </w:r>
      <w:r>
        <w:rPr/>
        <w:t>the</w:t>
      </w:r>
      <w:r>
        <w:rPr>
          <w:spacing w:val="-3"/>
        </w:rPr>
        <w:t> </w:t>
      </w:r>
      <w:r>
        <w:rPr/>
        <w:t>state can open and close the presentation of evidence. Ariz. R. Crim. P. 19.1(d). Although a defendant</w:t>
      </w:r>
      <w:r>
        <w:rPr>
          <w:spacing w:val="-12"/>
        </w:rPr>
        <w:t> </w:t>
      </w:r>
      <w:r>
        <w:rPr/>
        <w:t>need</w:t>
      </w:r>
      <w:r>
        <w:rPr>
          <w:spacing w:val="-12"/>
        </w:rPr>
        <w:t> </w:t>
      </w:r>
      <w:r>
        <w:rPr/>
        <w:t>not</w:t>
      </w:r>
      <w:r>
        <w:rPr>
          <w:spacing w:val="-8"/>
        </w:rPr>
        <w:t> </w:t>
      </w:r>
      <w:r>
        <w:rPr/>
        <w:t>prove</w:t>
      </w:r>
      <w:r>
        <w:rPr>
          <w:spacing w:val="-12"/>
        </w:rPr>
        <w:t> </w:t>
      </w:r>
      <w:r>
        <w:rPr/>
        <w:t>a</w:t>
      </w:r>
      <w:r>
        <w:rPr>
          <w:spacing w:val="-10"/>
        </w:rPr>
        <w:t> </w:t>
      </w:r>
      <w:r>
        <w:rPr/>
        <w:t>life</w:t>
      </w:r>
      <w:r>
        <w:rPr>
          <w:spacing w:val="-10"/>
        </w:rPr>
        <w:t> </w:t>
      </w:r>
      <w:r>
        <w:rPr/>
        <w:t>sentence</w:t>
      </w:r>
      <w:r>
        <w:rPr>
          <w:spacing w:val="-9"/>
        </w:rPr>
        <w:t> </w:t>
      </w:r>
      <w:r>
        <w:rPr/>
        <w:t>is</w:t>
      </w:r>
      <w:r>
        <w:rPr>
          <w:spacing w:val="-12"/>
        </w:rPr>
        <w:t> </w:t>
      </w:r>
      <w:r>
        <w:rPr/>
        <w:t>the</w:t>
      </w:r>
      <w:r>
        <w:rPr>
          <w:spacing w:val="-7"/>
        </w:rPr>
        <w:t> </w:t>
      </w:r>
      <w:r>
        <w:rPr/>
        <w:t>appropriate</w:t>
      </w:r>
      <w:r>
        <w:rPr>
          <w:spacing w:val="-9"/>
        </w:rPr>
        <w:t> </w:t>
      </w:r>
      <w:r>
        <w:rPr/>
        <w:t>sentence,</w:t>
      </w:r>
      <w:r>
        <w:rPr>
          <w:spacing w:val="-12"/>
        </w:rPr>
        <w:t> </w:t>
      </w:r>
      <w:r>
        <w:rPr/>
        <w:t>in</w:t>
      </w:r>
      <w:r>
        <w:rPr>
          <w:spacing w:val="-12"/>
        </w:rPr>
        <w:t> </w:t>
      </w:r>
      <w:r>
        <w:rPr/>
        <w:t>a</w:t>
      </w:r>
      <w:r>
        <w:rPr>
          <w:spacing w:val="-10"/>
        </w:rPr>
        <w:t> </w:t>
      </w:r>
      <w:r>
        <w:rPr/>
        <w:t>penalty</w:t>
      </w:r>
      <w:r>
        <w:rPr>
          <w:spacing w:val="-9"/>
        </w:rPr>
        <w:t> </w:t>
      </w:r>
      <w:r>
        <w:rPr/>
        <w:t>phase,</w:t>
      </w:r>
      <w:r>
        <w:rPr>
          <w:spacing w:val="-9"/>
        </w:rPr>
        <w:t> </w:t>
      </w:r>
      <w:r>
        <w:rPr/>
        <w:t>the defendant does have</w:t>
      </w:r>
      <w:r>
        <w:rPr>
          <w:spacing w:val="-2"/>
        </w:rPr>
        <w:t> </w:t>
      </w:r>
      <w:r>
        <w:rPr/>
        <w:t>the</w:t>
      </w:r>
      <w:r>
        <w:rPr>
          <w:spacing w:val="-2"/>
        </w:rPr>
        <w:t> </w:t>
      </w:r>
      <w:r>
        <w:rPr/>
        <w:t>burden of</w:t>
      </w:r>
      <w:r>
        <w:rPr>
          <w:spacing w:val="-2"/>
        </w:rPr>
        <w:t> </w:t>
      </w:r>
      <w:r>
        <w:rPr/>
        <w:t>proving the</w:t>
      </w:r>
      <w:r>
        <w:rPr>
          <w:spacing w:val="-1"/>
        </w:rPr>
        <w:t> </w:t>
      </w:r>
      <w:r>
        <w:rPr/>
        <w:t>existence</w:t>
      </w:r>
      <w:r>
        <w:rPr>
          <w:spacing w:val="-1"/>
        </w:rPr>
        <w:t> </w:t>
      </w:r>
      <w:r>
        <w:rPr/>
        <w:t>of mitigating</w:t>
      </w:r>
      <w:r>
        <w:rPr>
          <w:spacing w:val="-2"/>
        </w:rPr>
        <w:t> </w:t>
      </w:r>
      <w:r>
        <w:rPr/>
        <w:t>circumstances by</w:t>
      </w:r>
      <w:r>
        <w:rPr>
          <w:spacing w:val="-2"/>
        </w:rPr>
        <w:t> </w:t>
      </w:r>
      <w:r>
        <w:rPr/>
        <w:t>a preponderance of the evidence. Ariz. Rev. Stat. Ann. § 13-751(C). Like the other trial proceedings, the party with a burden in the penalty phase in a capital case, which is the defendant,</w:t>
      </w:r>
      <w:r>
        <w:rPr>
          <w:spacing w:val="-7"/>
        </w:rPr>
        <w:t> </w:t>
      </w:r>
      <w:r>
        <w:rPr/>
        <w:t>can</w:t>
      </w:r>
      <w:r>
        <w:rPr>
          <w:spacing w:val="-7"/>
        </w:rPr>
        <w:t> </w:t>
      </w:r>
      <w:r>
        <w:rPr/>
        <w:t>open</w:t>
      </w:r>
      <w:r>
        <w:rPr>
          <w:spacing w:val="-7"/>
        </w:rPr>
        <w:t> </w:t>
      </w:r>
      <w:r>
        <w:rPr/>
        <w:t>and</w:t>
      </w:r>
      <w:r>
        <w:rPr>
          <w:spacing w:val="-10"/>
        </w:rPr>
        <w:t> </w:t>
      </w:r>
      <w:r>
        <w:rPr/>
        <w:t>close</w:t>
      </w:r>
      <w:r>
        <w:rPr>
          <w:spacing w:val="-8"/>
        </w:rPr>
        <w:t> </w:t>
      </w:r>
      <w:r>
        <w:rPr/>
        <w:t>the</w:t>
      </w:r>
      <w:r>
        <w:rPr>
          <w:spacing w:val="-6"/>
        </w:rPr>
        <w:t> </w:t>
      </w:r>
      <w:r>
        <w:rPr/>
        <w:t>presentation</w:t>
      </w:r>
      <w:r>
        <w:rPr>
          <w:spacing w:val="-5"/>
        </w:rPr>
        <w:t> </w:t>
      </w:r>
      <w:r>
        <w:rPr/>
        <w:t>of</w:t>
      </w:r>
      <w:r>
        <w:rPr>
          <w:spacing w:val="-10"/>
        </w:rPr>
        <w:t> </w:t>
      </w:r>
      <w:r>
        <w:rPr/>
        <w:t>evidence.</w:t>
      </w:r>
      <w:r>
        <w:rPr>
          <w:spacing w:val="-7"/>
        </w:rPr>
        <w:t> </w:t>
      </w:r>
      <w:r>
        <w:rPr/>
        <w:t>Ariz.</w:t>
      </w:r>
      <w:r>
        <w:rPr>
          <w:spacing w:val="-7"/>
        </w:rPr>
        <w:t> </w:t>
      </w:r>
      <w:r>
        <w:rPr/>
        <w:t>R.</w:t>
      </w:r>
      <w:r>
        <w:rPr>
          <w:spacing w:val="-7"/>
        </w:rPr>
        <w:t> </w:t>
      </w:r>
      <w:r>
        <w:rPr/>
        <w:t>Crim.</w:t>
      </w:r>
      <w:r>
        <w:rPr>
          <w:spacing w:val="-10"/>
        </w:rPr>
        <w:t> </w:t>
      </w:r>
      <w:r>
        <w:rPr/>
        <w:t>P.</w:t>
      </w:r>
      <w:r>
        <w:rPr>
          <w:spacing w:val="-7"/>
        </w:rPr>
        <w:t> </w:t>
      </w:r>
      <w:r>
        <w:rPr/>
        <w:t>19.1(e).</w:t>
      </w:r>
      <w:r>
        <w:rPr>
          <w:spacing w:val="-10"/>
        </w:rPr>
        <w:t> </w:t>
      </w:r>
      <w:r>
        <w:rPr/>
        <w:t>This should not change simply because the penalty phase is a retrial or because a defendant chose to plead guilty.</w:t>
      </w:r>
    </w:p>
    <w:p>
      <w:pPr>
        <w:pStyle w:val="BodyText"/>
        <w:spacing w:line="480" w:lineRule="auto" w:before="1"/>
        <w:ind w:right="361" w:firstLine="719"/>
        <w:jc w:val="both"/>
      </w:pPr>
      <w:r>
        <w:rPr/>
        <w:t>A party carrying a burden starts the proceeding from behind. They must present evidence</w:t>
      </w:r>
      <w:r>
        <w:rPr>
          <w:spacing w:val="-1"/>
        </w:rPr>
        <w:t> </w:t>
      </w:r>
      <w:r>
        <w:rPr/>
        <w:t>to convince</w:t>
      </w:r>
      <w:r>
        <w:rPr>
          <w:spacing w:val="-1"/>
        </w:rPr>
        <w:t> </w:t>
      </w:r>
      <w:r>
        <w:rPr/>
        <w:t>jurors</w:t>
      </w:r>
      <w:r>
        <w:rPr>
          <w:spacing w:val="-1"/>
        </w:rPr>
        <w:t> </w:t>
      </w:r>
      <w:r>
        <w:rPr/>
        <w:t>that they</w:t>
      </w:r>
      <w:r>
        <w:rPr>
          <w:spacing w:val="-1"/>
        </w:rPr>
        <w:t> </w:t>
      </w:r>
      <w:r>
        <w:rPr/>
        <w:t>have met</w:t>
      </w:r>
      <w:r>
        <w:rPr>
          <w:spacing w:val="-1"/>
        </w:rPr>
        <w:t> </w:t>
      </w:r>
      <w:r>
        <w:rPr/>
        <w:t>a</w:t>
      </w:r>
      <w:r>
        <w:rPr>
          <w:spacing w:val="-1"/>
        </w:rPr>
        <w:t> </w:t>
      </w:r>
      <w:r>
        <w:rPr/>
        <w:t>certain threshold</w:t>
      </w:r>
      <w:r>
        <w:rPr>
          <w:spacing w:val="-1"/>
        </w:rPr>
        <w:t> </w:t>
      </w:r>
      <w:r>
        <w:rPr/>
        <w:t>before</w:t>
      </w:r>
      <w:r>
        <w:rPr>
          <w:spacing w:val="-1"/>
        </w:rPr>
        <w:t> </w:t>
      </w:r>
      <w:r>
        <w:rPr/>
        <w:t>a</w:t>
      </w:r>
      <w:r>
        <w:rPr>
          <w:spacing w:val="-1"/>
        </w:rPr>
        <w:t> </w:t>
      </w:r>
      <w:r>
        <w:rPr/>
        <w:t>juror is</w:t>
      </w:r>
      <w:r>
        <w:rPr>
          <w:spacing w:val="-1"/>
        </w:rPr>
        <w:t> </w:t>
      </w:r>
      <w:r>
        <w:rPr/>
        <w:t>legally permitted to find in their favor. The longstanding process in that</w:t>
      </w:r>
      <w:r>
        <w:rPr>
          <w:spacing w:val="-1"/>
        </w:rPr>
        <w:t> </w:t>
      </w:r>
      <w:r>
        <w:rPr/>
        <w:t>situation is to permit the </w:t>
      </w:r>
      <w:r>
        <w:rPr>
          <w:spacing w:val="-2"/>
        </w:rPr>
        <w:t>party</w:t>
      </w:r>
      <w:r>
        <w:rPr>
          <w:spacing w:val="-6"/>
        </w:rPr>
        <w:t> </w:t>
      </w:r>
      <w:r>
        <w:rPr>
          <w:spacing w:val="-2"/>
        </w:rPr>
        <w:t>carrying</w:t>
      </w:r>
      <w:r>
        <w:rPr>
          <w:spacing w:val="-10"/>
        </w:rPr>
        <w:t> </w:t>
      </w:r>
      <w:r>
        <w:rPr>
          <w:spacing w:val="-2"/>
        </w:rPr>
        <w:t>the</w:t>
      </w:r>
      <w:r>
        <w:rPr>
          <w:spacing w:val="-6"/>
        </w:rPr>
        <w:t> </w:t>
      </w:r>
      <w:r>
        <w:rPr>
          <w:spacing w:val="-2"/>
        </w:rPr>
        <w:t>burden</w:t>
      </w:r>
      <w:r>
        <w:rPr>
          <w:spacing w:val="-10"/>
        </w:rPr>
        <w:t> </w:t>
      </w:r>
      <w:r>
        <w:rPr>
          <w:spacing w:val="-2"/>
        </w:rPr>
        <w:t>to</w:t>
      </w:r>
      <w:r>
        <w:rPr>
          <w:spacing w:val="-6"/>
        </w:rPr>
        <w:t> </w:t>
      </w:r>
      <w:r>
        <w:rPr>
          <w:spacing w:val="-2"/>
        </w:rPr>
        <w:t>open</w:t>
      </w:r>
      <w:r>
        <w:rPr>
          <w:spacing w:val="-9"/>
        </w:rPr>
        <w:t> </w:t>
      </w:r>
      <w:r>
        <w:rPr>
          <w:spacing w:val="-2"/>
        </w:rPr>
        <w:t>and</w:t>
      </w:r>
      <w:r>
        <w:rPr>
          <w:spacing w:val="-9"/>
        </w:rPr>
        <w:t> </w:t>
      </w:r>
      <w:r>
        <w:rPr>
          <w:spacing w:val="-2"/>
        </w:rPr>
        <w:t>close</w:t>
      </w:r>
      <w:r>
        <w:rPr>
          <w:spacing w:val="-7"/>
        </w:rPr>
        <w:t> </w:t>
      </w:r>
      <w:r>
        <w:rPr>
          <w:spacing w:val="-2"/>
        </w:rPr>
        <w:t>the</w:t>
      </w:r>
      <w:r>
        <w:rPr>
          <w:spacing w:val="-5"/>
        </w:rPr>
        <w:t> </w:t>
      </w:r>
      <w:r>
        <w:rPr>
          <w:spacing w:val="-2"/>
        </w:rPr>
        <w:t>presentation</w:t>
      </w:r>
      <w:r>
        <w:rPr>
          <w:spacing w:val="-9"/>
        </w:rPr>
        <w:t> </w:t>
      </w:r>
      <w:r>
        <w:rPr>
          <w:spacing w:val="-2"/>
        </w:rPr>
        <w:t>of</w:t>
      </w:r>
      <w:r>
        <w:rPr>
          <w:spacing w:val="-9"/>
        </w:rPr>
        <w:t> </w:t>
      </w:r>
      <w:r>
        <w:rPr>
          <w:spacing w:val="-2"/>
        </w:rPr>
        <w:t>evidence.</w:t>
      </w:r>
      <w:r>
        <w:rPr>
          <w:spacing w:val="2"/>
        </w:rPr>
        <w:t> </w:t>
      </w:r>
      <w:r>
        <w:rPr>
          <w:i/>
          <w:spacing w:val="-2"/>
        </w:rPr>
        <w:t>See</w:t>
      </w:r>
      <w:r>
        <w:rPr>
          <w:i/>
          <w:spacing w:val="-9"/>
        </w:rPr>
        <w:t> </w:t>
      </w:r>
      <w:r>
        <w:rPr>
          <w:spacing w:val="-2"/>
        </w:rPr>
        <w:t>Ariz.</w:t>
      </w:r>
      <w:r>
        <w:rPr>
          <w:spacing w:val="-9"/>
        </w:rPr>
        <w:t> </w:t>
      </w:r>
      <w:r>
        <w:rPr>
          <w:spacing w:val="-2"/>
        </w:rPr>
        <w:t>R.</w:t>
      </w:r>
      <w:r>
        <w:rPr>
          <w:spacing w:val="-6"/>
        </w:rPr>
        <w:t> </w:t>
      </w:r>
      <w:r>
        <w:rPr>
          <w:spacing w:val="-2"/>
        </w:rPr>
        <w:t>Crim.</w:t>
      </w:r>
    </w:p>
    <w:p>
      <w:pPr>
        <w:pStyle w:val="BodyText"/>
        <w:spacing w:line="480" w:lineRule="auto"/>
        <w:ind w:right="370"/>
        <w:jc w:val="both"/>
      </w:pPr>
      <w:r>
        <w:rPr/>
        <w:t>P. 19.1. There is an advantage to opening and closing the presentation of evidence. The party</w:t>
      </w:r>
      <w:r>
        <w:rPr>
          <w:spacing w:val="25"/>
        </w:rPr>
        <w:t> </w:t>
      </w:r>
      <w:r>
        <w:rPr/>
        <w:t>with</w:t>
      </w:r>
      <w:r>
        <w:rPr>
          <w:spacing w:val="25"/>
        </w:rPr>
        <w:t> </w:t>
      </w:r>
      <w:r>
        <w:rPr/>
        <w:t>the</w:t>
      </w:r>
      <w:r>
        <w:rPr>
          <w:spacing w:val="25"/>
        </w:rPr>
        <w:t> </w:t>
      </w:r>
      <w:r>
        <w:rPr/>
        <w:t>burden</w:t>
      </w:r>
      <w:r>
        <w:rPr>
          <w:spacing w:val="28"/>
        </w:rPr>
        <w:t> </w:t>
      </w:r>
      <w:r>
        <w:rPr/>
        <w:t>gets</w:t>
      </w:r>
      <w:r>
        <w:rPr>
          <w:spacing w:val="26"/>
        </w:rPr>
        <w:t> </w:t>
      </w:r>
      <w:r>
        <w:rPr/>
        <w:t>the</w:t>
      </w:r>
      <w:r>
        <w:rPr>
          <w:spacing w:val="27"/>
        </w:rPr>
        <w:t> </w:t>
      </w:r>
      <w:r>
        <w:rPr/>
        <w:t>opportunity</w:t>
      </w:r>
      <w:r>
        <w:rPr>
          <w:spacing w:val="28"/>
        </w:rPr>
        <w:t> </w:t>
      </w:r>
      <w:r>
        <w:rPr/>
        <w:t>to</w:t>
      </w:r>
      <w:r>
        <w:rPr>
          <w:spacing w:val="28"/>
        </w:rPr>
        <w:t> </w:t>
      </w:r>
      <w:r>
        <w:rPr/>
        <w:t>present</w:t>
      </w:r>
      <w:r>
        <w:rPr>
          <w:spacing w:val="23"/>
        </w:rPr>
        <w:t> </w:t>
      </w:r>
      <w:r>
        <w:rPr/>
        <w:t>their</w:t>
      </w:r>
      <w:r>
        <w:rPr>
          <w:spacing w:val="31"/>
        </w:rPr>
        <w:t> </w:t>
      </w:r>
      <w:r>
        <w:rPr/>
        <w:t>evidence</w:t>
      </w:r>
      <w:r>
        <w:rPr>
          <w:spacing w:val="29"/>
        </w:rPr>
        <w:t> </w:t>
      </w:r>
      <w:r>
        <w:rPr/>
        <w:t>in</w:t>
      </w:r>
      <w:r>
        <w:rPr>
          <w:spacing w:val="25"/>
        </w:rPr>
        <w:t> </w:t>
      </w:r>
      <w:r>
        <w:rPr/>
        <w:t>support</w:t>
      </w:r>
      <w:r>
        <w:rPr>
          <w:spacing w:val="28"/>
        </w:rPr>
        <w:t> </w:t>
      </w:r>
      <w:r>
        <w:rPr/>
        <w:t>of</w:t>
      </w:r>
      <w:r>
        <w:rPr>
          <w:spacing w:val="27"/>
        </w:rPr>
        <w:t> </w:t>
      </w:r>
      <w:r>
        <w:rPr>
          <w:spacing w:val="-2"/>
        </w:rPr>
        <w:t>their</w:t>
      </w:r>
    </w:p>
    <w:p>
      <w:pPr>
        <w:pStyle w:val="BodyText"/>
        <w:spacing w:after="0" w:line="480" w:lineRule="auto"/>
        <w:jc w:val="both"/>
        <w:sectPr>
          <w:pgSz w:w="12240" w:h="15840"/>
          <w:pgMar w:header="0" w:footer="1014" w:top="1380" w:bottom="1200" w:left="1080" w:right="1080"/>
        </w:sectPr>
      </w:pPr>
    </w:p>
    <w:p>
      <w:pPr>
        <w:pStyle w:val="BodyText"/>
        <w:spacing w:line="480" w:lineRule="auto" w:before="59"/>
        <w:ind w:right="367"/>
        <w:jc w:val="both"/>
      </w:pPr>
      <w:r>
        <w:rPr/>
        <w:t>position prior to the opposing party presenting evidence countering this narrative. Then after the opposing party presents their evidence, the party with the burden has the final opportunity to rebut the evidence. The process permits the party with the burden to have the</w:t>
      </w:r>
      <w:r>
        <w:rPr>
          <w:spacing w:val="-10"/>
        </w:rPr>
        <w:t> </w:t>
      </w:r>
      <w:r>
        <w:rPr/>
        <w:t>first</w:t>
      </w:r>
      <w:r>
        <w:rPr>
          <w:spacing w:val="-12"/>
        </w:rPr>
        <w:t> </w:t>
      </w:r>
      <w:r>
        <w:rPr/>
        <w:t>and</w:t>
      </w:r>
      <w:r>
        <w:rPr>
          <w:spacing w:val="-12"/>
        </w:rPr>
        <w:t> </w:t>
      </w:r>
      <w:r>
        <w:rPr/>
        <w:t>last</w:t>
      </w:r>
      <w:r>
        <w:rPr>
          <w:spacing w:val="-9"/>
        </w:rPr>
        <w:t> </w:t>
      </w:r>
      <w:r>
        <w:rPr/>
        <w:t>opportunity</w:t>
      </w:r>
      <w:r>
        <w:rPr>
          <w:spacing w:val="-9"/>
        </w:rPr>
        <w:t> </w:t>
      </w:r>
      <w:r>
        <w:rPr/>
        <w:t>to</w:t>
      </w:r>
      <w:r>
        <w:rPr>
          <w:spacing w:val="-12"/>
        </w:rPr>
        <w:t> </w:t>
      </w:r>
      <w:r>
        <w:rPr/>
        <w:t>present</w:t>
      </w:r>
      <w:r>
        <w:rPr>
          <w:spacing w:val="-12"/>
        </w:rPr>
        <w:t> </w:t>
      </w:r>
      <w:r>
        <w:rPr/>
        <w:t>evidence.</w:t>
      </w:r>
      <w:r>
        <w:rPr>
          <w:spacing w:val="-12"/>
        </w:rPr>
        <w:t> </w:t>
      </w:r>
      <w:r>
        <w:rPr/>
        <w:t>The</w:t>
      </w:r>
      <w:r>
        <w:rPr>
          <w:spacing w:val="-12"/>
        </w:rPr>
        <w:t> </w:t>
      </w:r>
      <w:r>
        <w:rPr/>
        <w:t>advantage</w:t>
      </w:r>
      <w:r>
        <w:rPr>
          <w:spacing w:val="-12"/>
        </w:rPr>
        <w:t> </w:t>
      </w:r>
      <w:r>
        <w:rPr/>
        <w:t>of</w:t>
      </w:r>
      <w:r>
        <w:rPr>
          <w:spacing w:val="-12"/>
        </w:rPr>
        <w:t> </w:t>
      </w:r>
      <w:r>
        <w:rPr/>
        <w:t>getting</w:t>
      </w:r>
      <w:r>
        <w:rPr>
          <w:spacing w:val="-9"/>
        </w:rPr>
        <w:t> </w:t>
      </w:r>
      <w:r>
        <w:rPr/>
        <w:t>the</w:t>
      </w:r>
      <w:r>
        <w:rPr>
          <w:spacing w:val="-12"/>
        </w:rPr>
        <w:t> </w:t>
      </w:r>
      <w:r>
        <w:rPr/>
        <w:t>first</w:t>
      </w:r>
      <w:r>
        <w:rPr>
          <w:spacing w:val="-12"/>
        </w:rPr>
        <w:t> </w:t>
      </w:r>
      <w:r>
        <w:rPr/>
        <w:t>and</w:t>
      </w:r>
      <w:r>
        <w:rPr>
          <w:spacing w:val="-12"/>
        </w:rPr>
        <w:t> </w:t>
      </w:r>
      <w:r>
        <w:rPr/>
        <w:t>last opportunity</w:t>
      </w:r>
      <w:r>
        <w:rPr>
          <w:spacing w:val="-2"/>
        </w:rPr>
        <w:t> </w:t>
      </w:r>
      <w:r>
        <w:rPr/>
        <w:t>to</w:t>
      </w:r>
      <w:r>
        <w:rPr>
          <w:spacing w:val="-1"/>
        </w:rPr>
        <w:t> </w:t>
      </w:r>
      <w:r>
        <w:rPr/>
        <w:t>present evidence</w:t>
      </w:r>
      <w:r>
        <w:rPr>
          <w:spacing w:val="-2"/>
        </w:rPr>
        <w:t> </w:t>
      </w:r>
      <w:r>
        <w:rPr/>
        <w:t>to</w:t>
      </w:r>
      <w:r>
        <w:rPr>
          <w:spacing w:val="-1"/>
        </w:rPr>
        <w:t> </w:t>
      </w:r>
      <w:r>
        <w:rPr/>
        <w:t>the</w:t>
      </w:r>
      <w:r>
        <w:rPr>
          <w:spacing w:val="-2"/>
        </w:rPr>
        <w:t> </w:t>
      </w:r>
      <w:r>
        <w:rPr/>
        <w:t>jury</w:t>
      </w:r>
      <w:r>
        <w:rPr>
          <w:spacing w:val="-1"/>
        </w:rPr>
        <w:t> </w:t>
      </w:r>
      <w:r>
        <w:rPr/>
        <w:t>has</w:t>
      </w:r>
      <w:r>
        <w:rPr>
          <w:spacing w:val="-2"/>
        </w:rPr>
        <w:t> </w:t>
      </w:r>
      <w:r>
        <w:rPr/>
        <w:t>always been</w:t>
      </w:r>
      <w:r>
        <w:rPr>
          <w:spacing w:val="-1"/>
        </w:rPr>
        <w:t> </w:t>
      </w:r>
      <w:r>
        <w:rPr/>
        <w:t>provided</w:t>
      </w:r>
      <w:r>
        <w:rPr>
          <w:spacing w:val="-1"/>
        </w:rPr>
        <w:t> </w:t>
      </w:r>
      <w:r>
        <w:rPr/>
        <w:t>with</w:t>
      </w:r>
      <w:r>
        <w:rPr>
          <w:spacing w:val="-2"/>
        </w:rPr>
        <w:t> </w:t>
      </w:r>
      <w:r>
        <w:rPr/>
        <w:t>the</w:t>
      </w:r>
      <w:r>
        <w:rPr>
          <w:spacing w:val="-2"/>
        </w:rPr>
        <w:t> </w:t>
      </w:r>
      <w:r>
        <w:rPr/>
        <w:t>recognition that this is the appropriate process when a party is placed in a position of overcoming a burden. The proposed addition to Rule 19.1 fundamentally changes that balance when it permits</w:t>
      </w:r>
      <w:r>
        <w:rPr>
          <w:spacing w:val="-10"/>
        </w:rPr>
        <w:t> </w:t>
      </w:r>
      <w:r>
        <w:rPr/>
        <w:t>the</w:t>
      </w:r>
      <w:r>
        <w:rPr>
          <w:spacing w:val="-13"/>
        </w:rPr>
        <w:t> </w:t>
      </w:r>
      <w:r>
        <w:rPr/>
        <w:t>state</w:t>
      </w:r>
      <w:r>
        <w:rPr>
          <w:spacing w:val="-11"/>
        </w:rPr>
        <w:t> </w:t>
      </w:r>
      <w:r>
        <w:rPr/>
        <w:t>to</w:t>
      </w:r>
      <w:r>
        <w:rPr>
          <w:spacing w:val="-13"/>
        </w:rPr>
        <w:t> </w:t>
      </w:r>
      <w:r>
        <w:rPr/>
        <w:t>open</w:t>
      </w:r>
      <w:r>
        <w:rPr>
          <w:spacing w:val="-13"/>
        </w:rPr>
        <w:t> </w:t>
      </w:r>
      <w:r>
        <w:rPr/>
        <w:t>with</w:t>
      </w:r>
      <w:r>
        <w:rPr>
          <w:spacing w:val="-10"/>
        </w:rPr>
        <w:t> </w:t>
      </w:r>
      <w:r>
        <w:rPr/>
        <w:t>the</w:t>
      </w:r>
      <w:r>
        <w:rPr>
          <w:spacing w:val="-13"/>
        </w:rPr>
        <w:t> </w:t>
      </w:r>
      <w:r>
        <w:rPr/>
        <w:t>presentation</w:t>
      </w:r>
      <w:r>
        <w:rPr>
          <w:spacing w:val="-10"/>
        </w:rPr>
        <w:t> </w:t>
      </w:r>
      <w:r>
        <w:rPr/>
        <w:t>of</w:t>
      </w:r>
      <w:r>
        <w:rPr>
          <w:spacing w:val="-13"/>
        </w:rPr>
        <w:t> </w:t>
      </w:r>
      <w:r>
        <w:rPr/>
        <w:t>evidence</w:t>
      </w:r>
      <w:r>
        <w:rPr>
          <w:spacing w:val="-13"/>
        </w:rPr>
        <w:t> </w:t>
      </w:r>
      <w:r>
        <w:rPr/>
        <w:t>when</w:t>
      </w:r>
      <w:r>
        <w:rPr>
          <w:spacing w:val="-13"/>
        </w:rPr>
        <w:t> </w:t>
      </w:r>
      <w:r>
        <w:rPr/>
        <w:t>the</w:t>
      </w:r>
      <w:r>
        <w:rPr>
          <w:spacing w:val="-13"/>
        </w:rPr>
        <w:t> </w:t>
      </w:r>
      <w:r>
        <w:rPr/>
        <w:t>state</w:t>
      </w:r>
      <w:r>
        <w:rPr>
          <w:spacing w:val="-11"/>
        </w:rPr>
        <w:t> </w:t>
      </w:r>
      <w:r>
        <w:rPr/>
        <w:t>carries</w:t>
      </w:r>
      <w:r>
        <w:rPr>
          <w:spacing w:val="-13"/>
        </w:rPr>
        <w:t> </w:t>
      </w:r>
      <w:r>
        <w:rPr/>
        <w:t>no</w:t>
      </w:r>
      <w:r>
        <w:rPr>
          <w:spacing w:val="-10"/>
        </w:rPr>
        <w:t> </w:t>
      </w:r>
      <w:r>
        <w:rPr/>
        <w:t>burden in the penalty phase of a capital trial.</w:t>
      </w:r>
    </w:p>
    <w:p>
      <w:pPr>
        <w:pStyle w:val="BodyText"/>
        <w:spacing w:line="480" w:lineRule="auto"/>
        <w:ind w:right="369" w:firstLine="719"/>
        <w:jc w:val="both"/>
      </w:pPr>
      <w:r>
        <w:rPr/>
        <w:t>The offense and aggravating circumstances will always include graphic and gruesome evidence related to the murder of a victim. The proposed addition of the new section in the petition will not address the issues it aims to correct but instead gives the state an advantage by being able to present this emotionally charged evidence first in a proceeding in which it carries no burden. For that reason, this Court should not adopt the proposed addition to Rule 19.1.</w:t>
      </w:r>
    </w:p>
    <w:p>
      <w:pPr>
        <w:pStyle w:val="Heading1"/>
        <w:numPr>
          <w:ilvl w:val="2"/>
          <w:numId w:val="1"/>
        </w:numPr>
        <w:tabs>
          <w:tab w:pos="1800" w:val="left" w:leader="none"/>
        </w:tabs>
        <w:spacing w:line="240" w:lineRule="auto" w:before="2" w:after="0"/>
        <w:ind w:left="1800" w:right="1084" w:hanging="720"/>
        <w:jc w:val="both"/>
        <w:rPr>
          <w:u w:val="none"/>
        </w:rPr>
      </w:pPr>
      <w:r>
        <w:rPr>
          <w:u w:val="single"/>
        </w:rPr>
        <w:t>The current rule provides jurors with the necessary background</w:t>
      </w:r>
      <w:r>
        <w:rPr>
          <w:u w:val="none"/>
        </w:rPr>
        <w:t> </w:t>
      </w:r>
      <w:r>
        <w:rPr>
          <w:u w:val="single"/>
        </w:rPr>
        <w:t>about</w:t>
      </w:r>
      <w:r>
        <w:rPr>
          <w:spacing w:val="-7"/>
          <w:u w:val="single"/>
        </w:rPr>
        <w:t> </w:t>
      </w:r>
      <w:r>
        <w:rPr>
          <w:u w:val="single"/>
        </w:rPr>
        <w:t>the</w:t>
      </w:r>
      <w:r>
        <w:rPr>
          <w:spacing w:val="-7"/>
          <w:u w:val="single"/>
        </w:rPr>
        <w:t> </w:t>
      </w:r>
      <w:r>
        <w:rPr>
          <w:u w:val="single"/>
        </w:rPr>
        <w:t>convictions</w:t>
      </w:r>
      <w:r>
        <w:rPr>
          <w:spacing w:val="-5"/>
          <w:u w:val="single"/>
        </w:rPr>
        <w:t> </w:t>
      </w:r>
      <w:r>
        <w:rPr>
          <w:u w:val="single"/>
        </w:rPr>
        <w:t>and</w:t>
      </w:r>
      <w:r>
        <w:rPr>
          <w:spacing w:val="-7"/>
          <w:u w:val="single"/>
        </w:rPr>
        <w:t> </w:t>
      </w:r>
      <w:r>
        <w:rPr>
          <w:u w:val="single"/>
        </w:rPr>
        <w:t>aggravating</w:t>
      </w:r>
      <w:r>
        <w:rPr>
          <w:spacing w:val="-7"/>
          <w:u w:val="single"/>
        </w:rPr>
        <w:t> </w:t>
      </w:r>
      <w:r>
        <w:rPr>
          <w:u w:val="single"/>
        </w:rPr>
        <w:t>circumstances</w:t>
      </w:r>
      <w:r>
        <w:rPr>
          <w:spacing w:val="-7"/>
          <w:u w:val="single"/>
        </w:rPr>
        <w:t> </w:t>
      </w:r>
      <w:r>
        <w:rPr>
          <w:u w:val="single"/>
        </w:rPr>
        <w:t>prior</w:t>
      </w:r>
      <w:r>
        <w:rPr>
          <w:spacing w:val="-7"/>
          <w:u w:val="single"/>
        </w:rPr>
        <w:t> </w:t>
      </w:r>
      <w:r>
        <w:rPr>
          <w:u w:val="single"/>
        </w:rPr>
        <w:t>to</w:t>
      </w:r>
      <w:r>
        <w:rPr>
          <w:spacing w:val="-7"/>
          <w:u w:val="single"/>
        </w:rPr>
        <w:t> </w:t>
      </w:r>
      <w:r>
        <w:rPr>
          <w:u w:val="single"/>
        </w:rPr>
        <w:t>the</w:t>
      </w:r>
      <w:r>
        <w:rPr>
          <w:u w:val="none"/>
        </w:rPr>
        <w:t> </w:t>
      </w:r>
      <w:r>
        <w:rPr>
          <w:u w:val="single"/>
        </w:rPr>
        <w:t>presentation of mitigation evidence.</w:t>
      </w:r>
    </w:p>
    <w:p>
      <w:pPr>
        <w:pStyle w:val="BodyText"/>
        <w:spacing w:line="480" w:lineRule="auto" w:before="258"/>
        <w:ind w:right="368" w:firstLine="720"/>
        <w:jc w:val="both"/>
      </w:pPr>
      <w:r>
        <w:rPr/>
        <w:t>The</w:t>
      </w:r>
      <w:r>
        <w:rPr>
          <w:spacing w:val="-6"/>
        </w:rPr>
        <w:t> </w:t>
      </w:r>
      <w:r>
        <w:rPr/>
        <w:t>Petition</w:t>
      </w:r>
      <w:r>
        <w:rPr>
          <w:spacing w:val="-7"/>
        </w:rPr>
        <w:t> </w:t>
      </w:r>
      <w:r>
        <w:rPr/>
        <w:t>puts</w:t>
      </w:r>
      <w:r>
        <w:rPr>
          <w:spacing w:val="-7"/>
        </w:rPr>
        <w:t> </w:t>
      </w:r>
      <w:r>
        <w:rPr/>
        <w:t>forward</w:t>
      </w:r>
      <w:r>
        <w:rPr>
          <w:spacing w:val="-7"/>
        </w:rPr>
        <w:t> </w:t>
      </w:r>
      <w:r>
        <w:rPr/>
        <w:t>the</w:t>
      </w:r>
      <w:r>
        <w:rPr>
          <w:spacing w:val="-6"/>
        </w:rPr>
        <w:t> </w:t>
      </w:r>
      <w:r>
        <w:rPr/>
        <w:t>need</w:t>
      </w:r>
      <w:r>
        <w:rPr>
          <w:spacing w:val="-7"/>
        </w:rPr>
        <w:t> </w:t>
      </w:r>
      <w:r>
        <w:rPr/>
        <w:t>to</w:t>
      </w:r>
      <w:r>
        <w:rPr>
          <w:spacing w:val="-7"/>
        </w:rPr>
        <w:t> </w:t>
      </w:r>
      <w:r>
        <w:rPr/>
        <w:t>inform</w:t>
      </w:r>
      <w:r>
        <w:rPr>
          <w:spacing w:val="-7"/>
        </w:rPr>
        <w:t> </w:t>
      </w:r>
      <w:r>
        <w:rPr/>
        <w:t>jurors</w:t>
      </w:r>
      <w:r>
        <w:rPr>
          <w:spacing w:val="-7"/>
        </w:rPr>
        <w:t> </w:t>
      </w:r>
      <w:r>
        <w:rPr/>
        <w:t>of</w:t>
      </w:r>
      <w:r>
        <w:rPr>
          <w:spacing w:val="-7"/>
        </w:rPr>
        <w:t> </w:t>
      </w:r>
      <w:r>
        <w:rPr/>
        <w:t>the</w:t>
      </w:r>
      <w:r>
        <w:rPr>
          <w:spacing w:val="-6"/>
        </w:rPr>
        <w:t> </w:t>
      </w:r>
      <w:r>
        <w:rPr/>
        <w:t>crimes</w:t>
      </w:r>
      <w:r>
        <w:rPr>
          <w:spacing w:val="-7"/>
        </w:rPr>
        <w:t> </w:t>
      </w:r>
      <w:r>
        <w:rPr/>
        <w:t>prior</w:t>
      </w:r>
      <w:r>
        <w:rPr>
          <w:spacing w:val="-7"/>
        </w:rPr>
        <w:t> </w:t>
      </w:r>
      <w:r>
        <w:rPr/>
        <w:t>to</w:t>
      </w:r>
      <w:r>
        <w:rPr>
          <w:spacing w:val="-7"/>
        </w:rPr>
        <w:t> </w:t>
      </w:r>
      <w:r>
        <w:rPr/>
        <w:t>the</w:t>
      </w:r>
      <w:r>
        <w:rPr>
          <w:spacing w:val="-6"/>
        </w:rPr>
        <w:t> </w:t>
      </w:r>
      <w:r>
        <w:rPr/>
        <w:t>victim impact statements as one reason for the needed change. However, there are ample opportunities within the current rule to inform jurors of the circumstances of the offense and aggravating circumstances prior to the presentation of evidence. Any need to put the facts</w:t>
      </w:r>
      <w:r>
        <w:rPr>
          <w:spacing w:val="6"/>
        </w:rPr>
        <w:t> </w:t>
      </w:r>
      <w:r>
        <w:rPr/>
        <w:t>of</w:t>
      </w:r>
      <w:r>
        <w:rPr>
          <w:spacing w:val="5"/>
        </w:rPr>
        <w:t> </w:t>
      </w:r>
      <w:r>
        <w:rPr/>
        <w:t>the</w:t>
      </w:r>
      <w:r>
        <w:rPr>
          <w:spacing w:val="5"/>
        </w:rPr>
        <w:t> </w:t>
      </w:r>
      <w:r>
        <w:rPr/>
        <w:t>convictions</w:t>
      </w:r>
      <w:r>
        <w:rPr>
          <w:spacing w:val="8"/>
        </w:rPr>
        <w:t> </w:t>
      </w:r>
      <w:r>
        <w:rPr/>
        <w:t>and</w:t>
      </w:r>
      <w:r>
        <w:rPr>
          <w:spacing w:val="5"/>
        </w:rPr>
        <w:t> </w:t>
      </w:r>
      <w:r>
        <w:rPr/>
        <w:t>aggravating</w:t>
      </w:r>
      <w:r>
        <w:rPr>
          <w:spacing w:val="6"/>
        </w:rPr>
        <w:t> </w:t>
      </w:r>
      <w:r>
        <w:rPr/>
        <w:t>circumstances</w:t>
      </w:r>
      <w:r>
        <w:rPr>
          <w:spacing w:val="6"/>
        </w:rPr>
        <w:t> </w:t>
      </w:r>
      <w:r>
        <w:rPr/>
        <w:t>in</w:t>
      </w:r>
      <w:r>
        <w:rPr>
          <w:spacing w:val="6"/>
        </w:rPr>
        <w:t> </w:t>
      </w:r>
      <w:r>
        <w:rPr/>
        <w:t>context</w:t>
      </w:r>
      <w:r>
        <w:rPr>
          <w:spacing w:val="4"/>
        </w:rPr>
        <w:t> </w:t>
      </w:r>
      <w:r>
        <w:rPr/>
        <w:t>to</w:t>
      </w:r>
      <w:r>
        <w:rPr>
          <w:spacing w:val="9"/>
        </w:rPr>
        <w:t> </w:t>
      </w:r>
      <w:r>
        <w:rPr/>
        <w:t>the</w:t>
      </w:r>
      <w:r>
        <w:rPr>
          <w:spacing w:val="5"/>
        </w:rPr>
        <w:t> </w:t>
      </w:r>
      <w:r>
        <w:rPr/>
        <w:t>jurors</w:t>
      </w:r>
      <w:r>
        <w:rPr>
          <w:spacing w:val="4"/>
        </w:rPr>
        <w:t> </w:t>
      </w:r>
      <w:r>
        <w:rPr/>
        <w:t>before</w:t>
      </w:r>
      <w:r>
        <w:rPr>
          <w:spacing w:val="4"/>
        </w:rPr>
        <w:t> </w:t>
      </w:r>
      <w:r>
        <w:rPr>
          <w:spacing w:val="-5"/>
        </w:rPr>
        <w:t>the</w:t>
      </w:r>
    </w:p>
    <w:p>
      <w:pPr>
        <w:pStyle w:val="BodyText"/>
        <w:spacing w:after="0" w:line="480" w:lineRule="auto"/>
        <w:jc w:val="both"/>
        <w:sectPr>
          <w:pgSz w:w="12240" w:h="15840"/>
          <w:pgMar w:header="0" w:footer="1014" w:top="1380" w:bottom="1200" w:left="1080" w:right="1080"/>
        </w:sectPr>
      </w:pPr>
    </w:p>
    <w:p>
      <w:pPr>
        <w:pStyle w:val="BodyText"/>
        <w:spacing w:line="480" w:lineRule="auto" w:before="59"/>
        <w:ind w:right="360"/>
        <w:jc w:val="both"/>
      </w:pPr>
      <w:r>
        <w:rPr/>
        <w:t>presentation</w:t>
      </w:r>
      <w:r>
        <w:rPr>
          <w:spacing w:val="-12"/>
        </w:rPr>
        <w:t> </w:t>
      </w:r>
      <w:r>
        <w:rPr/>
        <w:t>of</w:t>
      </w:r>
      <w:r>
        <w:rPr>
          <w:spacing w:val="-12"/>
        </w:rPr>
        <w:t> </w:t>
      </w:r>
      <w:r>
        <w:rPr/>
        <w:t>victim</w:t>
      </w:r>
      <w:r>
        <w:rPr>
          <w:spacing w:val="-12"/>
        </w:rPr>
        <w:t> </w:t>
      </w:r>
      <w:r>
        <w:rPr/>
        <w:t>impact</w:t>
      </w:r>
      <w:r>
        <w:rPr>
          <w:spacing w:val="-14"/>
        </w:rPr>
        <w:t> </w:t>
      </w:r>
      <w:r>
        <w:rPr/>
        <w:t>evidence</w:t>
      </w:r>
      <w:r>
        <w:rPr>
          <w:spacing w:val="-14"/>
        </w:rPr>
        <w:t> </w:t>
      </w:r>
      <w:r>
        <w:rPr/>
        <w:t>is</w:t>
      </w:r>
      <w:r>
        <w:rPr>
          <w:spacing w:val="-11"/>
        </w:rPr>
        <w:t> </w:t>
      </w:r>
      <w:r>
        <w:rPr/>
        <w:t>already</w:t>
      </w:r>
      <w:r>
        <w:rPr>
          <w:spacing w:val="-12"/>
        </w:rPr>
        <w:t> </w:t>
      </w:r>
      <w:r>
        <w:rPr/>
        <w:t>available</w:t>
      </w:r>
      <w:r>
        <w:rPr>
          <w:spacing w:val="-14"/>
        </w:rPr>
        <w:t> </w:t>
      </w:r>
      <w:r>
        <w:rPr/>
        <w:t>under</w:t>
      </w:r>
      <w:r>
        <w:rPr>
          <w:spacing w:val="-14"/>
        </w:rPr>
        <w:t> </w:t>
      </w:r>
      <w:r>
        <w:rPr/>
        <w:t>the</w:t>
      </w:r>
      <w:r>
        <w:rPr>
          <w:spacing w:val="-10"/>
        </w:rPr>
        <w:t> </w:t>
      </w:r>
      <w:r>
        <w:rPr/>
        <w:t>current</w:t>
      </w:r>
      <w:r>
        <w:rPr>
          <w:spacing w:val="-14"/>
        </w:rPr>
        <w:t> </w:t>
      </w:r>
      <w:r>
        <w:rPr/>
        <w:t>rule.</w:t>
      </w:r>
      <w:r>
        <w:rPr>
          <w:spacing w:val="-12"/>
        </w:rPr>
        <w:t> </w:t>
      </w:r>
      <w:r>
        <w:rPr/>
        <w:t>First,</w:t>
      </w:r>
      <w:r>
        <w:rPr>
          <w:spacing w:val="-12"/>
        </w:rPr>
        <w:t> </w:t>
      </w:r>
      <w:r>
        <w:rPr/>
        <w:t>the convictions and aggravating circumstances can be addressed in the juror questionnaires and</w:t>
      </w:r>
      <w:r>
        <w:rPr>
          <w:spacing w:val="-9"/>
        </w:rPr>
        <w:t> </w:t>
      </w:r>
      <w:r>
        <w:rPr/>
        <w:t>voir</w:t>
      </w:r>
      <w:r>
        <w:rPr>
          <w:spacing w:val="-9"/>
        </w:rPr>
        <w:t> </w:t>
      </w:r>
      <w:r>
        <w:rPr/>
        <w:t>dire.</w:t>
      </w:r>
      <w:r>
        <w:rPr>
          <w:spacing w:val="-9"/>
        </w:rPr>
        <w:t> </w:t>
      </w:r>
      <w:r>
        <w:rPr/>
        <w:t>The</w:t>
      </w:r>
      <w:r>
        <w:rPr>
          <w:spacing w:val="-7"/>
        </w:rPr>
        <w:t> </w:t>
      </w:r>
      <w:r>
        <w:rPr/>
        <w:t>trial</w:t>
      </w:r>
      <w:r>
        <w:rPr>
          <w:spacing w:val="-6"/>
        </w:rPr>
        <w:t> </w:t>
      </w:r>
      <w:r>
        <w:rPr/>
        <w:t>court</w:t>
      </w:r>
      <w:r>
        <w:rPr>
          <w:spacing w:val="-8"/>
        </w:rPr>
        <w:t> </w:t>
      </w:r>
      <w:r>
        <w:rPr/>
        <w:t>can</w:t>
      </w:r>
      <w:r>
        <w:rPr>
          <w:spacing w:val="-9"/>
        </w:rPr>
        <w:t> </w:t>
      </w:r>
      <w:r>
        <w:rPr/>
        <w:t>include</w:t>
      </w:r>
      <w:r>
        <w:rPr>
          <w:spacing w:val="-7"/>
        </w:rPr>
        <w:t> </w:t>
      </w:r>
      <w:r>
        <w:rPr/>
        <w:t>details</w:t>
      </w:r>
      <w:r>
        <w:rPr>
          <w:spacing w:val="-6"/>
        </w:rPr>
        <w:t> </w:t>
      </w:r>
      <w:r>
        <w:rPr/>
        <w:t>about</w:t>
      </w:r>
      <w:r>
        <w:rPr>
          <w:spacing w:val="-9"/>
        </w:rPr>
        <w:t> </w:t>
      </w:r>
      <w:r>
        <w:rPr/>
        <w:t>the</w:t>
      </w:r>
      <w:r>
        <w:rPr>
          <w:spacing w:val="-5"/>
        </w:rPr>
        <w:t> </w:t>
      </w:r>
      <w:r>
        <w:rPr/>
        <w:t>facts</w:t>
      </w:r>
      <w:r>
        <w:rPr>
          <w:spacing w:val="-9"/>
        </w:rPr>
        <w:t> </w:t>
      </w:r>
      <w:r>
        <w:rPr/>
        <w:t>of</w:t>
      </w:r>
      <w:r>
        <w:rPr>
          <w:spacing w:val="-7"/>
        </w:rPr>
        <w:t> </w:t>
      </w:r>
      <w:r>
        <w:rPr/>
        <w:t>the</w:t>
      </w:r>
      <w:r>
        <w:rPr>
          <w:spacing w:val="-6"/>
        </w:rPr>
        <w:t> </w:t>
      </w:r>
      <w:r>
        <w:rPr/>
        <w:t>case</w:t>
      </w:r>
      <w:r>
        <w:rPr>
          <w:spacing w:val="-9"/>
        </w:rPr>
        <w:t> </w:t>
      </w:r>
      <w:r>
        <w:rPr/>
        <w:t>and</w:t>
      </w:r>
      <w:r>
        <w:rPr>
          <w:spacing w:val="-9"/>
        </w:rPr>
        <w:t> </w:t>
      </w:r>
      <w:r>
        <w:rPr/>
        <w:t>aggravating factors in the jury questionnaire, like the trial court did in the </w:t>
      </w:r>
      <w:r>
        <w:rPr>
          <w:i/>
        </w:rPr>
        <w:t>Harris </w:t>
      </w:r>
      <w:r>
        <w:rPr/>
        <w:t>case cited in the Petition. Appendix A</w:t>
      </w:r>
      <w:r>
        <w:rPr>
          <w:spacing w:val="-2"/>
        </w:rPr>
        <w:t> </w:t>
      </w:r>
      <w:r>
        <w:rPr/>
        <w:t>–Juror</w:t>
      </w:r>
      <w:r>
        <w:rPr>
          <w:spacing w:val="-2"/>
        </w:rPr>
        <w:t> </w:t>
      </w:r>
      <w:r>
        <w:rPr/>
        <w:t>Questionnaire</w:t>
      </w:r>
      <w:r>
        <w:rPr>
          <w:spacing w:val="-2"/>
        </w:rPr>
        <w:t> </w:t>
      </w:r>
      <w:r>
        <w:rPr/>
        <w:t>in Harris</w:t>
      </w:r>
      <w:r>
        <w:rPr>
          <w:spacing w:val="-2"/>
        </w:rPr>
        <w:t> </w:t>
      </w:r>
      <w:r>
        <w:rPr/>
        <w:t>penalty phase</w:t>
      </w:r>
      <w:r>
        <w:rPr>
          <w:spacing w:val="-1"/>
        </w:rPr>
        <w:t> </w:t>
      </w:r>
      <w:r>
        <w:rPr/>
        <w:t>retrial,</w:t>
      </w:r>
      <w:r>
        <w:rPr>
          <w:spacing w:val="-2"/>
        </w:rPr>
        <w:t> </w:t>
      </w:r>
      <w:r>
        <w:rPr/>
        <w:t>p. 7-8. Second, the trial court can include the prior convictions and aggravating circumstances in the preliminary jury instructions. This is what the trial court did in </w:t>
      </w:r>
      <w:r>
        <w:rPr>
          <w:i/>
        </w:rPr>
        <w:t>Harris</w:t>
      </w:r>
      <w:r>
        <w:rPr/>
        <w:t>. Appendix B – Penalty</w:t>
      </w:r>
      <w:r>
        <w:rPr>
          <w:spacing w:val="-4"/>
        </w:rPr>
        <w:t> </w:t>
      </w:r>
      <w:r>
        <w:rPr/>
        <w:t>Phase</w:t>
      </w:r>
      <w:r>
        <w:rPr>
          <w:spacing w:val="-4"/>
        </w:rPr>
        <w:t> </w:t>
      </w:r>
      <w:r>
        <w:rPr/>
        <w:t>Preliminary</w:t>
      </w:r>
      <w:r>
        <w:rPr>
          <w:spacing w:val="-4"/>
        </w:rPr>
        <w:t> </w:t>
      </w:r>
      <w:r>
        <w:rPr/>
        <w:t>Jury</w:t>
      </w:r>
      <w:r>
        <w:rPr>
          <w:spacing w:val="-4"/>
        </w:rPr>
        <w:t> </w:t>
      </w:r>
      <w:r>
        <w:rPr/>
        <w:t>Instructions</w:t>
      </w:r>
      <w:r>
        <w:rPr>
          <w:spacing w:val="-4"/>
        </w:rPr>
        <w:t> </w:t>
      </w:r>
      <w:r>
        <w:rPr/>
        <w:t>for</w:t>
      </w:r>
      <w:r>
        <w:rPr>
          <w:spacing w:val="-4"/>
        </w:rPr>
        <w:t> </w:t>
      </w:r>
      <w:r>
        <w:rPr/>
        <w:t>the</w:t>
      </w:r>
      <w:r>
        <w:rPr>
          <w:spacing w:val="-4"/>
        </w:rPr>
        <w:t> </w:t>
      </w:r>
      <w:r>
        <w:rPr/>
        <w:t>Harris</w:t>
      </w:r>
      <w:r>
        <w:rPr>
          <w:spacing w:val="-4"/>
        </w:rPr>
        <w:t> </w:t>
      </w:r>
      <w:r>
        <w:rPr/>
        <w:t>penalty</w:t>
      </w:r>
      <w:r>
        <w:rPr>
          <w:spacing w:val="-2"/>
        </w:rPr>
        <w:t> </w:t>
      </w:r>
      <w:r>
        <w:rPr/>
        <w:t>phase</w:t>
      </w:r>
      <w:r>
        <w:rPr>
          <w:spacing w:val="-4"/>
        </w:rPr>
        <w:t> </w:t>
      </w:r>
      <w:r>
        <w:rPr/>
        <w:t>retrial.</w:t>
      </w:r>
      <w:r>
        <w:rPr>
          <w:spacing w:val="-4"/>
        </w:rPr>
        <w:t> </w:t>
      </w:r>
      <w:r>
        <w:rPr/>
        <w:t>The</w:t>
      </w:r>
      <w:r>
        <w:rPr>
          <w:spacing w:val="-4"/>
        </w:rPr>
        <w:t> </w:t>
      </w:r>
      <w:r>
        <w:rPr/>
        <w:t>judge read over a page of instructions detailing the convictions and aggravating circumstances to the jury prior to opening statements. Appx. B, p. 4-5. Finally, if additional facts are needed to orient the jury prior to the presentation of evidence, both parties are given the opportunity to make opening statements. In opening statements, a party can discuss any evidence they have a good faith belief will be introduced during the proceeding.</w:t>
      </w:r>
    </w:p>
    <w:p>
      <w:pPr>
        <w:pStyle w:val="BodyText"/>
        <w:spacing w:line="480" w:lineRule="auto" w:before="1"/>
        <w:ind w:right="357" w:firstLine="720"/>
        <w:jc w:val="both"/>
      </w:pPr>
      <w:r>
        <w:rPr/>
        <w:t>No</w:t>
      </w:r>
      <w:r>
        <w:rPr>
          <w:spacing w:val="-10"/>
        </w:rPr>
        <w:t> </w:t>
      </w:r>
      <w:r>
        <w:rPr/>
        <w:t>need</w:t>
      </w:r>
      <w:r>
        <w:rPr>
          <w:spacing w:val="-10"/>
        </w:rPr>
        <w:t> </w:t>
      </w:r>
      <w:r>
        <w:rPr/>
        <w:t>exists</w:t>
      </w:r>
      <w:r>
        <w:rPr>
          <w:spacing w:val="-10"/>
        </w:rPr>
        <w:t> </w:t>
      </w:r>
      <w:r>
        <w:rPr/>
        <w:t>to</w:t>
      </w:r>
      <w:r>
        <w:rPr>
          <w:spacing w:val="-7"/>
        </w:rPr>
        <w:t> </w:t>
      </w:r>
      <w:r>
        <w:rPr/>
        <w:t>create</w:t>
      </w:r>
      <w:r>
        <w:rPr>
          <w:spacing w:val="-10"/>
        </w:rPr>
        <w:t> </w:t>
      </w:r>
      <w:r>
        <w:rPr/>
        <w:t>an</w:t>
      </w:r>
      <w:r>
        <w:rPr>
          <w:spacing w:val="-10"/>
        </w:rPr>
        <w:t> </w:t>
      </w:r>
      <w:r>
        <w:rPr/>
        <w:t>additional</w:t>
      </w:r>
      <w:r>
        <w:rPr>
          <w:spacing w:val="-10"/>
        </w:rPr>
        <w:t> </w:t>
      </w:r>
      <w:r>
        <w:rPr/>
        <w:t>process</w:t>
      </w:r>
      <w:r>
        <w:rPr>
          <w:spacing w:val="-7"/>
        </w:rPr>
        <w:t> </w:t>
      </w:r>
      <w:r>
        <w:rPr/>
        <w:t>allowing</w:t>
      </w:r>
      <w:r>
        <w:rPr>
          <w:spacing w:val="-10"/>
        </w:rPr>
        <w:t> </w:t>
      </w:r>
      <w:r>
        <w:rPr/>
        <w:t>the</w:t>
      </w:r>
      <w:r>
        <w:rPr>
          <w:spacing w:val="-10"/>
        </w:rPr>
        <w:t> </w:t>
      </w:r>
      <w:r>
        <w:rPr/>
        <w:t>state</w:t>
      </w:r>
      <w:r>
        <w:rPr>
          <w:spacing w:val="-8"/>
        </w:rPr>
        <w:t> </w:t>
      </w:r>
      <w:r>
        <w:rPr/>
        <w:t>to</w:t>
      </w:r>
      <w:r>
        <w:rPr>
          <w:spacing w:val="-10"/>
        </w:rPr>
        <w:t> </w:t>
      </w:r>
      <w:r>
        <w:rPr/>
        <w:t>present</w:t>
      </w:r>
      <w:r>
        <w:rPr>
          <w:spacing w:val="-10"/>
        </w:rPr>
        <w:t> </w:t>
      </w:r>
      <w:r>
        <w:rPr/>
        <w:t>evidence related</w:t>
      </w:r>
      <w:r>
        <w:rPr>
          <w:spacing w:val="-6"/>
        </w:rPr>
        <w:t> </w:t>
      </w:r>
      <w:r>
        <w:rPr/>
        <w:t>to</w:t>
      </w:r>
      <w:r>
        <w:rPr>
          <w:spacing w:val="-6"/>
        </w:rPr>
        <w:t> </w:t>
      </w:r>
      <w:r>
        <w:rPr/>
        <w:t>the</w:t>
      </w:r>
      <w:r>
        <w:rPr>
          <w:spacing w:val="-6"/>
        </w:rPr>
        <w:t> </w:t>
      </w:r>
      <w:r>
        <w:rPr/>
        <w:t>facts</w:t>
      </w:r>
      <w:r>
        <w:rPr>
          <w:spacing w:val="-6"/>
        </w:rPr>
        <w:t> </w:t>
      </w:r>
      <w:r>
        <w:rPr/>
        <w:t>and</w:t>
      </w:r>
      <w:r>
        <w:rPr>
          <w:spacing w:val="-5"/>
        </w:rPr>
        <w:t> </w:t>
      </w:r>
      <w:r>
        <w:rPr/>
        <w:t>circumstances</w:t>
      </w:r>
      <w:r>
        <w:rPr>
          <w:spacing w:val="-6"/>
        </w:rPr>
        <w:t> </w:t>
      </w:r>
      <w:r>
        <w:rPr/>
        <w:t>of</w:t>
      </w:r>
      <w:r>
        <w:rPr>
          <w:spacing w:val="-6"/>
        </w:rPr>
        <w:t> </w:t>
      </w:r>
      <w:r>
        <w:rPr/>
        <w:t>the</w:t>
      </w:r>
      <w:r>
        <w:rPr>
          <w:spacing w:val="-6"/>
        </w:rPr>
        <w:t> </w:t>
      </w:r>
      <w:r>
        <w:rPr/>
        <w:t>offense</w:t>
      </w:r>
      <w:r>
        <w:rPr>
          <w:spacing w:val="-6"/>
        </w:rPr>
        <w:t> </w:t>
      </w:r>
      <w:r>
        <w:rPr/>
        <w:t>and</w:t>
      </w:r>
      <w:r>
        <w:rPr>
          <w:spacing w:val="-6"/>
        </w:rPr>
        <w:t> </w:t>
      </w:r>
      <w:r>
        <w:rPr/>
        <w:t>aggravating</w:t>
      </w:r>
      <w:r>
        <w:rPr>
          <w:spacing w:val="-6"/>
        </w:rPr>
        <w:t> </w:t>
      </w:r>
      <w:r>
        <w:rPr/>
        <w:t>circumstances.</w:t>
      </w:r>
      <w:r>
        <w:rPr>
          <w:spacing w:val="-6"/>
        </w:rPr>
        <w:t> </w:t>
      </w:r>
      <w:r>
        <w:rPr/>
        <w:t>There are plenty of opportunities to put any necessary facts in context to the jurors prior to the presentation of evidence. The need to put the convictions and aggravation in context is unnecessary as demonstrated by the state’s conduct in </w:t>
      </w:r>
      <w:r>
        <w:rPr>
          <w:i/>
        </w:rPr>
        <w:t>Harris</w:t>
      </w:r>
      <w:r>
        <w:rPr/>
        <w:t>. The trial court in </w:t>
      </w:r>
      <w:r>
        <w:rPr>
          <w:i/>
        </w:rPr>
        <w:t>Harris</w:t>
      </w:r>
      <w:r>
        <w:rPr>
          <w:i/>
        </w:rPr>
        <w:t> </w:t>
      </w:r>
      <w:r>
        <w:rPr/>
        <w:t>permitted,</w:t>
      </w:r>
      <w:r>
        <w:rPr>
          <w:spacing w:val="-2"/>
        </w:rPr>
        <w:t> </w:t>
      </w:r>
      <w:r>
        <w:rPr/>
        <w:t>with</w:t>
      </w:r>
      <w:r>
        <w:rPr>
          <w:spacing w:val="-2"/>
        </w:rPr>
        <w:t> </w:t>
      </w:r>
      <w:r>
        <w:rPr/>
        <w:t>some</w:t>
      </w:r>
      <w:r>
        <w:rPr>
          <w:spacing w:val="-1"/>
        </w:rPr>
        <w:t> </w:t>
      </w:r>
      <w:r>
        <w:rPr/>
        <w:t>limitations,</w:t>
      </w:r>
      <w:r>
        <w:rPr>
          <w:spacing w:val="-2"/>
        </w:rPr>
        <w:t> </w:t>
      </w:r>
      <w:r>
        <w:rPr/>
        <w:t>the</w:t>
      </w:r>
      <w:r>
        <w:rPr>
          <w:spacing w:val="-2"/>
        </w:rPr>
        <w:t> </w:t>
      </w:r>
      <w:r>
        <w:rPr/>
        <w:t>process</w:t>
      </w:r>
      <w:r>
        <w:rPr>
          <w:spacing w:val="-2"/>
        </w:rPr>
        <w:t> </w:t>
      </w:r>
      <w:r>
        <w:rPr/>
        <w:t>the</w:t>
      </w:r>
      <w:r>
        <w:rPr>
          <w:spacing w:val="-2"/>
        </w:rPr>
        <w:t> </w:t>
      </w:r>
      <w:r>
        <w:rPr/>
        <w:t>petition</w:t>
      </w:r>
      <w:r>
        <w:rPr>
          <w:spacing w:val="-2"/>
        </w:rPr>
        <w:t> </w:t>
      </w:r>
      <w:r>
        <w:rPr/>
        <w:t>is seeking</w:t>
      </w:r>
      <w:r>
        <w:rPr>
          <w:spacing w:val="-2"/>
        </w:rPr>
        <w:t> </w:t>
      </w:r>
      <w:r>
        <w:rPr/>
        <w:t>to add</w:t>
      </w:r>
      <w:r>
        <w:rPr>
          <w:spacing w:val="-2"/>
        </w:rPr>
        <w:t> </w:t>
      </w:r>
      <w:r>
        <w:rPr/>
        <w:t>to</w:t>
      </w:r>
      <w:r>
        <w:rPr>
          <w:spacing w:val="-2"/>
        </w:rPr>
        <w:t> </w:t>
      </w:r>
      <w:r>
        <w:rPr/>
        <w:t>the</w:t>
      </w:r>
      <w:r>
        <w:rPr>
          <w:spacing w:val="-1"/>
        </w:rPr>
        <w:t> </w:t>
      </w:r>
      <w:r>
        <w:rPr/>
        <w:t>rule. </w:t>
      </w:r>
      <w:r>
        <w:rPr>
          <w:i/>
        </w:rPr>
        <w:t>See</w:t>
      </w:r>
      <w:r>
        <w:rPr>
          <w:i/>
        </w:rPr>
        <w:t> </w:t>
      </w:r>
      <w:r>
        <w:rPr/>
        <w:t>Petition</w:t>
      </w:r>
      <w:r>
        <w:rPr>
          <w:spacing w:val="-4"/>
        </w:rPr>
        <w:t> </w:t>
      </w:r>
      <w:r>
        <w:rPr/>
        <w:t>Appendix</w:t>
      </w:r>
      <w:r>
        <w:rPr>
          <w:spacing w:val="-4"/>
        </w:rPr>
        <w:t> </w:t>
      </w:r>
      <w:r>
        <w:rPr/>
        <w:t>C,</w:t>
      </w:r>
      <w:r>
        <w:rPr>
          <w:spacing w:val="-4"/>
        </w:rPr>
        <w:t> </w:t>
      </w:r>
      <w:r>
        <w:rPr/>
        <w:t>p.</w:t>
      </w:r>
      <w:r>
        <w:rPr>
          <w:spacing w:val="-4"/>
        </w:rPr>
        <w:t> </w:t>
      </w:r>
      <w:r>
        <w:rPr/>
        <w:t>33.</w:t>
      </w:r>
      <w:r>
        <w:rPr>
          <w:spacing w:val="-4"/>
        </w:rPr>
        <w:t> </w:t>
      </w:r>
      <w:r>
        <w:rPr/>
        <w:t>However,</w:t>
      </w:r>
      <w:r>
        <w:rPr>
          <w:spacing w:val="-4"/>
        </w:rPr>
        <w:t> </w:t>
      </w:r>
      <w:r>
        <w:rPr/>
        <w:t>in </w:t>
      </w:r>
      <w:r>
        <w:rPr>
          <w:i/>
        </w:rPr>
        <w:t>Harris</w:t>
      </w:r>
      <w:r>
        <w:rPr/>
        <w:t>,</w:t>
      </w:r>
      <w:r>
        <w:rPr>
          <w:spacing w:val="-4"/>
        </w:rPr>
        <w:t> </w:t>
      </w:r>
      <w:r>
        <w:rPr/>
        <w:t>the</w:t>
      </w:r>
      <w:r>
        <w:rPr>
          <w:spacing w:val="-2"/>
        </w:rPr>
        <w:t> </w:t>
      </w:r>
      <w:r>
        <w:rPr/>
        <w:t>state</w:t>
      </w:r>
      <w:r>
        <w:rPr>
          <w:spacing w:val="-4"/>
        </w:rPr>
        <w:t> </w:t>
      </w:r>
      <w:r>
        <w:rPr/>
        <w:t>chose</w:t>
      </w:r>
      <w:r>
        <w:rPr>
          <w:spacing w:val="-1"/>
        </w:rPr>
        <w:t> </w:t>
      </w:r>
      <w:r>
        <w:rPr/>
        <w:t>not</w:t>
      </w:r>
      <w:r>
        <w:rPr>
          <w:spacing w:val="-4"/>
        </w:rPr>
        <w:t> </w:t>
      </w:r>
      <w:r>
        <w:rPr/>
        <w:t>to</w:t>
      </w:r>
      <w:r>
        <w:rPr>
          <w:spacing w:val="-4"/>
        </w:rPr>
        <w:t> </w:t>
      </w:r>
      <w:r>
        <w:rPr/>
        <w:t>present</w:t>
      </w:r>
      <w:r>
        <w:rPr>
          <w:spacing w:val="-4"/>
        </w:rPr>
        <w:t> </w:t>
      </w:r>
      <w:r>
        <w:rPr/>
        <w:t>evidence</w:t>
      </w:r>
      <w:r>
        <w:rPr>
          <w:spacing w:val="-1"/>
        </w:rPr>
        <w:t> </w:t>
      </w:r>
      <w:r>
        <w:rPr/>
        <w:t>of the circumstances of the crimes and aggravating factors after their opening statement and prior</w:t>
      </w:r>
      <w:r>
        <w:rPr>
          <w:spacing w:val="14"/>
        </w:rPr>
        <w:t> </w:t>
      </w:r>
      <w:r>
        <w:rPr/>
        <w:t>to</w:t>
      </w:r>
      <w:r>
        <w:rPr>
          <w:spacing w:val="19"/>
        </w:rPr>
        <w:t> </w:t>
      </w:r>
      <w:r>
        <w:rPr/>
        <w:t>the</w:t>
      </w:r>
      <w:r>
        <w:rPr>
          <w:spacing w:val="18"/>
        </w:rPr>
        <w:t> </w:t>
      </w:r>
      <w:r>
        <w:rPr/>
        <w:t>victim</w:t>
      </w:r>
      <w:r>
        <w:rPr>
          <w:spacing w:val="17"/>
        </w:rPr>
        <w:t> </w:t>
      </w:r>
      <w:r>
        <w:rPr/>
        <w:t>impact</w:t>
      </w:r>
      <w:r>
        <w:rPr>
          <w:spacing w:val="15"/>
        </w:rPr>
        <w:t> </w:t>
      </w:r>
      <w:r>
        <w:rPr/>
        <w:t>statements,</w:t>
      </w:r>
      <w:r>
        <w:rPr>
          <w:spacing w:val="16"/>
        </w:rPr>
        <w:t> </w:t>
      </w:r>
      <w:r>
        <w:rPr/>
        <w:t>thereby</w:t>
      </w:r>
      <w:r>
        <w:rPr>
          <w:spacing w:val="16"/>
        </w:rPr>
        <w:t> </w:t>
      </w:r>
      <w:r>
        <w:rPr/>
        <w:t>demonstrating</w:t>
      </w:r>
      <w:r>
        <w:rPr>
          <w:spacing w:val="17"/>
        </w:rPr>
        <w:t> </w:t>
      </w:r>
      <w:r>
        <w:rPr/>
        <w:t>that</w:t>
      </w:r>
      <w:r>
        <w:rPr>
          <w:spacing w:val="17"/>
        </w:rPr>
        <w:t> </w:t>
      </w:r>
      <w:r>
        <w:rPr/>
        <w:t>this</w:t>
      </w:r>
      <w:r>
        <w:rPr>
          <w:spacing w:val="14"/>
        </w:rPr>
        <w:t> </w:t>
      </w:r>
      <w:r>
        <w:rPr/>
        <w:t>Petition</w:t>
      </w:r>
      <w:r>
        <w:rPr>
          <w:spacing w:val="17"/>
        </w:rPr>
        <w:t> </w:t>
      </w:r>
      <w:r>
        <w:rPr/>
        <w:t>change</w:t>
      </w:r>
      <w:r>
        <w:rPr>
          <w:spacing w:val="15"/>
        </w:rPr>
        <w:t> </w:t>
      </w:r>
      <w:r>
        <w:rPr>
          <w:spacing w:val="-5"/>
        </w:rPr>
        <w:t>is</w:t>
      </w:r>
    </w:p>
    <w:p>
      <w:pPr>
        <w:pStyle w:val="BodyText"/>
        <w:spacing w:after="0" w:line="480" w:lineRule="auto"/>
        <w:jc w:val="both"/>
        <w:sectPr>
          <w:pgSz w:w="12240" w:h="15840"/>
          <w:pgMar w:header="0" w:footer="1014" w:top="1380" w:bottom="1200" w:left="1080" w:right="1080"/>
        </w:sectPr>
      </w:pPr>
    </w:p>
    <w:p>
      <w:pPr>
        <w:pStyle w:val="BodyText"/>
        <w:spacing w:line="480" w:lineRule="auto" w:before="59"/>
        <w:ind w:right="368"/>
        <w:jc w:val="both"/>
      </w:pPr>
      <w:r>
        <w:rPr/>
        <w:t>unnecessary. Appendix C – Minute Entries from Harris penalty phase retrial. The rule, through jury questionnaires, voir dire, jury instructions, and opening statements, already permits the opportunity to present the jury with any necessary context prior to the presentation</w:t>
      </w:r>
      <w:r>
        <w:rPr>
          <w:spacing w:val="-17"/>
        </w:rPr>
        <w:t> </w:t>
      </w:r>
      <w:r>
        <w:rPr/>
        <w:t>of</w:t>
      </w:r>
      <w:r>
        <w:rPr>
          <w:spacing w:val="-16"/>
        </w:rPr>
        <w:t> </w:t>
      </w:r>
      <w:r>
        <w:rPr/>
        <w:t>evidence</w:t>
      </w:r>
      <w:r>
        <w:rPr>
          <w:spacing w:val="-16"/>
        </w:rPr>
        <w:t> </w:t>
      </w:r>
      <w:r>
        <w:rPr/>
        <w:t>and</w:t>
      </w:r>
      <w:r>
        <w:rPr>
          <w:spacing w:val="-16"/>
        </w:rPr>
        <w:t> </w:t>
      </w:r>
      <w:r>
        <w:rPr/>
        <w:t>the</w:t>
      </w:r>
      <w:r>
        <w:rPr>
          <w:spacing w:val="-17"/>
        </w:rPr>
        <w:t> </w:t>
      </w:r>
      <w:r>
        <w:rPr/>
        <w:t>added</w:t>
      </w:r>
      <w:r>
        <w:rPr>
          <w:spacing w:val="-15"/>
        </w:rPr>
        <w:t> </w:t>
      </w:r>
      <w:r>
        <w:rPr/>
        <w:t>language</w:t>
      </w:r>
      <w:r>
        <w:rPr>
          <w:spacing w:val="-16"/>
        </w:rPr>
        <w:t> </w:t>
      </w:r>
      <w:r>
        <w:rPr/>
        <w:t>put</w:t>
      </w:r>
      <w:r>
        <w:rPr>
          <w:spacing w:val="-15"/>
        </w:rPr>
        <w:t> </w:t>
      </w:r>
      <w:r>
        <w:rPr/>
        <w:t>forward</w:t>
      </w:r>
      <w:r>
        <w:rPr>
          <w:spacing w:val="-17"/>
        </w:rPr>
        <w:t> </w:t>
      </w:r>
      <w:r>
        <w:rPr/>
        <w:t>in</w:t>
      </w:r>
      <w:r>
        <w:rPr>
          <w:spacing w:val="-16"/>
        </w:rPr>
        <w:t> </w:t>
      </w:r>
      <w:r>
        <w:rPr/>
        <w:t>the</w:t>
      </w:r>
      <w:r>
        <w:rPr>
          <w:spacing w:val="-14"/>
        </w:rPr>
        <w:t> </w:t>
      </w:r>
      <w:r>
        <w:rPr/>
        <w:t>Petition</w:t>
      </w:r>
      <w:r>
        <w:rPr>
          <w:spacing w:val="-16"/>
        </w:rPr>
        <w:t> </w:t>
      </w:r>
      <w:r>
        <w:rPr/>
        <w:t>is</w:t>
      </w:r>
      <w:r>
        <w:rPr>
          <w:spacing w:val="-17"/>
        </w:rPr>
        <w:t> </w:t>
      </w:r>
      <w:r>
        <w:rPr>
          <w:spacing w:val="-2"/>
        </w:rPr>
        <w:t>unnecessary.</w:t>
      </w:r>
    </w:p>
    <w:p>
      <w:pPr>
        <w:pStyle w:val="Heading1"/>
        <w:numPr>
          <w:ilvl w:val="2"/>
          <w:numId w:val="1"/>
        </w:numPr>
        <w:tabs>
          <w:tab w:pos="1799" w:val="left" w:leader="none"/>
        </w:tabs>
        <w:spacing w:line="240" w:lineRule="auto" w:before="4" w:after="0"/>
        <w:ind w:left="1799" w:right="0" w:hanging="719"/>
        <w:jc w:val="both"/>
        <w:rPr>
          <w:u w:val="none"/>
        </w:rPr>
      </w:pPr>
      <w:r>
        <w:rPr>
          <w:u w:val="single"/>
        </w:rPr>
        <w:t>The</w:t>
      </w:r>
      <w:r>
        <w:rPr>
          <w:spacing w:val="-6"/>
          <w:u w:val="single"/>
        </w:rPr>
        <w:t> </w:t>
      </w:r>
      <w:r>
        <w:rPr>
          <w:u w:val="single"/>
        </w:rPr>
        <w:t>proposed</w:t>
      </w:r>
      <w:r>
        <w:rPr>
          <w:spacing w:val="-7"/>
          <w:u w:val="single"/>
        </w:rPr>
        <w:t> </w:t>
      </w:r>
      <w:r>
        <w:rPr>
          <w:u w:val="single"/>
        </w:rPr>
        <w:t>rule</w:t>
      </w:r>
      <w:r>
        <w:rPr>
          <w:spacing w:val="-4"/>
          <w:u w:val="single"/>
        </w:rPr>
        <w:t> </w:t>
      </w:r>
      <w:r>
        <w:rPr>
          <w:u w:val="single"/>
        </w:rPr>
        <w:t>change</w:t>
      </w:r>
      <w:r>
        <w:rPr>
          <w:spacing w:val="-4"/>
          <w:u w:val="single"/>
        </w:rPr>
        <w:t> </w:t>
      </w:r>
      <w:r>
        <w:rPr>
          <w:u w:val="single"/>
        </w:rPr>
        <w:t>will</w:t>
      </w:r>
      <w:r>
        <w:rPr>
          <w:spacing w:val="-3"/>
          <w:u w:val="single"/>
        </w:rPr>
        <w:t> </w:t>
      </w:r>
      <w:r>
        <w:rPr>
          <w:u w:val="single"/>
        </w:rPr>
        <w:t>only</w:t>
      </w:r>
      <w:r>
        <w:rPr>
          <w:spacing w:val="-6"/>
          <w:u w:val="single"/>
        </w:rPr>
        <w:t> </w:t>
      </w:r>
      <w:r>
        <w:rPr>
          <w:u w:val="single"/>
        </w:rPr>
        <w:t>increase</w:t>
      </w:r>
      <w:r>
        <w:rPr>
          <w:spacing w:val="-6"/>
          <w:u w:val="single"/>
        </w:rPr>
        <w:t> </w:t>
      </w:r>
      <w:r>
        <w:rPr>
          <w:spacing w:val="-2"/>
          <w:u w:val="single"/>
        </w:rPr>
        <w:t>litigation.</w:t>
      </w:r>
    </w:p>
    <w:p>
      <w:pPr>
        <w:pStyle w:val="BodyText"/>
        <w:spacing w:line="480" w:lineRule="auto" w:before="255"/>
        <w:ind w:right="368" w:firstLine="720"/>
        <w:jc w:val="both"/>
      </w:pPr>
      <w:r>
        <w:rPr/>
        <w:t>The Petition for the adoption of a new section to Rule 19.1 recognizes the trial court’s</w:t>
      </w:r>
      <w:r>
        <w:rPr>
          <w:spacing w:val="-12"/>
        </w:rPr>
        <w:t> </w:t>
      </w:r>
      <w:r>
        <w:rPr/>
        <w:t>inherent</w:t>
      </w:r>
      <w:r>
        <w:rPr>
          <w:spacing w:val="-8"/>
        </w:rPr>
        <w:t> </w:t>
      </w:r>
      <w:r>
        <w:rPr/>
        <w:t>authority</w:t>
      </w:r>
      <w:r>
        <w:rPr>
          <w:spacing w:val="-9"/>
        </w:rPr>
        <w:t> </w:t>
      </w:r>
      <w:r>
        <w:rPr/>
        <w:t>to</w:t>
      </w:r>
      <w:r>
        <w:rPr>
          <w:spacing w:val="-9"/>
        </w:rPr>
        <w:t> </w:t>
      </w:r>
      <w:r>
        <w:rPr/>
        <w:t>modify</w:t>
      </w:r>
      <w:r>
        <w:rPr>
          <w:spacing w:val="-9"/>
        </w:rPr>
        <w:t> </w:t>
      </w:r>
      <w:r>
        <w:rPr/>
        <w:t>the</w:t>
      </w:r>
      <w:r>
        <w:rPr>
          <w:spacing w:val="-10"/>
        </w:rPr>
        <w:t> </w:t>
      </w:r>
      <w:r>
        <w:rPr/>
        <w:t>process</w:t>
      </w:r>
      <w:r>
        <w:rPr>
          <w:spacing w:val="-12"/>
        </w:rPr>
        <w:t> </w:t>
      </w:r>
      <w:r>
        <w:rPr/>
        <w:t>outlined</w:t>
      </w:r>
      <w:r>
        <w:rPr>
          <w:spacing w:val="-9"/>
        </w:rPr>
        <w:t> </w:t>
      </w:r>
      <w:r>
        <w:rPr/>
        <w:t>by</w:t>
      </w:r>
      <w:r>
        <w:rPr>
          <w:spacing w:val="-9"/>
        </w:rPr>
        <w:t> </w:t>
      </w:r>
      <w:r>
        <w:rPr/>
        <w:t>the</w:t>
      </w:r>
      <w:r>
        <w:rPr>
          <w:spacing w:val="-10"/>
        </w:rPr>
        <w:t> </w:t>
      </w:r>
      <w:r>
        <w:rPr/>
        <w:t>rule.</w:t>
      </w:r>
      <w:r>
        <w:rPr>
          <w:spacing w:val="-9"/>
        </w:rPr>
        <w:t> </w:t>
      </w:r>
      <w:r>
        <w:rPr/>
        <w:t>As</w:t>
      </w:r>
      <w:r>
        <w:rPr>
          <w:spacing w:val="-12"/>
        </w:rPr>
        <w:t> </w:t>
      </w:r>
      <w:r>
        <w:rPr/>
        <w:t>long</w:t>
      </w:r>
      <w:r>
        <w:rPr>
          <w:spacing w:val="-9"/>
        </w:rPr>
        <w:t> </w:t>
      </w:r>
      <w:r>
        <w:rPr/>
        <w:t>as</w:t>
      </w:r>
      <w:r>
        <w:rPr>
          <w:spacing w:val="-12"/>
        </w:rPr>
        <w:t> </w:t>
      </w:r>
      <w:r>
        <w:rPr/>
        <w:t>trial</w:t>
      </w:r>
      <w:r>
        <w:rPr>
          <w:spacing w:val="-12"/>
        </w:rPr>
        <w:t> </w:t>
      </w:r>
      <w:r>
        <w:rPr/>
        <w:t>courts retain</w:t>
      </w:r>
      <w:r>
        <w:rPr>
          <w:spacing w:val="-2"/>
        </w:rPr>
        <w:t> </w:t>
      </w:r>
      <w:r>
        <w:rPr/>
        <w:t>that authority,</w:t>
      </w:r>
      <w:r>
        <w:rPr>
          <w:spacing w:val="-2"/>
        </w:rPr>
        <w:t> </w:t>
      </w:r>
      <w:r>
        <w:rPr/>
        <w:t>potential</w:t>
      </w:r>
      <w:r>
        <w:rPr>
          <w:spacing w:val="-2"/>
        </w:rPr>
        <w:t> </w:t>
      </w:r>
      <w:r>
        <w:rPr/>
        <w:t>litigation</w:t>
      </w:r>
      <w:r>
        <w:rPr>
          <w:spacing w:val="-2"/>
        </w:rPr>
        <w:t> </w:t>
      </w:r>
      <w:r>
        <w:rPr/>
        <w:t>seeking</w:t>
      </w:r>
      <w:r>
        <w:rPr>
          <w:spacing w:val="-2"/>
        </w:rPr>
        <w:t> </w:t>
      </w:r>
      <w:r>
        <w:rPr/>
        <w:t>a</w:t>
      </w:r>
      <w:r>
        <w:rPr>
          <w:spacing w:val="-2"/>
        </w:rPr>
        <w:t> </w:t>
      </w:r>
      <w:r>
        <w:rPr/>
        <w:t>different</w:t>
      </w:r>
      <w:r>
        <w:rPr>
          <w:spacing w:val="-2"/>
        </w:rPr>
        <w:t> </w:t>
      </w:r>
      <w:r>
        <w:rPr/>
        <w:t>process</w:t>
      </w:r>
      <w:r>
        <w:rPr>
          <w:spacing w:val="-2"/>
        </w:rPr>
        <w:t> </w:t>
      </w:r>
      <w:r>
        <w:rPr/>
        <w:t>exists.</w:t>
      </w:r>
      <w:r>
        <w:rPr>
          <w:spacing w:val="-2"/>
        </w:rPr>
        <w:t> </w:t>
      </w:r>
      <w:r>
        <w:rPr/>
        <w:t>The</w:t>
      </w:r>
      <w:r>
        <w:rPr>
          <w:spacing w:val="-3"/>
        </w:rPr>
        <w:t> </w:t>
      </w:r>
      <w:r>
        <w:rPr/>
        <w:t>addition of the</w:t>
      </w:r>
      <w:r>
        <w:rPr>
          <w:spacing w:val="-14"/>
        </w:rPr>
        <w:t> </w:t>
      </w:r>
      <w:r>
        <w:rPr/>
        <w:t>new</w:t>
      </w:r>
      <w:r>
        <w:rPr>
          <w:spacing w:val="-11"/>
        </w:rPr>
        <w:t> </w:t>
      </w:r>
      <w:r>
        <w:rPr/>
        <w:t>section</w:t>
      </w:r>
      <w:r>
        <w:rPr>
          <w:spacing w:val="-13"/>
        </w:rPr>
        <w:t> </w:t>
      </w:r>
      <w:r>
        <w:rPr/>
        <w:t>to</w:t>
      </w:r>
      <w:r>
        <w:rPr>
          <w:spacing w:val="-13"/>
        </w:rPr>
        <w:t> </w:t>
      </w:r>
      <w:r>
        <w:rPr/>
        <w:t>Rule</w:t>
      </w:r>
      <w:r>
        <w:rPr>
          <w:spacing w:val="-11"/>
        </w:rPr>
        <w:t> </w:t>
      </w:r>
      <w:r>
        <w:rPr/>
        <w:t>19.1</w:t>
      </w:r>
      <w:r>
        <w:rPr>
          <w:spacing w:val="-10"/>
        </w:rPr>
        <w:t> </w:t>
      </w:r>
      <w:r>
        <w:rPr/>
        <w:t>will</w:t>
      </w:r>
      <w:r>
        <w:rPr>
          <w:spacing w:val="-9"/>
        </w:rPr>
        <w:t> </w:t>
      </w:r>
      <w:r>
        <w:rPr/>
        <w:t>not</w:t>
      </w:r>
      <w:r>
        <w:rPr>
          <w:spacing w:val="-13"/>
        </w:rPr>
        <w:t> </w:t>
      </w:r>
      <w:r>
        <w:rPr/>
        <w:t>eliminate</w:t>
      </w:r>
      <w:r>
        <w:rPr>
          <w:spacing w:val="-11"/>
        </w:rPr>
        <w:t> </w:t>
      </w:r>
      <w:r>
        <w:rPr/>
        <w:t>the</w:t>
      </w:r>
      <w:r>
        <w:rPr>
          <w:spacing w:val="-14"/>
        </w:rPr>
        <w:t> </w:t>
      </w:r>
      <w:r>
        <w:rPr/>
        <w:t>trial</w:t>
      </w:r>
      <w:r>
        <w:rPr>
          <w:spacing w:val="-12"/>
        </w:rPr>
        <w:t> </w:t>
      </w:r>
      <w:r>
        <w:rPr/>
        <w:t>court’s</w:t>
      </w:r>
      <w:r>
        <w:rPr>
          <w:spacing w:val="-15"/>
        </w:rPr>
        <w:t> </w:t>
      </w:r>
      <w:r>
        <w:rPr/>
        <w:t>authority</w:t>
      </w:r>
      <w:r>
        <w:rPr>
          <w:spacing w:val="-13"/>
        </w:rPr>
        <w:t> </w:t>
      </w:r>
      <w:r>
        <w:rPr/>
        <w:t>but</w:t>
      </w:r>
      <w:r>
        <w:rPr>
          <w:spacing w:val="-13"/>
        </w:rPr>
        <w:t> </w:t>
      </w:r>
      <w:r>
        <w:rPr/>
        <w:t>will</w:t>
      </w:r>
      <w:r>
        <w:rPr>
          <w:spacing w:val="-12"/>
        </w:rPr>
        <w:t> </w:t>
      </w:r>
      <w:r>
        <w:rPr/>
        <w:t>inevitably lead to additional litigation.</w:t>
      </w:r>
    </w:p>
    <w:p>
      <w:pPr>
        <w:pStyle w:val="BodyText"/>
        <w:spacing w:line="480" w:lineRule="auto" w:before="1"/>
        <w:ind w:right="368" w:firstLine="720"/>
        <w:jc w:val="both"/>
      </w:pPr>
      <w:r>
        <w:rPr/>
        <w:t>At the outset, the proposed addition to the rule invites litigation on the parameters of</w:t>
      </w:r>
      <w:r>
        <w:rPr>
          <w:spacing w:val="2"/>
        </w:rPr>
        <w:t> </w:t>
      </w:r>
      <w:r>
        <w:rPr/>
        <w:t>what</w:t>
      </w:r>
      <w:r>
        <w:rPr>
          <w:spacing w:val="6"/>
        </w:rPr>
        <w:t> </w:t>
      </w:r>
      <w:r>
        <w:rPr/>
        <w:t>evidence</w:t>
      </w:r>
      <w:r>
        <w:rPr>
          <w:spacing w:val="2"/>
        </w:rPr>
        <w:t> </w:t>
      </w:r>
      <w:r>
        <w:rPr/>
        <w:t>the</w:t>
      </w:r>
      <w:r>
        <w:rPr>
          <w:spacing w:val="6"/>
        </w:rPr>
        <w:t> </w:t>
      </w:r>
      <w:r>
        <w:rPr/>
        <w:t>state</w:t>
      </w:r>
      <w:r>
        <w:rPr>
          <w:spacing w:val="2"/>
        </w:rPr>
        <w:t> </w:t>
      </w:r>
      <w:r>
        <w:rPr/>
        <w:t>can</w:t>
      </w:r>
      <w:r>
        <w:rPr>
          <w:spacing w:val="6"/>
        </w:rPr>
        <w:t> </w:t>
      </w:r>
      <w:r>
        <w:rPr/>
        <w:t>present</w:t>
      </w:r>
      <w:r>
        <w:rPr>
          <w:spacing w:val="4"/>
        </w:rPr>
        <w:t> </w:t>
      </w:r>
      <w:r>
        <w:rPr/>
        <w:t>in</w:t>
      </w:r>
      <w:r>
        <w:rPr>
          <w:spacing w:val="2"/>
        </w:rPr>
        <w:t> </w:t>
      </w:r>
      <w:r>
        <w:rPr/>
        <w:t>this</w:t>
      </w:r>
      <w:r>
        <w:rPr>
          <w:spacing w:val="6"/>
        </w:rPr>
        <w:t> </w:t>
      </w:r>
      <w:r>
        <w:rPr/>
        <w:t>new</w:t>
      </w:r>
      <w:r>
        <w:rPr>
          <w:spacing w:val="3"/>
        </w:rPr>
        <w:t> </w:t>
      </w:r>
      <w:r>
        <w:rPr/>
        <w:t>section.</w:t>
      </w:r>
      <w:r>
        <w:rPr>
          <w:spacing w:val="3"/>
        </w:rPr>
        <w:t> </w:t>
      </w:r>
      <w:r>
        <w:rPr/>
        <w:t>The</w:t>
      </w:r>
      <w:r>
        <w:rPr>
          <w:spacing w:val="1"/>
        </w:rPr>
        <w:t> </w:t>
      </w:r>
      <w:r>
        <w:rPr/>
        <w:t>proposed</w:t>
      </w:r>
      <w:r>
        <w:rPr>
          <w:spacing w:val="3"/>
        </w:rPr>
        <w:t> </w:t>
      </w:r>
      <w:r>
        <w:rPr/>
        <w:t>addition</w:t>
      </w:r>
      <w:r>
        <w:rPr>
          <w:spacing w:val="3"/>
        </w:rPr>
        <w:t> </w:t>
      </w:r>
      <w:r>
        <w:rPr/>
        <w:t>to</w:t>
      </w:r>
      <w:r>
        <w:rPr>
          <w:spacing w:val="3"/>
        </w:rPr>
        <w:t> </w:t>
      </w:r>
      <w:r>
        <w:rPr>
          <w:spacing w:val="-4"/>
        </w:rPr>
        <w:t>Rule</w:t>
      </w:r>
    </w:p>
    <w:p>
      <w:pPr>
        <w:pStyle w:val="BodyText"/>
        <w:spacing w:line="480" w:lineRule="auto" w:before="2"/>
        <w:ind w:right="368"/>
        <w:jc w:val="both"/>
      </w:pPr>
      <w:r>
        <w:rPr/>
        <w:t>19.1</w:t>
      </w:r>
      <w:r>
        <w:rPr>
          <w:spacing w:val="-13"/>
        </w:rPr>
        <w:t> </w:t>
      </w:r>
      <w:r>
        <w:rPr/>
        <w:t>also</w:t>
      </w:r>
      <w:r>
        <w:rPr>
          <w:spacing w:val="-13"/>
        </w:rPr>
        <w:t> </w:t>
      </w:r>
      <w:r>
        <w:rPr/>
        <w:t>places</w:t>
      </w:r>
      <w:r>
        <w:rPr>
          <w:spacing w:val="-11"/>
        </w:rPr>
        <w:t> </w:t>
      </w:r>
      <w:r>
        <w:rPr/>
        <w:t>no</w:t>
      </w:r>
      <w:r>
        <w:rPr>
          <w:spacing w:val="-11"/>
        </w:rPr>
        <w:t> </w:t>
      </w:r>
      <w:r>
        <w:rPr/>
        <w:t>limitation</w:t>
      </w:r>
      <w:r>
        <w:rPr>
          <w:spacing w:val="-13"/>
        </w:rPr>
        <w:t> </w:t>
      </w:r>
      <w:r>
        <w:rPr/>
        <w:t>on</w:t>
      </w:r>
      <w:r>
        <w:rPr>
          <w:spacing w:val="-13"/>
        </w:rPr>
        <w:t> </w:t>
      </w:r>
      <w:r>
        <w:rPr/>
        <w:t>what</w:t>
      </w:r>
      <w:r>
        <w:rPr>
          <w:spacing w:val="-13"/>
        </w:rPr>
        <w:t> </w:t>
      </w:r>
      <w:r>
        <w:rPr/>
        <w:t>the</w:t>
      </w:r>
      <w:r>
        <w:rPr>
          <w:spacing w:val="-13"/>
        </w:rPr>
        <w:t> </w:t>
      </w:r>
      <w:r>
        <w:rPr/>
        <w:t>state</w:t>
      </w:r>
      <w:r>
        <w:rPr>
          <w:spacing w:val="-9"/>
        </w:rPr>
        <w:t> </w:t>
      </w:r>
      <w:r>
        <w:rPr/>
        <w:t>can</w:t>
      </w:r>
      <w:r>
        <w:rPr>
          <w:spacing w:val="-13"/>
        </w:rPr>
        <w:t> </w:t>
      </w:r>
      <w:r>
        <w:rPr/>
        <w:t>present</w:t>
      </w:r>
      <w:r>
        <w:rPr>
          <w:spacing w:val="-13"/>
        </w:rPr>
        <w:t> </w:t>
      </w:r>
      <w:r>
        <w:rPr/>
        <w:t>in</w:t>
      </w:r>
      <w:r>
        <w:rPr>
          <w:spacing w:val="-13"/>
        </w:rPr>
        <w:t> </w:t>
      </w:r>
      <w:r>
        <w:rPr/>
        <w:t>this</w:t>
      </w:r>
      <w:r>
        <w:rPr>
          <w:spacing w:val="-11"/>
        </w:rPr>
        <w:t> </w:t>
      </w:r>
      <w:r>
        <w:rPr/>
        <w:t>section</w:t>
      </w:r>
      <w:r>
        <w:rPr>
          <w:spacing w:val="-13"/>
        </w:rPr>
        <w:t> </w:t>
      </w:r>
      <w:r>
        <w:rPr/>
        <w:t>on</w:t>
      </w:r>
      <w:r>
        <w:rPr>
          <w:spacing w:val="-11"/>
        </w:rPr>
        <w:t> </w:t>
      </w:r>
      <w:r>
        <w:rPr/>
        <w:t>circumstances of the offense and aggravating circumstances. In the context of a penalty phase retrial, if the</w:t>
      </w:r>
      <w:r>
        <w:rPr>
          <w:spacing w:val="-3"/>
        </w:rPr>
        <w:t> </w:t>
      </w:r>
      <w:r>
        <w:rPr/>
        <w:t>state</w:t>
      </w:r>
      <w:r>
        <w:rPr>
          <w:spacing w:val="-2"/>
        </w:rPr>
        <w:t> </w:t>
      </w:r>
      <w:r>
        <w:rPr/>
        <w:t>is</w:t>
      </w:r>
      <w:r>
        <w:rPr>
          <w:spacing w:val="-2"/>
        </w:rPr>
        <w:t> </w:t>
      </w:r>
      <w:r>
        <w:rPr/>
        <w:t>permitted</w:t>
      </w:r>
      <w:r>
        <w:rPr>
          <w:spacing w:val="-5"/>
        </w:rPr>
        <w:t> </w:t>
      </w:r>
      <w:r>
        <w:rPr/>
        <w:t>to introduce</w:t>
      </w:r>
      <w:r>
        <w:rPr>
          <w:spacing w:val="-2"/>
        </w:rPr>
        <w:t> </w:t>
      </w:r>
      <w:r>
        <w:rPr/>
        <w:t>evidence</w:t>
      </w:r>
      <w:r>
        <w:rPr>
          <w:spacing w:val="-1"/>
        </w:rPr>
        <w:t> </w:t>
      </w:r>
      <w:r>
        <w:rPr/>
        <w:t>that</w:t>
      </w:r>
      <w:r>
        <w:rPr>
          <w:spacing w:val="-2"/>
        </w:rPr>
        <w:t> </w:t>
      </w:r>
      <w:r>
        <w:rPr/>
        <w:t>was</w:t>
      </w:r>
      <w:r>
        <w:rPr>
          <w:spacing w:val="-2"/>
        </w:rPr>
        <w:t> </w:t>
      </w:r>
      <w:r>
        <w:rPr/>
        <w:t>not</w:t>
      </w:r>
      <w:r>
        <w:rPr>
          <w:spacing w:val="-2"/>
        </w:rPr>
        <w:t> </w:t>
      </w:r>
      <w:r>
        <w:rPr/>
        <w:t>presented</w:t>
      </w:r>
      <w:r>
        <w:rPr>
          <w:spacing w:val="-2"/>
        </w:rPr>
        <w:t> </w:t>
      </w:r>
      <w:r>
        <w:rPr/>
        <w:t>to</w:t>
      </w:r>
      <w:r>
        <w:rPr>
          <w:spacing w:val="-2"/>
        </w:rPr>
        <w:t> </w:t>
      </w:r>
      <w:r>
        <w:rPr/>
        <w:t>the</w:t>
      </w:r>
      <w:r>
        <w:rPr>
          <w:spacing w:val="-2"/>
        </w:rPr>
        <w:t> </w:t>
      </w:r>
      <w:r>
        <w:rPr/>
        <w:t>prior</w:t>
      </w:r>
      <w:r>
        <w:rPr>
          <w:spacing w:val="-2"/>
        </w:rPr>
        <w:t> </w:t>
      </w:r>
      <w:r>
        <w:rPr/>
        <w:t>jury,</w:t>
      </w:r>
      <w:r>
        <w:rPr>
          <w:spacing w:val="-2"/>
        </w:rPr>
        <w:t> </w:t>
      </w:r>
      <w:r>
        <w:rPr/>
        <w:t>then</w:t>
      </w:r>
      <w:r>
        <w:rPr>
          <w:spacing w:val="-2"/>
        </w:rPr>
        <w:t> </w:t>
      </w:r>
      <w:r>
        <w:rPr/>
        <w:t>it increases</w:t>
      </w:r>
      <w:r>
        <w:rPr>
          <w:spacing w:val="-4"/>
        </w:rPr>
        <w:t> </w:t>
      </w:r>
      <w:r>
        <w:rPr/>
        <w:t>the</w:t>
      </w:r>
      <w:r>
        <w:rPr>
          <w:spacing w:val="-5"/>
        </w:rPr>
        <w:t> </w:t>
      </w:r>
      <w:r>
        <w:rPr/>
        <w:t>chance</w:t>
      </w:r>
      <w:r>
        <w:rPr>
          <w:spacing w:val="-2"/>
        </w:rPr>
        <w:t> </w:t>
      </w:r>
      <w:r>
        <w:rPr/>
        <w:t>that</w:t>
      </w:r>
      <w:r>
        <w:rPr>
          <w:spacing w:val="-6"/>
        </w:rPr>
        <w:t> </w:t>
      </w:r>
      <w:r>
        <w:rPr/>
        <w:t>this</w:t>
      </w:r>
      <w:r>
        <w:rPr>
          <w:spacing w:val="-4"/>
        </w:rPr>
        <w:t> </w:t>
      </w:r>
      <w:r>
        <w:rPr/>
        <w:t>new</w:t>
      </w:r>
      <w:r>
        <w:rPr>
          <w:spacing w:val="-4"/>
        </w:rPr>
        <w:t> </w:t>
      </w:r>
      <w:r>
        <w:rPr/>
        <w:t>section</w:t>
      </w:r>
      <w:r>
        <w:rPr>
          <w:spacing w:val="-6"/>
        </w:rPr>
        <w:t> </w:t>
      </w:r>
      <w:r>
        <w:rPr/>
        <w:t>turns</w:t>
      </w:r>
      <w:r>
        <w:rPr>
          <w:spacing w:val="-6"/>
        </w:rPr>
        <w:t> </w:t>
      </w:r>
      <w:r>
        <w:rPr/>
        <w:t>into</w:t>
      </w:r>
      <w:r>
        <w:rPr>
          <w:spacing w:val="-4"/>
        </w:rPr>
        <w:t> </w:t>
      </w:r>
      <w:r>
        <w:rPr/>
        <w:t>another</w:t>
      </w:r>
      <w:r>
        <w:rPr>
          <w:spacing w:val="-6"/>
        </w:rPr>
        <w:t> </w:t>
      </w:r>
      <w:r>
        <w:rPr/>
        <w:t>trial</w:t>
      </w:r>
      <w:r>
        <w:rPr>
          <w:spacing w:val="-6"/>
        </w:rPr>
        <w:t> </w:t>
      </w:r>
      <w:r>
        <w:rPr/>
        <w:t>on</w:t>
      </w:r>
      <w:r>
        <w:rPr>
          <w:spacing w:val="-6"/>
        </w:rPr>
        <w:t> </w:t>
      </w:r>
      <w:r>
        <w:rPr/>
        <w:t>the</w:t>
      </w:r>
      <w:r>
        <w:rPr>
          <w:spacing w:val="-6"/>
        </w:rPr>
        <w:t> </w:t>
      </w:r>
      <w:r>
        <w:rPr/>
        <w:t>same</w:t>
      </w:r>
      <w:r>
        <w:rPr>
          <w:spacing w:val="-2"/>
        </w:rPr>
        <w:t> </w:t>
      </w:r>
      <w:r>
        <w:rPr/>
        <w:t>offenses</w:t>
      </w:r>
      <w:r>
        <w:rPr>
          <w:spacing w:val="-4"/>
        </w:rPr>
        <w:t> </w:t>
      </w:r>
      <w:r>
        <w:rPr/>
        <w:t>and aggravating circumstances of the prior jury’s verdicts. Having a section where there’s a possibility of newly contested evidence related to the offense and aggravating circumstances</w:t>
      </w:r>
      <w:r>
        <w:rPr>
          <w:spacing w:val="-5"/>
        </w:rPr>
        <w:t> </w:t>
      </w:r>
      <w:r>
        <w:rPr/>
        <w:t>would</w:t>
      </w:r>
      <w:r>
        <w:rPr>
          <w:spacing w:val="-5"/>
        </w:rPr>
        <w:t> </w:t>
      </w:r>
      <w:r>
        <w:rPr/>
        <w:t>be</w:t>
      </w:r>
      <w:r>
        <w:rPr>
          <w:spacing w:val="-5"/>
        </w:rPr>
        <w:t> </w:t>
      </w:r>
      <w:r>
        <w:rPr/>
        <w:t>contrary</w:t>
      </w:r>
      <w:r>
        <w:rPr>
          <w:spacing w:val="-5"/>
        </w:rPr>
        <w:t> </w:t>
      </w:r>
      <w:r>
        <w:rPr/>
        <w:t>to</w:t>
      </w:r>
      <w:r>
        <w:rPr>
          <w:spacing w:val="-5"/>
        </w:rPr>
        <w:t> </w:t>
      </w:r>
      <w:r>
        <w:rPr/>
        <w:t>the</w:t>
      </w:r>
      <w:r>
        <w:rPr>
          <w:spacing w:val="-5"/>
        </w:rPr>
        <w:t> </w:t>
      </w:r>
      <w:r>
        <w:rPr/>
        <w:t>law</w:t>
      </w:r>
      <w:r>
        <w:rPr>
          <w:spacing w:val="-5"/>
        </w:rPr>
        <w:t> </w:t>
      </w:r>
      <w:r>
        <w:rPr/>
        <w:t>requiring</w:t>
      </w:r>
      <w:r>
        <w:rPr>
          <w:spacing w:val="-5"/>
        </w:rPr>
        <w:t> </w:t>
      </w:r>
      <w:r>
        <w:rPr/>
        <w:t>the</w:t>
      </w:r>
      <w:r>
        <w:rPr>
          <w:spacing w:val="-3"/>
        </w:rPr>
        <w:t> </w:t>
      </w:r>
      <w:r>
        <w:rPr/>
        <w:t>new</w:t>
      </w:r>
      <w:r>
        <w:rPr>
          <w:spacing w:val="-5"/>
        </w:rPr>
        <w:t> </w:t>
      </w:r>
      <w:r>
        <w:rPr/>
        <w:t>jury</w:t>
      </w:r>
      <w:r>
        <w:rPr>
          <w:spacing w:val="-5"/>
        </w:rPr>
        <w:t> </w:t>
      </w:r>
      <w:r>
        <w:rPr/>
        <w:t>to</w:t>
      </w:r>
      <w:r>
        <w:rPr>
          <w:spacing w:val="-2"/>
        </w:rPr>
        <w:t> </w:t>
      </w:r>
      <w:r>
        <w:rPr/>
        <w:t>not</w:t>
      </w:r>
      <w:r>
        <w:rPr>
          <w:spacing w:val="-5"/>
        </w:rPr>
        <w:t> </w:t>
      </w:r>
      <w:r>
        <w:rPr/>
        <w:t>retry</w:t>
      </w:r>
      <w:r>
        <w:rPr>
          <w:spacing w:val="-5"/>
        </w:rPr>
        <w:t> </w:t>
      </w:r>
      <w:r>
        <w:rPr/>
        <w:t>the</w:t>
      </w:r>
      <w:r>
        <w:rPr>
          <w:spacing w:val="-5"/>
        </w:rPr>
        <w:t> </w:t>
      </w:r>
      <w:r>
        <w:rPr/>
        <w:t>issue</w:t>
      </w:r>
      <w:r>
        <w:rPr>
          <w:spacing w:val="-5"/>
        </w:rPr>
        <w:t> </w:t>
      </w:r>
      <w:r>
        <w:rPr/>
        <w:t>of guilt</w:t>
      </w:r>
      <w:r>
        <w:rPr>
          <w:spacing w:val="-16"/>
        </w:rPr>
        <w:t> </w:t>
      </w:r>
      <w:r>
        <w:rPr/>
        <w:t>or</w:t>
      </w:r>
      <w:r>
        <w:rPr>
          <w:spacing w:val="-14"/>
        </w:rPr>
        <w:t> </w:t>
      </w:r>
      <w:r>
        <w:rPr/>
        <w:t>aggravating</w:t>
      </w:r>
      <w:r>
        <w:rPr>
          <w:spacing w:val="-16"/>
        </w:rPr>
        <w:t> </w:t>
      </w:r>
      <w:r>
        <w:rPr/>
        <w:t>circumstances.</w:t>
      </w:r>
      <w:r>
        <w:rPr>
          <w:spacing w:val="-16"/>
        </w:rPr>
        <w:t> </w:t>
      </w:r>
      <w:r>
        <w:rPr/>
        <w:t>Ariz.</w:t>
      </w:r>
      <w:r>
        <w:rPr>
          <w:spacing w:val="-16"/>
        </w:rPr>
        <w:t> </w:t>
      </w:r>
      <w:r>
        <w:rPr/>
        <w:t>Rev.</w:t>
      </w:r>
      <w:r>
        <w:rPr>
          <w:spacing w:val="-14"/>
        </w:rPr>
        <w:t> </w:t>
      </w:r>
      <w:r>
        <w:rPr/>
        <w:t>Stat.</w:t>
      </w:r>
      <w:r>
        <w:rPr>
          <w:spacing w:val="-14"/>
        </w:rPr>
        <w:t> </w:t>
      </w:r>
      <w:r>
        <w:rPr/>
        <w:t>Ann.</w:t>
      </w:r>
      <w:r>
        <w:rPr>
          <w:spacing w:val="-16"/>
        </w:rPr>
        <w:t> </w:t>
      </w:r>
      <w:r>
        <w:rPr/>
        <w:t>§</w:t>
      </w:r>
      <w:r>
        <w:rPr>
          <w:spacing w:val="-16"/>
        </w:rPr>
        <w:t> </w:t>
      </w:r>
      <w:r>
        <w:rPr/>
        <w:t>13-752(K).</w:t>
      </w:r>
      <w:r>
        <w:rPr>
          <w:spacing w:val="-14"/>
        </w:rPr>
        <w:t> </w:t>
      </w:r>
      <w:r>
        <w:rPr/>
        <w:t>Under</w:t>
      </w:r>
      <w:r>
        <w:rPr>
          <w:spacing w:val="-16"/>
        </w:rPr>
        <w:t> </w:t>
      </w:r>
      <w:r>
        <w:rPr/>
        <w:t>the</w:t>
      </w:r>
      <w:r>
        <w:rPr>
          <w:spacing w:val="-15"/>
        </w:rPr>
        <w:t> </w:t>
      </w:r>
      <w:r>
        <w:rPr/>
        <w:t>requested rule change, there will be challenges as to what evidence is relevant and admissible as “facts and circumstances of the offense” which will require pretrial litigation.</w:t>
      </w:r>
    </w:p>
    <w:p>
      <w:pPr>
        <w:pStyle w:val="BodyText"/>
        <w:spacing w:after="0" w:line="480" w:lineRule="auto"/>
        <w:jc w:val="both"/>
        <w:sectPr>
          <w:pgSz w:w="12240" w:h="15840"/>
          <w:pgMar w:header="0" w:footer="1014" w:top="1380" w:bottom="1200" w:left="1080" w:right="1080"/>
        </w:sectPr>
      </w:pPr>
    </w:p>
    <w:p>
      <w:pPr>
        <w:pStyle w:val="BodyText"/>
        <w:spacing w:line="480" w:lineRule="auto" w:before="59"/>
        <w:ind w:right="366" w:firstLine="720"/>
        <w:jc w:val="both"/>
      </w:pPr>
      <w:r>
        <w:rPr/>
        <w:t>Under the current rule, the state is permitted to present any evidence that demonstrates a defendant should not be shown leniency after the defense presentation of mitigation</w:t>
      </w:r>
      <w:r>
        <w:rPr>
          <w:spacing w:val="-2"/>
        </w:rPr>
        <w:t> </w:t>
      </w:r>
      <w:r>
        <w:rPr/>
        <w:t>evidence.</w:t>
      </w:r>
      <w:r>
        <w:rPr>
          <w:spacing w:val="-5"/>
        </w:rPr>
        <w:t> </w:t>
      </w:r>
      <w:r>
        <w:rPr/>
        <w:t>Ariz.</w:t>
      </w:r>
      <w:r>
        <w:rPr>
          <w:spacing w:val="-5"/>
        </w:rPr>
        <w:t> </w:t>
      </w:r>
      <w:r>
        <w:rPr/>
        <w:t>R.</w:t>
      </w:r>
      <w:r>
        <w:rPr>
          <w:spacing w:val="-2"/>
        </w:rPr>
        <w:t> </w:t>
      </w:r>
      <w:r>
        <w:rPr/>
        <w:t>Crim.</w:t>
      </w:r>
      <w:r>
        <w:rPr>
          <w:spacing w:val="-2"/>
        </w:rPr>
        <w:t> </w:t>
      </w:r>
      <w:r>
        <w:rPr/>
        <w:t>P.</w:t>
      </w:r>
      <w:r>
        <w:rPr>
          <w:spacing w:val="-5"/>
        </w:rPr>
        <w:t> </w:t>
      </w:r>
      <w:r>
        <w:rPr/>
        <w:t>19.1(e);</w:t>
      </w:r>
      <w:r>
        <w:rPr>
          <w:spacing w:val="-5"/>
        </w:rPr>
        <w:t> </w:t>
      </w:r>
      <w:r>
        <w:rPr/>
        <w:t>Ariz.</w:t>
      </w:r>
      <w:r>
        <w:rPr>
          <w:spacing w:val="-2"/>
        </w:rPr>
        <w:t> </w:t>
      </w:r>
      <w:r>
        <w:rPr/>
        <w:t>Rev.</w:t>
      </w:r>
      <w:r>
        <w:rPr>
          <w:spacing w:val="-2"/>
        </w:rPr>
        <w:t> </w:t>
      </w:r>
      <w:r>
        <w:rPr/>
        <w:t>Stat.</w:t>
      </w:r>
      <w:r>
        <w:rPr>
          <w:spacing w:val="-2"/>
        </w:rPr>
        <w:t> </w:t>
      </w:r>
      <w:r>
        <w:rPr/>
        <w:t>Ann.</w:t>
      </w:r>
      <w:r>
        <w:rPr>
          <w:spacing w:val="-2"/>
        </w:rPr>
        <w:t> </w:t>
      </w:r>
      <w:r>
        <w:rPr/>
        <w:t>§</w:t>
      </w:r>
      <w:r>
        <w:rPr>
          <w:spacing w:val="-5"/>
        </w:rPr>
        <w:t> </w:t>
      </w:r>
      <w:r>
        <w:rPr/>
        <w:t>13-752(G).</w:t>
      </w:r>
      <w:r>
        <w:rPr>
          <w:spacing w:val="-2"/>
        </w:rPr>
        <w:t> </w:t>
      </w:r>
      <w:r>
        <w:rPr/>
        <w:t>All</w:t>
      </w:r>
      <w:r>
        <w:rPr>
          <w:spacing w:val="-5"/>
        </w:rPr>
        <w:t> </w:t>
      </w:r>
      <w:r>
        <w:rPr/>
        <w:t>this potential litigation is avoided by</w:t>
      </w:r>
      <w:r>
        <w:rPr>
          <w:spacing w:val="-2"/>
        </w:rPr>
        <w:t> </w:t>
      </w:r>
      <w:r>
        <w:rPr/>
        <w:t>simply following</w:t>
      </w:r>
      <w:r>
        <w:rPr>
          <w:spacing w:val="-2"/>
        </w:rPr>
        <w:t> </w:t>
      </w:r>
      <w:r>
        <w:rPr/>
        <w:t>Rule 19.1(e)(5), which allows the state to present all relevant evidence, including facts and circumstances of the offense and aggravating circumstances, when they present their evidence related to mitigation.</w:t>
      </w:r>
    </w:p>
    <w:p>
      <w:pPr>
        <w:pStyle w:val="BodyText"/>
        <w:spacing w:line="480" w:lineRule="auto" w:before="1"/>
        <w:ind w:right="360" w:firstLine="720"/>
        <w:jc w:val="both"/>
      </w:pPr>
      <w:r>
        <w:rPr/>
        <w:t>Some of this litigation can be seen in the </w:t>
      </w:r>
      <w:r>
        <w:rPr>
          <w:i/>
        </w:rPr>
        <w:t>Harris </w:t>
      </w:r>
      <w:r>
        <w:rPr/>
        <w:t>case from Appendix C to the Petition. Even though the trial court allowed the state to make a presentation of the circumstances of the crimes and aggravating factors, there was litigation related to the scope of permissible evidence in that section. The trial court ultimately limited the presentation by the state to two days, one witness, and required the state to disclose “a specific description and list of the testimony and evidence to be presented in its presentation.” Petition Appendix C, p. 33. Under the Petition’s suggested procedure, the trial court would now have the additional task of determining the relevant factors for the presentation of evidence “in support of the facts and circumstances of the offense and aggravating circumstances” prior to the state’s presentation of any evidence relevant to mitigation. There is no additional litigation if the</w:t>
      </w:r>
      <w:r>
        <w:rPr>
          <w:spacing w:val="-1"/>
        </w:rPr>
        <w:t> </w:t>
      </w:r>
      <w:r>
        <w:rPr/>
        <w:t>state presents all their relevant evidence in a single section, which under the current rule is appropriately set after the defense presentation of mitigation evidence.</w:t>
      </w:r>
    </w:p>
    <w:p>
      <w:pPr>
        <w:pStyle w:val="Heading1"/>
        <w:numPr>
          <w:ilvl w:val="2"/>
          <w:numId w:val="1"/>
        </w:numPr>
        <w:tabs>
          <w:tab w:pos="1799" w:val="left" w:leader="none"/>
        </w:tabs>
        <w:spacing w:line="240" w:lineRule="auto" w:before="2" w:after="0"/>
        <w:ind w:left="1799" w:right="0" w:hanging="719"/>
        <w:jc w:val="both"/>
        <w:rPr>
          <w:u w:val="none"/>
        </w:rPr>
      </w:pPr>
      <w:r>
        <w:rPr>
          <w:spacing w:val="-2"/>
          <w:u w:val="single"/>
        </w:rPr>
        <w:t>Conclusion</w:t>
      </w:r>
    </w:p>
    <w:p>
      <w:pPr>
        <w:pStyle w:val="BodyText"/>
        <w:spacing w:line="480" w:lineRule="auto" w:before="258"/>
        <w:ind w:right="369" w:firstLine="720"/>
        <w:jc w:val="both"/>
      </w:pPr>
      <w:r>
        <w:rPr/>
        <w:t>The Petition seeks to provide an advantage to the State in a capital penalty phase retrial</w:t>
      </w:r>
      <w:r>
        <w:rPr>
          <w:spacing w:val="10"/>
        </w:rPr>
        <w:t> </w:t>
      </w:r>
      <w:r>
        <w:rPr/>
        <w:t>that</w:t>
      </w:r>
      <w:r>
        <w:rPr>
          <w:spacing w:val="11"/>
        </w:rPr>
        <w:t> </w:t>
      </w:r>
      <w:r>
        <w:rPr/>
        <w:t>is</w:t>
      </w:r>
      <w:r>
        <w:rPr>
          <w:spacing w:val="15"/>
        </w:rPr>
        <w:t> </w:t>
      </w:r>
      <w:r>
        <w:rPr/>
        <w:t>contrary</w:t>
      </w:r>
      <w:r>
        <w:rPr>
          <w:spacing w:val="11"/>
        </w:rPr>
        <w:t> </w:t>
      </w:r>
      <w:r>
        <w:rPr/>
        <w:t>to</w:t>
      </w:r>
      <w:r>
        <w:rPr>
          <w:spacing w:val="12"/>
        </w:rPr>
        <w:t> </w:t>
      </w:r>
      <w:r>
        <w:rPr/>
        <w:t>established</w:t>
      </w:r>
      <w:r>
        <w:rPr>
          <w:spacing w:val="12"/>
        </w:rPr>
        <w:t> </w:t>
      </w:r>
      <w:r>
        <w:rPr/>
        <w:t>procedures</w:t>
      </w:r>
      <w:r>
        <w:rPr>
          <w:spacing w:val="11"/>
        </w:rPr>
        <w:t> </w:t>
      </w:r>
      <w:r>
        <w:rPr/>
        <w:t>in</w:t>
      </w:r>
      <w:r>
        <w:rPr>
          <w:spacing w:val="15"/>
        </w:rPr>
        <w:t> </w:t>
      </w:r>
      <w:r>
        <w:rPr/>
        <w:t>every</w:t>
      </w:r>
      <w:r>
        <w:rPr>
          <w:spacing w:val="13"/>
        </w:rPr>
        <w:t> </w:t>
      </w:r>
      <w:r>
        <w:rPr/>
        <w:t>other</w:t>
      </w:r>
      <w:r>
        <w:rPr>
          <w:spacing w:val="14"/>
        </w:rPr>
        <w:t> </w:t>
      </w:r>
      <w:r>
        <w:rPr/>
        <w:t>criminal</w:t>
      </w:r>
      <w:r>
        <w:rPr>
          <w:spacing w:val="11"/>
        </w:rPr>
        <w:t> </w:t>
      </w:r>
      <w:r>
        <w:rPr/>
        <w:t>trial</w:t>
      </w:r>
      <w:r>
        <w:rPr>
          <w:spacing w:val="13"/>
        </w:rPr>
        <w:t> </w:t>
      </w:r>
      <w:r>
        <w:rPr>
          <w:spacing w:val="-2"/>
        </w:rPr>
        <w:t>proceeding.</w:t>
      </w:r>
    </w:p>
    <w:p>
      <w:pPr>
        <w:pStyle w:val="BodyText"/>
        <w:spacing w:after="0" w:line="480" w:lineRule="auto"/>
        <w:jc w:val="both"/>
        <w:sectPr>
          <w:pgSz w:w="12240" w:h="15840"/>
          <w:pgMar w:header="0" w:footer="1014" w:top="1380" w:bottom="1200" w:left="1080" w:right="1080"/>
        </w:sectPr>
      </w:pPr>
    </w:p>
    <w:p>
      <w:pPr>
        <w:pStyle w:val="BodyText"/>
        <w:spacing w:line="480" w:lineRule="auto" w:before="59"/>
        <w:ind w:right="370"/>
        <w:jc w:val="both"/>
      </w:pPr>
      <w:r>
        <w:rPr/>
        <w:t>Because the defense carries the burden of proving mitigation, the defense should be permitted</w:t>
      </w:r>
      <w:r>
        <w:rPr>
          <w:spacing w:val="-1"/>
        </w:rPr>
        <w:t> </w:t>
      </w:r>
      <w:r>
        <w:rPr/>
        <w:t>to</w:t>
      </w:r>
      <w:r>
        <w:rPr>
          <w:spacing w:val="-1"/>
        </w:rPr>
        <w:t> </w:t>
      </w:r>
      <w:r>
        <w:rPr/>
        <w:t>open</w:t>
      </w:r>
      <w:r>
        <w:rPr>
          <w:spacing w:val="-1"/>
        </w:rPr>
        <w:t> </w:t>
      </w:r>
      <w:r>
        <w:rPr/>
        <w:t>and</w:t>
      </w:r>
      <w:r>
        <w:rPr>
          <w:spacing w:val="-1"/>
        </w:rPr>
        <w:t> </w:t>
      </w:r>
      <w:r>
        <w:rPr/>
        <w:t>close</w:t>
      </w:r>
      <w:r>
        <w:rPr>
          <w:spacing w:val="-1"/>
        </w:rPr>
        <w:t> </w:t>
      </w:r>
      <w:r>
        <w:rPr/>
        <w:t>the</w:t>
      </w:r>
      <w:r>
        <w:rPr>
          <w:spacing w:val="-1"/>
        </w:rPr>
        <w:t> </w:t>
      </w:r>
      <w:r>
        <w:rPr/>
        <w:t>presentation</w:t>
      </w:r>
      <w:r>
        <w:rPr>
          <w:spacing w:val="-1"/>
        </w:rPr>
        <w:t> </w:t>
      </w:r>
      <w:r>
        <w:rPr/>
        <w:t>of evidence</w:t>
      </w:r>
      <w:r>
        <w:rPr>
          <w:spacing w:val="-1"/>
        </w:rPr>
        <w:t> </w:t>
      </w:r>
      <w:r>
        <w:rPr/>
        <w:t>in</w:t>
      </w:r>
      <w:r>
        <w:rPr>
          <w:spacing w:val="-1"/>
        </w:rPr>
        <w:t> </w:t>
      </w:r>
      <w:r>
        <w:rPr/>
        <w:t>a</w:t>
      </w:r>
      <w:r>
        <w:rPr>
          <w:spacing w:val="-1"/>
        </w:rPr>
        <w:t> </w:t>
      </w:r>
      <w:r>
        <w:rPr/>
        <w:t>capital penalty</w:t>
      </w:r>
      <w:r>
        <w:rPr>
          <w:spacing w:val="-1"/>
        </w:rPr>
        <w:t> </w:t>
      </w:r>
      <w:r>
        <w:rPr/>
        <w:t>phase</w:t>
      </w:r>
      <w:r>
        <w:rPr>
          <w:spacing w:val="-1"/>
        </w:rPr>
        <w:t> </w:t>
      </w:r>
      <w:r>
        <w:rPr/>
        <w:t>retrial. The jury can be provided with any necessary context related to the circumstances of the offense</w:t>
      </w:r>
      <w:r>
        <w:rPr>
          <w:spacing w:val="-17"/>
        </w:rPr>
        <w:t> </w:t>
      </w:r>
      <w:r>
        <w:rPr/>
        <w:t>and</w:t>
      </w:r>
      <w:r>
        <w:rPr>
          <w:spacing w:val="-16"/>
        </w:rPr>
        <w:t> </w:t>
      </w:r>
      <w:r>
        <w:rPr/>
        <w:t>aggravating</w:t>
      </w:r>
      <w:r>
        <w:rPr>
          <w:spacing w:val="-16"/>
        </w:rPr>
        <w:t> </w:t>
      </w:r>
      <w:r>
        <w:rPr/>
        <w:t>circumstances</w:t>
      </w:r>
      <w:r>
        <w:rPr>
          <w:spacing w:val="-16"/>
        </w:rPr>
        <w:t> </w:t>
      </w:r>
      <w:r>
        <w:rPr/>
        <w:t>without</w:t>
      </w:r>
      <w:r>
        <w:rPr>
          <w:spacing w:val="-17"/>
        </w:rPr>
        <w:t> </w:t>
      </w:r>
      <w:r>
        <w:rPr/>
        <w:t>permitting</w:t>
      </w:r>
      <w:r>
        <w:rPr>
          <w:spacing w:val="-16"/>
        </w:rPr>
        <w:t> </w:t>
      </w:r>
      <w:r>
        <w:rPr/>
        <w:t>the</w:t>
      </w:r>
      <w:r>
        <w:rPr>
          <w:spacing w:val="-16"/>
        </w:rPr>
        <w:t> </w:t>
      </w:r>
      <w:r>
        <w:rPr/>
        <w:t>state</w:t>
      </w:r>
      <w:r>
        <w:rPr>
          <w:spacing w:val="-16"/>
        </w:rPr>
        <w:t> </w:t>
      </w:r>
      <w:r>
        <w:rPr/>
        <w:t>to</w:t>
      </w:r>
      <w:r>
        <w:rPr>
          <w:spacing w:val="-17"/>
        </w:rPr>
        <w:t> </w:t>
      </w:r>
      <w:r>
        <w:rPr/>
        <w:t>begin</w:t>
      </w:r>
      <w:r>
        <w:rPr>
          <w:spacing w:val="-16"/>
        </w:rPr>
        <w:t> </w:t>
      </w:r>
      <w:r>
        <w:rPr/>
        <w:t>with</w:t>
      </w:r>
      <w:r>
        <w:rPr>
          <w:spacing w:val="-16"/>
        </w:rPr>
        <w:t> </w:t>
      </w:r>
      <w:r>
        <w:rPr/>
        <w:t>a</w:t>
      </w:r>
      <w:r>
        <w:rPr>
          <w:spacing w:val="-16"/>
        </w:rPr>
        <w:t> </w:t>
      </w:r>
      <w:r>
        <w:rPr/>
        <w:t>limitless presentation</w:t>
      </w:r>
      <w:r>
        <w:rPr>
          <w:spacing w:val="-8"/>
        </w:rPr>
        <w:t> </w:t>
      </w:r>
      <w:r>
        <w:rPr/>
        <w:t>of</w:t>
      </w:r>
      <w:r>
        <w:rPr>
          <w:spacing w:val="-9"/>
        </w:rPr>
        <w:t> </w:t>
      </w:r>
      <w:r>
        <w:rPr/>
        <w:t>evidence.</w:t>
      </w:r>
      <w:r>
        <w:rPr>
          <w:spacing w:val="-11"/>
        </w:rPr>
        <w:t> </w:t>
      </w:r>
      <w:r>
        <w:rPr/>
        <w:t>If</w:t>
      </w:r>
      <w:r>
        <w:rPr>
          <w:spacing w:val="-11"/>
        </w:rPr>
        <w:t> </w:t>
      </w:r>
      <w:r>
        <w:rPr/>
        <w:t>clarifying</w:t>
      </w:r>
      <w:r>
        <w:rPr>
          <w:spacing w:val="-6"/>
        </w:rPr>
        <w:t> </w:t>
      </w:r>
      <w:r>
        <w:rPr/>
        <w:t>the</w:t>
      </w:r>
      <w:r>
        <w:rPr>
          <w:spacing w:val="-9"/>
        </w:rPr>
        <w:t> </w:t>
      </w:r>
      <w:r>
        <w:rPr/>
        <w:t>process</w:t>
      </w:r>
      <w:r>
        <w:rPr>
          <w:spacing w:val="-11"/>
        </w:rPr>
        <w:t> </w:t>
      </w:r>
      <w:r>
        <w:rPr/>
        <w:t>that</w:t>
      </w:r>
      <w:r>
        <w:rPr>
          <w:spacing w:val="-8"/>
        </w:rPr>
        <w:t> </w:t>
      </w:r>
      <w:r>
        <w:rPr/>
        <w:t>should</w:t>
      </w:r>
      <w:r>
        <w:rPr>
          <w:spacing w:val="-6"/>
        </w:rPr>
        <w:t> </w:t>
      </w:r>
      <w:r>
        <w:rPr/>
        <w:t>be</w:t>
      </w:r>
      <w:r>
        <w:rPr>
          <w:spacing w:val="-11"/>
        </w:rPr>
        <w:t> </w:t>
      </w:r>
      <w:r>
        <w:rPr/>
        <w:t>followed</w:t>
      </w:r>
      <w:r>
        <w:rPr>
          <w:spacing w:val="-11"/>
        </w:rPr>
        <w:t> </w:t>
      </w:r>
      <w:r>
        <w:rPr/>
        <w:t>in</w:t>
      </w:r>
      <w:r>
        <w:rPr>
          <w:spacing w:val="-8"/>
        </w:rPr>
        <w:t> </w:t>
      </w:r>
      <w:r>
        <w:rPr/>
        <w:t>penalty</w:t>
      </w:r>
      <w:r>
        <w:rPr>
          <w:spacing w:val="-6"/>
        </w:rPr>
        <w:t> </w:t>
      </w:r>
      <w:r>
        <w:rPr/>
        <w:t>phase on</w:t>
      </w:r>
      <w:r>
        <w:rPr>
          <w:spacing w:val="-17"/>
        </w:rPr>
        <w:t> </w:t>
      </w:r>
      <w:r>
        <w:rPr/>
        <w:t>retrial,</w:t>
      </w:r>
      <w:r>
        <w:rPr>
          <w:spacing w:val="-14"/>
        </w:rPr>
        <w:t> </w:t>
      </w:r>
      <w:r>
        <w:rPr/>
        <w:t>or</w:t>
      </w:r>
      <w:r>
        <w:rPr>
          <w:spacing w:val="-15"/>
        </w:rPr>
        <w:t> </w:t>
      </w:r>
      <w:r>
        <w:rPr/>
        <w:t>after</w:t>
      </w:r>
      <w:r>
        <w:rPr>
          <w:spacing w:val="-15"/>
        </w:rPr>
        <w:t> </w:t>
      </w:r>
      <w:r>
        <w:rPr/>
        <w:t>a</w:t>
      </w:r>
      <w:r>
        <w:rPr>
          <w:spacing w:val="-13"/>
        </w:rPr>
        <w:t> </w:t>
      </w:r>
      <w:r>
        <w:rPr/>
        <w:t>guilty</w:t>
      </w:r>
      <w:r>
        <w:rPr>
          <w:spacing w:val="-17"/>
        </w:rPr>
        <w:t> </w:t>
      </w:r>
      <w:r>
        <w:rPr/>
        <w:t>plea,</w:t>
      </w:r>
      <w:r>
        <w:rPr>
          <w:spacing w:val="-13"/>
        </w:rPr>
        <w:t> </w:t>
      </w:r>
      <w:r>
        <w:rPr/>
        <w:t>is</w:t>
      </w:r>
      <w:r>
        <w:rPr>
          <w:spacing w:val="-11"/>
        </w:rPr>
        <w:t> </w:t>
      </w:r>
      <w:r>
        <w:rPr/>
        <w:t>needed</w:t>
      </w:r>
      <w:r>
        <w:rPr>
          <w:spacing w:val="-14"/>
        </w:rPr>
        <w:t> </w:t>
      </w:r>
      <w:r>
        <w:rPr/>
        <w:t>by</w:t>
      </w:r>
      <w:r>
        <w:rPr>
          <w:spacing w:val="-14"/>
        </w:rPr>
        <w:t> </w:t>
      </w:r>
      <w:r>
        <w:rPr/>
        <w:t>way</w:t>
      </w:r>
      <w:r>
        <w:rPr>
          <w:spacing w:val="-14"/>
        </w:rPr>
        <w:t> </w:t>
      </w:r>
      <w:r>
        <w:rPr/>
        <w:t>of</w:t>
      </w:r>
      <w:r>
        <w:rPr>
          <w:spacing w:val="-12"/>
        </w:rPr>
        <w:t> </w:t>
      </w:r>
      <w:r>
        <w:rPr/>
        <w:t>rule</w:t>
      </w:r>
      <w:r>
        <w:rPr>
          <w:spacing w:val="-13"/>
        </w:rPr>
        <w:t> </w:t>
      </w:r>
      <w:r>
        <w:rPr/>
        <w:t>change,</w:t>
      </w:r>
      <w:r>
        <w:rPr>
          <w:spacing w:val="-14"/>
        </w:rPr>
        <w:t> </w:t>
      </w:r>
      <w:r>
        <w:rPr/>
        <w:t>then</w:t>
      </w:r>
      <w:r>
        <w:rPr>
          <w:spacing w:val="-17"/>
        </w:rPr>
        <w:t> </w:t>
      </w:r>
      <w:r>
        <w:rPr/>
        <w:t>the</w:t>
      </w:r>
      <w:r>
        <w:rPr>
          <w:spacing w:val="-16"/>
        </w:rPr>
        <w:t> </w:t>
      </w:r>
      <w:r>
        <w:rPr/>
        <w:t>only</w:t>
      </w:r>
      <w:r>
        <w:rPr>
          <w:spacing w:val="-12"/>
        </w:rPr>
        <w:t> </w:t>
      </w:r>
      <w:r>
        <w:rPr/>
        <w:t>modification to the rule that is necessary would be:</w:t>
      </w:r>
    </w:p>
    <w:p>
      <w:pPr>
        <w:pStyle w:val="BodyText"/>
        <w:spacing w:line="480" w:lineRule="auto"/>
        <w:ind w:left="1080" w:right="6194"/>
      </w:pPr>
      <w:r>
        <w:rPr/>
        <w:t>Rule</w:t>
      </w:r>
      <w:r>
        <w:rPr>
          <w:spacing w:val="-13"/>
        </w:rPr>
        <w:t> </w:t>
      </w:r>
      <w:r>
        <w:rPr/>
        <w:t>19.1</w:t>
      </w:r>
      <w:r>
        <w:rPr>
          <w:spacing w:val="-10"/>
        </w:rPr>
        <w:t> </w:t>
      </w:r>
      <w:r>
        <w:rPr/>
        <w:t>Conduct</w:t>
      </w:r>
      <w:r>
        <w:rPr>
          <w:spacing w:val="-13"/>
        </w:rPr>
        <w:t> </w:t>
      </w:r>
      <w:r>
        <w:rPr/>
        <w:t>of</w:t>
      </w:r>
      <w:r>
        <w:rPr>
          <w:spacing w:val="-10"/>
        </w:rPr>
        <w:t> </w:t>
      </w:r>
      <w:r>
        <w:rPr/>
        <w:t>Trial (a)-(d) [No Change]</w:t>
      </w:r>
    </w:p>
    <w:p>
      <w:pPr>
        <w:spacing w:before="2"/>
        <w:ind w:left="1080" w:right="386" w:firstLine="0"/>
        <w:jc w:val="left"/>
        <w:rPr>
          <w:b/>
          <w:sz w:val="26"/>
        </w:rPr>
      </w:pPr>
      <w:r>
        <w:rPr>
          <w:sz w:val="26"/>
        </w:rPr>
        <w:t>(e) Penalty Phase in a Capital Case</w:t>
      </w:r>
      <w:r>
        <w:rPr>
          <w:b/>
          <w:sz w:val="26"/>
          <w:u w:val="single"/>
        </w:rPr>
        <w:t>; Penalty Phase in a Capital Case on Retrial</w:t>
      </w:r>
      <w:r>
        <w:rPr>
          <w:b/>
          <w:sz w:val="26"/>
          <w:u w:val="none"/>
        </w:rPr>
        <w:t> </w:t>
      </w:r>
      <w:r>
        <w:rPr>
          <w:b/>
          <w:sz w:val="26"/>
          <w:u w:val="single"/>
        </w:rPr>
        <w:t>or After Plea of Guilty.</w:t>
      </w:r>
    </w:p>
    <w:p>
      <w:pPr>
        <w:pStyle w:val="BodyText"/>
        <w:spacing w:before="240"/>
        <w:ind w:left="1144"/>
        <w:jc w:val="both"/>
      </w:pPr>
      <w:r>
        <w:rPr/>
        <w:t>[No</w:t>
      </w:r>
      <w:r>
        <w:rPr>
          <w:spacing w:val="-6"/>
        </w:rPr>
        <w:t> </w:t>
      </w:r>
      <w:r>
        <w:rPr>
          <w:spacing w:val="-2"/>
        </w:rPr>
        <w:t>Change]</w:t>
      </w:r>
    </w:p>
    <w:p>
      <w:pPr>
        <w:pStyle w:val="BodyText"/>
        <w:spacing w:line="480" w:lineRule="auto" w:before="257"/>
        <w:ind w:right="369"/>
        <w:jc w:val="both"/>
      </w:pPr>
      <w:r>
        <w:rPr/>
        <w:t>This would provide guidance to trial courts that the same process should be followed in a retrial or after a guilty plea. The added section sought by the Petition will remove a procedural advantage in a setting which this Court has agreed that defendants should be provided</w:t>
      </w:r>
      <w:r>
        <w:rPr>
          <w:spacing w:val="-17"/>
        </w:rPr>
        <w:t> </w:t>
      </w:r>
      <w:r>
        <w:rPr/>
        <w:t>with</w:t>
      </w:r>
      <w:r>
        <w:rPr>
          <w:spacing w:val="-16"/>
        </w:rPr>
        <w:t> </w:t>
      </w:r>
      <w:r>
        <w:rPr/>
        <w:t>“heightened</w:t>
      </w:r>
      <w:r>
        <w:rPr>
          <w:spacing w:val="-16"/>
        </w:rPr>
        <w:t> </w:t>
      </w:r>
      <w:r>
        <w:rPr/>
        <w:t>procedural</w:t>
      </w:r>
      <w:r>
        <w:rPr>
          <w:spacing w:val="-16"/>
        </w:rPr>
        <w:t> </w:t>
      </w:r>
      <w:r>
        <w:rPr/>
        <w:t>safeguards.”</w:t>
      </w:r>
      <w:r>
        <w:rPr>
          <w:spacing w:val="-17"/>
        </w:rPr>
        <w:t> </w:t>
      </w:r>
      <w:r>
        <w:rPr/>
        <w:t>For</w:t>
      </w:r>
      <w:r>
        <w:rPr>
          <w:spacing w:val="-16"/>
        </w:rPr>
        <w:t> </w:t>
      </w:r>
      <w:r>
        <w:rPr/>
        <w:t>these</w:t>
      </w:r>
      <w:r>
        <w:rPr>
          <w:spacing w:val="-16"/>
        </w:rPr>
        <w:t> </w:t>
      </w:r>
      <w:r>
        <w:rPr/>
        <w:t>reasons,</w:t>
      </w:r>
      <w:r>
        <w:rPr>
          <w:spacing w:val="-16"/>
        </w:rPr>
        <w:t> </w:t>
      </w:r>
      <w:r>
        <w:rPr/>
        <w:t>the</w:t>
      </w:r>
      <w:r>
        <w:rPr>
          <w:spacing w:val="-16"/>
        </w:rPr>
        <w:t> </w:t>
      </w:r>
      <w:r>
        <w:rPr/>
        <w:t>Indigent</w:t>
      </w:r>
      <w:r>
        <w:rPr>
          <w:spacing w:val="-16"/>
        </w:rPr>
        <w:t> </w:t>
      </w:r>
      <w:r>
        <w:rPr/>
        <w:t>Defense Offices in Maricopa County recommend this Court reject the proposed addition to Rule </w:t>
      </w:r>
      <w:r>
        <w:rPr>
          <w:spacing w:val="-2"/>
        </w:rPr>
        <w:t>19.1.</w:t>
      </w:r>
    </w:p>
    <w:p>
      <w:pPr>
        <w:pStyle w:val="BodyText"/>
        <w:spacing w:after="0" w:line="480" w:lineRule="auto"/>
        <w:jc w:val="both"/>
        <w:sectPr>
          <w:pgSz w:w="12240" w:h="15840"/>
          <w:pgMar w:header="0" w:footer="1014" w:top="1380" w:bottom="1200" w:left="1080" w:right="1080"/>
        </w:sectPr>
      </w:pPr>
    </w:p>
    <w:p>
      <w:pPr>
        <w:pStyle w:val="BodyText"/>
        <w:spacing w:before="62"/>
        <w:ind w:left="1080"/>
      </w:pPr>
      <w:r>
        <w:rPr/>
        <w:t>Respectfully</w:t>
      </w:r>
      <w:r>
        <w:rPr>
          <w:spacing w:val="-7"/>
        </w:rPr>
        <w:t> </w:t>
      </w:r>
      <w:r>
        <w:rPr/>
        <w:t>submitted</w:t>
      </w:r>
      <w:r>
        <w:rPr>
          <w:spacing w:val="-3"/>
        </w:rPr>
        <w:t> </w:t>
      </w:r>
      <w:r>
        <w:rPr/>
        <w:t>this</w:t>
      </w:r>
      <w:r>
        <w:rPr>
          <w:spacing w:val="-6"/>
        </w:rPr>
        <w:t> </w:t>
      </w:r>
      <w:r>
        <w:rPr/>
        <w:t>day</w:t>
      </w:r>
      <w:r>
        <w:rPr>
          <w:spacing w:val="-6"/>
        </w:rPr>
        <w:t> </w:t>
      </w:r>
      <w:r>
        <w:rPr/>
        <w:t>of</w:t>
      </w:r>
      <w:r>
        <w:rPr>
          <w:spacing w:val="-5"/>
        </w:rPr>
        <w:t> </w:t>
      </w:r>
      <w:r>
        <w:rPr/>
        <w:t>April</w:t>
      </w:r>
      <w:r>
        <w:rPr>
          <w:spacing w:val="-3"/>
        </w:rPr>
        <w:t> </w:t>
      </w:r>
      <w:r>
        <w:rPr/>
        <w:t>30,</w:t>
      </w:r>
      <w:r>
        <w:rPr>
          <w:spacing w:val="-6"/>
        </w:rPr>
        <w:t> </w:t>
      </w:r>
      <w:r>
        <w:rPr>
          <w:spacing w:val="-2"/>
        </w:rPr>
        <w:t>2025.</w:t>
      </w:r>
    </w:p>
    <w:p>
      <w:pPr>
        <w:pStyle w:val="BodyText"/>
        <w:spacing w:before="297"/>
        <w:ind w:left="0"/>
      </w:pPr>
    </w:p>
    <w:p>
      <w:pPr>
        <w:tabs>
          <w:tab w:pos="1078" w:val="left" w:leader="none"/>
          <w:tab w:pos="5398" w:val="left" w:leader="none"/>
          <w:tab w:pos="6119" w:val="left" w:leader="none"/>
          <w:tab w:pos="8999" w:val="left" w:leader="none"/>
        </w:tabs>
        <w:spacing w:before="0"/>
        <w:ind w:left="360" w:right="0" w:firstLine="0"/>
        <w:jc w:val="left"/>
        <w:rPr>
          <w:i/>
          <w:sz w:val="26"/>
        </w:rPr>
      </w:pPr>
      <w:r>
        <w:rPr>
          <w:spacing w:val="-5"/>
          <w:sz w:val="26"/>
        </w:rPr>
        <w:t>By</w:t>
      </w:r>
      <w:r>
        <w:rPr>
          <w:sz w:val="26"/>
          <w:u w:val="single"/>
        </w:rPr>
        <w:tab/>
        <w:t>/s/ </w:t>
      </w:r>
      <w:r>
        <w:rPr>
          <w:i/>
          <w:sz w:val="26"/>
          <w:u w:val="single"/>
        </w:rPr>
        <w:t>Rosemarie Peña-Lynch</w:t>
      </w:r>
      <w:r>
        <w:rPr>
          <w:i/>
          <w:spacing w:val="40"/>
          <w:sz w:val="26"/>
          <w:u w:val="single"/>
        </w:rPr>
        <w:t> </w:t>
      </w:r>
      <w:r>
        <w:rPr>
          <w:i/>
          <w:sz w:val="26"/>
          <w:u w:val="none"/>
        </w:rPr>
        <w:tab/>
      </w:r>
      <w:r>
        <w:rPr>
          <w:spacing w:val="-5"/>
          <w:sz w:val="26"/>
          <w:u w:val="none"/>
        </w:rPr>
        <w:t>By</w:t>
      </w:r>
      <w:r>
        <w:rPr>
          <w:sz w:val="26"/>
          <w:u w:val="single"/>
        </w:rPr>
        <w:tab/>
        <w:t>/s/</w:t>
      </w:r>
      <w:r>
        <w:rPr>
          <w:spacing w:val="-4"/>
          <w:sz w:val="26"/>
          <w:u w:val="single"/>
        </w:rPr>
        <w:t> </w:t>
      </w:r>
      <w:r>
        <w:rPr>
          <w:i/>
          <w:sz w:val="26"/>
          <w:u w:val="single"/>
        </w:rPr>
        <w:t>Gary</w:t>
      </w:r>
      <w:r>
        <w:rPr>
          <w:i/>
          <w:spacing w:val="-3"/>
          <w:sz w:val="26"/>
          <w:u w:val="single"/>
        </w:rPr>
        <w:t> </w:t>
      </w:r>
      <w:r>
        <w:rPr>
          <w:i/>
          <w:spacing w:val="-4"/>
          <w:sz w:val="26"/>
          <w:u w:val="single"/>
        </w:rPr>
        <w:t>Kula</w:t>
      </w:r>
      <w:r>
        <w:rPr>
          <w:i/>
          <w:sz w:val="26"/>
          <w:u w:val="single"/>
        </w:rPr>
        <w:tab/>
      </w:r>
    </w:p>
    <w:p>
      <w:pPr>
        <w:pStyle w:val="BodyText"/>
        <w:tabs>
          <w:tab w:pos="5756" w:val="left" w:leader="none"/>
        </w:tabs>
        <w:spacing w:line="298" w:lineRule="exact" w:before="1"/>
        <w:ind w:left="720"/>
      </w:pPr>
      <w:r>
        <w:rPr/>
        <w:t>Rosemarie</w:t>
      </w:r>
      <w:r>
        <w:rPr>
          <w:spacing w:val="-8"/>
        </w:rPr>
        <w:t> </w:t>
      </w:r>
      <w:r>
        <w:rPr/>
        <w:t>Peña-Lynch,</w:t>
      </w:r>
      <w:r>
        <w:rPr>
          <w:spacing w:val="-12"/>
        </w:rPr>
        <w:t> </w:t>
      </w:r>
      <w:r>
        <w:rPr>
          <w:spacing w:val="-2"/>
        </w:rPr>
        <w:t>Director</w:t>
      </w:r>
      <w:r>
        <w:rPr/>
        <w:tab/>
        <w:t>Gary</w:t>
      </w:r>
      <w:r>
        <w:rPr>
          <w:spacing w:val="-7"/>
        </w:rPr>
        <w:t> </w:t>
      </w:r>
      <w:r>
        <w:rPr/>
        <w:t>Kula,</w:t>
      </w:r>
      <w:r>
        <w:rPr>
          <w:spacing w:val="-3"/>
        </w:rPr>
        <w:t> </w:t>
      </w:r>
      <w:r>
        <w:rPr>
          <w:spacing w:val="-2"/>
        </w:rPr>
        <w:t>Director</w:t>
      </w:r>
    </w:p>
    <w:p>
      <w:pPr>
        <w:pStyle w:val="BodyText"/>
        <w:tabs>
          <w:tab w:pos="5753" w:val="left" w:leader="none"/>
        </w:tabs>
        <w:spacing w:line="298" w:lineRule="exact"/>
        <w:ind w:left="720"/>
      </w:pPr>
      <w:r>
        <w:rPr/>
        <w:t>Mcpa.</w:t>
      </w:r>
      <w:r>
        <w:rPr>
          <w:spacing w:val="-6"/>
        </w:rPr>
        <w:t> </w:t>
      </w:r>
      <w:r>
        <w:rPr/>
        <w:t>Cnty.</w:t>
      </w:r>
      <w:r>
        <w:rPr>
          <w:spacing w:val="-6"/>
        </w:rPr>
        <w:t> </w:t>
      </w:r>
      <w:r>
        <w:rPr/>
        <w:t>Ofc.</w:t>
      </w:r>
      <w:r>
        <w:rPr>
          <w:spacing w:val="-6"/>
        </w:rPr>
        <w:t> </w:t>
      </w:r>
      <w:r>
        <w:rPr/>
        <w:t>of</w:t>
      </w:r>
      <w:r>
        <w:rPr>
          <w:spacing w:val="-6"/>
        </w:rPr>
        <w:t> </w:t>
      </w:r>
      <w:r>
        <w:rPr/>
        <w:t>Public</w:t>
      </w:r>
      <w:r>
        <w:rPr>
          <w:spacing w:val="-4"/>
        </w:rPr>
        <w:t> </w:t>
      </w:r>
      <w:r>
        <w:rPr/>
        <w:t>Defense</w:t>
      </w:r>
      <w:r>
        <w:rPr>
          <w:spacing w:val="-4"/>
        </w:rPr>
        <w:t> Svc.</w:t>
      </w:r>
      <w:r>
        <w:rPr/>
        <w:tab/>
        <w:t>Mcpa.</w:t>
      </w:r>
      <w:r>
        <w:rPr>
          <w:spacing w:val="-7"/>
        </w:rPr>
        <w:t> </w:t>
      </w:r>
      <w:r>
        <w:rPr/>
        <w:t>Cnty.</w:t>
      </w:r>
      <w:r>
        <w:rPr>
          <w:spacing w:val="-7"/>
        </w:rPr>
        <w:t> </w:t>
      </w:r>
      <w:r>
        <w:rPr/>
        <w:t>Public</w:t>
      </w:r>
      <w:r>
        <w:rPr>
          <w:spacing w:val="-4"/>
        </w:rPr>
        <w:t> </w:t>
      </w:r>
      <w:r>
        <w:rPr/>
        <w:t>Defenders</w:t>
      </w:r>
      <w:r>
        <w:rPr>
          <w:spacing w:val="-7"/>
        </w:rPr>
        <w:t> </w:t>
      </w:r>
      <w:r>
        <w:rPr>
          <w:spacing w:val="-4"/>
        </w:rPr>
        <w:t>Ofc.</w:t>
      </w:r>
    </w:p>
    <w:p>
      <w:pPr>
        <w:pStyle w:val="BodyText"/>
        <w:ind w:left="0"/>
      </w:pPr>
    </w:p>
    <w:p>
      <w:pPr>
        <w:pStyle w:val="BodyText"/>
        <w:spacing w:before="1"/>
        <w:ind w:left="0"/>
      </w:pPr>
    </w:p>
    <w:p>
      <w:pPr>
        <w:tabs>
          <w:tab w:pos="1078" w:val="left" w:leader="none"/>
          <w:tab w:pos="4679" w:val="left" w:leader="none"/>
          <w:tab w:pos="5400" w:val="left" w:leader="none"/>
          <w:tab w:pos="6118" w:val="left" w:leader="none"/>
          <w:tab w:pos="9719" w:val="left" w:leader="none"/>
        </w:tabs>
        <w:spacing w:before="0"/>
        <w:ind w:left="360" w:right="0" w:firstLine="0"/>
        <w:jc w:val="left"/>
        <w:rPr>
          <w:i/>
          <w:sz w:val="26"/>
        </w:rPr>
      </w:pPr>
      <w:r>
        <w:rPr>
          <w:spacing w:val="-5"/>
          <w:sz w:val="26"/>
        </w:rPr>
        <w:t>By</w:t>
      </w:r>
      <w:r>
        <w:rPr>
          <w:sz w:val="26"/>
          <w:u w:val="single"/>
        </w:rPr>
        <w:tab/>
        <w:t>/s/</w:t>
      </w:r>
      <w:r>
        <w:rPr>
          <w:spacing w:val="-3"/>
          <w:sz w:val="26"/>
          <w:u w:val="single"/>
        </w:rPr>
        <w:t> </w:t>
      </w:r>
      <w:r>
        <w:rPr>
          <w:i/>
          <w:sz w:val="26"/>
          <w:u w:val="single"/>
        </w:rPr>
        <w:t>Steve</w:t>
      </w:r>
      <w:r>
        <w:rPr>
          <w:i/>
          <w:spacing w:val="-4"/>
          <w:sz w:val="26"/>
          <w:u w:val="single"/>
        </w:rPr>
        <w:t> </w:t>
      </w:r>
      <w:r>
        <w:rPr>
          <w:i/>
          <w:spacing w:val="-2"/>
          <w:sz w:val="26"/>
          <w:u w:val="single"/>
        </w:rPr>
        <w:t>Koestner</w:t>
      </w:r>
      <w:r>
        <w:rPr>
          <w:i/>
          <w:sz w:val="26"/>
          <w:u w:val="single"/>
        </w:rPr>
        <w:tab/>
      </w:r>
      <w:r>
        <w:rPr>
          <w:i/>
          <w:sz w:val="26"/>
          <w:u w:val="none"/>
        </w:rPr>
        <w:tab/>
      </w:r>
      <w:r>
        <w:rPr>
          <w:spacing w:val="-5"/>
          <w:sz w:val="26"/>
          <w:u w:val="none"/>
        </w:rPr>
        <w:t>By</w:t>
      </w:r>
      <w:r>
        <w:rPr>
          <w:sz w:val="26"/>
          <w:u w:val="single"/>
        </w:rPr>
        <w:tab/>
        <w:t>/s/</w:t>
      </w:r>
      <w:r>
        <w:rPr>
          <w:spacing w:val="-4"/>
          <w:sz w:val="26"/>
          <w:u w:val="single"/>
        </w:rPr>
        <w:t> </w:t>
      </w:r>
      <w:r>
        <w:rPr>
          <w:i/>
          <w:sz w:val="26"/>
          <w:u w:val="single"/>
        </w:rPr>
        <w:t>Shannon</w:t>
      </w:r>
      <w:r>
        <w:rPr>
          <w:i/>
          <w:spacing w:val="-6"/>
          <w:sz w:val="26"/>
          <w:u w:val="single"/>
        </w:rPr>
        <w:t> </w:t>
      </w:r>
      <w:r>
        <w:rPr>
          <w:i/>
          <w:spacing w:val="-2"/>
          <w:sz w:val="26"/>
          <w:u w:val="single"/>
        </w:rPr>
        <w:t>Burns</w:t>
      </w:r>
      <w:r>
        <w:rPr>
          <w:i/>
          <w:sz w:val="26"/>
          <w:u w:val="single"/>
        </w:rPr>
        <w:tab/>
      </w:r>
    </w:p>
    <w:p>
      <w:pPr>
        <w:pStyle w:val="BodyText"/>
        <w:tabs>
          <w:tab w:pos="5755" w:val="left" w:leader="none"/>
        </w:tabs>
        <w:spacing w:line="298" w:lineRule="exact" w:before="1"/>
        <w:ind w:left="720"/>
      </w:pPr>
      <w:r>
        <w:rPr/>
        <w:t>Steve</w:t>
      </w:r>
      <w:r>
        <w:rPr>
          <w:spacing w:val="-7"/>
        </w:rPr>
        <w:t> </w:t>
      </w:r>
      <w:r>
        <w:rPr/>
        <w:t>Koestner,</w:t>
      </w:r>
      <w:r>
        <w:rPr>
          <w:spacing w:val="-7"/>
        </w:rPr>
        <w:t> </w:t>
      </w:r>
      <w:r>
        <w:rPr>
          <w:spacing w:val="-2"/>
        </w:rPr>
        <w:t>Director</w:t>
      </w:r>
      <w:r>
        <w:rPr/>
        <w:tab/>
        <w:t>Shannon</w:t>
      </w:r>
      <w:r>
        <w:rPr>
          <w:spacing w:val="-6"/>
        </w:rPr>
        <w:t> </w:t>
      </w:r>
      <w:r>
        <w:rPr/>
        <w:t>Burns,</w:t>
      </w:r>
      <w:r>
        <w:rPr>
          <w:spacing w:val="-5"/>
        </w:rPr>
        <w:t> </w:t>
      </w:r>
      <w:r>
        <w:rPr>
          <w:spacing w:val="-2"/>
        </w:rPr>
        <w:t>Director</w:t>
      </w:r>
    </w:p>
    <w:p>
      <w:pPr>
        <w:pStyle w:val="BodyText"/>
        <w:tabs>
          <w:tab w:pos="5754" w:val="left" w:leader="none"/>
        </w:tabs>
        <w:spacing w:line="298" w:lineRule="exact"/>
        <w:ind w:left="720"/>
      </w:pPr>
      <w:r>
        <w:rPr/>
        <w:t>Mcpa.</w:t>
      </w:r>
      <w:r>
        <w:rPr>
          <w:spacing w:val="-5"/>
        </w:rPr>
        <w:t> </w:t>
      </w:r>
      <w:r>
        <w:rPr/>
        <w:t>Cnty.</w:t>
      </w:r>
      <w:r>
        <w:rPr>
          <w:spacing w:val="-5"/>
        </w:rPr>
        <w:t> </w:t>
      </w:r>
      <w:r>
        <w:rPr/>
        <w:t>Ofc.</w:t>
      </w:r>
      <w:r>
        <w:rPr>
          <w:spacing w:val="-4"/>
        </w:rPr>
        <w:t> </w:t>
      </w:r>
      <w:r>
        <w:rPr/>
        <w:t>of</w:t>
      </w:r>
      <w:r>
        <w:rPr>
          <w:spacing w:val="-5"/>
        </w:rPr>
        <w:t> </w:t>
      </w:r>
      <w:r>
        <w:rPr/>
        <w:t>Legal</w:t>
      </w:r>
      <w:r>
        <w:rPr>
          <w:spacing w:val="-3"/>
        </w:rPr>
        <w:t> </w:t>
      </w:r>
      <w:r>
        <w:rPr>
          <w:spacing w:val="-2"/>
        </w:rPr>
        <w:t>Advocate</w:t>
      </w:r>
      <w:r>
        <w:rPr/>
        <w:tab/>
        <w:t>Mcpa.</w:t>
      </w:r>
      <w:r>
        <w:rPr>
          <w:spacing w:val="-6"/>
        </w:rPr>
        <w:t> </w:t>
      </w:r>
      <w:r>
        <w:rPr/>
        <w:t>Cnty.</w:t>
      </w:r>
      <w:r>
        <w:rPr>
          <w:spacing w:val="-5"/>
        </w:rPr>
        <w:t> </w:t>
      </w:r>
      <w:r>
        <w:rPr/>
        <w:t>Ofc.</w:t>
      </w:r>
      <w:r>
        <w:rPr>
          <w:spacing w:val="-5"/>
        </w:rPr>
        <w:t> </w:t>
      </w:r>
      <w:r>
        <w:rPr/>
        <w:t>of</w:t>
      </w:r>
      <w:r>
        <w:rPr>
          <w:spacing w:val="-5"/>
        </w:rPr>
        <w:t> </w:t>
      </w:r>
      <w:r>
        <w:rPr/>
        <w:t>Public</w:t>
      </w:r>
      <w:r>
        <w:rPr>
          <w:spacing w:val="-3"/>
        </w:rPr>
        <w:t> </w:t>
      </w:r>
      <w:r>
        <w:rPr>
          <w:spacing w:val="-2"/>
        </w:rPr>
        <w:t>Advocate</w:t>
      </w:r>
    </w:p>
    <w:p>
      <w:pPr>
        <w:pStyle w:val="BodyText"/>
        <w:ind w:left="0"/>
      </w:pPr>
    </w:p>
    <w:p>
      <w:pPr>
        <w:pStyle w:val="BodyText"/>
        <w:ind w:left="0"/>
      </w:pPr>
    </w:p>
    <w:p>
      <w:pPr>
        <w:tabs>
          <w:tab w:pos="1078" w:val="left" w:leader="none"/>
        </w:tabs>
        <w:spacing w:before="0"/>
        <w:ind w:left="720" w:right="5582" w:hanging="360"/>
        <w:jc w:val="left"/>
        <w:rPr>
          <w:sz w:val="26"/>
        </w:rPr>
      </w:pPr>
      <w:r>
        <w:rPr>
          <w:spacing w:val="-6"/>
          <w:sz w:val="26"/>
        </w:rPr>
        <w:t>By</w:t>
      </w:r>
      <w:r>
        <w:rPr>
          <w:sz w:val="26"/>
          <w:u w:val="single"/>
        </w:rPr>
        <w:tab/>
        <w:tab/>
        <w:t>/s/ </w:t>
      </w:r>
      <w:r>
        <w:rPr>
          <w:i/>
          <w:sz w:val="26"/>
          <w:u w:val="single"/>
        </w:rPr>
        <w:t>Sherri McGuire Lawson</w:t>
      </w:r>
      <w:r>
        <w:rPr>
          <w:i/>
          <w:sz w:val="26"/>
          <w:u w:val="none"/>
        </w:rPr>
        <w:t> </w:t>
      </w:r>
      <w:r>
        <w:rPr>
          <w:sz w:val="26"/>
          <w:u w:val="none"/>
        </w:rPr>
        <w:t>Sherri McGuire Lawson, Director Mcpa.</w:t>
      </w:r>
      <w:r>
        <w:rPr>
          <w:spacing w:val="-10"/>
          <w:sz w:val="26"/>
          <w:u w:val="none"/>
        </w:rPr>
        <w:t> </w:t>
      </w:r>
      <w:r>
        <w:rPr>
          <w:sz w:val="26"/>
          <w:u w:val="none"/>
        </w:rPr>
        <w:t>Cnty.</w:t>
      </w:r>
      <w:r>
        <w:rPr>
          <w:spacing w:val="-10"/>
          <w:sz w:val="26"/>
          <w:u w:val="none"/>
        </w:rPr>
        <w:t> </w:t>
      </w:r>
      <w:r>
        <w:rPr>
          <w:sz w:val="26"/>
          <w:u w:val="none"/>
        </w:rPr>
        <w:t>Ofc.</w:t>
      </w:r>
      <w:r>
        <w:rPr>
          <w:spacing w:val="-10"/>
          <w:sz w:val="26"/>
          <w:u w:val="none"/>
        </w:rPr>
        <w:t> </w:t>
      </w:r>
      <w:r>
        <w:rPr>
          <w:sz w:val="26"/>
          <w:u w:val="none"/>
        </w:rPr>
        <w:t>of</w:t>
      </w:r>
      <w:r>
        <w:rPr>
          <w:spacing w:val="-10"/>
          <w:sz w:val="26"/>
          <w:u w:val="none"/>
        </w:rPr>
        <w:t> </w:t>
      </w:r>
      <w:r>
        <w:rPr>
          <w:sz w:val="26"/>
          <w:u w:val="none"/>
        </w:rPr>
        <w:t>Legal</w:t>
      </w:r>
      <w:r>
        <w:rPr>
          <w:spacing w:val="-9"/>
          <w:sz w:val="26"/>
          <w:u w:val="none"/>
        </w:rPr>
        <w:t> </w:t>
      </w:r>
      <w:r>
        <w:rPr>
          <w:sz w:val="26"/>
          <w:u w:val="none"/>
        </w:rPr>
        <w:t>Defender</w:t>
      </w:r>
    </w:p>
    <w:sectPr>
      <w:pgSz w:w="12240" w:h="15840"/>
      <w:pgMar w:header="0" w:footer="1014" w:top="1380" w:bottom="12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38848">
              <wp:simplePos x="0" y="0"/>
              <wp:positionH relativeFrom="page">
                <wp:posOffset>3801871</wp:posOffset>
              </wp:positionH>
              <wp:positionV relativeFrom="page">
                <wp:posOffset>9274556</wp:posOffset>
              </wp:positionV>
              <wp:extent cx="168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359985pt;margin-top:730.280029pt;width:13.3pt;height:13.05pt;mso-position-horizontal-relative:page;mso-position-vertical-relative:page;z-index:-15877632"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39360">
              <wp:simplePos x="0" y="0"/>
              <wp:positionH relativeFrom="page">
                <wp:posOffset>3813047</wp:posOffset>
              </wp:positionH>
              <wp:positionV relativeFrom="page">
                <wp:posOffset>9274755</wp:posOffset>
              </wp:positionV>
              <wp:extent cx="16002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0020" cy="165735"/>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300.239990pt;margin-top:730.295715pt;width:12.6pt;height:13.05pt;mso-position-horizontal-relative:page;mso-position-vertical-relative:page;z-index:-15877120" type="#_x0000_t202" id="docshape10"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439" w:hanging="721"/>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5"/>
      <w:numFmt w:val="lowerLetter"/>
      <w:lvlText w:val="(%2)"/>
      <w:lvlJc w:val="left"/>
      <w:pPr>
        <w:ind w:left="1080" w:hanging="363"/>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1"/>
      <w:numFmt w:val="upperRoman"/>
      <w:lvlText w:val="%3."/>
      <w:lvlJc w:val="left"/>
      <w:pPr>
        <w:ind w:left="180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3">
      <w:start w:val="0"/>
      <w:numFmt w:val="bullet"/>
      <w:lvlText w:val="•"/>
      <w:lvlJc w:val="left"/>
      <w:pPr>
        <w:ind w:left="2835" w:hanging="720"/>
      </w:pPr>
      <w:rPr>
        <w:rFonts w:hint="default"/>
        <w:lang w:val="en-US" w:eastAsia="en-US" w:bidi="ar-SA"/>
      </w:rPr>
    </w:lvl>
    <w:lvl w:ilvl="4">
      <w:start w:val="0"/>
      <w:numFmt w:val="bullet"/>
      <w:lvlText w:val="•"/>
      <w:lvlJc w:val="left"/>
      <w:pPr>
        <w:ind w:left="3870" w:hanging="720"/>
      </w:pPr>
      <w:rPr>
        <w:rFonts w:hint="default"/>
        <w:lang w:val="en-US" w:eastAsia="en-US" w:bidi="ar-SA"/>
      </w:rPr>
    </w:lvl>
    <w:lvl w:ilvl="5">
      <w:start w:val="0"/>
      <w:numFmt w:val="bullet"/>
      <w:lvlText w:val="•"/>
      <w:lvlJc w:val="left"/>
      <w:pPr>
        <w:ind w:left="4905" w:hanging="720"/>
      </w:pPr>
      <w:rPr>
        <w:rFonts w:hint="default"/>
        <w:lang w:val="en-US" w:eastAsia="en-US" w:bidi="ar-SA"/>
      </w:rPr>
    </w:lvl>
    <w:lvl w:ilvl="6">
      <w:start w:val="0"/>
      <w:numFmt w:val="bullet"/>
      <w:lvlText w:val="•"/>
      <w:lvlJc w:val="left"/>
      <w:pPr>
        <w:ind w:left="5940" w:hanging="720"/>
      </w:pPr>
      <w:rPr>
        <w:rFonts w:hint="default"/>
        <w:lang w:val="en-US" w:eastAsia="en-US" w:bidi="ar-SA"/>
      </w:rPr>
    </w:lvl>
    <w:lvl w:ilvl="7">
      <w:start w:val="0"/>
      <w:numFmt w:val="bullet"/>
      <w:lvlText w:val="•"/>
      <w:lvlJc w:val="left"/>
      <w:pPr>
        <w:ind w:left="6975" w:hanging="720"/>
      </w:pPr>
      <w:rPr>
        <w:rFonts w:hint="default"/>
        <w:lang w:val="en-US" w:eastAsia="en-US" w:bidi="ar-SA"/>
      </w:rPr>
    </w:lvl>
    <w:lvl w:ilvl="8">
      <w:start w:val="0"/>
      <w:numFmt w:val="bullet"/>
      <w:lvlText w:val="•"/>
      <w:lvlJc w:val="left"/>
      <w:pPr>
        <w:ind w:left="8010"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ind w:left="1799" w:hanging="720"/>
      <w:jc w:val="both"/>
      <w:outlineLvl w:val="1"/>
    </w:pPr>
    <w:rPr>
      <w:rFonts w:ascii="Times New Roman" w:hAnsi="Times New Roman" w:eastAsia="Times New Roman" w:cs="Times New Roman"/>
      <w:b/>
      <w:bCs/>
      <w:sz w:val="26"/>
      <w:szCs w:val="26"/>
      <w:u w:val="single" w:color="000000"/>
      <w:lang w:val="en-US" w:eastAsia="en-US" w:bidi="ar-SA"/>
    </w:rPr>
  </w:style>
  <w:style w:styleId="ListParagraph" w:type="paragraph">
    <w:name w:val="List Paragraph"/>
    <w:basedOn w:val="Normal"/>
    <w:uiPriority w:val="1"/>
    <w:qFormat/>
    <w:pPr>
      <w:spacing w:before="1"/>
      <w:ind w:left="1799" w:hanging="719"/>
      <w:jc w:val="both"/>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Lina.Garcia@maricopa.gov" TargetMode="External"/><Relationship Id="rId7" Type="http://schemas.openxmlformats.org/officeDocument/2006/relationships/footer" Target="footer2.xml"/><Relationship Id="rId8" Type="http://schemas.openxmlformats.org/officeDocument/2006/relationships/hyperlink" Target="mailto:Rosemarie.Pena-Lynch@maricopa.gov" TargetMode="External"/><Relationship Id="rId9" Type="http://schemas.openxmlformats.org/officeDocument/2006/relationships/hyperlink" Target="mailto:Gary.Kula@maricopa.gov" TargetMode="External"/><Relationship Id="rId10" Type="http://schemas.openxmlformats.org/officeDocument/2006/relationships/hyperlink" Target="mailto:Steve.Koestner@maricopa.gov" TargetMode="External"/><Relationship Id="rId11" Type="http://schemas.openxmlformats.org/officeDocument/2006/relationships/hyperlink" Target="mailto:Shannon.Burns@maricopa.gov" TargetMode="External"/><Relationship Id="rId12" Type="http://schemas.openxmlformats.org/officeDocument/2006/relationships/hyperlink" Target="mailto:Sherri.Mcguire@maricopa.gov"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Meents (OPD)</dc:creator>
  <dcterms:created xsi:type="dcterms:W3CDTF">2026-05-01T18:15:19Z</dcterms:created>
  <dcterms:modified xsi:type="dcterms:W3CDTF">2026-05-01T18:15:19Z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Creator">
    <vt:lpwstr>Acrobat PDFMaker 26 for Word</vt:lpwstr>
  </property>
  <property fmtid="{D5CDD505-2E9C-101B-9397-08002B2CF9AE}" pid="4" name="LastSaved">
    <vt:filetime>2026-05-01T00:00:00Z</vt:filetime>
  </property>
  <property fmtid="{D5CDD505-2E9C-101B-9397-08002B2CF9AE}" pid="5" name="Producer">
    <vt:lpwstr>Adobe Acrobat (64-bit) 26.1.21431</vt:lpwstr>
  </property>
</Properties>
</file>