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0A8AF038"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63F9583F" w:rsidR="00E931EE" w:rsidRDefault="00F62F65" w:rsidP="00E931EE">
      <w:pPr>
        <w:jc w:val="both"/>
        <w:rPr>
          <w:rFonts w:ascii="Century Schoolbook" w:hAnsi="Century Schoolbook"/>
          <w:lang w:val="en"/>
        </w:rPr>
      </w:pPr>
      <w:hyperlink r:id="rId8" w:history="1">
        <w:r w:rsidRPr="00A47697">
          <w:rPr>
            <w:rStyle w:val="Hyperlink"/>
            <w:rFonts w:ascii="Century Schoolbook" w:hAnsi="Century Schoolbook"/>
            <w:lang w:val="en"/>
          </w:rPr>
          <w:t>valayan@courts.az.gov</w:t>
        </w:r>
      </w:hyperlink>
      <w:r w:rsidR="00351D3C">
        <w:t xml:space="preserve"> (for COFC purposes only)</w:t>
      </w:r>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43B495EE" w14:textId="03F37B76" w:rsidR="009D06F0" w:rsidRPr="009D06F0" w:rsidRDefault="001451DE" w:rsidP="009D06F0">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proofErr w:type="gramStart"/>
      <w:r w:rsidR="009D06F0">
        <w:rPr>
          <w:rFonts w:ascii="Century Schoolbook" w:hAnsi="Century Schoolbook"/>
          <w:color w:val="000000"/>
          <w:sz w:val="26"/>
          <w:szCs w:val="26"/>
        </w:rPr>
        <w:tab/>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roofErr w:type="gramEnd"/>
      <w:r w:rsidR="00801C5D" w:rsidRPr="005F6F54">
        <w:rPr>
          <w:rFonts w:ascii="Century Schoolbook" w:hAnsi="Century Schoolbook"/>
          <w:color w:val="000000"/>
          <w:sz w:val="26"/>
          <w:szCs w:val="26"/>
        </w:rPr>
        <w:t xml:space="preserve"> Arizona Supreme Court No. R-</w:t>
      </w:r>
      <w:r w:rsidR="009D06F0">
        <w:rPr>
          <w:rFonts w:ascii="Century Schoolbook" w:hAnsi="Century Schoolbook"/>
          <w:color w:val="000000"/>
          <w:sz w:val="26"/>
          <w:szCs w:val="26"/>
        </w:rPr>
        <w:t>2</w:t>
      </w:r>
      <w:r w:rsidR="00F62F65">
        <w:rPr>
          <w:rFonts w:ascii="Century Schoolbook" w:hAnsi="Century Schoolbook"/>
          <w:color w:val="000000"/>
          <w:sz w:val="26"/>
          <w:szCs w:val="26"/>
        </w:rPr>
        <w:t>6</w:t>
      </w:r>
      <w:r w:rsidR="009D06F0">
        <w:rPr>
          <w:rFonts w:ascii="Century Schoolbook" w:hAnsi="Century Schoolbook"/>
          <w:color w:val="000000"/>
          <w:sz w:val="26"/>
          <w:szCs w:val="26"/>
        </w:rPr>
        <w:t>-00</w:t>
      </w:r>
      <w:r w:rsidR="00327EA6">
        <w:rPr>
          <w:rFonts w:ascii="Century Schoolbook" w:hAnsi="Century Schoolbook"/>
          <w:color w:val="000000"/>
          <w:sz w:val="26"/>
          <w:szCs w:val="26"/>
        </w:rPr>
        <w:t>04</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9D06F0">
        <w:rPr>
          <w:rFonts w:ascii="Century Schoolbook" w:hAnsi="Century Schoolbook"/>
          <w:color w:val="000000"/>
          <w:sz w:val="26"/>
          <w:szCs w:val="26"/>
        </w:rPr>
        <w:t>)</w:t>
      </w:r>
      <w:proofErr w:type="gramEnd"/>
      <w:r w:rsidRPr="009D06F0">
        <w:rPr>
          <w:rFonts w:ascii="Century Schoolbook" w:hAnsi="Century Schoolbook"/>
          <w:color w:val="000000"/>
          <w:sz w:val="26"/>
          <w:szCs w:val="26"/>
        </w:rPr>
        <w:t xml:space="preserve"> </w:t>
      </w:r>
    </w:p>
    <w:p w14:paraId="68EDCE60" w14:textId="25F00621"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PETITION TO</w:t>
      </w:r>
      <w:r w:rsidR="003A7C81">
        <w:rPr>
          <w:rFonts w:ascii="Century Schoolbook" w:hAnsi="Century Schoolbook"/>
          <w:color w:val="000000"/>
          <w:sz w:val="26"/>
          <w:szCs w:val="26"/>
        </w:rPr>
        <w:t xml:space="preserve"> AMEND RULE</w:t>
      </w:r>
      <w:r w:rsidR="00327EA6">
        <w:rPr>
          <w:rFonts w:ascii="Century Schoolbook" w:hAnsi="Century Schoolbook"/>
          <w:color w:val="000000"/>
          <w:sz w:val="26"/>
          <w:szCs w:val="26"/>
        </w:rPr>
        <w:t>S</w:t>
      </w:r>
      <w:r w:rsidR="005B4137">
        <w:rPr>
          <w:rFonts w:ascii="Century Schoolbook" w:hAnsi="Century Schoolbook"/>
          <w:color w:val="000000"/>
          <w:sz w:val="26"/>
          <w:szCs w:val="26"/>
        </w:rPr>
        <w:t xml:space="preserve"> </w:t>
      </w:r>
      <w:r w:rsidR="004505ED" w:rsidRPr="004505ED">
        <w:rPr>
          <w:rFonts w:ascii="Century Schoolbook" w:hAnsi="Century Schoolbook"/>
          <w:color w:val="000000"/>
          <w:sz w:val="26"/>
          <w:szCs w:val="26"/>
        </w:rPr>
        <w:tab/>
      </w:r>
      <w:r w:rsidRPr="004505ED">
        <w:rPr>
          <w:rFonts w:ascii="Century Schoolbook" w:hAnsi="Century Schoolbook"/>
          <w:color w:val="000000"/>
          <w:sz w:val="26"/>
          <w:szCs w:val="26"/>
        </w:rPr>
        <w:t>)</w:t>
      </w:r>
    </w:p>
    <w:p w14:paraId="3E1E5101" w14:textId="14B07C1A" w:rsidR="009D06F0" w:rsidRPr="004505ED" w:rsidRDefault="00327EA6" w:rsidP="00F62F65">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12, 13, 25, 26, AND 38 </w:t>
      </w:r>
      <w:r w:rsidR="00F62F65">
        <w:rPr>
          <w:rFonts w:ascii="Century Schoolbook" w:hAnsi="Century Schoolbook"/>
          <w:color w:val="000000"/>
          <w:sz w:val="26"/>
          <w:szCs w:val="26"/>
        </w:rPr>
        <w:t xml:space="preserve">OF THE </w:t>
      </w:r>
      <w:r w:rsidR="009D06F0" w:rsidRPr="004505ED">
        <w:rPr>
          <w:rFonts w:ascii="Century Schoolbook" w:hAnsi="Century Schoolbook"/>
          <w:color w:val="000000"/>
          <w:sz w:val="26"/>
          <w:szCs w:val="26"/>
        </w:rPr>
        <w:tab/>
        <w:t>)</w:t>
      </w:r>
    </w:p>
    <w:p w14:paraId="3AEFF1E3" w14:textId="16E3C179" w:rsidR="009D06F0" w:rsidRPr="004505ED" w:rsidRDefault="00327EA6" w:rsidP="00F62F65">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ARIZONA RULES OF </w:t>
      </w:r>
      <w:r>
        <w:rPr>
          <w:rFonts w:ascii="Century Schoolbook" w:hAnsi="Century Schoolbook"/>
          <w:color w:val="000000"/>
          <w:sz w:val="26"/>
          <w:szCs w:val="26"/>
        </w:rPr>
        <w:tab/>
      </w:r>
      <w:r w:rsidR="00F62F65">
        <w:rPr>
          <w:rFonts w:ascii="Century Schoolbook" w:hAnsi="Century Schoolbook"/>
          <w:color w:val="000000"/>
          <w:sz w:val="26"/>
          <w:szCs w:val="26"/>
        </w:rPr>
        <w:tab/>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t xml:space="preserve">COMMENT </w:t>
      </w:r>
      <w:r w:rsidR="005D277B">
        <w:rPr>
          <w:rFonts w:ascii="Century Schoolbook" w:hAnsi="Century Schoolbook"/>
          <w:color w:val="000000"/>
          <w:sz w:val="26"/>
          <w:szCs w:val="26"/>
        </w:rPr>
        <w:t xml:space="preserve">OF THE </w:t>
      </w:r>
    </w:p>
    <w:p w14:paraId="7021BF23" w14:textId="0F6E61E5" w:rsidR="00327EA6" w:rsidRDefault="00327EA6" w:rsidP="005B4137">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 xml:space="preserve">PROTECTIVE ORDER </w:t>
      </w:r>
      <w:r w:rsidR="009D06F0" w:rsidRPr="004505ED">
        <w:rPr>
          <w:rFonts w:ascii="Century Schoolbook" w:hAnsi="Century Schoolbook"/>
          <w:color w:val="000000"/>
          <w:sz w:val="26"/>
          <w:szCs w:val="26"/>
        </w:rPr>
        <w:tab/>
        <w:t>)</w:t>
      </w:r>
      <w:r>
        <w:rPr>
          <w:rFonts w:ascii="Century Schoolbook" w:hAnsi="Century Schoolbook"/>
          <w:color w:val="000000"/>
          <w:sz w:val="26"/>
          <w:szCs w:val="26"/>
        </w:rPr>
        <w:tab/>
        <w:t>COFC</w:t>
      </w:r>
    </w:p>
    <w:p w14:paraId="2BB8F633" w14:textId="18AE4C29" w:rsidR="009D06F0" w:rsidRPr="004505ED" w:rsidRDefault="00327EA6" w:rsidP="005B4137">
      <w:pPr>
        <w:widowControl w:val="0"/>
        <w:autoSpaceDE w:val="0"/>
        <w:autoSpaceDN w:val="0"/>
        <w:adjustRightInd w:val="0"/>
        <w:ind w:left="4320" w:hanging="4320"/>
        <w:rPr>
          <w:rFonts w:ascii="Century Schoolbook" w:hAnsi="Century Schoolbook"/>
          <w:color w:val="000000"/>
          <w:sz w:val="26"/>
          <w:szCs w:val="26"/>
        </w:rPr>
      </w:pPr>
      <w:proofErr w:type="gramStart"/>
      <w:r>
        <w:rPr>
          <w:rFonts w:ascii="Century Schoolbook" w:hAnsi="Century Schoolbook"/>
          <w:color w:val="000000"/>
          <w:sz w:val="26"/>
          <w:szCs w:val="26"/>
        </w:rPr>
        <w:t>PROCEDURE</w:t>
      </w:r>
      <w:r>
        <w:rPr>
          <w:rFonts w:ascii="Century Schoolbook" w:hAnsi="Century Schoolbook"/>
          <w:color w:val="000000"/>
          <w:sz w:val="26"/>
          <w:szCs w:val="26"/>
        </w:rPr>
        <w:tab/>
        <w:t>)</w:t>
      </w:r>
      <w:proofErr w:type="gramEnd"/>
      <w:r w:rsidR="00CF37BF" w:rsidRPr="004505ED">
        <w:rPr>
          <w:rFonts w:ascii="Century Schoolbook" w:hAnsi="Century Schoolbook"/>
          <w:color w:val="000000"/>
          <w:sz w:val="26"/>
          <w:szCs w:val="26"/>
        </w:rPr>
        <w:tab/>
      </w:r>
    </w:p>
    <w:p w14:paraId="667BA89B" w14:textId="292328BD" w:rsidR="001451DE" w:rsidRDefault="00BC1957" w:rsidP="00BC1957">
      <w:pPr>
        <w:widowControl w:val="0"/>
        <w:autoSpaceDE w:val="0"/>
        <w:autoSpaceDN w:val="0"/>
        <w:adjustRightInd w:val="0"/>
        <w:rPr>
          <w:rFonts w:ascii="Century Schoolbook" w:hAnsi="Century Schoolbook"/>
          <w:color w:val="000000"/>
          <w:sz w:val="26"/>
          <w:szCs w:val="26"/>
        </w:rPr>
      </w:pPr>
      <w:proofErr w:type="gramStart"/>
      <w:r w:rsidRPr="004505ED">
        <w:rPr>
          <w:rFonts w:ascii="Century Schoolbook" w:hAnsi="Century Schoolbook"/>
          <w:color w:val="000000"/>
          <w:sz w:val="26"/>
          <w:szCs w:val="26"/>
        </w:rPr>
        <w:t>______________________________</w:t>
      </w:r>
      <w:r w:rsidR="00A7057A" w:rsidRPr="004505ED">
        <w:rPr>
          <w:rFonts w:ascii="Century Schoolbook" w:hAnsi="Century Schoolbook"/>
          <w:color w:val="000000"/>
          <w:sz w:val="26"/>
          <w:szCs w:val="26"/>
        </w:rPr>
        <w:tab/>
      </w:r>
      <w:proofErr w:type="gramEnd"/>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4140CB37" w14:textId="77777777" w:rsidR="004505ED" w:rsidRDefault="004505ED" w:rsidP="00BC1957">
      <w:pPr>
        <w:widowControl w:val="0"/>
        <w:autoSpaceDE w:val="0"/>
        <w:autoSpaceDN w:val="0"/>
        <w:adjustRightInd w:val="0"/>
        <w:rPr>
          <w:rFonts w:ascii="Century Schoolbook" w:hAnsi="Century Schoolbook"/>
          <w:color w:val="000000"/>
          <w:sz w:val="26"/>
          <w:szCs w:val="26"/>
        </w:rPr>
      </w:pPr>
    </w:p>
    <w:p w14:paraId="30A40344" w14:textId="77777777" w:rsidR="009312E7" w:rsidRDefault="00327EA6" w:rsidP="00230E35">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Judge Wendy Million, on behalf of the Committee on the Impact of Domestic Violence and the Courts (CIDVIC) filed the pending petition to </w:t>
      </w:r>
      <w:r w:rsidR="009312E7">
        <w:rPr>
          <w:rFonts w:ascii="Century Schoolbook" w:hAnsi="Century Schoolbook"/>
          <w:sz w:val="26"/>
          <w:szCs w:val="26"/>
        </w:rPr>
        <w:t>address multiple changes to the Arizona Rules of Protective Order Procedure.</w:t>
      </w:r>
    </w:p>
    <w:p w14:paraId="6034681C" w14:textId="25CC971F" w:rsidR="00F62F65" w:rsidRDefault="00F62F65" w:rsidP="00F62F65">
      <w:pPr>
        <w:spacing w:line="480" w:lineRule="auto"/>
        <w:ind w:left="144"/>
        <w:jc w:val="both"/>
        <w:rPr>
          <w:rFonts w:ascii="Century Schoolbook" w:hAnsi="Century Schoolbook"/>
          <w:sz w:val="26"/>
          <w:szCs w:val="26"/>
        </w:rPr>
      </w:pPr>
      <w:r>
        <w:rPr>
          <w:rFonts w:ascii="Century Schoolbook" w:hAnsi="Century Schoolbook"/>
          <w:sz w:val="26"/>
          <w:szCs w:val="26"/>
        </w:rPr>
        <w:tab/>
      </w:r>
      <w:r w:rsidR="00230E35" w:rsidRPr="00370522">
        <w:rPr>
          <w:rFonts w:ascii="Century Schoolbook" w:hAnsi="Century Schoolbook"/>
          <w:sz w:val="26"/>
          <w:szCs w:val="26"/>
        </w:rPr>
        <w:t xml:space="preserve">The Committee on Family Court (“COFC”) reviewed and discussed the Petition at its February 19, </w:t>
      </w:r>
      <w:proofErr w:type="gramStart"/>
      <w:r w:rsidR="00230E35" w:rsidRPr="00370522">
        <w:rPr>
          <w:rFonts w:ascii="Century Schoolbook" w:hAnsi="Century Schoolbook"/>
          <w:sz w:val="26"/>
          <w:szCs w:val="26"/>
        </w:rPr>
        <w:t>2026</w:t>
      </w:r>
      <w:proofErr w:type="gramEnd"/>
      <w:r w:rsidR="00230E35" w:rsidRPr="00370522">
        <w:rPr>
          <w:rFonts w:ascii="Century Schoolbook" w:hAnsi="Century Schoolbook"/>
          <w:sz w:val="26"/>
          <w:szCs w:val="26"/>
        </w:rPr>
        <w:t xml:space="preserve"> meeting. It voted</w:t>
      </w:r>
      <w:r w:rsidR="00777D49">
        <w:rPr>
          <w:rFonts w:ascii="Century Schoolbook" w:hAnsi="Century Schoolbook"/>
          <w:sz w:val="26"/>
          <w:szCs w:val="26"/>
        </w:rPr>
        <w:t xml:space="preserve"> to support</w:t>
      </w:r>
      <w:r w:rsidR="00230E35" w:rsidRPr="00370522">
        <w:rPr>
          <w:rFonts w:ascii="Century Schoolbook" w:hAnsi="Century Schoolbook"/>
          <w:sz w:val="26"/>
          <w:szCs w:val="26"/>
        </w:rPr>
        <w:t xml:space="preserve"> the Petition</w:t>
      </w:r>
      <w:r w:rsidR="00777D49">
        <w:rPr>
          <w:rFonts w:ascii="Century Schoolbook" w:hAnsi="Century Schoolbook"/>
          <w:sz w:val="26"/>
          <w:szCs w:val="26"/>
        </w:rPr>
        <w:t xml:space="preserve"> </w:t>
      </w:r>
      <w:r w:rsidR="009312E7">
        <w:rPr>
          <w:rFonts w:ascii="Century Schoolbook" w:hAnsi="Century Schoolbook"/>
          <w:sz w:val="26"/>
          <w:szCs w:val="26"/>
        </w:rPr>
        <w:t>as to the amendments relating to the Rule</w:t>
      </w:r>
      <w:r w:rsidR="001730CF">
        <w:rPr>
          <w:rFonts w:ascii="Century Schoolbook" w:hAnsi="Century Schoolbook"/>
          <w:sz w:val="26"/>
          <w:szCs w:val="26"/>
        </w:rPr>
        <w:t>s</w:t>
      </w:r>
      <w:r w:rsidR="009312E7">
        <w:rPr>
          <w:rFonts w:ascii="Century Schoolbook" w:hAnsi="Century Schoolbook"/>
          <w:sz w:val="26"/>
          <w:szCs w:val="26"/>
        </w:rPr>
        <w:t xml:space="preserve"> 23(</w:t>
      </w:r>
      <w:proofErr w:type="spellStart"/>
      <w:r w:rsidR="009312E7">
        <w:rPr>
          <w:rFonts w:ascii="Century Schoolbook" w:hAnsi="Century Schoolbook"/>
          <w:sz w:val="26"/>
          <w:szCs w:val="26"/>
        </w:rPr>
        <w:t>i</w:t>
      </w:r>
      <w:proofErr w:type="spellEnd"/>
      <w:r w:rsidR="009312E7">
        <w:rPr>
          <w:rFonts w:ascii="Century Schoolbook" w:hAnsi="Century Schoolbook"/>
          <w:sz w:val="26"/>
          <w:szCs w:val="26"/>
        </w:rPr>
        <w:t>)</w:t>
      </w:r>
      <w:r w:rsidR="001730CF">
        <w:rPr>
          <w:rFonts w:ascii="Century Schoolbook" w:hAnsi="Century Schoolbook"/>
          <w:sz w:val="26"/>
          <w:szCs w:val="26"/>
        </w:rPr>
        <w:t xml:space="preserve"> and 38(g)</w:t>
      </w:r>
      <w:r w:rsidR="009312E7">
        <w:rPr>
          <w:rFonts w:ascii="Century Schoolbook" w:hAnsi="Century Schoolbook"/>
          <w:sz w:val="26"/>
          <w:szCs w:val="26"/>
        </w:rPr>
        <w:t xml:space="preserve"> firearms provisions with a friendly amendment, and to oppose the proposed changes to Rules 12 and 38</w:t>
      </w:r>
      <w:r w:rsidR="004E6279">
        <w:rPr>
          <w:rFonts w:ascii="Century Schoolbook" w:hAnsi="Century Schoolbook"/>
          <w:sz w:val="26"/>
          <w:szCs w:val="26"/>
        </w:rPr>
        <w:t>(f)(2)</w:t>
      </w:r>
      <w:r w:rsidR="009312E7">
        <w:rPr>
          <w:rFonts w:ascii="Century Schoolbook" w:hAnsi="Century Schoolbook"/>
          <w:sz w:val="26"/>
          <w:szCs w:val="26"/>
        </w:rPr>
        <w:t xml:space="preserve"> </w:t>
      </w:r>
      <w:r w:rsidR="004E6279">
        <w:rPr>
          <w:rFonts w:ascii="Century Schoolbook" w:hAnsi="Century Schoolbook"/>
          <w:sz w:val="26"/>
          <w:szCs w:val="26"/>
        </w:rPr>
        <w:t xml:space="preserve">as written </w:t>
      </w:r>
      <w:r w:rsidR="009312E7">
        <w:rPr>
          <w:rFonts w:ascii="Century Schoolbook" w:hAnsi="Century Schoolbook"/>
          <w:sz w:val="26"/>
          <w:szCs w:val="26"/>
        </w:rPr>
        <w:t xml:space="preserve">for the reasons set forth </w:t>
      </w:r>
      <w:r w:rsidR="004E6279">
        <w:rPr>
          <w:rFonts w:ascii="Century Schoolbook" w:hAnsi="Century Schoolbook"/>
          <w:sz w:val="26"/>
          <w:szCs w:val="26"/>
        </w:rPr>
        <w:t>below</w:t>
      </w:r>
      <w:r w:rsidR="009312E7">
        <w:rPr>
          <w:rFonts w:ascii="Century Schoolbook" w:hAnsi="Century Schoolbook"/>
          <w:sz w:val="26"/>
          <w:szCs w:val="26"/>
        </w:rPr>
        <w:t>.</w:t>
      </w:r>
    </w:p>
    <w:p w14:paraId="215D2E7E" w14:textId="2EDB3771" w:rsidR="009312E7" w:rsidRDefault="009312E7" w:rsidP="00F62F65">
      <w:pPr>
        <w:spacing w:line="480" w:lineRule="auto"/>
        <w:ind w:left="144"/>
        <w:jc w:val="both"/>
        <w:rPr>
          <w:rFonts w:ascii="Century Schoolbook" w:hAnsi="Century Schoolbook"/>
          <w:sz w:val="26"/>
          <w:szCs w:val="26"/>
        </w:rPr>
      </w:pPr>
      <w:r>
        <w:rPr>
          <w:rFonts w:ascii="Century Schoolbook" w:hAnsi="Century Schoolbook"/>
          <w:sz w:val="26"/>
          <w:szCs w:val="26"/>
        </w:rPr>
        <w:tab/>
        <w:t>As to the proposed amendments to Rule</w:t>
      </w:r>
      <w:r w:rsidR="001730CF">
        <w:rPr>
          <w:rFonts w:ascii="Century Schoolbook" w:hAnsi="Century Schoolbook"/>
          <w:sz w:val="26"/>
          <w:szCs w:val="26"/>
        </w:rPr>
        <w:t>s</w:t>
      </w:r>
      <w:r>
        <w:rPr>
          <w:rFonts w:ascii="Century Schoolbook" w:hAnsi="Century Schoolbook"/>
          <w:sz w:val="26"/>
          <w:szCs w:val="26"/>
        </w:rPr>
        <w:t xml:space="preserve"> 23(</w:t>
      </w:r>
      <w:proofErr w:type="spellStart"/>
      <w:r>
        <w:rPr>
          <w:rFonts w:ascii="Century Schoolbook" w:hAnsi="Century Schoolbook"/>
          <w:sz w:val="26"/>
          <w:szCs w:val="26"/>
        </w:rPr>
        <w:t>i</w:t>
      </w:r>
      <w:proofErr w:type="spellEnd"/>
      <w:r>
        <w:rPr>
          <w:rFonts w:ascii="Century Schoolbook" w:hAnsi="Century Schoolbook"/>
          <w:sz w:val="26"/>
          <w:szCs w:val="26"/>
        </w:rPr>
        <w:t>)</w:t>
      </w:r>
      <w:r w:rsidR="001730CF">
        <w:rPr>
          <w:rFonts w:ascii="Century Schoolbook" w:hAnsi="Century Schoolbook"/>
          <w:sz w:val="26"/>
          <w:szCs w:val="26"/>
        </w:rPr>
        <w:t xml:space="preserve"> and 38(g)</w:t>
      </w:r>
      <w:r>
        <w:rPr>
          <w:rFonts w:ascii="Century Schoolbook" w:hAnsi="Century Schoolbook"/>
          <w:sz w:val="26"/>
          <w:szCs w:val="26"/>
        </w:rPr>
        <w:t>, COFC suggests an amendment to proposed Rule 23(</w:t>
      </w:r>
      <w:proofErr w:type="spellStart"/>
      <w:r>
        <w:rPr>
          <w:rFonts w:ascii="Century Schoolbook" w:hAnsi="Century Schoolbook"/>
          <w:sz w:val="26"/>
          <w:szCs w:val="26"/>
        </w:rPr>
        <w:t>i</w:t>
      </w:r>
      <w:proofErr w:type="spellEnd"/>
      <w:r>
        <w:rPr>
          <w:rFonts w:ascii="Century Schoolbook" w:hAnsi="Century Schoolbook"/>
          <w:sz w:val="26"/>
          <w:szCs w:val="26"/>
        </w:rPr>
        <w:t>)(2)(ix) such that the provision would read as follows</w:t>
      </w:r>
      <w:r w:rsidR="00E13F6F">
        <w:rPr>
          <w:rFonts w:ascii="Century Schoolbook" w:hAnsi="Century Schoolbook"/>
          <w:sz w:val="26"/>
          <w:szCs w:val="26"/>
        </w:rPr>
        <w:t xml:space="preserve"> with COFC’s proposed language in red</w:t>
      </w:r>
      <w:r>
        <w:rPr>
          <w:rFonts w:ascii="Century Schoolbook" w:hAnsi="Century Schoolbook"/>
          <w:sz w:val="26"/>
          <w:szCs w:val="26"/>
        </w:rPr>
        <w:t>:</w:t>
      </w:r>
    </w:p>
    <w:p w14:paraId="744E708C" w14:textId="0ACE3666" w:rsidR="009312E7" w:rsidRDefault="009312E7" w:rsidP="00825336">
      <w:pPr>
        <w:spacing w:line="480" w:lineRule="auto"/>
        <w:ind w:left="714"/>
        <w:jc w:val="both"/>
        <w:rPr>
          <w:rFonts w:ascii="Century Schoolbook" w:hAnsi="Century Schoolbook"/>
          <w:sz w:val="26"/>
          <w:szCs w:val="26"/>
        </w:rPr>
      </w:pPr>
      <w:r w:rsidRPr="001730CF">
        <w:rPr>
          <w:rFonts w:ascii="Century Schoolbook" w:hAnsi="Century Schoolbook"/>
          <w:sz w:val="26"/>
          <w:szCs w:val="26"/>
          <w:u w:val="single"/>
        </w:rPr>
        <w:lastRenderedPageBreak/>
        <w:t>(ix)</w:t>
      </w:r>
      <w:r w:rsidRPr="001730CF">
        <w:rPr>
          <w:rFonts w:ascii="Century Schoolbook" w:hAnsi="Century Schoolbook"/>
          <w:sz w:val="26"/>
          <w:szCs w:val="26"/>
          <w:u w:val="single"/>
        </w:rPr>
        <w:tab/>
      </w:r>
      <w:r w:rsidRPr="001730CF">
        <w:rPr>
          <w:rFonts w:ascii="Century Schoolbook" w:hAnsi="Century Schoolbook"/>
          <w:color w:val="FF0000"/>
          <w:sz w:val="26"/>
          <w:szCs w:val="26"/>
          <w:u w:val="single"/>
        </w:rPr>
        <w:t>If available</w:t>
      </w:r>
      <w:r w:rsidRPr="001730CF">
        <w:rPr>
          <w:rFonts w:ascii="Century Schoolbook" w:hAnsi="Century Schoolbook"/>
          <w:sz w:val="26"/>
          <w:szCs w:val="26"/>
          <w:u w:val="single"/>
        </w:rPr>
        <w:t>, the results of a domestic violence risk assessment tool administered to the plaintiff</w:t>
      </w:r>
      <w:r>
        <w:rPr>
          <w:rFonts w:ascii="Century Schoolbook" w:hAnsi="Century Schoolbook"/>
          <w:sz w:val="26"/>
          <w:szCs w:val="26"/>
        </w:rPr>
        <w:t xml:space="preserve"> </w:t>
      </w:r>
      <w:proofErr w:type="gramStart"/>
      <w:r>
        <w:rPr>
          <w:rFonts w:ascii="Century Schoolbook" w:hAnsi="Century Schoolbook"/>
          <w:sz w:val="26"/>
          <w:szCs w:val="26"/>
        </w:rPr>
        <w:t>. . . .</w:t>
      </w:r>
      <w:proofErr w:type="gramEnd"/>
    </w:p>
    <w:p w14:paraId="13CF8A0D" w14:textId="0570D990" w:rsidR="009312E7" w:rsidRDefault="009312E7" w:rsidP="00F62F65">
      <w:pPr>
        <w:spacing w:line="480" w:lineRule="auto"/>
        <w:ind w:left="144"/>
        <w:jc w:val="both"/>
        <w:rPr>
          <w:rFonts w:ascii="Century Schoolbook" w:hAnsi="Century Schoolbook"/>
          <w:sz w:val="26"/>
          <w:szCs w:val="26"/>
        </w:rPr>
      </w:pPr>
      <w:r>
        <w:rPr>
          <w:rFonts w:ascii="Century Schoolbook" w:hAnsi="Century Schoolbook"/>
          <w:sz w:val="26"/>
          <w:szCs w:val="26"/>
        </w:rPr>
        <w:t xml:space="preserve">COFC’s concerns are that </w:t>
      </w:r>
      <w:r w:rsidR="00E13F6F">
        <w:rPr>
          <w:rFonts w:ascii="Century Schoolbook" w:hAnsi="Century Schoolbook"/>
          <w:sz w:val="26"/>
          <w:szCs w:val="26"/>
        </w:rPr>
        <w:t xml:space="preserve">in these hearings, </w:t>
      </w:r>
      <w:r>
        <w:rPr>
          <w:rFonts w:ascii="Century Schoolbook" w:hAnsi="Century Schoolbook"/>
          <w:sz w:val="26"/>
          <w:szCs w:val="26"/>
        </w:rPr>
        <w:t xml:space="preserve">judicial officers are not always presented with the results of a domestic violence risk assessment tool administered to the plaintiff. As drafted by CIDVIC, an argument could be made that </w:t>
      </w:r>
      <w:r w:rsidR="00E13F6F">
        <w:rPr>
          <w:rFonts w:ascii="Century Schoolbook" w:hAnsi="Century Schoolbook"/>
          <w:sz w:val="26"/>
          <w:szCs w:val="26"/>
        </w:rPr>
        <w:t xml:space="preserve">the proposed rule would require </w:t>
      </w:r>
      <w:r>
        <w:rPr>
          <w:rFonts w:ascii="Century Schoolbook" w:hAnsi="Century Schoolbook"/>
          <w:sz w:val="26"/>
          <w:szCs w:val="26"/>
        </w:rPr>
        <w:t xml:space="preserve">the judicial officer or court to </w:t>
      </w:r>
      <w:r w:rsidR="00825336">
        <w:rPr>
          <w:rFonts w:ascii="Century Schoolbook" w:hAnsi="Century Schoolbook"/>
          <w:sz w:val="26"/>
          <w:szCs w:val="26"/>
        </w:rPr>
        <w:t>administer the assessment tool. COFC does not believe that was CIDVIC’s intent, and if so, proposed Rule 23(</w:t>
      </w:r>
      <w:proofErr w:type="spellStart"/>
      <w:r w:rsidR="00825336">
        <w:rPr>
          <w:rFonts w:ascii="Century Schoolbook" w:hAnsi="Century Schoolbook"/>
          <w:sz w:val="26"/>
          <w:szCs w:val="26"/>
        </w:rPr>
        <w:t>i</w:t>
      </w:r>
      <w:proofErr w:type="spellEnd"/>
      <w:r w:rsidR="00825336">
        <w:rPr>
          <w:rFonts w:ascii="Century Schoolbook" w:hAnsi="Century Schoolbook"/>
          <w:sz w:val="26"/>
          <w:szCs w:val="26"/>
        </w:rPr>
        <w:t>)(2)(ix) should be modified as above.</w:t>
      </w:r>
    </w:p>
    <w:p w14:paraId="52E5E73D" w14:textId="058F893A" w:rsidR="00825336" w:rsidRDefault="00825336" w:rsidP="00F62F65">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As to the proposed amendments to Rule 12, COFC opposes them as written. The amendments conflict with </w:t>
      </w:r>
      <w:r w:rsidRPr="00370522">
        <w:rPr>
          <w:rFonts w:ascii="Century Schoolbook" w:hAnsi="Century Schoolbook"/>
          <w:sz w:val="26"/>
          <w:szCs w:val="26"/>
        </w:rPr>
        <w:t>Rule</w:t>
      </w:r>
      <w:r>
        <w:rPr>
          <w:rFonts w:ascii="Century Schoolbook" w:hAnsi="Century Schoolbook"/>
          <w:sz w:val="26"/>
          <w:szCs w:val="26"/>
        </w:rPr>
        <w:t xml:space="preserve"> 7, </w:t>
      </w:r>
      <w:r w:rsidRPr="00370522">
        <w:rPr>
          <w:rFonts w:ascii="Century Schoolbook" w:hAnsi="Century Schoolbook"/>
          <w:sz w:val="26"/>
          <w:szCs w:val="26"/>
        </w:rPr>
        <w:t>Ariz. R. Fam. L. P.</w:t>
      </w:r>
      <w:r>
        <w:rPr>
          <w:rFonts w:ascii="Century Schoolbook" w:hAnsi="Century Schoolbook"/>
          <w:sz w:val="26"/>
          <w:szCs w:val="26"/>
        </w:rPr>
        <w:t xml:space="preserve">, which also addresses protected addresses. As many court users have both family court and protective order proceedings, COFC believes further study is needed to harmonize the two rules so that similar processes are followed. Furthermore, proposed Rule 12(c) is written too broadly as the plaintiff’s address may be known to all parties in some cases. </w:t>
      </w:r>
      <w:r w:rsidR="00E13F6F">
        <w:rPr>
          <w:rFonts w:ascii="Century Schoolbook" w:hAnsi="Century Schoolbook"/>
          <w:sz w:val="26"/>
          <w:szCs w:val="26"/>
        </w:rPr>
        <w:t>Finally</w:t>
      </w:r>
      <w:r>
        <w:rPr>
          <w:rFonts w:ascii="Century Schoolbook" w:hAnsi="Century Schoolbook"/>
          <w:sz w:val="26"/>
          <w:szCs w:val="26"/>
        </w:rPr>
        <w:t xml:space="preserve">, if the Court is inclined to adopt the proposed Rule 12(c), the final sentence should allow the Clerk </w:t>
      </w:r>
      <w:r w:rsidR="00E13F6F">
        <w:rPr>
          <w:rFonts w:ascii="Century Schoolbook" w:hAnsi="Century Schoolbook"/>
          <w:sz w:val="26"/>
          <w:szCs w:val="26"/>
        </w:rPr>
        <w:t xml:space="preserve">or Court </w:t>
      </w:r>
      <w:r>
        <w:rPr>
          <w:rFonts w:ascii="Century Schoolbook" w:hAnsi="Century Schoolbook"/>
          <w:sz w:val="26"/>
          <w:szCs w:val="26"/>
        </w:rPr>
        <w:t xml:space="preserve">the option to redact the address or strike the filings, if redaction is not available. </w:t>
      </w:r>
    </w:p>
    <w:p w14:paraId="32B2A60A" w14:textId="2E85A585" w:rsidR="00FE0F10" w:rsidRDefault="00825336" w:rsidP="00F62F65">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As to the proposed amendments to Rule 38(d), </w:t>
      </w:r>
      <w:r w:rsidR="001730CF">
        <w:rPr>
          <w:rFonts w:ascii="Century Schoolbook" w:hAnsi="Century Schoolbook"/>
          <w:sz w:val="26"/>
          <w:szCs w:val="26"/>
        </w:rPr>
        <w:t xml:space="preserve">COFC agrees that Rule 38(d) needs to be modified to clarify the temporal limitation on events that </w:t>
      </w:r>
      <w:r w:rsidR="001730CF">
        <w:rPr>
          <w:rFonts w:ascii="Century Schoolbook" w:hAnsi="Century Schoolbook"/>
          <w:sz w:val="26"/>
          <w:szCs w:val="26"/>
        </w:rPr>
        <w:lastRenderedPageBreak/>
        <w:t xml:space="preserve">can be included in an amended petition. </w:t>
      </w:r>
      <w:r>
        <w:rPr>
          <w:rFonts w:ascii="Century Schoolbook" w:hAnsi="Century Schoolbook"/>
          <w:sz w:val="26"/>
          <w:szCs w:val="26"/>
        </w:rPr>
        <w:t xml:space="preserve">COFC had </w:t>
      </w:r>
      <w:r w:rsidR="001730CF">
        <w:rPr>
          <w:rFonts w:ascii="Century Schoolbook" w:hAnsi="Century Schoolbook"/>
          <w:sz w:val="26"/>
          <w:szCs w:val="26"/>
        </w:rPr>
        <w:t xml:space="preserve">an </w:t>
      </w:r>
      <w:r>
        <w:rPr>
          <w:rFonts w:ascii="Century Schoolbook" w:hAnsi="Century Schoolbook"/>
          <w:sz w:val="26"/>
          <w:szCs w:val="26"/>
        </w:rPr>
        <w:t xml:space="preserve">extended discussion regarding whether the amendments to a petition should be limited </w:t>
      </w:r>
      <w:r w:rsidR="00E13F6F">
        <w:rPr>
          <w:rFonts w:ascii="Century Schoolbook" w:hAnsi="Century Schoolbook"/>
          <w:sz w:val="26"/>
          <w:szCs w:val="26"/>
        </w:rPr>
        <w:t>either (</w:t>
      </w:r>
      <w:proofErr w:type="spellStart"/>
      <w:r w:rsidR="00E13F6F">
        <w:rPr>
          <w:rFonts w:ascii="Century Schoolbook" w:hAnsi="Century Schoolbook"/>
          <w:sz w:val="26"/>
          <w:szCs w:val="26"/>
        </w:rPr>
        <w:t>i</w:t>
      </w:r>
      <w:proofErr w:type="spellEnd"/>
      <w:r w:rsidR="00E13F6F">
        <w:rPr>
          <w:rFonts w:ascii="Century Schoolbook" w:hAnsi="Century Schoolbook"/>
          <w:sz w:val="26"/>
          <w:szCs w:val="26"/>
        </w:rPr>
        <w:t xml:space="preserve">) </w:t>
      </w:r>
      <w:r>
        <w:rPr>
          <w:rFonts w:ascii="Century Schoolbook" w:hAnsi="Century Schoolbook"/>
          <w:sz w:val="26"/>
          <w:szCs w:val="26"/>
        </w:rPr>
        <w:t>to those events that occurred before the date the defendant was served with the initial petition</w:t>
      </w:r>
      <w:r w:rsidR="001730CF">
        <w:rPr>
          <w:rFonts w:ascii="Century Schoolbook" w:hAnsi="Century Schoolbook"/>
          <w:sz w:val="26"/>
          <w:szCs w:val="26"/>
        </w:rPr>
        <w:t xml:space="preserve"> (CIDVIC’s position)</w:t>
      </w:r>
      <w:r>
        <w:rPr>
          <w:rFonts w:ascii="Century Schoolbook" w:hAnsi="Century Schoolbook"/>
          <w:sz w:val="26"/>
          <w:szCs w:val="26"/>
        </w:rPr>
        <w:t xml:space="preserve">, or </w:t>
      </w:r>
      <w:r w:rsidR="00E13F6F">
        <w:rPr>
          <w:rFonts w:ascii="Century Schoolbook" w:hAnsi="Century Schoolbook"/>
          <w:sz w:val="26"/>
          <w:szCs w:val="26"/>
        </w:rPr>
        <w:t>(ii) to those</w:t>
      </w:r>
      <w:r>
        <w:rPr>
          <w:rFonts w:ascii="Century Schoolbook" w:hAnsi="Century Schoolbook"/>
          <w:sz w:val="26"/>
          <w:szCs w:val="26"/>
        </w:rPr>
        <w:t xml:space="preserve"> events that occurred before the contested hearing. COFC </w:t>
      </w:r>
      <w:r w:rsidR="00E13F6F">
        <w:rPr>
          <w:rFonts w:ascii="Century Schoolbook" w:hAnsi="Century Schoolbook"/>
          <w:sz w:val="26"/>
          <w:szCs w:val="26"/>
        </w:rPr>
        <w:t>was informed</w:t>
      </w:r>
      <w:r>
        <w:rPr>
          <w:rFonts w:ascii="Century Schoolbook" w:hAnsi="Century Schoolbook"/>
          <w:sz w:val="26"/>
          <w:szCs w:val="26"/>
        </w:rPr>
        <w:t xml:space="preserve"> that CIDVIC had similar discussion</w:t>
      </w:r>
      <w:r w:rsidR="001730CF">
        <w:rPr>
          <w:rFonts w:ascii="Century Schoolbook" w:hAnsi="Century Schoolbook"/>
          <w:sz w:val="26"/>
          <w:szCs w:val="26"/>
        </w:rPr>
        <w:t>s</w:t>
      </w:r>
      <w:r w:rsidR="00E13F6F">
        <w:rPr>
          <w:rFonts w:ascii="Century Schoolbook" w:hAnsi="Century Schoolbook"/>
          <w:sz w:val="26"/>
          <w:szCs w:val="26"/>
        </w:rPr>
        <w:t>, and its members had varying positions</w:t>
      </w:r>
      <w:r>
        <w:rPr>
          <w:rFonts w:ascii="Century Schoolbook" w:hAnsi="Century Schoolbook"/>
          <w:sz w:val="26"/>
          <w:szCs w:val="26"/>
        </w:rPr>
        <w:t xml:space="preserve">. Upon a vote of 9-7, </w:t>
      </w:r>
      <w:r w:rsidR="00FE0F10">
        <w:rPr>
          <w:rFonts w:ascii="Century Schoolbook" w:hAnsi="Century Schoolbook"/>
          <w:sz w:val="26"/>
          <w:szCs w:val="26"/>
        </w:rPr>
        <w:t xml:space="preserve">a slight majority of </w:t>
      </w:r>
      <w:r>
        <w:rPr>
          <w:rFonts w:ascii="Century Schoolbook" w:hAnsi="Century Schoolbook"/>
          <w:sz w:val="26"/>
          <w:szCs w:val="26"/>
        </w:rPr>
        <w:t xml:space="preserve">COFC </w:t>
      </w:r>
      <w:r w:rsidR="00FE0F10">
        <w:rPr>
          <w:rFonts w:ascii="Century Schoolbook" w:hAnsi="Century Schoolbook"/>
          <w:sz w:val="26"/>
          <w:szCs w:val="26"/>
        </w:rPr>
        <w:t xml:space="preserve">supported the CIDVIC position on this issue. </w:t>
      </w:r>
    </w:p>
    <w:p w14:paraId="1ACB02EF" w14:textId="7062729E" w:rsidR="009312E7" w:rsidRDefault="001730CF" w:rsidP="001730CF">
      <w:pPr>
        <w:spacing w:line="480" w:lineRule="auto"/>
        <w:ind w:left="144" w:firstLine="576"/>
        <w:jc w:val="both"/>
        <w:rPr>
          <w:rFonts w:ascii="Century Schoolbook" w:hAnsi="Century Schoolbook"/>
          <w:sz w:val="26"/>
          <w:szCs w:val="26"/>
        </w:rPr>
      </w:pPr>
      <w:r>
        <w:rPr>
          <w:rFonts w:ascii="Century Schoolbook" w:hAnsi="Century Schoolbook"/>
          <w:sz w:val="26"/>
          <w:szCs w:val="26"/>
        </w:rPr>
        <w:t>As to the proposed amendments to Rule 38(f)(2), COFC discussed whether if the plaintiff fails to appear at the contested hearing, there should be some limitation on the plaintiff’s ability to apply for another protective order based on the same allegations. COFC recognizes that there are often legitimate reasons for a plaintiff to fail to appear at such a hearing; however, if there is no limitation, a plaintiff could abuse the process by filing repeated petitions on the same allegations. If the Court wishes to place some limitation on the plaintiff’s ability to refile, COFC suggests the Court consider the following additional language in red below:</w:t>
      </w:r>
    </w:p>
    <w:p w14:paraId="580B3712" w14:textId="77777777" w:rsidR="001730CF" w:rsidRPr="0006506A" w:rsidRDefault="001730CF" w:rsidP="001730CF">
      <w:pPr>
        <w:ind w:firstLine="144"/>
        <w:jc w:val="both"/>
        <w:rPr>
          <w:sz w:val="28"/>
          <w:szCs w:val="28"/>
        </w:rPr>
      </w:pPr>
      <w:r w:rsidRPr="0006506A">
        <w:rPr>
          <w:b/>
          <w:bCs/>
          <w:sz w:val="28"/>
          <w:szCs w:val="28"/>
        </w:rPr>
        <w:t>(f) Appearance at the Contested Hearing.</w:t>
      </w:r>
    </w:p>
    <w:p w14:paraId="414C9697" w14:textId="77777777" w:rsidR="001730CF" w:rsidRPr="0006506A" w:rsidRDefault="001730CF" w:rsidP="001730CF">
      <w:pPr>
        <w:ind w:left="720"/>
        <w:jc w:val="both"/>
        <w:rPr>
          <w:sz w:val="28"/>
          <w:szCs w:val="28"/>
        </w:rPr>
      </w:pPr>
      <w:r w:rsidRPr="0006506A">
        <w:rPr>
          <w:sz w:val="28"/>
          <w:szCs w:val="28"/>
        </w:rPr>
        <w:t>(1) </w:t>
      </w:r>
      <w:r w:rsidRPr="0006506A">
        <w:rPr>
          <w:i/>
          <w:iCs/>
          <w:sz w:val="28"/>
          <w:szCs w:val="28"/>
        </w:rPr>
        <w:t>Defendant Fails to Appear.</w:t>
      </w:r>
      <w:r w:rsidRPr="0006506A">
        <w:rPr>
          <w:sz w:val="28"/>
          <w:szCs w:val="28"/>
        </w:rPr>
        <w:t xml:space="preserve"> If the plaintiff appears for the contested hearing and the defendant fails to appear, and the defendant received actual notice of the hearing, the protective order will </w:t>
      </w:r>
      <w:r w:rsidRPr="0006506A">
        <w:rPr>
          <w:strike/>
          <w:sz w:val="28"/>
          <w:szCs w:val="28"/>
        </w:rPr>
        <w:t xml:space="preserve">remain in effect </w:t>
      </w:r>
      <w:r w:rsidRPr="0006506A">
        <w:rPr>
          <w:sz w:val="28"/>
          <w:szCs w:val="28"/>
          <w:u w:val="single"/>
        </w:rPr>
        <w:t>be affirmed as originally issued</w:t>
      </w:r>
      <w:r w:rsidRPr="0006506A">
        <w:rPr>
          <w:sz w:val="28"/>
          <w:szCs w:val="28"/>
        </w:rPr>
        <w:t>.</w:t>
      </w:r>
    </w:p>
    <w:p w14:paraId="3239EBA8" w14:textId="11CC0910" w:rsidR="001730CF" w:rsidRPr="0006506A" w:rsidRDefault="001730CF" w:rsidP="001730CF">
      <w:pPr>
        <w:ind w:left="720"/>
        <w:jc w:val="both"/>
        <w:rPr>
          <w:sz w:val="28"/>
          <w:szCs w:val="28"/>
        </w:rPr>
      </w:pPr>
      <w:r w:rsidRPr="0006506A">
        <w:rPr>
          <w:sz w:val="28"/>
          <w:szCs w:val="28"/>
        </w:rPr>
        <w:t>(2) </w:t>
      </w:r>
      <w:r w:rsidRPr="0006506A">
        <w:rPr>
          <w:i/>
          <w:iCs/>
          <w:sz w:val="28"/>
          <w:szCs w:val="28"/>
        </w:rPr>
        <w:t>Plaintiff Fails to Appear.</w:t>
      </w:r>
      <w:r w:rsidRPr="0006506A">
        <w:rPr>
          <w:sz w:val="28"/>
          <w:szCs w:val="28"/>
        </w:rPr>
        <w:t> If the defendant appears for the contested hearing and the plaintiff fails to appear, and the plaintiff received actual notice of the hearing, the protective order will be dismissed.</w:t>
      </w:r>
      <w:r w:rsidRPr="0006506A">
        <w:rPr>
          <w:sz w:val="28"/>
          <w:szCs w:val="28"/>
          <w:u w:val="single"/>
        </w:rPr>
        <w:t xml:space="preserve"> The plaintiff’s failure to appear </w:t>
      </w:r>
      <w:r>
        <w:rPr>
          <w:color w:val="FF0000"/>
          <w:sz w:val="28"/>
          <w:szCs w:val="28"/>
          <w:u w:val="single"/>
        </w:rPr>
        <w:t xml:space="preserve">for good cause </w:t>
      </w:r>
      <w:r w:rsidRPr="0006506A">
        <w:rPr>
          <w:sz w:val="28"/>
          <w:szCs w:val="28"/>
          <w:u w:val="single"/>
        </w:rPr>
        <w:t>does not preclude the plaintiff from applying for another protective order based on the same allegations.</w:t>
      </w:r>
    </w:p>
    <w:p w14:paraId="1817B72C" w14:textId="77777777" w:rsidR="009312E7" w:rsidRDefault="009312E7" w:rsidP="00F62F65">
      <w:pPr>
        <w:spacing w:line="480" w:lineRule="auto"/>
        <w:ind w:left="144"/>
        <w:jc w:val="both"/>
        <w:rPr>
          <w:rFonts w:ascii="Century Schoolbook" w:hAnsi="Century Schoolbook"/>
          <w:sz w:val="26"/>
          <w:szCs w:val="26"/>
        </w:rPr>
      </w:pPr>
    </w:p>
    <w:p w14:paraId="4E77377E" w14:textId="662BCC96" w:rsidR="0064489D" w:rsidRDefault="00777D49" w:rsidP="00F62F65">
      <w:pPr>
        <w:spacing w:line="480" w:lineRule="auto"/>
        <w:ind w:left="144"/>
        <w:jc w:val="both"/>
        <w:rPr>
          <w:rFonts w:ascii="Century Schoolbook" w:hAnsi="Century Schoolbook"/>
          <w:sz w:val="26"/>
          <w:szCs w:val="26"/>
        </w:rPr>
      </w:pPr>
      <w:r>
        <w:rPr>
          <w:rFonts w:ascii="Century Schoolbook" w:hAnsi="Century Schoolbook"/>
          <w:sz w:val="26"/>
          <w:szCs w:val="26"/>
        </w:rPr>
        <w:tab/>
      </w:r>
      <w:r w:rsidR="003855A2">
        <w:rPr>
          <w:rFonts w:ascii="Century Schoolbook" w:hAnsi="Century Schoolbook"/>
          <w:sz w:val="26"/>
          <w:szCs w:val="26"/>
        </w:rPr>
        <w:t xml:space="preserve">For the foregoing reasons, COFC respectfully requests that the Court </w:t>
      </w:r>
      <w:r w:rsidR="001730CF">
        <w:rPr>
          <w:rFonts w:ascii="Century Schoolbook" w:hAnsi="Century Schoolbook"/>
          <w:sz w:val="26"/>
          <w:szCs w:val="26"/>
        </w:rPr>
        <w:t>consider COFC’s comments and proposed modifications to the proposed rules</w:t>
      </w:r>
      <w:r w:rsidR="0064489D">
        <w:rPr>
          <w:rFonts w:ascii="Century Schoolbook" w:hAnsi="Century Schoolbook"/>
          <w:sz w:val="26"/>
          <w:szCs w:val="26"/>
        </w:rPr>
        <w:t>.</w:t>
      </w:r>
    </w:p>
    <w:p w14:paraId="1B1D6D4D" w14:textId="457476FD" w:rsidR="005D277B" w:rsidRDefault="00777035" w:rsidP="0064489D">
      <w:pPr>
        <w:spacing w:line="480" w:lineRule="auto"/>
        <w:ind w:left="144"/>
        <w:jc w:val="both"/>
        <w:rPr>
          <w:rFonts w:ascii="Century Schoolbook" w:hAnsi="Century Schoolbook"/>
          <w:sz w:val="26"/>
          <w:szCs w:val="26"/>
        </w:rPr>
      </w:pPr>
      <w:r>
        <w:rPr>
          <w:rFonts w:ascii="Century Schoolbook" w:hAnsi="Century Schoolbook"/>
          <w:sz w:val="26"/>
          <w:szCs w:val="26"/>
        </w:rPr>
        <w:tab/>
      </w:r>
    </w:p>
    <w:p w14:paraId="13EAD0F2" w14:textId="1DD63C89"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9B6496">
        <w:rPr>
          <w:rFonts w:ascii="Century Schoolbook" w:hAnsi="Century Schoolbook"/>
          <w:sz w:val="26"/>
          <w:szCs w:val="26"/>
        </w:rPr>
        <w:t xml:space="preserve">1st </w:t>
      </w:r>
      <w:r w:rsidR="00C41CA7" w:rsidRPr="005F6F54">
        <w:rPr>
          <w:rFonts w:ascii="Century Schoolbook" w:hAnsi="Century Schoolbook"/>
          <w:sz w:val="26"/>
          <w:szCs w:val="26"/>
        </w:rPr>
        <w:t xml:space="preserve">day of </w:t>
      </w:r>
      <w:proofErr w:type="gramStart"/>
      <w:r w:rsidR="00423FEC">
        <w:rPr>
          <w:rFonts w:ascii="Century Schoolbook" w:hAnsi="Century Schoolbook"/>
          <w:sz w:val="26"/>
          <w:szCs w:val="26"/>
        </w:rPr>
        <w:t>May</w:t>
      </w:r>
      <w:r w:rsidR="002D2124" w:rsidRPr="005F6F54">
        <w:rPr>
          <w:rFonts w:ascii="Century Schoolbook" w:hAnsi="Century Schoolbook"/>
          <w:sz w:val="26"/>
          <w:szCs w:val="26"/>
        </w:rPr>
        <w:t>,</w:t>
      </w:r>
      <w:proofErr w:type="gramEnd"/>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9B6496">
        <w:rPr>
          <w:rFonts w:ascii="Century Schoolbook" w:hAnsi="Century Schoolbook"/>
          <w:sz w:val="26"/>
          <w:szCs w:val="26"/>
        </w:rPr>
        <w:t>6.</w:t>
      </w:r>
    </w:p>
    <w:p w14:paraId="6BA46581" w14:textId="77777777" w:rsidR="005F6F54" w:rsidRPr="005F6F54" w:rsidRDefault="005F6F54" w:rsidP="00511B7B">
      <w:pPr>
        <w:rPr>
          <w:rFonts w:ascii="Century Schoolbook" w:hAnsi="Century Schoolbook"/>
          <w:sz w:val="26"/>
          <w:szCs w:val="26"/>
        </w:rPr>
      </w:pPr>
    </w:p>
    <w:p w14:paraId="257CB363" w14:textId="138C0331"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423FEC">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79193230" w:rsidR="00656F65" w:rsidRPr="005F6F54"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sectPr w:rsidR="00656F65" w:rsidRPr="005F6F54" w:rsidSect="00C8593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E0EF" w14:textId="75D90D7F" w:rsidR="00C8593D" w:rsidRDefault="00C8593D">
    <w:pPr>
      <w:pStyle w:val="Footer"/>
      <w:jc w:val="center"/>
    </w:pPr>
  </w:p>
  <w:p w14:paraId="6D6E26CA" w14:textId="77777777" w:rsidR="00C8593D" w:rsidRDefault="00C8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E9D" w14:textId="39896748" w:rsidR="00C8593D" w:rsidRDefault="00C8593D" w:rsidP="00C8593D">
    <w:pPr>
      <w:pStyle w:val="Header"/>
    </w:pPr>
    <w:r>
      <w:t>Comment, R-</w:t>
    </w:r>
    <w:r w:rsidR="00351D3C">
      <w:t>26-00</w:t>
    </w:r>
    <w:r w:rsidR="00825336">
      <w:t>04</w:t>
    </w:r>
  </w:p>
  <w:p w14:paraId="52DDB3C4" w14:textId="5D18BAA9" w:rsidR="00C8593D" w:rsidRDefault="00C8593D" w:rsidP="00C8593D">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425872BA" w14:textId="77777777" w:rsidR="00C8593D" w:rsidRDefault="00C8593D" w:rsidP="00C8593D">
    <w:pPr>
      <w:pStyle w:val="Header"/>
      <w:rPr>
        <w:noProof/>
      </w:rPr>
    </w:pPr>
  </w:p>
  <w:p w14:paraId="7724375D" w14:textId="77777777" w:rsidR="00C8593D" w:rsidRDefault="00C8593D" w:rsidP="00C8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8"/>
  </w:num>
  <w:num w:numId="3" w16cid:durableId="370226306">
    <w:abstractNumId w:val="11"/>
  </w:num>
  <w:num w:numId="4" w16cid:durableId="367801761">
    <w:abstractNumId w:val="1"/>
  </w:num>
  <w:num w:numId="5" w16cid:durableId="1139834692">
    <w:abstractNumId w:val="12"/>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3"/>
  </w:num>
  <w:num w:numId="11" w16cid:durableId="1281759209">
    <w:abstractNumId w:val="0"/>
  </w:num>
  <w:num w:numId="12" w16cid:durableId="1149057103">
    <w:abstractNumId w:val="3"/>
  </w:num>
  <w:num w:numId="13" w16cid:durableId="737093517">
    <w:abstractNumId w:val="10"/>
  </w:num>
  <w:num w:numId="14" w16cid:durableId="645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213F"/>
    <w:rsid w:val="00144F99"/>
    <w:rsid w:val="001451DE"/>
    <w:rsid w:val="00146B6B"/>
    <w:rsid w:val="00152F78"/>
    <w:rsid w:val="00170385"/>
    <w:rsid w:val="00171FD7"/>
    <w:rsid w:val="001730CF"/>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0E35"/>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6C1C"/>
    <w:rsid w:val="0032354F"/>
    <w:rsid w:val="00327EA6"/>
    <w:rsid w:val="003357AF"/>
    <w:rsid w:val="00335AF8"/>
    <w:rsid w:val="00340337"/>
    <w:rsid w:val="003435EF"/>
    <w:rsid w:val="00351D3C"/>
    <w:rsid w:val="003533B4"/>
    <w:rsid w:val="0035709E"/>
    <w:rsid w:val="00370522"/>
    <w:rsid w:val="003815A3"/>
    <w:rsid w:val="00382EE8"/>
    <w:rsid w:val="00383275"/>
    <w:rsid w:val="00384804"/>
    <w:rsid w:val="003855A2"/>
    <w:rsid w:val="00391B9E"/>
    <w:rsid w:val="00395568"/>
    <w:rsid w:val="00396276"/>
    <w:rsid w:val="003A4968"/>
    <w:rsid w:val="003A7C81"/>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23FEC"/>
    <w:rsid w:val="00425E5E"/>
    <w:rsid w:val="00430699"/>
    <w:rsid w:val="004323A2"/>
    <w:rsid w:val="004332E1"/>
    <w:rsid w:val="0043489C"/>
    <w:rsid w:val="00434DBF"/>
    <w:rsid w:val="0044074C"/>
    <w:rsid w:val="00440C7F"/>
    <w:rsid w:val="00443353"/>
    <w:rsid w:val="004462DA"/>
    <w:rsid w:val="00446678"/>
    <w:rsid w:val="004474C2"/>
    <w:rsid w:val="004501CF"/>
    <w:rsid w:val="004505ED"/>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7C64"/>
    <w:rsid w:val="004C5D91"/>
    <w:rsid w:val="004D3EFD"/>
    <w:rsid w:val="004D4CF6"/>
    <w:rsid w:val="004D5499"/>
    <w:rsid w:val="004D5DCB"/>
    <w:rsid w:val="004D673E"/>
    <w:rsid w:val="004E3A71"/>
    <w:rsid w:val="004E3B4E"/>
    <w:rsid w:val="004E6279"/>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4137"/>
    <w:rsid w:val="005B5507"/>
    <w:rsid w:val="005B6C1F"/>
    <w:rsid w:val="005C08D4"/>
    <w:rsid w:val="005C163E"/>
    <w:rsid w:val="005C39F7"/>
    <w:rsid w:val="005C3F6A"/>
    <w:rsid w:val="005C49A0"/>
    <w:rsid w:val="005C79BD"/>
    <w:rsid w:val="005D277B"/>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34487"/>
    <w:rsid w:val="00635A07"/>
    <w:rsid w:val="00642063"/>
    <w:rsid w:val="0064489D"/>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4DEB"/>
    <w:rsid w:val="00736BCA"/>
    <w:rsid w:val="00737054"/>
    <w:rsid w:val="00741D65"/>
    <w:rsid w:val="00746282"/>
    <w:rsid w:val="007519C8"/>
    <w:rsid w:val="00753474"/>
    <w:rsid w:val="00753937"/>
    <w:rsid w:val="007557DA"/>
    <w:rsid w:val="00761605"/>
    <w:rsid w:val="00761B7F"/>
    <w:rsid w:val="00762076"/>
    <w:rsid w:val="00763789"/>
    <w:rsid w:val="007640C5"/>
    <w:rsid w:val="00766F5E"/>
    <w:rsid w:val="00771B9A"/>
    <w:rsid w:val="00777035"/>
    <w:rsid w:val="00777D49"/>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336"/>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228E"/>
    <w:rsid w:val="009247F4"/>
    <w:rsid w:val="009305B9"/>
    <w:rsid w:val="009312E7"/>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B6496"/>
    <w:rsid w:val="009C273A"/>
    <w:rsid w:val="009C3B71"/>
    <w:rsid w:val="009D0114"/>
    <w:rsid w:val="009D06F0"/>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1D9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54D9"/>
    <w:rsid w:val="00BE69E3"/>
    <w:rsid w:val="00BE7894"/>
    <w:rsid w:val="00BF086C"/>
    <w:rsid w:val="00BF4EFC"/>
    <w:rsid w:val="00BF6C43"/>
    <w:rsid w:val="00C04B63"/>
    <w:rsid w:val="00C120DF"/>
    <w:rsid w:val="00C2299D"/>
    <w:rsid w:val="00C25222"/>
    <w:rsid w:val="00C30317"/>
    <w:rsid w:val="00C304BB"/>
    <w:rsid w:val="00C3615C"/>
    <w:rsid w:val="00C406F4"/>
    <w:rsid w:val="00C41CA7"/>
    <w:rsid w:val="00C46DBD"/>
    <w:rsid w:val="00C47226"/>
    <w:rsid w:val="00C47A05"/>
    <w:rsid w:val="00C47CEF"/>
    <w:rsid w:val="00C56400"/>
    <w:rsid w:val="00C5657E"/>
    <w:rsid w:val="00C61157"/>
    <w:rsid w:val="00C624F9"/>
    <w:rsid w:val="00C632A7"/>
    <w:rsid w:val="00C64692"/>
    <w:rsid w:val="00C70F45"/>
    <w:rsid w:val="00C710D0"/>
    <w:rsid w:val="00C83DF2"/>
    <w:rsid w:val="00C8593D"/>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37BF"/>
    <w:rsid w:val="00CF5582"/>
    <w:rsid w:val="00CF7BC9"/>
    <w:rsid w:val="00CF7EB0"/>
    <w:rsid w:val="00CF7FA6"/>
    <w:rsid w:val="00D121BE"/>
    <w:rsid w:val="00D134ED"/>
    <w:rsid w:val="00D25ED1"/>
    <w:rsid w:val="00D27B00"/>
    <w:rsid w:val="00D27E20"/>
    <w:rsid w:val="00D34176"/>
    <w:rsid w:val="00D4111E"/>
    <w:rsid w:val="00D41240"/>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13F6F"/>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748D3"/>
    <w:rsid w:val="00E803F6"/>
    <w:rsid w:val="00E80B48"/>
    <w:rsid w:val="00E8448E"/>
    <w:rsid w:val="00E84DB6"/>
    <w:rsid w:val="00E931EE"/>
    <w:rsid w:val="00E93980"/>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573B2"/>
    <w:rsid w:val="00F62F65"/>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0F10"/>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ayan@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4031</Characters>
  <Application>Microsoft Office Word</Application>
  <DocSecurity>0</DocSecurity>
  <Lines>89</Lines>
  <Paragraphs>38</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Sakall, Greg</cp:lastModifiedBy>
  <cp:revision>2</cp:revision>
  <dcterms:created xsi:type="dcterms:W3CDTF">2026-05-01T21:11:00Z</dcterms:created>
  <dcterms:modified xsi:type="dcterms:W3CDTF">2026-05-01T21:11:00Z</dcterms:modified>
</cp:coreProperties>
</file>