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0CD8" w14:textId="77777777" w:rsidR="00807068" w:rsidRDefault="00807068" w:rsidP="00807068">
      <w:pPr>
        <w:spacing w:line="240" w:lineRule="auto"/>
        <w:rPr>
          <w:b/>
          <w:sz w:val="28"/>
          <w:szCs w:val="28"/>
        </w:rPr>
      </w:pPr>
      <w:r>
        <w:rPr>
          <w:b/>
          <w:sz w:val="28"/>
          <w:szCs w:val="28"/>
        </w:rPr>
        <w:t>Elizabeth Burton Ortiz</w:t>
      </w:r>
    </w:p>
    <w:p w14:paraId="60959C8C" w14:textId="77777777" w:rsidR="00807068" w:rsidRDefault="00807068" w:rsidP="00807068">
      <w:pPr>
        <w:spacing w:line="240" w:lineRule="auto"/>
        <w:rPr>
          <w:bCs/>
          <w:sz w:val="28"/>
          <w:szCs w:val="28"/>
        </w:rPr>
      </w:pPr>
      <w:r>
        <w:rPr>
          <w:bCs/>
          <w:sz w:val="28"/>
          <w:szCs w:val="28"/>
        </w:rPr>
        <w:t>State Bar No. 012838</w:t>
      </w:r>
    </w:p>
    <w:p w14:paraId="66A39E25" w14:textId="77777777" w:rsidR="00807068" w:rsidRDefault="00807068" w:rsidP="00807068">
      <w:pPr>
        <w:spacing w:line="240" w:lineRule="auto"/>
        <w:rPr>
          <w:bCs/>
          <w:sz w:val="28"/>
          <w:szCs w:val="28"/>
        </w:rPr>
      </w:pPr>
      <w:r>
        <w:rPr>
          <w:bCs/>
          <w:sz w:val="28"/>
          <w:szCs w:val="28"/>
        </w:rPr>
        <w:t>ARIZONA PROSECUTING ATTORNEYS’</w:t>
      </w:r>
    </w:p>
    <w:p w14:paraId="2DF6D1E0" w14:textId="77777777" w:rsidR="00807068" w:rsidRDefault="00807068" w:rsidP="00807068">
      <w:pPr>
        <w:spacing w:line="240" w:lineRule="auto"/>
        <w:rPr>
          <w:bCs/>
          <w:sz w:val="28"/>
          <w:szCs w:val="28"/>
        </w:rPr>
      </w:pPr>
      <w:r>
        <w:rPr>
          <w:bCs/>
          <w:sz w:val="28"/>
          <w:szCs w:val="28"/>
        </w:rPr>
        <w:t>ADVISORY COUNCIL</w:t>
      </w:r>
    </w:p>
    <w:p w14:paraId="70DE4F72" w14:textId="77777777" w:rsidR="00807068" w:rsidRDefault="00807068" w:rsidP="00807068">
      <w:pPr>
        <w:spacing w:line="240" w:lineRule="auto"/>
        <w:rPr>
          <w:bCs/>
          <w:sz w:val="28"/>
          <w:szCs w:val="28"/>
        </w:rPr>
      </w:pPr>
      <w:r>
        <w:rPr>
          <w:bCs/>
          <w:sz w:val="28"/>
          <w:szCs w:val="28"/>
        </w:rPr>
        <w:t>3838 N. Central Avenue, Suite 850</w:t>
      </w:r>
    </w:p>
    <w:p w14:paraId="1B9AB6C9" w14:textId="77777777" w:rsidR="00807068" w:rsidRDefault="00807068" w:rsidP="00807068">
      <w:pPr>
        <w:spacing w:line="240" w:lineRule="auto"/>
        <w:rPr>
          <w:bCs/>
          <w:sz w:val="28"/>
          <w:szCs w:val="28"/>
        </w:rPr>
      </w:pPr>
      <w:r>
        <w:rPr>
          <w:bCs/>
          <w:sz w:val="28"/>
          <w:szCs w:val="28"/>
        </w:rPr>
        <w:t>Phoenix, Arizona 85012</w:t>
      </w:r>
    </w:p>
    <w:p w14:paraId="196305ED" w14:textId="77777777" w:rsidR="00807068" w:rsidRDefault="00807068" w:rsidP="00807068">
      <w:pPr>
        <w:spacing w:line="240" w:lineRule="auto"/>
        <w:rPr>
          <w:bCs/>
          <w:sz w:val="28"/>
          <w:szCs w:val="28"/>
        </w:rPr>
      </w:pPr>
      <w:r>
        <w:rPr>
          <w:bCs/>
          <w:sz w:val="28"/>
          <w:szCs w:val="28"/>
        </w:rPr>
        <w:t>Tel. (602) 542-7222</w:t>
      </w:r>
    </w:p>
    <w:p w14:paraId="06E724D3" w14:textId="77777777" w:rsidR="00807068" w:rsidRPr="0011149A" w:rsidRDefault="00807068" w:rsidP="00807068">
      <w:pPr>
        <w:spacing w:line="240" w:lineRule="auto"/>
        <w:rPr>
          <w:bCs/>
          <w:sz w:val="28"/>
          <w:szCs w:val="28"/>
        </w:rPr>
      </w:pPr>
      <w:r>
        <w:rPr>
          <w:bCs/>
          <w:sz w:val="28"/>
          <w:szCs w:val="28"/>
        </w:rPr>
        <w:t>Fax. (602) 274-4215</w:t>
      </w:r>
    </w:p>
    <w:p w14:paraId="6C7C7051" w14:textId="77777777" w:rsidR="00807068" w:rsidRPr="005A5BAF" w:rsidRDefault="00807068" w:rsidP="00807068">
      <w:pPr>
        <w:spacing w:line="240" w:lineRule="auto"/>
        <w:rPr>
          <w:sz w:val="28"/>
          <w:szCs w:val="28"/>
        </w:rPr>
      </w:pPr>
    </w:p>
    <w:p w14:paraId="7CEDC012" w14:textId="77777777" w:rsidR="00807068" w:rsidRPr="00C058A6" w:rsidRDefault="00807068" w:rsidP="00807068">
      <w:pPr>
        <w:spacing w:line="240" w:lineRule="auto"/>
        <w:jc w:val="center"/>
        <w:rPr>
          <w:b/>
          <w:bCs/>
          <w:sz w:val="28"/>
          <w:szCs w:val="28"/>
        </w:rPr>
      </w:pPr>
      <w:r w:rsidRPr="00C058A6">
        <w:rPr>
          <w:b/>
          <w:bCs/>
          <w:sz w:val="28"/>
          <w:szCs w:val="28"/>
        </w:rPr>
        <w:t>IN THE SUPR</w:t>
      </w:r>
      <w:r>
        <w:rPr>
          <w:b/>
          <w:bCs/>
          <w:sz w:val="28"/>
          <w:szCs w:val="28"/>
        </w:rPr>
        <w:t>EME</w:t>
      </w:r>
      <w:r w:rsidRPr="00C058A6">
        <w:rPr>
          <w:b/>
          <w:bCs/>
          <w:sz w:val="28"/>
          <w:szCs w:val="28"/>
        </w:rPr>
        <w:t xml:space="preserve"> COURT OF THE STATE OF ARIZONA</w:t>
      </w:r>
    </w:p>
    <w:p w14:paraId="47EE5B10" w14:textId="77777777" w:rsidR="00807068" w:rsidRPr="00C058A6" w:rsidRDefault="00807068" w:rsidP="00807068">
      <w:pPr>
        <w:spacing w:line="240" w:lineRule="auto"/>
        <w:rPr>
          <w:b/>
          <w:bCs/>
          <w:sz w:val="28"/>
          <w:szCs w:val="28"/>
        </w:rPr>
      </w:pPr>
    </w:p>
    <w:p w14:paraId="1E285DA4" w14:textId="77777777" w:rsidR="00807068" w:rsidRPr="005A5BAF" w:rsidRDefault="00807068" w:rsidP="00807068">
      <w:pPr>
        <w:spacing w:line="240" w:lineRule="auto"/>
        <w:jc w:val="center"/>
        <w:rPr>
          <w:sz w:val="28"/>
          <w:szCs w:val="28"/>
        </w:rPr>
      </w:pPr>
    </w:p>
    <w:tbl>
      <w:tblPr>
        <w:tblW w:w="9138" w:type="dxa"/>
        <w:tblLayout w:type="fixed"/>
        <w:tblCellMar>
          <w:left w:w="0" w:type="dxa"/>
          <w:right w:w="0" w:type="dxa"/>
        </w:tblCellMar>
        <w:tblLook w:val="0000" w:firstRow="0" w:lastRow="0" w:firstColumn="0" w:lastColumn="0" w:noHBand="0" w:noVBand="0"/>
      </w:tblPr>
      <w:tblGrid>
        <w:gridCol w:w="4968"/>
        <w:gridCol w:w="4170"/>
      </w:tblGrid>
      <w:tr w:rsidR="00807068" w:rsidRPr="00366DB2" w14:paraId="5DF07EF2" w14:textId="77777777" w:rsidTr="000D777F">
        <w:trPr>
          <w:trHeight w:val="1425"/>
        </w:trPr>
        <w:tc>
          <w:tcPr>
            <w:tcW w:w="4968" w:type="dxa"/>
            <w:tcBorders>
              <w:right w:val="single" w:sz="4" w:space="0" w:color="auto"/>
            </w:tcBorders>
          </w:tcPr>
          <w:p w14:paraId="0D9D147A" w14:textId="77777777" w:rsidR="00807068" w:rsidRDefault="00807068" w:rsidP="000D777F">
            <w:pPr>
              <w:spacing w:line="240" w:lineRule="auto"/>
              <w:rPr>
                <w:sz w:val="28"/>
                <w:szCs w:val="28"/>
              </w:rPr>
            </w:pPr>
            <w:bookmarkStart w:id="0" w:name="Parties"/>
            <w:bookmarkEnd w:id="0"/>
            <w:r>
              <w:rPr>
                <w:sz w:val="28"/>
                <w:szCs w:val="28"/>
              </w:rPr>
              <w:t>In the Matter of:</w:t>
            </w:r>
          </w:p>
          <w:p w14:paraId="5E275320" w14:textId="77777777" w:rsidR="00807068" w:rsidRDefault="00807068" w:rsidP="000D777F">
            <w:pPr>
              <w:spacing w:line="240" w:lineRule="auto"/>
              <w:rPr>
                <w:sz w:val="28"/>
                <w:szCs w:val="28"/>
              </w:rPr>
            </w:pPr>
          </w:p>
          <w:p w14:paraId="25ACE56B" w14:textId="77777777" w:rsidR="00807068" w:rsidRPr="005A5BAF" w:rsidRDefault="00807068" w:rsidP="000D777F">
            <w:pPr>
              <w:spacing w:line="240" w:lineRule="auto"/>
              <w:ind w:right="459"/>
              <w:jc w:val="both"/>
              <w:rPr>
                <w:sz w:val="28"/>
                <w:szCs w:val="28"/>
              </w:rPr>
            </w:pPr>
            <w:r>
              <w:rPr>
                <w:sz w:val="28"/>
                <w:szCs w:val="28"/>
              </w:rPr>
              <w:t xml:space="preserve">PETITION TO ABROGATE RULE 25(g) OF THE ARIZONA RULES OF PROTECTIVE ORDER PROCEDURE </w:t>
            </w:r>
          </w:p>
        </w:tc>
        <w:tc>
          <w:tcPr>
            <w:tcW w:w="4170" w:type="dxa"/>
            <w:tcBorders>
              <w:left w:val="single" w:sz="4" w:space="0" w:color="auto"/>
            </w:tcBorders>
          </w:tcPr>
          <w:p w14:paraId="74E9F7D5" w14:textId="38646E16" w:rsidR="00807068" w:rsidRDefault="00807068" w:rsidP="000D777F">
            <w:pPr>
              <w:spacing w:line="240" w:lineRule="auto"/>
              <w:ind w:left="180"/>
              <w:rPr>
                <w:sz w:val="28"/>
                <w:szCs w:val="28"/>
              </w:rPr>
            </w:pPr>
            <w:bookmarkStart w:id="1" w:name="CaseNumber"/>
            <w:bookmarkEnd w:id="1"/>
            <w:r>
              <w:rPr>
                <w:sz w:val="28"/>
                <w:szCs w:val="28"/>
              </w:rPr>
              <w:t>In Re: R-26-0013</w:t>
            </w:r>
          </w:p>
          <w:p w14:paraId="4ED5AEE6" w14:textId="77777777" w:rsidR="00807068" w:rsidRPr="005A5BAF" w:rsidRDefault="00807068" w:rsidP="000D777F">
            <w:pPr>
              <w:spacing w:line="240" w:lineRule="auto"/>
              <w:ind w:left="180"/>
              <w:rPr>
                <w:sz w:val="28"/>
                <w:szCs w:val="28"/>
              </w:rPr>
            </w:pPr>
          </w:p>
          <w:p w14:paraId="76A38598" w14:textId="77777777" w:rsidR="00807068" w:rsidRDefault="00807068" w:rsidP="000D777F">
            <w:pPr>
              <w:spacing w:line="240" w:lineRule="auto"/>
              <w:ind w:left="180"/>
              <w:jc w:val="both"/>
              <w:rPr>
                <w:b/>
                <w:sz w:val="28"/>
                <w:szCs w:val="28"/>
              </w:rPr>
            </w:pPr>
            <w:r>
              <w:rPr>
                <w:b/>
                <w:sz w:val="28"/>
                <w:szCs w:val="28"/>
              </w:rPr>
              <w:t>ARIZONA PROSECUTING ATTORNEYS’ ADVISORY COUNCIL COMMENT IN OPPOSITION</w:t>
            </w:r>
          </w:p>
          <w:p w14:paraId="7A490277" w14:textId="77777777" w:rsidR="00807068" w:rsidRPr="005A5BAF" w:rsidRDefault="00807068" w:rsidP="000D777F">
            <w:pPr>
              <w:spacing w:line="240" w:lineRule="auto"/>
              <w:ind w:left="180"/>
              <w:jc w:val="both"/>
              <w:rPr>
                <w:sz w:val="28"/>
                <w:szCs w:val="28"/>
              </w:rPr>
            </w:pPr>
          </w:p>
        </w:tc>
      </w:tr>
      <w:tr w:rsidR="00807068" w:rsidRPr="00366DB2" w14:paraId="4EAFFB7E" w14:textId="77777777" w:rsidTr="000D777F">
        <w:trPr>
          <w:trHeight w:val="645"/>
        </w:trPr>
        <w:tc>
          <w:tcPr>
            <w:tcW w:w="4968" w:type="dxa"/>
            <w:tcBorders>
              <w:bottom w:val="single" w:sz="4" w:space="0" w:color="auto"/>
              <w:right w:val="single" w:sz="4" w:space="0" w:color="auto"/>
            </w:tcBorders>
          </w:tcPr>
          <w:p w14:paraId="6E430385" w14:textId="77777777" w:rsidR="00807068" w:rsidRPr="005A5BAF" w:rsidRDefault="00807068" w:rsidP="000D777F">
            <w:pPr>
              <w:spacing w:line="240" w:lineRule="auto"/>
              <w:rPr>
                <w:sz w:val="28"/>
                <w:szCs w:val="28"/>
              </w:rPr>
            </w:pPr>
          </w:p>
          <w:p w14:paraId="1BEAFDF4" w14:textId="77777777" w:rsidR="00807068" w:rsidRPr="005A5BAF" w:rsidRDefault="00807068" w:rsidP="000D777F">
            <w:pPr>
              <w:spacing w:line="240" w:lineRule="auto"/>
              <w:rPr>
                <w:sz w:val="28"/>
                <w:szCs w:val="28"/>
              </w:rPr>
            </w:pPr>
          </w:p>
          <w:p w14:paraId="211D3E34" w14:textId="77777777" w:rsidR="00807068" w:rsidRPr="005A5BAF" w:rsidRDefault="00807068" w:rsidP="000D777F">
            <w:pPr>
              <w:spacing w:line="240" w:lineRule="auto"/>
              <w:rPr>
                <w:sz w:val="28"/>
                <w:szCs w:val="28"/>
              </w:rPr>
            </w:pPr>
          </w:p>
        </w:tc>
        <w:tc>
          <w:tcPr>
            <w:tcW w:w="4170" w:type="dxa"/>
            <w:tcBorders>
              <w:left w:val="single" w:sz="4" w:space="0" w:color="auto"/>
              <w:bottom w:val="single" w:sz="4" w:space="0" w:color="auto"/>
            </w:tcBorders>
          </w:tcPr>
          <w:p w14:paraId="79E80C15" w14:textId="77777777" w:rsidR="00807068" w:rsidRPr="005A5BAF" w:rsidRDefault="00807068" w:rsidP="000D777F">
            <w:pPr>
              <w:spacing w:line="240" w:lineRule="auto"/>
              <w:ind w:left="180"/>
              <w:rPr>
                <w:sz w:val="28"/>
                <w:szCs w:val="28"/>
              </w:rPr>
            </w:pPr>
          </w:p>
          <w:p w14:paraId="56246E80" w14:textId="77777777" w:rsidR="00807068" w:rsidRPr="005A5BAF" w:rsidRDefault="00807068" w:rsidP="000D777F">
            <w:pPr>
              <w:spacing w:line="240" w:lineRule="auto"/>
              <w:ind w:left="180"/>
              <w:rPr>
                <w:sz w:val="28"/>
                <w:szCs w:val="28"/>
              </w:rPr>
            </w:pPr>
          </w:p>
        </w:tc>
      </w:tr>
    </w:tbl>
    <w:p w14:paraId="0F3D284A" w14:textId="77777777" w:rsidR="00C7315B" w:rsidRDefault="00807068" w:rsidP="00807068">
      <w:pPr>
        <w:spacing w:line="480" w:lineRule="auto"/>
        <w:ind w:firstLine="720"/>
        <w:jc w:val="both"/>
        <w:rPr>
          <w:sz w:val="28"/>
          <w:szCs w:val="28"/>
        </w:rPr>
      </w:pPr>
      <w:r>
        <w:rPr>
          <w:sz w:val="28"/>
          <w:szCs w:val="28"/>
        </w:rPr>
        <w:t xml:space="preserve">The Arizona Prosecuting Attorneys’ Advisory Council (“APAAC”) respectfully submits the following comment in opposition to rule change petition R-26-0013, which proposes to abrogate Rule 25(g) of the Arizona Rules of Protective Order Procedure (“ARPOP”). </w:t>
      </w:r>
    </w:p>
    <w:p w14:paraId="504FE631" w14:textId="334C3FED" w:rsidR="00807068" w:rsidRPr="00827409" w:rsidRDefault="00807068" w:rsidP="00807068">
      <w:pPr>
        <w:spacing w:line="480" w:lineRule="auto"/>
        <w:ind w:firstLine="720"/>
        <w:jc w:val="both"/>
        <w:rPr>
          <w:sz w:val="28"/>
          <w:szCs w:val="28"/>
        </w:rPr>
      </w:pPr>
      <w:r>
        <w:rPr>
          <w:sz w:val="28"/>
          <w:szCs w:val="28"/>
        </w:rPr>
        <w:t>The Petition appears to allege that the Arizona Supreme Court exceeded its rulemaking authority and ARPOP 25(g) violates the state and federal constitutions. (Pet. at 1.)</w:t>
      </w:r>
      <w:r w:rsidR="00F65525">
        <w:rPr>
          <w:sz w:val="28"/>
          <w:szCs w:val="28"/>
        </w:rPr>
        <w:t xml:space="preserve"> The Petition also attempts to </w:t>
      </w:r>
      <w:r w:rsidR="00857E3A">
        <w:rPr>
          <w:sz w:val="28"/>
          <w:szCs w:val="28"/>
        </w:rPr>
        <w:t>cast doubt on</w:t>
      </w:r>
      <w:r w:rsidR="00F65525">
        <w:rPr>
          <w:sz w:val="28"/>
          <w:szCs w:val="28"/>
        </w:rPr>
        <w:t xml:space="preserve"> the plain language of Rule 25(g) by reference to recent House Bill 2512, which did not reach a vote after a second reading and did not advance in the legislature</w:t>
      </w:r>
      <w:r w:rsidR="00827409">
        <w:rPr>
          <w:sz w:val="28"/>
          <w:szCs w:val="28"/>
        </w:rPr>
        <w:t xml:space="preserve">, ultimately dying </w:t>
      </w:r>
      <w:r w:rsidR="00827409">
        <w:rPr>
          <w:i/>
          <w:iCs/>
          <w:sz w:val="28"/>
          <w:szCs w:val="28"/>
        </w:rPr>
        <w:t>sine die</w:t>
      </w:r>
      <w:r w:rsidR="00827409">
        <w:rPr>
          <w:sz w:val="28"/>
          <w:szCs w:val="28"/>
        </w:rPr>
        <w:t>.</w:t>
      </w:r>
    </w:p>
    <w:p w14:paraId="0022CEC4" w14:textId="3BEA25A6" w:rsidR="00D82237" w:rsidRDefault="00D82237" w:rsidP="00807068">
      <w:pPr>
        <w:spacing w:line="480" w:lineRule="auto"/>
        <w:ind w:firstLine="720"/>
        <w:jc w:val="both"/>
        <w:rPr>
          <w:sz w:val="28"/>
          <w:szCs w:val="28"/>
        </w:rPr>
      </w:pPr>
      <w:r>
        <w:rPr>
          <w:sz w:val="28"/>
          <w:szCs w:val="28"/>
        </w:rPr>
        <w:lastRenderedPageBreak/>
        <w:t xml:space="preserve">First, </w:t>
      </w:r>
      <w:r w:rsidR="00A3019C">
        <w:rPr>
          <w:sz w:val="28"/>
          <w:szCs w:val="28"/>
        </w:rPr>
        <w:t>b</w:t>
      </w:r>
      <w:r>
        <w:rPr>
          <w:sz w:val="28"/>
          <w:szCs w:val="28"/>
        </w:rPr>
        <w:t xml:space="preserve">oth orders of protection </w:t>
      </w:r>
      <w:r w:rsidR="00A3019C">
        <w:rPr>
          <w:sz w:val="28"/>
          <w:szCs w:val="28"/>
        </w:rPr>
        <w:t xml:space="preserve">(Rule 23) </w:t>
      </w:r>
      <w:r>
        <w:rPr>
          <w:sz w:val="28"/>
          <w:szCs w:val="28"/>
        </w:rPr>
        <w:t xml:space="preserve">and injunctions against harassment </w:t>
      </w:r>
      <w:r w:rsidR="00A3019C">
        <w:rPr>
          <w:sz w:val="28"/>
          <w:szCs w:val="28"/>
        </w:rPr>
        <w:t xml:space="preserve">(Rule 25) </w:t>
      </w:r>
      <w:r>
        <w:rPr>
          <w:sz w:val="28"/>
          <w:szCs w:val="28"/>
        </w:rPr>
        <w:t xml:space="preserve">provide for orders restricting </w:t>
      </w:r>
      <w:r w:rsidR="00A3019C">
        <w:rPr>
          <w:sz w:val="28"/>
          <w:szCs w:val="28"/>
        </w:rPr>
        <w:t xml:space="preserve">the defendant’s </w:t>
      </w:r>
      <w:r>
        <w:rPr>
          <w:sz w:val="28"/>
          <w:szCs w:val="28"/>
        </w:rPr>
        <w:t xml:space="preserve">access to firearms for the safety of the victim. </w:t>
      </w:r>
      <w:r w:rsidR="000D3B62">
        <w:rPr>
          <w:sz w:val="28"/>
          <w:szCs w:val="28"/>
        </w:rPr>
        <w:t>For orders of protection</w:t>
      </w:r>
      <w:r w:rsidR="00A3019C">
        <w:rPr>
          <w:sz w:val="28"/>
          <w:szCs w:val="28"/>
        </w:rPr>
        <w:t xml:space="preserve"> pursuant to Rule 23</w:t>
      </w:r>
      <w:r w:rsidR="000D3B62">
        <w:rPr>
          <w:sz w:val="28"/>
          <w:szCs w:val="28"/>
        </w:rPr>
        <w:t>, t</w:t>
      </w:r>
      <w:r w:rsidRPr="008C699B">
        <w:rPr>
          <w:sz w:val="28"/>
          <w:szCs w:val="28"/>
        </w:rPr>
        <w:t xml:space="preserve">he </w:t>
      </w:r>
      <w:r w:rsidR="00A3019C">
        <w:rPr>
          <w:sz w:val="28"/>
          <w:szCs w:val="28"/>
        </w:rPr>
        <w:t>rules</w:t>
      </w:r>
      <w:r w:rsidRPr="008C699B">
        <w:rPr>
          <w:sz w:val="28"/>
          <w:szCs w:val="28"/>
        </w:rPr>
        <w:t xml:space="preserve"> require a trial court ask the plaintiff about the defendant</w:t>
      </w:r>
      <w:r>
        <w:rPr>
          <w:sz w:val="28"/>
          <w:szCs w:val="28"/>
        </w:rPr>
        <w:t>’</w:t>
      </w:r>
      <w:r w:rsidRPr="008C699B">
        <w:rPr>
          <w:sz w:val="28"/>
          <w:szCs w:val="28"/>
        </w:rPr>
        <w:t xml:space="preserve">s access to firearms to determine whether the defendant poses a credible threat </w:t>
      </w:r>
      <w:r>
        <w:rPr>
          <w:sz w:val="28"/>
          <w:szCs w:val="28"/>
        </w:rPr>
        <w:t>“</w:t>
      </w:r>
      <w:r w:rsidRPr="008C699B">
        <w:rPr>
          <w:sz w:val="28"/>
          <w:szCs w:val="28"/>
        </w:rPr>
        <w:t>to the physical safety of the plaintiff or other protected persons.</w:t>
      </w:r>
      <w:r>
        <w:rPr>
          <w:sz w:val="28"/>
          <w:szCs w:val="28"/>
        </w:rPr>
        <w:t>”</w:t>
      </w:r>
      <w:r w:rsidRPr="008C699B">
        <w:rPr>
          <w:sz w:val="28"/>
          <w:szCs w:val="28"/>
        </w:rPr>
        <w:t xml:space="preserve"> Ariz. R. Protective Order P. 23(</w:t>
      </w:r>
      <w:proofErr w:type="spellStart"/>
      <w:r w:rsidRPr="008C699B">
        <w:rPr>
          <w:sz w:val="28"/>
          <w:szCs w:val="28"/>
        </w:rPr>
        <w:t>i</w:t>
      </w:r>
      <w:proofErr w:type="spellEnd"/>
      <w:r w:rsidRPr="008C699B">
        <w:rPr>
          <w:sz w:val="28"/>
          <w:szCs w:val="28"/>
        </w:rPr>
        <w:t xml:space="preserve">)(1)1; </w:t>
      </w:r>
      <w:r w:rsidRPr="00D82237">
        <w:rPr>
          <w:i/>
          <w:iCs/>
          <w:sz w:val="28"/>
          <w:szCs w:val="28"/>
        </w:rPr>
        <w:t xml:space="preserve">see </w:t>
      </w:r>
      <w:proofErr w:type="spellStart"/>
      <w:r w:rsidRPr="00D82237">
        <w:rPr>
          <w:i/>
          <w:iCs/>
          <w:sz w:val="28"/>
          <w:szCs w:val="28"/>
        </w:rPr>
        <w:t>Savord</w:t>
      </w:r>
      <w:proofErr w:type="spellEnd"/>
      <w:r>
        <w:rPr>
          <w:i/>
          <w:iCs/>
          <w:sz w:val="28"/>
          <w:szCs w:val="28"/>
        </w:rPr>
        <w:t xml:space="preserve"> v. Morton</w:t>
      </w:r>
      <w:r w:rsidRPr="008C699B">
        <w:rPr>
          <w:sz w:val="28"/>
          <w:szCs w:val="28"/>
        </w:rPr>
        <w:t xml:space="preserve">, 235 Ariz. 256, </w:t>
      </w:r>
      <w:r>
        <w:rPr>
          <w:sz w:val="28"/>
          <w:szCs w:val="28"/>
        </w:rPr>
        <w:t>260-</w:t>
      </w:r>
      <w:r w:rsidRPr="008C699B">
        <w:rPr>
          <w:sz w:val="28"/>
          <w:szCs w:val="28"/>
        </w:rPr>
        <w:t>¶¶ 20-23</w:t>
      </w:r>
      <w:r>
        <w:rPr>
          <w:sz w:val="28"/>
          <w:szCs w:val="28"/>
        </w:rPr>
        <w:t xml:space="preserve"> (App. 2014)</w:t>
      </w:r>
      <w:r w:rsidRPr="008C699B">
        <w:rPr>
          <w:sz w:val="28"/>
          <w:szCs w:val="28"/>
        </w:rPr>
        <w:t xml:space="preserve"> (quashing order affirming protective order restricting guns where court did not inquire about use of or access to weapons).</w:t>
      </w:r>
    </w:p>
    <w:p w14:paraId="243EC257" w14:textId="6A75E951" w:rsidR="00807068" w:rsidRPr="00DD30B9" w:rsidRDefault="000D3B62" w:rsidP="00807068">
      <w:pPr>
        <w:spacing w:line="480" w:lineRule="auto"/>
        <w:ind w:firstLine="720"/>
        <w:jc w:val="both"/>
        <w:rPr>
          <w:sz w:val="28"/>
          <w:szCs w:val="28"/>
        </w:rPr>
      </w:pPr>
      <w:r>
        <w:rPr>
          <w:sz w:val="28"/>
          <w:szCs w:val="28"/>
        </w:rPr>
        <w:t xml:space="preserve">For injunctions against harassment pursuant to </w:t>
      </w:r>
      <w:r w:rsidR="00807068">
        <w:rPr>
          <w:sz w:val="28"/>
          <w:szCs w:val="28"/>
        </w:rPr>
        <w:t xml:space="preserve">Rule 25(g), </w:t>
      </w:r>
      <w:r w:rsidR="00A3019C">
        <w:rPr>
          <w:sz w:val="28"/>
          <w:szCs w:val="28"/>
        </w:rPr>
        <w:t>“[t]</w:t>
      </w:r>
      <w:r w:rsidR="00807068" w:rsidRPr="00EF34B8">
        <w:rPr>
          <w:sz w:val="28"/>
          <w:szCs w:val="28"/>
        </w:rPr>
        <w:t>he</w:t>
      </w:r>
      <w:r>
        <w:rPr>
          <w:sz w:val="28"/>
          <w:szCs w:val="28"/>
        </w:rPr>
        <w:t xml:space="preserve"> </w:t>
      </w:r>
      <w:r w:rsidR="00807068" w:rsidRPr="00EF34B8">
        <w:rPr>
          <w:sz w:val="28"/>
          <w:szCs w:val="28"/>
        </w:rPr>
        <w:t>judicial</w:t>
      </w:r>
      <w:r>
        <w:rPr>
          <w:sz w:val="28"/>
          <w:szCs w:val="28"/>
        </w:rPr>
        <w:t xml:space="preserve"> </w:t>
      </w:r>
      <w:r w:rsidR="00807068" w:rsidRPr="00EF34B8">
        <w:rPr>
          <w:sz w:val="28"/>
          <w:szCs w:val="28"/>
        </w:rPr>
        <w:t>officer</w:t>
      </w:r>
      <w:r>
        <w:rPr>
          <w:sz w:val="28"/>
          <w:szCs w:val="28"/>
        </w:rPr>
        <w:t xml:space="preserve"> </w:t>
      </w:r>
      <w:r w:rsidR="00807068" w:rsidRPr="00EF34B8">
        <w:rPr>
          <w:sz w:val="28"/>
          <w:szCs w:val="28"/>
        </w:rPr>
        <w:t>must</w:t>
      </w:r>
      <w:r>
        <w:rPr>
          <w:sz w:val="28"/>
          <w:szCs w:val="28"/>
        </w:rPr>
        <w:t xml:space="preserve"> </w:t>
      </w:r>
      <w:r w:rsidR="00807068" w:rsidRPr="00EF34B8">
        <w:rPr>
          <w:sz w:val="28"/>
          <w:szCs w:val="28"/>
        </w:rPr>
        <w:t>ask</w:t>
      </w:r>
      <w:r>
        <w:rPr>
          <w:sz w:val="28"/>
          <w:szCs w:val="28"/>
        </w:rPr>
        <w:t xml:space="preserve"> </w:t>
      </w:r>
      <w:r w:rsidR="00807068" w:rsidRPr="00EF34B8">
        <w:rPr>
          <w:sz w:val="28"/>
          <w:szCs w:val="28"/>
        </w:rPr>
        <w:t>the</w:t>
      </w:r>
      <w:r>
        <w:rPr>
          <w:sz w:val="28"/>
          <w:szCs w:val="28"/>
        </w:rPr>
        <w:t xml:space="preserve"> </w:t>
      </w:r>
      <w:r w:rsidR="00807068" w:rsidRPr="00EF34B8">
        <w:rPr>
          <w:sz w:val="28"/>
          <w:szCs w:val="28"/>
        </w:rPr>
        <w:t>plaintiff</w:t>
      </w:r>
      <w:r>
        <w:rPr>
          <w:sz w:val="28"/>
          <w:szCs w:val="28"/>
        </w:rPr>
        <w:t xml:space="preserve"> </w:t>
      </w:r>
      <w:r w:rsidR="00807068" w:rsidRPr="00EF34B8">
        <w:rPr>
          <w:sz w:val="28"/>
          <w:szCs w:val="28"/>
        </w:rPr>
        <w:t>about</w:t>
      </w:r>
      <w:r>
        <w:rPr>
          <w:sz w:val="28"/>
          <w:szCs w:val="28"/>
        </w:rPr>
        <w:t xml:space="preserve"> </w:t>
      </w:r>
      <w:r w:rsidR="00807068" w:rsidRPr="00EF34B8">
        <w:rPr>
          <w:sz w:val="28"/>
          <w:szCs w:val="28"/>
        </w:rPr>
        <w:t>the</w:t>
      </w:r>
      <w:r>
        <w:rPr>
          <w:sz w:val="28"/>
          <w:szCs w:val="28"/>
        </w:rPr>
        <w:t xml:space="preserve"> </w:t>
      </w:r>
      <w:r w:rsidR="00807068" w:rsidRPr="00EF34B8">
        <w:rPr>
          <w:sz w:val="28"/>
          <w:szCs w:val="28"/>
        </w:rPr>
        <w:t>defendant</w:t>
      </w:r>
      <w:r w:rsidR="00807068">
        <w:rPr>
          <w:sz w:val="28"/>
          <w:szCs w:val="28"/>
        </w:rPr>
        <w:t>’</w:t>
      </w:r>
      <w:r w:rsidR="00807068" w:rsidRPr="00EF34B8">
        <w:rPr>
          <w:sz w:val="28"/>
          <w:szCs w:val="28"/>
        </w:rPr>
        <w:t>s</w:t>
      </w:r>
      <w:r>
        <w:rPr>
          <w:sz w:val="28"/>
          <w:szCs w:val="28"/>
        </w:rPr>
        <w:t xml:space="preserve"> </w:t>
      </w:r>
      <w:r w:rsidR="00807068" w:rsidRPr="00EF34B8">
        <w:rPr>
          <w:sz w:val="28"/>
          <w:szCs w:val="28"/>
        </w:rPr>
        <w:t>use</w:t>
      </w:r>
      <w:r>
        <w:rPr>
          <w:sz w:val="28"/>
          <w:szCs w:val="28"/>
        </w:rPr>
        <w:t xml:space="preserve"> </w:t>
      </w:r>
      <w:r w:rsidR="00807068" w:rsidRPr="00EF34B8">
        <w:rPr>
          <w:sz w:val="28"/>
          <w:szCs w:val="28"/>
        </w:rPr>
        <w:t>of</w:t>
      </w:r>
      <w:r>
        <w:rPr>
          <w:sz w:val="28"/>
          <w:szCs w:val="28"/>
        </w:rPr>
        <w:t xml:space="preserve"> </w:t>
      </w:r>
      <w:r w:rsidR="00807068" w:rsidRPr="00EF34B8">
        <w:rPr>
          <w:sz w:val="28"/>
          <w:szCs w:val="28"/>
        </w:rPr>
        <w:t>or</w:t>
      </w:r>
      <w:r>
        <w:rPr>
          <w:sz w:val="28"/>
          <w:szCs w:val="28"/>
        </w:rPr>
        <w:t xml:space="preserve"> </w:t>
      </w:r>
      <w:r w:rsidR="00807068" w:rsidRPr="00EF34B8">
        <w:rPr>
          <w:sz w:val="28"/>
          <w:szCs w:val="28"/>
        </w:rPr>
        <w:t>access to firearms. If necessary to protect the plaintiff or any other specifically designated person, the judicial officer may prohibit the defendant from possessing, purchasing, or receiving firearms for the duration of the order.</w:t>
      </w:r>
      <w:r w:rsidR="00807068">
        <w:rPr>
          <w:sz w:val="28"/>
          <w:szCs w:val="28"/>
        </w:rPr>
        <w:t>”</w:t>
      </w:r>
    </w:p>
    <w:p w14:paraId="16B24399" w14:textId="2F0DC07D" w:rsidR="00807068" w:rsidRDefault="00AA0A29" w:rsidP="00807068">
      <w:pPr>
        <w:spacing w:line="480" w:lineRule="auto"/>
        <w:ind w:firstLine="720"/>
        <w:jc w:val="both"/>
        <w:rPr>
          <w:sz w:val="28"/>
          <w:szCs w:val="28"/>
        </w:rPr>
      </w:pPr>
      <w:r>
        <w:rPr>
          <w:sz w:val="28"/>
          <w:szCs w:val="28"/>
        </w:rPr>
        <w:t>I</w:t>
      </w:r>
      <w:r w:rsidR="00807068">
        <w:rPr>
          <w:sz w:val="28"/>
          <w:szCs w:val="28"/>
        </w:rPr>
        <w:t>njunction</w:t>
      </w:r>
      <w:r>
        <w:rPr>
          <w:sz w:val="28"/>
          <w:szCs w:val="28"/>
        </w:rPr>
        <w:t>s</w:t>
      </w:r>
      <w:r w:rsidR="00807068">
        <w:rPr>
          <w:sz w:val="28"/>
          <w:szCs w:val="28"/>
        </w:rPr>
        <w:t xml:space="preserve"> against harassment and order</w:t>
      </w:r>
      <w:r>
        <w:rPr>
          <w:sz w:val="28"/>
          <w:szCs w:val="28"/>
        </w:rPr>
        <w:t>s</w:t>
      </w:r>
      <w:r w:rsidR="00807068">
        <w:rPr>
          <w:sz w:val="28"/>
          <w:szCs w:val="28"/>
        </w:rPr>
        <w:t xml:space="preserve"> of protection are similar provisions, and both contain identical provisions related to firearms restrictions. </w:t>
      </w:r>
      <w:r w:rsidR="00A3019C">
        <w:rPr>
          <w:i/>
          <w:iCs/>
          <w:sz w:val="28"/>
          <w:szCs w:val="28"/>
        </w:rPr>
        <w:t xml:space="preserve">Compare </w:t>
      </w:r>
      <w:r w:rsidR="00807068">
        <w:rPr>
          <w:sz w:val="28"/>
          <w:szCs w:val="28"/>
        </w:rPr>
        <w:t>ARPOP 23(i)</w:t>
      </w:r>
      <w:r w:rsidR="00A3019C">
        <w:rPr>
          <w:sz w:val="28"/>
          <w:szCs w:val="28"/>
        </w:rPr>
        <w:t xml:space="preserve"> </w:t>
      </w:r>
      <w:r w:rsidR="00A3019C">
        <w:rPr>
          <w:i/>
          <w:iCs/>
          <w:sz w:val="28"/>
          <w:szCs w:val="28"/>
        </w:rPr>
        <w:t>with</w:t>
      </w:r>
      <w:r w:rsidR="00807068">
        <w:rPr>
          <w:sz w:val="28"/>
          <w:szCs w:val="28"/>
        </w:rPr>
        <w:t xml:space="preserve"> </w:t>
      </w:r>
      <w:r w:rsidR="00A3019C">
        <w:rPr>
          <w:sz w:val="28"/>
          <w:szCs w:val="28"/>
        </w:rPr>
        <w:t xml:space="preserve">ARPOP </w:t>
      </w:r>
      <w:r w:rsidR="00807068">
        <w:rPr>
          <w:sz w:val="28"/>
          <w:szCs w:val="28"/>
        </w:rPr>
        <w:t xml:space="preserve">25(g); </w:t>
      </w:r>
      <w:r w:rsidR="00807068">
        <w:rPr>
          <w:i/>
          <w:iCs/>
          <w:sz w:val="28"/>
          <w:szCs w:val="28"/>
        </w:rPr>
        <w:t>Moreno v. Beltran</w:t>
      </w:r>
      <w:r w:rsidR="00807068">
        <w:rPr>
          <w:sz w:val="28"/>
          <w:szCs w:val="28"/>
        </w:rPr>
        <w:t>, 250 Ariz. 379, 381, ¶ 6 (App. 2020) (“[T]</w:t>
      </w:r>
      <w:r w:rsidR="00807068" w:rsidRPr="00464878">
        <w:rPr>
          <w:sz w:val="28"/>
          <w:szCs w:val="28"/>
        </w:rPr>
        <w:t>here is little substantive difference between an order of protection and an injunction against harassment</w:t>
      </w:r>
      <w:r w:rsidR="00807068">
        <w:rPr>
          <w:sz w:val="28"/>
          <w:szCs w:val="28"/>
        </w:rPr>
        <w:t>.”). “</w:t>
      </w:r>
      <w:r w:rsidR="00807068" w:rsidRPr="00464878">
        <w:rPr>
          <w:sz w:val="28"/>
          <w:szCs w:val="28"/>
        </w:rPr>
        <w:t xml:space="preserve">The primary difference between the two categories of orders is that an order of protection may be issued only between parties </w:t>
      </w:r>
      <w:r w:rsidR="00807068" w:rsidRPr="00464878">
        <w:rPr>
          <w:sz w:val="28"/>
          <w:szCs w:val="28"/>
        </w:rPr>
        <w:lastRenderedPageBreak/>
        <w:t xml:space="preserve">in specific relationships, </w:t>
      </w:r>
      <w:r w:rsidR="00807068" w:rsidRPr="00464878">
        <w:rPr>
          <w:i/>
          <w:iCs/>
          <w:sz w:val="28"/>
          <w:szCs w:val="28"/>
        </w:rPr>
        <w:t>e.g.</w:t>
      </w:r>
      <w:r w:rsidR="00807068" w:rsidRPr="00464878">
        <w:rPr>
          <w:sz w:val="28"/>
          <w:szCs w:val="28"/>
        </w:rPr>
        <w:t>, spouses, cohabitants, or other familial relationships</w:t>
      </w:r>
      <w:r w:rsidR="00807068">
        <w:rPr>
          <w:sz w:val="28"/>
          <w:szCs w:val="28"/>
        </w:rPr>
        <w:t>,” while there is “</w:t>
      </w:r>
      <w:r w:rsidR="00807068" w:rsidRPr="00464878">
        <w:rPr>
          <w:sz w:val="28"/>
          <w:szCs w:val="28"/>
        </w:rPr>
        <w:t>no relationship requirement for injunctions against harassment.</w:t>
      </w:r>
      <w:r w:rsidR="00807068">
        <w:rPr>
          <w:sz w:val="28"/>
          <w:szCs w:val="28"/>
        </w:rPr>
        <w:t xml:space="preserve">” </w:t>
      </w:r>
      <w:r w:rsidR="00807068">
        <w:rPr>
          <w:i/>
          <w:iCs/>
          <w:sz w:val="28"/>
          <w:szCs w:val="28"/>
        </w:rPr>
        <w:t>Moreno</w:t>
      </w:r>
      <w:r w:rsidR="00807068">
        <w:rPr>
          <w:sz w:val="28"/>
          <w:szCs w:val="28"/>
        </w:rPr>
        <w:t>, 250 Ariz. at 381, ¶ 7 (citing</w:t>
      </w:r>
      <w:r w:rsidR="00807068" w:rsidRPr="00464878">
        <w:rPr>
          <w:sz w:val="28"/>
          <w:szCs w:val="28"/>
        </w:rPr>
        <w:t xml:space="preserve"> </w:t>
      </w:r>
      <w:r w:rsidR="00807068">
        <w:rPr>
          <w:sz w:val="28"/>
          <w:szCs w:val="28"/>
        </w:rPr>
        <w:t xml:space="preserve">ARPOP 4(a), 4(c); </w:t>
      </w:r>
      <w:r w:rsidR="00807068" w:rsidRPr="00464878">
        <w:rPr>
          <w:sz w:val="28"/>
          <w:szCs w:val="28"/>
        </w:rPr>
        <w:t>A.R.S. § 13-3602(G) (listing relief available for an order of protection)</w:t>
      </w:r>
      <w:r w:rsidR="00807068">
        <w:rPr>
          <w:sz w:val="28"/>
          <w:szCs w:val="28"/>
        </w:rPr>
        <w:t>;</w:t>
      </w:r>
      <w:r w:rsidR="00807068" w:rsidRPr="00464878">
        <w:rPr>
          <w:sz w:val="28"/>
          <w:szCs w:val="28"/>
        </w:rPr>
        <w:t xml:space="preserve"> A.R.S. § 12-1809(F) (listing similar relief available for an injunction against harassment).</w:t>
      </w:r>
    </w:p>
    <w:p w14:paraId="23B4851D" w14:textId="0255557C" w:rsidR="008C699B" w:rsidRDefault="008C699B" w:rsidP="00807068">
      <w:pPr>
        <w:spacing w:line="480" w:lineRule="auto"/>
        <w:ind w:firstLine="720"/>
        <w:jc w:val="both"/>
        <w:rPr>
          <w:sz w:val="28"/>
          <w:szCs w:val="28"/>
        </w:rPr>
      </w:pPr>
      <w:r>
        <w:rPr>
          <w:sz w:val="28"/>
          <w:szCs w:val="28"/>
        </w:rPr>
        <w:t>In the criminal context, w</w:t>
      </w:r>
      <w:r w:rsidRPr="008C699B">
        <w:rPr>
          <w:sz w:val="28"/>
          <w:szCs w:val="28"/>
        </w:rPr>
        <w:t>hen issuing an order of protection, a trial court may</w:t>
      </w:r>
      <w:r>
        <w:rPr>
          <w:sz w:val="28"/>
          <w:szCs w:val="28"/>
        </w:rPr>
        <w:t xml:space="preserve"> </w:t>
      </w:r>
      <w:r w:rsidR="00A3019C">
        <w:rPr>
          <w:sz w:val="28"/>
          <w:szCs w:val="28"/>
        </w:rPr>
        <w:t xml:space="preserve">also </w:t>
      </w:r>
      <w:r w:rsidRPr="008C699B">
        <w:rPr>
          <w:sz w:val="28"/>
          <w:szCs w:val="28"/>
        </w:rPr>
        <w:t xml:space="preserve">restrict firearms possession </w:t>
      </w:r>
      <w:r>
        <w:rPr>
          <w:sz w:val="28"/>
          <w:szCs w:val="28"/>
        </w:rPr>
        <w:t>“</w:t>
      </w:r>
      <w:r w:rsidRPr="008C699B">
        <w:rPr>
          <w:sz w:val="28"/>
          <w:szCs w:val="28"/>
        </w:rPr>
        <w:t>[i]f the court finds that the defendant is a credible threat to the physical safety of the plaintiff or other specifically designated persons.</w:t>
      </w:r>
      <w:r>
        <w:rPr>
          <w:sz w:val="28"/>
          <w:szCs w:val="28"/>
        </w:rPr>
        <w:t>”</w:t>
      </w:r>
      <w:r w:rsidRPr="008C699B">
        <w:rPr>
          <w:sz w:val="28"/>
          <w:szCs w:val="28"/>
        </w:rPr>
        <w:t xml:space="preserve"> A.R.S. § 13-3602(G)(4).</w:t>
      </w:r>
    </w:p>
    <w:p w14:paraId="4FD7FCB4" w14:textId="1CF316A6" w:rsidR="00807068" w:rsidRDefault="00807068" w:rsidP="00807068">
      <w:pPr>
        <w:spacing w:line="480" w:lineRule="auto"/>
        <w:ind w:firstLine="720"/>
        <w:jc w:val="both"/>
        <w:rPr>
          <w:sz w:val="28"/>
          <w:szCs w:val="28"/>
        </w:rPr>
      </w:pPr>
      <w:r>
        <w:rPr>
          <w:b/>
          <w:bCs/>
          <w:i/>
          <w:iCs/>
          <w:sz w:val="28"/>
          <w:szCs w:val="28"/>
        </w:rPr>
        <w:t>Rulemaking Authority</w:t>
      </w:r>
      <w:r>
        <w:rPr>
          <w:b/>
          <w:bCs/>
          <w:sz w:val="28"/>
          <w:szCs w:val="28"/>
        </w:rPr>
        <w:t xml:space="preserve">. </w:t>
      </w:r>
      <w:r>
        <w:rPr>
          <w:sz w:val="28"/>
          <w:szCs w:val="28"/>
        </w:rPr>
        <w:t xml:space="preserve">First, </w:t>
      </w:r>
      <w:r w:rsidR="00827409">
        <w:rPr>
          <w:sz w:val="28"/>
          <w:szCs w:val="28"/>
        </w:rPr>
        <w:t xml:space="preserve">contrary to </w:t>
      </w:r>
      <w:r w:rsidR="0048161D">
        <w:rPr>
          <w:sz w:val="28"/>
          <w:szCs w:val="28"/>
        </w:rPr>
        <w:t xml:space="preserve">the </w:t>
      </w:r>
      <w:r w:rsidR="00827409">
        <w:rPr>
          <w:sz w:val="28"/>
          <w:szCs w:val="28"/>
        </w:rPr>
        <w:t xml:space="preserve">petition, </w:t>
      </w:r>
      <w:r>
        <w:rPr>
          <w:sz w:val="28"/>
          <w:szCs w:val="28"/>
        </w:rPr>
        <w:t>the Arizona Supreme Court did not exceed its rulemaking authority in creating ARPOP 25(g), the firearms restriction clause for injunctions against harassment. “</w:t>
      </w:r>
      <w:r w:rsidRPr="00DD30B9">
        <w:rPr>
          <w:sz w:val="28"/>
          <w:szCs w:val="28"/>
        </w:rPr>
        <w:t>In Arizona, the legislature possesses those powers not expressly prohibited or granted to another branch of the government.</w:t>
      </w:r>
      <w:r>
        <w:rPr>
          <w:sz w:val="28"/>
          <w:szCs w:val="28"/>
        </w:rPr>
        <w:t xml:space="preserve">” </w:t>
      </w:r>
      <w:r>
        <w:rPr>
          <w:i/>
          <w:iCs/>
          <w:sz w:val="28"/>
          <w:szCs w:val="28"/>
        </w:rPr>
        <w:t>State v. McCartney</w:t>
      </w:r>
      <w:r>
        <w:rPr>
          <w:sz w:val="28"/>
          <w:szCs w:val="28"/>
        </w:rPr>
        <w:t>, 251 Ariz. 478, 480, ¶ 10 (App. 2021) (internal citations and quotation omitted).</w:t>
      </w:r>
      <w:r w:rsidRPr="00DD30B9">
        <w:rPr>
          <w:sz w:val="28"/>
          <w:szCs w:val="28"/>
        </w:rPr>
        <w:t xml:space="preserve"> </w:t>
      </w:r>
      <w:r>
        <w:rPr>
          <w:sz w:val="28"/>
          <w:szCs w:val="28"/>
        </w:rPr>
        <w:t>However, the Arizona S</w:t>
      </w:r>
      <w:r w:rsidRPr="00DD30B9">
        <w:rPr>
          <w:sz w:val="28"/>
          <w:szCs w:val="28"/>
        </w:rPr>
        <w:t xml:space="preserve">upreme </w:t>
      </w:r>
      <w:r>
        <w:rPr>
          <w:sz w:val="28"/>
          <w:szCs w:val="28"/>
        </w:rPr>
        <w:t>C</w:t>
      </w:r>
      <w:r w:rsidRPr="00DD30B9">
        <w:rPr>
          <w:sz w:val="28"/>
          <w:szCs w:val="28"/>
        </w:rPr>
        <w:t xml:space="preserve">ourt has </w:t>
      </w:r>
      <w:r>
        <w:rPr>
          <w:sz w:val="28"/>
          <w:szCs w:val="28"/>
        </w:rPr>
        <w:t>“</w:t>
      </w:r>
      <w:r w:rsidRPr="00DD30B9">
        <w:rPr>
          <w:sz w:val="28"/>
          <w:szCs w:val="28"/>
        </w:rPr>
        <w:t>exclusive constitutional authority to enact rules that govern procedural matters in all Arizona courts.</w:t>
      </w:r>
      <w:r>
        <w:rPr>
          <w:sz w:val="28"/>
          <w:szCs w:val="28"/>
        </w:rPr>
        <w:t xml:space="preserve">” </w:t>
      </w:r>
      <w:r>
        <w:rPr>
          <w:i/>
          <w:iCs/>
          <w:sz w:val="28"/>
          <w:szCs w:val="28"/>
        </w:rPr>
        <w:t>Id</w:t>
      </w:r>
      <w:r>
        <w:rPr>
          <w:sz w:val="28"/>
          <w:szCs w:val="28"/>
        </w:rPr>
        <w:t>.</w:t>
      </w:r>
      <w:r w:rsidRPr="00DD30B9">
        <w:rPr>
          <w:sz w:val="28"/>
          <w:szCs w:val="28"/>
        </w:rPr>
        <w:t xml:space="preserve"> The </w:t>
      </w:r>
      <w:r>
        <w:rPr>
          <w:sz w:val="28"/>
          <w:szCs w:val="28"/>
        </w:rPr>
        <w:t>S</w:t>
      </w:r>
      <w:r w:rsidRPr="00DD30B9">
        <w:rPr>
          <w:sz w:val="28"/>
          <w:szCs w:val="28"/>
        </w:rPr>
        <w:t xml:space="preserve">upreme </w:t>
      </w:r>
      <w:r>
        <w:rPr>
          <w:sz w:val="28"/>
          <w:szCs w:val="28"/>
        </w:rPr>
        <w:t>C</w:t>
      </w:r>
      <w:r w:rsidRPr="00DD30B9">
        <w:rPr>
          <w:sz w:val="28"/>
          <w:szCs w:val="28"/>
        </w:rPr>
        <w:t>ourt cannot</w:t>
      </w:r>
      <w:r>
        <w:rPr>
          <w:sz w:val="28"/>
          <w:szCs w:val="28"/>
        </w:rPr>
        <w:t xml:space="preserve"> “</w:t>
      </w:r>
      <w:r w:rsidRPr="00DD30B9">
        <w:rPr>
          <w:sz w:val="28"/>
          <w:szCs w:val="28"/>
        </w:rPr>
        <w:t>enlarge or diminish substantive rights provided by statute.</w:t>
      </w:r>
      <w:r>
        <w:rPr>
          <w:sz w:val="28"/>
          <w:szCs w:val="28"/>
        </w:rPr>
        <w:t xml:space="preserve">” </w:t>
      </w:r>
      <w:r>
        <w:rPr>
          <w:i/>
          <w:iCs/>
          <w:sz w:val="28"/>
          <w:szCs w:val="28"/>
        </w:rPr>
        <w:t>Id</w:t>
      </w:r>
      <w:r>
        <w:rPr>
          <w:sz w:val="28"/>
          <w:szCs w:val="28"/>
        </w:rPr>
        <w:t>.</w:t>
      </w:r>
      <w:r w:rsidRPr="00DD30B9">
        <w:rPr>
          <w:sz w:val="28"/>
          <w:szCs w:val="28"/>
        </w:rPr>
        <w:t xml:space="preserve"> </w:t>
      </w:r>
      <w:r>
        <w:rPr>
          <w:sz w:val="28"/>
          <w:szCs w:val="28"/>
        </w:rPr>
        <w:t xml:space="preserve">And, in some areas, </w:t>
      </w:r>
      <w:r w:rsidRPr="00DD30B9">
        <w:rPr>
          <w:sz w:val="28"/>
          <w:szCs w:val="28"/>
        </w:rPr>
        <w:t xml:space="preserve">the legislative and judicial branches of government both have some rulemaking authority. </w:t>
      </w:r>
      <w:r>
        <w:rPr>
          <w:i/>
          <w:iCs/>
          <w:sz w:val="28"/>
          <w:szCs w:val="28"/>
        </w:rPr>
        <w:t>Id</w:t>
      </w:r>
      <w:r>
        <w:rPr>
          <w:sz w:val="28"/>
          <w:szCs w:val="28"/>
        </w:rPr>
        <w:t xml:space="preserve">. </w:t>
      </w:r>
      <w:r w:rsidRPr="00DD30B9">
        <w:rPr>
          <w:sz w:val="28"/>
          <w:szCs w:val="28"/>
        </w:rPr>
        <w:t xml:space="preserve">However, </w:t>
      </w:r>
      <w:r>
        <w:rPr>
          <w:sz w:val="28"/>
          <w:szCs w:val="28"/>
        </w:rPr>
        <w:t>“</w:t>
      </w:r>
      <w:r w:rsidRPr="00DD30B9">
        <w:rPr>
          <w:sz w:val="28"/>
          <w:szCs w:val="28"/>
        </w:rPr>
        <w:t xml:space="preserve">in the </w:t>
      </w:r>
      <w:r w:rsidRPr="00DD30B9">
        <w:rPr>
          <w:sz w:val="28"/>
          <w:szCs w:val="28"/>
        </w:rPr>
        <w:lastRenderedPageBreak/>
        <w:t>event of [an] irreconcilable conflict between a procedural statute and a rule, the rule prevails.</w:t>
      </w:r>
      <w:r>
        <w:rPr>
          <w:sz w:val="28"/>
          <w:szCs w:val="28"/>
        </w:rPr>
        <w:t>”</w:t>
      </w:r>
      <w:r w:rsidRPr="00DD30B9">
        <w:rPr>
          <w:sz w:val="28"/>
          <w:szCs w:val="28"/>
        </w:rPr>
        <w:t xml:space="preserve"> </w:t>
      </w:r>
      <w:r>
        <w:rPr>
          <w:i/>
          <w:iCs/>
          <w:sz w:val="28"/>
          <w:szCs w:val="28"/>
        </w:rPr>
        <w:t>Id</w:t>
      </w:r>
      <w:r w:rsidRPr="00DD30B9">
        <w:rPr>
          <w:sz w:val="28"/>
          <w:szCs w:val="28"/>
        </w:rPr>
        <w:t>.</w:t>
      </w:r>
    </w:p>
    <w:p w14:paraId="2C06611B" w14:textId="483B37D8" w:rsidR="00807068" w:rsidRDefault="00807068" w:rsidP="00807068">
      <w:pPr>
        <w:spacing w:line="480" w:lineRule="auto"/>
        <w:ind w:firstLine="720"/>
        <w:jc w:val="both"/>
        <w:rPr>
          <w:sz w:val="28"/>
          <w:szCs w:val="28"/>
        </w:rPr>
      </w:pPr>
      <w:r>
        <w:rPr>
          <w:sz w:val="28"/>
          <w:szCs w:val="28"/>
        </w:rPr>
        <w:t xml:space="preserve">Courts first determine whether the statutes and rules can be harmonized. </w:t>
      </w:r>
      <w:r>
        <w:rPr>
          <w:i/>
          <w:iCs/>
          <w:sz w:val="28"/>
          <w:szCs w:val="28"/>
        </w:rPr>
        <w:t>Id</w:t>
      </w:r>
      <w:r>
        <w:rPr>
          <w:sz w:val="28"/>
          <w:szCs w:val="28"/>
        </w:rPr>
        <w:t xml:space="preserve">. at 481, ¶ 11. Here, the statute governing injunctions against harassment is readily harmonized with </w:t>
      </w:r>
      <w:r w:rsidR="00A3019C">
        <w:rPr>
          <w:sz w:val="28"/>
          <w:szCs w:val="28"/>
        </w:rPr>
        <w:t xml:space="preserve">the same provision for orders of protection pursuant to </w:t>
      </w:r>
      <w:r>
        <w:rPr>
          <w:sz w:val="28"/>
          <w:szCs w:val="28"/>
        </w:rPr>
        <w:t>ARPOP 25(g). Arizona Revised Statute § 12-1809(F)(3) instructs trial court: “If the court issues an injunction, the court may do any of the following: [g]</w:t>
      </w:r>
      <w:r w:rsidRPr="00C330F6">
        <w:rPr>
          <w:sz w:val="28"/>
          <w:szCs w:val="28"/>
        </w:rPr>
        <w:t>rant relief necessary for the protection of the alleged victim and other specifically designated persons proper under the circumstances.</w:t>
      </w:r>
      <w:r>
        <w:rPr>
          <w:sz w:val="28"/>
          <w:szCs w:val="28"/>
        </w:rPr>
        <w:t>” Rule 25(f) and (g) provide clear examples of relief for those additional and necessary protections, like firearms restrictions, for the safety of the victim. There is nothing inconsistent between those two provisions, and the Arizona Supreme Court did not exceed its rulemaking authority in providing those examples.</w:t>
      </w:r>
    </w:p>
    <w:p w14:paraId="571A66C1" w14:textId="3216E858" w:rsidR="008C699B" w:rsidRPr="005068D0" w:rsidRDefault="00AA0A29" w:rsidP="00807068">
      <w:pPr>
        <w:spacing w:line="480" w:lineRule="auto"/>
        <w:ind w:firstLine="720"/>
        <w:jc w:val="both"/>
        <w:rPr>
          <w:sz w:val="28"/>
          <w:szCs w:val="28"/>
        </w:rPr>
      </w:pPr>
      <w:r>
        <w:rPr>
          <w:sz w:val="28"/>
          <w:szCs w:val="28"/>
        </w:rPr>
        <w:t xml:space="preserve">Furthermore, the </w:t>
      </w:r>
      <w:r w:rsidR="00827409">
        <w:rPr>
          <w:sz w:val="28"/>
          <w:szCs w:val="28"/>
        </w:rPr>
        <w:t>p</w:t>
      </w:r>
      <w:r>
        <w:rPr>
          <w:sz w:val="28"/>
          <w:szCs w:val="28"/>
        </w:rPr>
        <w:t>etition does not explain</w:t>
      </w:r>
      <w:r w:rsidR="00EA3A84">
        <w:rPr>
          <w:sz w:val="28"/>
          <w:szCs w:val="28"/>
        </w:rPr>
        <w:t xml:space="preserve"> why civil and criminal orders of protection</w:t>
      </w:r>
      <w:r w:rsidR="00836AEB">
        <w:rPr>
          <w:sz w:val="28"/>
          <w:szCs w:val="28"/>
        </w:rPr>
        <w:t xml:space="preserve"> </w:t>
      </w:r>
      <w:r w:rsidR="00EA3A84">
        <w:rPr>
          <w:sz w:val="28"/>
          <w:szCs w:val="28"/>
        </w:rPr>
        <w:t>may lawfully restrict possession of firearms, but somehow civil injunctions against harassment pursuant to Rule 25(g) may not</w:t>
      </w:r>
      <w:r w:rsidR="00836AEB">
        <w:rPr>
          <w:sz w:val="28"/>
          <w:szCs w:val="28"/>
        </w:rPr>
        <w:t>, when the provisions are nearly identical and only differentiated by kinship</w:t>
      </w:r>
      <w:r w:rsidR="00EA3A84">
        <w:rPr>
          <w:sz w:val="28"/>
          <w:szCs w:val="28"/>
        </w:rPr>
        <w:t>.</w:t>
      </w:r>
      <w:r w:rsidR="00836AEB">
        <w:rPr>
          <w:sz w:val="28"/>
          <w:szCs w:val="28"/>
        </w:rPr>
        <w:t xml:space="preserve"> </w:t>
      </w:r>
      <w:r w:rsidR="00836AEB">
        <w:rPr>
          <w:i/>
          <w:iCs/>
          <w:sz w:val="28"/>
          <w:szCs w:val="28"/>
        </w:rPr>
        <w:t>See Moreno</w:t>
      </w:r>
      <w:r w:rsidR="00836AEB">
        <w:rPr>
          <w:sz w:val="28"/>
          <w:szCs w:val="28"/>
        </w:rPr>
        <w:t>, 250 Ariz. at 381, ¶ 6 (“[T]</w:t>
      </w:r>
      <w:r w:rsidR="00836AEB" w:rsidRPr="00464878">
        <w:rPr>
          <w:sz w:val="28"/>
          <w:szCs w:val="28"/>
        </w:rPr>
        <w:t>here is little substantive difference between an order of protection and an injunction against harassment</w:t>
      </w:r>
      <w:r w:rsidR="00836AEB">
        <w:rPr>
          <w:sz w:val="28"/>
          <w:szCs w:val="28"/>
        </w:rPr>
        <w:t xml:space="preserve">.”). </w:t>
      </w:r>
      <w:r w:rsidR="00EA3A84">
        <w:rPr>
          <w:sz w:val="28"/>
          <w:szCs w:val="28"/>
        </w:rPr>
        <w:t xml:space="preserve">  </w:t>
      </w:r>
    </w:p>
    <w:p w14:paraId="0BC808E0" w14:textId="11C3AFFA" w:rsidR="00807068" w:rsidRPr="00A61CED" w:rsidRDefault="00807068" w:rsidP="00807068">
      <w:pPr>
        <w:spacing w:line="480" w:lineRule="auto"/>
        <w:ind w:firstLine="720"/>
        <w:jc w:val="both"/>
        <w:rPr>
          <w:sz w:val="28"/>
          <w:szCs w:val="28"/>
        </w:rPr>
      </w:pPr>
      <w:r>
        <w:rPr>
          <w:b/>
          <w:bCs/>
          <w:i/>
          <w:iCs/>
          <w:sz w:val="28"/>
          <w:szCs w:val="28"/>
        </w:rPr>
        <w:lastRenderedPageBreak/>
        <w:t xml:space="preserve">Constitutional Rights are not Absolute. </w:t>
      </w:r>
      <w:r>
        <w:rPr>
          <w:sz w:val="28"/>
          <w:szCs w:val="28"/>
        </w:rPr>
        <w:t xml:space="preserve">Like other federal and state constitutional rights, and contrary to the </w:t>
      </w:r>
      <w:r w:rsidR="002F6658">
        <w:rPr>
          <w:sz w:val="28"/>
          <w:szCs w:val="28"/>
        </w:rPr>
        <w:t>P</w:t>
      </w:r>
      <w:r>
        <w:rPr>
          <w:sz w:val="28"/>
          <w:szCs w:val="28"/>
        </w:rPr>
        <w:t xml:space="preserve">etition, the right to possess firearms is not absolute. </w:t>
      </w:r>
      <w:r w:rsidRPr="00A61CED">
        <w:rPr>
          <w:sz w:val="28"/>
          <w:szCs w:val="28"/>
        </w:rPr>
        <w:t xml:space="preserve">In </w:t>
      </w:r>
      <w:r w:rsidRPr="00A61CED">
        <w:rPr>
          <w:i/>
          <w:iCs/>
          <w:sz w:val="28"/>
          <w:szCs w:val="28"/>
        </w:rPr>
        <w:t>Dist</w:t>
      </w:r>
      <w:r>
        <w:rPr>
          <w:i/>
          <w:iCs/>
          <w:sz w:val="28"/>
          <w:szCs w:val="28"/>
        </w:rPr>
        <w:t>.</w:t>
      </w:r>
      <w:r w:rsidRPr="00A61CED">
        <w:rPr>
          <w:i/>
          <w:iCs/>
          <w:sz w:val="28"/>
          <w:szCs w:val="28"/>
        </w:rPr>
        <w:t xml:space="preserve"> of Columbia v. Heller</w:t>
      </w:r>
      <w:r>
        <w:rPr>
          <w:sz w:val="28"/>
          <w:szCs w:val="28"/>
        </w:rPr>
        <w:t>, 554 U.S. 570, 626-27 (</w:t>
      </w:r>
      <w:r w:rsidRPr="00A61CED">
        <w:rPr>
          <w:sz w:val="28"/>
          <w:szCs w:val="28"/>
        </w:rPr>
        <w:t xml:space="preserve">2008), the </w:t>
      </w:r>
      <w:r>
        <w:rPr>
          <w:sz w:val="28"/>
          <w:szCs w:val="28"/>
        </w:rPr>
        <w:t xml:space="preserve">United States </w:t>
      </w:r>
      <w:r w:rsidRPr="00A61CED">
        <w:rPr>
          <w:sz w:val="28"/>
          <w:szCs w:val="28"/>
        </w:rPr>
        <w:t xml:space="preserve">Supreme Court affirmed </w:t>
      </w:r>
      <w:r>
        <w:rPr>
          <w:sz w:val="28"/>
          <w:szCs w:val="28"/>
        </w:rPr>
        <w:t xml:space="preserve">that principle: </w:t>
      </w:r>
      <w:r w:rsidRPr="00A61CED">
        <w:rPr>
          <w:sz w:val="28"/>
          <w:szCs w:val="28"/>
        </w:rPr>
        <w:t xml:space="preserve">the right </w:t>
      </w:r>
      <w:r>
        <w:rPr>
          <w:sz w:val="28"/>
          <w:szCs w:val="28"/>
        </w:rPr>
        <w:t>to possess firearms is not absolute</w:t>
      </w:r>
      <w:r w:rsidRPr="00A61CED">
        <w:rPr>
          <w:sz w:val="28"/>
          <w:szCs w:val="28"/>
        </w:rPr>
        <w:t xml:space="preserve"> and does not preclude the existence of certain long-standing prohibitions such as those forbidding </w:t>
      </w:r>
      <w:r>
        <w:rPr>
          <w:sz w:val="28"/>
          <w:szCs w:val="28"/>
        </w:rPr>
        <w:t>“</w:t>
      </w:r>
      <w:r w:rsidRPr="00A61CED">
        <w:rPr>
          <w:sz w:val="28"/>
          <w:szCs w:val="28"/>
        </w:rPr>
        <w:t>the possession of firearms by felons and the mentally ill</w:t>
      </w:r>
      <w:r>
        <w:rPr>
          <w:sz w:val="28"/>
          <w:szCs w:val="28"/>
        </w:rPr>
        <w:t>,</w:t>
      </w:r>
      <w:r w:rsidRPr="00A61CED">
        <w:rPr>
          <w:sz w:val="28"/>
          <w:szCs w:val="28"/>
        </w:rPr>
        <w:t xml:space="preserve"> or laws forbidding the carrying of firearms in sensitive places such as schools and government buildings</w:t>
      </w:r>
      <w:r>
        <w:rPr>
          <w:sz w:val="28"/>
          <w:szCs w:val="28"/>
        </w:rPr>
        <w:t xml:space="preserve">.” The Supreme Court recently reaffirmed that principle in </w:t>
      </w:r>
      <w:r>
        <w:rPr>
          <w:i/>
          <w:iCs/>
          <w:sz w:val="28"/>
          <w:szCs w:val="28"/>
        </w:rPr>
        <w:t xml:space="preserve">New York Rifle &amp; Pistol </w:t>
      </w:r>
      <w:proofErr w:type="spellStart"/>
      <w:r>
        <w:rPr>
          <w:i/>
          <w:iCs/>
          <w:sz w:val="28"/>
          <w:szCs w:val="28"/>
        </w:rPr>
        <w:t>Ass’n</w:t>
      </w:r>
      <w:proofErr w:type="spellEnd"/>
      <w:r>
        <w:rPr>
          <w:i/>
          <w:iCs/>
          <w:sz w:val="28"/>
          <w:szCs w:val="28"/>
        </w:rPr>
        <w:t>, Inc. v. Bruen</w:t>
      </w:r>
      <w:r>
        <w:rPr>
          <w:sz w:val="28"/>
          <w:szCs w:val="28"/>
        </w:rPr>
        <w:t>, 597 U.S. 1, 21, 30 (2022).</w:t>
      </w:r>
    </w:p>
    <w:p w14:paraId="14093878" w14:textId="77777777" w:rsidR="00807068" w:rsidRDefault="00807068" w:rsidP="00807068">
      <w:pPr>
        <w:spacing w:line="480" w:lineRule="auto"/>
        <w:ind w:firstLine="720"/>
        <w:jc w:val="both"/>
        <w:rPr>
          <w:sz w:val="28"/>
          <w:szCs w:val="28"/>
        </w:rPr>
      </w:pPr>
      <w:r>
        <w:rPr>
          <w:sz w:val="28"/>
          <w:szCs w:val="28"/>
        </w:rPr>
        <w:t>For decades, Arizona law has similarly made clear that “</w:t>
      </w:r>
      <w:r w:rsidRPr="00802667">
        <w:rPr>
          <w:sz w:val="28"/>
          <w:szCs w:val="28"/>
        </w:rPr>
        <w:t>the right to possess a firearm in Arizona is qualified and subject to legislative regulation.</w:t>
      </w:r>
      <w:r>
        <w:rPr>
          <w:sz w:val="28"/>
          <w:szCs w:val="28"/>
        </w:rPr>
        <w:t>”</w:t>
      </w:r>
      <w:r w:rsidRPr="00802667">
        <w:rPr>
          <w:sz w:val="28"/>
          <w:szCs w:val="28"/>
        </w:rPr>
        <w:t xml:space="preserve"> </w:t>
      </w:r>
      <w:r w:rsidRPr="00802667">
        <w:rPr>
          <w:i/>
          <w:iCs/>
          <w:sz w:val="28"/>
          <w:szCs w:val="28"/>
        </w:rPr>
        <w:t>State v. Rineer</w:t>
      </w:r>
      <w:r w:rsidRPr="00802667">
        <w:rPr>
          <w:sz w:val="28"/>
          <w:szCs w:val="28"/>
        </w:rPr>
        <w:t xml:space="preserve">, 193 Ariz. 160, </w:t>
      </w:r>
      <w:r>
        <w:rPr>
          <w:sz w:val="28"/>
          <w:szCs w:val="28"/>
        </w:rPr>
        <w:t xml:space="preserve">¶¶ </w:t>
      </w:r>
      <w:r w:rsidRPr="00802667">
        <w:rPr>
          <w:sz w:val="28"/>
          <w:szCs w:val="28"/>
        </w:rPr>
        <w:t xml:space="preserve">13, 16 (App. 1999); </w:t>
      </w:r>
      <w:r w:rsidRPr="00802667">
        <w:rPr>
          <w:i/>
          <w:iCs/>
          <w:sz w:val="28"/>
          <w:szCs w:val="28"/>
        </w:rPr>
        <w:t>Dano v. Collins</w:t>
      </w:r>
      <w:r w:rsidRPr="00802667">
        <w:rPr>
          <w:sz w:val="28"/>
          <w:szCs w:val="28"/>
        </w:rPr>
        <w:t xml:space="preserve">, 166 Ariz. 322, 324 (App. 1990) (Arizona </w:t>
      </w:r>
      <w:r>
        <w:rPr>
          <w:sz w:val="28"/>
          <w:szCs w:val="28"/>
        </w:rPr>
        <w:t>“</w:t>
      </w:r>
      <w:r w:rsidRPr="00802667">
        <w:rPr>
          <w:sz w:val="28"/>
          <w:szCs w:val="28"/>
        </w:rPr>
        <w:t>constitutional right to bear arms is not absolute</w:t>
      </w:r>
      <w:r>
        <w:rPr>
          <w:sz w:val="28"/>
          <w:szCs w:val="28"/>
        </w:rPr>
        <w:t>”</w:t>
      </w:r>
      <w:r w:rsidRPr="00802667">
        <w:rPr>
          <w:sz w:val="28"/>
          <w:szCs w:val="28"/>
        </w:rPr>
        <w:t xml:space="preserve">); </w:t>
      </w:r>
      <w:r>
        <w:rPr>
          <w:i/>
          <w:iCs/>
          <w:sz w:val="28"/>
          <w:szCs w:val="28"/>
        </w:rPr>
        <w:t xml:space="preserve">State v. </w:t>
      </w:r>
      <w:r w:rsidRPr="00802667">
        <w:rPr>
          <w:i/>
          <w:iCs/>
          <w:sz w:val="28"/>
          <w:szCs w:val="28"/>
        </w:rPr>
        <w:t>Noel</w:t>
      </w:r>
      <w:r w:rsidRPr="00802667">
        <w:rPr>
          <w:sz w:val="28"/>
          <w:szCs w:val="28"/>
        </w:rPr>
        <w:t xml:space="preserve">, 3 Ariz. App. </w:t>
      </w:r>
      <w:r>
        <w:rPr>
          <w:sz w:val="28"/>
          <w:szCs w:val="28"/>
        </w:rPr>
        <w:t xml:space="preserve">313, </w:t>
      </w:r>
      <w:r w:rsidRPr="00802667">
        <w:rPr>
          <w:sz w:val="28"/>
          <w:szCs w:val="28"/>
        </w:rPr>
        <w:t>315</w:t>
      </w:r>
      <w:r>
        <w:rPr>
          <w:sz w:val="28"/>
          <w:szCs w:val="28"/>
        </w:rPr>
        <w:t xml:space="preserve"> (1966)</w:t>
      </w:r>
      <w:r w:rsidRPr="00802667">
        <w:rPr>
          <w:sz w:val="28"/>
          <w:szCs w:val="28"/>
        </w:rPr>
        <w:t>.</w:t>
      </w:r>
    </w:p>
    <w:p w14:paraId="40C804D2" w14:textId="33C44227" w:rsidR="00807068" w:rsidRPr="00917703" w:rsidRDefault="00827409" w:rsidP="00807068">
      <w:pPr>
        <w:spacing w:line="480" w:lineRule="auto"/>
        <w:ind w:firstLine="720"/>
        <w:jc w:val="both"/>
        <w:rPr>
          <w:i/>
          <w:iCs/>
          <w:sz w:val="28"/>
          <w:szCs w:val="28"/>
        </w:rPr>
      </w:pPr>
      <w:r>
        <w:rPr>
          <w:sz w:val="28"/>
          <w:szCs w:val="28"/>
        </w:rPr>
        <w:t>Further, i</w:t>
      </w:r>
      <w:r w:rsidR="00807068">
        <w:rPr>
          <w:sz w:val="28"/>
          <w:szCs w:val="28"/>
        </w:rPr>
        <w:t xml:space="preserve">njunctions against harassment have withstood scrutiny in previous constitutional challenges. For example, the Arizona Court of Appeals has considered whether an injunction against harassment can </w:t>
      </w:r>
      <w:r w:rsidR="00807068" w:rsidRPr="002F2536">
        <w:rPr>
          <w:sz w:val="28"/>
          <w:szCs w:val="28"/>
        </w:rPr>
        <w:t>impermissibly infringe on a defendant</w:t>
      </w:r>
      <w:r w:rsidR="00807068">
        <w:rPr>
          <w:sz w:val="28"/>
          <w:szCs w:val="28"/>
        </w:rPr>
        <w:t>’</w:t>
      </w:r>
      <w:r w:rsidR="00807068" w:rsidRPr="002F2536">
        <w:rPr>
          <w:sz w:val="28"/>
          <w:szCs w:val="28"/>
        </w:rPr>
        <w:t>s free speech rights</w:t>
      </w:r>
      <w:r w:rsidR="00807068">
        <w:rPr>
          <w:sz w:val="28"/>
          <w:szCs w:val="28"/>
        </w:rPr>
        <w:t xml:space="preserve">. </w:t>
      </w:r>
      <w:proofErr w:type="spellStart"/>
      <w:r w:rsidR="00807068">
        <w:rPr>
          <w:i/>
          <w:iCs/>
          <w:sz w:val="28"/>
          <w:szCs w:val="28"/>
        </w:rPr>
        <w:t>LaFaro</w:t>
      </w:r>
      <w:proofErr w:type="spellEnd"/>
      <w:r w:rsidR="00807068">
        <w:rPr>
          <w:i/>
          <w:iCs/>
          <w:sz w:val="28"/>
          <w:szCs w:val="28"/>
        </w:rPr>
        <w:t xml:space="preserve"> v. Cahill</w:t>
      </w:r>
      <w:r w:rsidR="00807068">
        <w:rPr>
          <w:sz w:val="28"/>
          <w:szCs w:val="28"/>
        </w:rPr>
        <w:t>, 203 Ariz. 482, 484-88, ¶¶ 7-8, 16, 22 (App. 2002). The Court of Appeals rejected the defendant’s constitutional first-amendment challenge and concluded, “</w:t>
      </w:r>
      <w:r w:rsidR="00807068" w:rsidRPr="002F2536">
        <w:rPr>
          <w:sz w:val="28"/>
          <w:szCs w:val="28"/>
        </w:rPr>
        <w:t xml:space="preserve">the protection of citizens from harassment </w:t>
      </w:r>
      <w:r w:rsidR="00807068" w:rsidRPr="002F2536">
        <w:rPr>
          <w:sz w:val="28"/>
          <w:szCs w:val="28"/>
        </w:rPr>
        <w:lastRenderedPageBreak/>
        <w:t>[is] a legitimate and laudable goal [that] is not incompatible with the protection and exercise of free speech.</w:t>
      </w:r>
      <w:r w:rsidR="00807068">
        <w:rPr>
          <w:sz w:val="28"/>
          <w:szCs w:val="28"/>
        </w:rPr>
        <w:t>”</w:t>
      </w:r>
      <w:r w:rsidR="00807068" w:rsidRPr="002F2536">
        <w:rPr>
          <w:sz w:val="28"/>
          <w:szCs w:val="28"/>
        </w:rPr>
        <w:t xml:space="preserve"> </w:t>
      </w:r>
      <w:r w:rsidR="00807068">
        <w:rPr>
          <w:i/>
          <w:iCs/>
          <w:sz w:val="28"/>
          <w:szCs w:val="28"/>
        </w:rPr>
        <w:t>Id</w:t>
      </w:r>
      <w:r w:rsidR="00807068">
        <w:rPr>
          <w:sz w:val="28"/>
          <w:szCs w:val="28"/>
        </w:rPr>
        <w:t>. at</w:t>
      </w:r>
      <w:r w:rsidR="00807068" w:rsidRPr="002F2536">
        <w:rPr>
          <w:sz w:val="28"/>
          <w:szCs w:val="28"/>
        </w:rPr>
        <w:t xml:space="preserve"> </w:t>
      </w:r>
      <w:r w:rsidR="00807068">
        <w:rPr>
          <w:sz w:val="28"/>
          <w:szCs w:val="28"/>
        </w:rPr>
        <w:t xml:space="preserve">486-88, </w:t>
      </w:r>
      <w:r w:rsidR="00807068" w:rsidRPr="002F2536">
        <w:rPr>
          <w:sz w:val="28"/>
          <w:szCs w:val="28"/>
        </w:rPr>
        <w:t>¶¶ 16, 22.</w:t>
      </w:r>
      <w:r w:rsidR="00807068">
        <w:rPr>
          <w:sz w:val="28"/>
          <w:szCs w:val="28"/>
        </w:rPr>
        <w:t xml:space="preserve"> Thus, by that same rationale, orders for protection and injunctions against harassment can legitimately infringe constitutional rights for the protection and safety of victims, including removing firearms from a volatile and increasingly deadly situation. And notably, any imposed injunction is limited in scope and narrowly tailored, as both the injunction and the firearms prohibition expire one year from the date it is served on the individual. ARPOP 25(i). Rule 25(g) thus appropriately balances an individual’s constitutional right to possess a firearm with the legitimate and compelling need to keep the community and victims safe. </w:t>
      </w:r>
      <w:r w:rsidR="00807068">
        <w:rPr>
          <w:i/>
          <w:iCs/>
          <w:sz w:val="28"/>
          <w:szCs w:val="28"/>
        </w:rPr>
        <w:t xml:space="preserve">See </w:t>
      </w:r>
      <w:proofErr w:type="spellStart"/>
      <w:r w:rsidR="00807068">
        <w:rPr>
          <w:i/>
          <w:iCs/>
          <w:sz w:val="28"/>
          <w:szCs w:val="28"/>
        </w:rPr>
        <w:t>LaFaro</w:t>
      </w:r>
      <w:proofErr w:type="spellEnd"/>
      <w:r w:rsidR="00807068">
        <w:rPr>
          <w:sz w:val="28"/>
          <w:szCs w:val="28"/>
        </w:rPr>
        <w:t>, 203 Ariz. at 484-88, ¶¶ 7-8, 16, 22</w:t>
      </w:r>
    </w:p>
    <w:p w14:paraId="546DD317" w14:textId="77777777" w:rsidR="00807068" w:rsidRPr="00C330F6" w:rsidRDefault="00807068" w:rsidP="00807068">
      <w:pPr>
        <w:spacing w:line="480" w:lineRule="auto"/>
        <w:ind w:firstLine="720"/>
        <w:jc w:val="both"/>
        <w:rPr>
          <w:sz w:val="28"/>
          <w:szCs w:val="28"/>
        </w:rPr>
      </w:pPr>
      <w:r>
        <w:rPr>
          <w:sz w:val="28"/>
          <w:szCs w:val="28"/>
        </w:rPr>
        <w:t xml:space="preserve">Finally, to the extent any individual has been aggrieved by an injunction against harassment, including a firearms restriction pursuant to ARPOP 25(g), that individual can challenge both the constitutionality of the Rule and the court’s order. </w:t>
      </w:r>
      <w:r>
        <w:rPr>
          <w:i/>
          <w:iCs/>
          <w:sz w:val="28"/>
          <w:szCs w:val="28"/>
        </w:rPr>
        <w:t>LaFaro</w:t>
      </w:r>
      <w:r>
        <w:rPr>
          <w:sz w:val="28"/>
          <w:szCs w:val="28"/>
        </w:rPr>
        <w:t>, 203 Ariz. at 485, ¶ 8 (holding that an “</w:t>
      </w:r>
      <w:r w:rsidRPr="005F3496">
        <w:rPr>
          <w:sz w:val="28"/>
          <w:szCs w:val="28"/>
        </w:rPr>
        <w:t xml:space="preserve">injunction against harassment is an appealable order, and </w:t>
      </w:r>
      <w:r>
        <w:rPr>
          <w:sz w:val="28"/>
          <w:szCs w:val="28"/>
        </w:rPr>
        <w:t>[the Court of Appeals has]</w:t>
      </w:r>
      <w:r w:rsidRPr="005F3496">
        <w:rPr>
          <w:sz w:val="28"/>
          <w:szCs w:val="28"/>
        </w:rPr>
        <w:t xml:space="preserve"> jurisdiction over this case pursuant to A.R.S. §§ 12-120.21 (1992) and 12-2101(F)(2)</w:t>
      </w:r>
      <w:r>
        <w:rPr>
          <w:sz w:val="28"/>
          <w:szCs w:val="28"/>
        </w:rPr>
        <w:t>”). It is therefore not appropriate to abrogate a rule, through an amendment process, based on one petition’s claim that it is unconstitutional, rather than challenge the rule in the proper legal forum.</w:t>
      </w:r>
    </w:p>
    <w:p w14:paraId="05E12CBA" w14:textId="1B42D726" w:rsidR="009B727F" w:rsidRDefault="006B43CE" w:rsidP="00807068">
      <w:pPr>
        <w:spacing w:line="480" w:lineRule="auto"/>
        <w:ind w:firstLine="720"/>
        <w:jc w:val="both"/>
        <w:rPr>
          <w:sz w:val="28"/>
          <w:szCs w:val="28"/>
        </w:rPr>
      </w:pPr>
      <w:r>
        <w:rPr>
          <w:b/>
          <w:bCs/>
          <w:i/>
          <w:iCs/>
          <w:sz w:val="28"/>
          <w:szCs w:val="28"/>
        </w:rPr>
        <w:t xml:space="preserve">Unpassed Legislative Bills. </w:t>
      </w:r>
      <w:r w:rsidR="00C7315B">
        <w:rPr>
          <w:sz w:val="28"/>
          <w:szCs w:val="28"/>
        </w:rPr>
        <w:t>T</w:t>
      </w:r>
      <w:r>
        <w:rPr>
          <w:sz w:val="28"/>
          <w:szCs w:val="28"/>
        </w:rPr>
        <w:t>he petition attempts to sow ambiguity into Rule 25(g) by reference to an unpassed legislative bill</w:t>
      </w:r>
      <w:r w:rsidR="00005CDE">
        <w:rPr>
          <w:sz w:val="28"/>
          <w:szCs w:val="28"/>
        </w:rPr>
        <w:t xml:space="preserve">. However, </w:t>
      </w:r>
      <w:r>
        <w:rPr>
          <w:sz w:val="28"/>
          <w:szCs w:val="28"/>
        </w:rPr>
        <w:t xml:space="preserve">for more than a hundred </w:t>
      </w:r>
      <w:r>
        <w:rPr>
          <w:sz w:val="28"/>
          <w:szCs w:val="28"/>
        </w:rPr>
        <w:lastRenderedPageBreak/>
        <w:t>years, Arizona has long recognized that “[a]</w:t>
      </w:r>
      <w:r w:rsidRPr="006B43CE">
        <w:rPr>
          <w:sz w:val="28"/>
          <w:szCs w:val="28"/>
        </w:rPr>
        <w:t xml:space="preserve"> law is not complete until it has been finally acted upon by the two houses and by the Governor.</w:t>
      </w:r>
      <w:r>
        <w:rPr>
          <w:sz w:val="28"/>
          <w:szCs w:val="28"/>
        </w:rPr>
        <w:t xml:space="preserve">” </w:t>
      </w:r>
      <w:r>
        <w:rPr>
          <w:i/>
          <w:iCs/>
          <w:sz w:val="28"/>
          <w:szCs w:val="28"/>
        </w:rPr>
        <w:t>Clark v. Boyce</w:t>
      </w:r>
      <w:r>
        <w:rPr>
          <w:sz w:val="28"/>
          <w:szCs w:val="28"/>
        </w:rPr>
        <w:t>, 20 Ariz. 544, 558 (1919) (</w:t>
      </w:r>
      <w:r w:rsidRPr="006B43CE">
        <w:rPr>
          <w:i/>
          <w:iCs/>
          <w:sz w:val="28"/>
          <w:szCs w:val="28"/>
        </w:rPr>
        <w:t>Baker</w:t>
      </w:r>
      <w:r>
        <w:rPr>
          <w:i/>
          <w:iCs/>
          <w:sz w:val="28"/>
          <w:szCs w:val="28"/>
        </w:rPr>
        <w:t>, J., concurring</w:t>
      </w:r>
      <w:r>
        <w:rPr>
          <w:sz w:val="28"/>
          <w:szCs w:val="28"/>
        </w:rPr>
        <w:t xml:space="preserve">) (citing </w:t>
      </w:r>
      <w:r>
        <w:rPr>
          <w:i/>
          <w:iCs/>
          <w:sz w:val="28"/>
          <w:szCs w:val="28"/>
        </w:rPr>
        <w:t>Evers v. Hudson</w:t>
      </w:r>
      <w:r>
        <w:rPr>
          <w:sz w:val="28"/>
          <w:szCs w:val="28"/>
        </w:rPr>
        <w:t xml:space="preserve">, 36 Mont. 135 (1907)). The </w:t>
      </w:r>
      <w:r w:rsidR="002F6658">
        <w:rPr>
          <w:sz w:val="28"/>
          <w:szCs w:val="28"/>
        </w:rPr>
        <w:t>P</w:t>
      </w:r>
      <w:r>
        <w:rPr>
          <w:sz w:val="28"/>
          <w:szCs w:val="28"/>
        </w:rPr>
        <w:t xml:space="preserve">etition’s attempt to cite a </w:t>
      </w:r>
      <w:r w:rsidR="0048161D">
        <w:rPr>
          <w:sz w:val="28"/>
          <w:szCs w:val="28"/>
        </w:rPr>
        <w:t xml:space="preserve">recent </w:t>
      </w:r>
      <w:r>
        <w:rPr>
          <w:sz w:val="28"/>
          <w:szCs w:val="28"/>
        </w:rPr>
        <w:t>legislative bill, that ultimately did not pass</w:t>
      </w:r>
      <w:r w:rsidR="00A3019C">
        <w:rPr>
          <w:sz w:val="28"/>
          <w:szCs w:val="28"/>
        </w:rPr>
        <w:t xml:space="preserve"> and is not law</w:t>
      </w:r>
      <w:r>
        <w:rPr>
          <w:sz w:val="28"/>
          <w:szCs w:val="28"/>
        </w:rPr>
        <w:t xml:space="preserve">, </w:t>
      </w:r>
      <w:r w:rsidR="0048161D">
        <w:rPr>
          <w:sz w:val="28"/>
          <w:szCs w:val="28"/>
        </w:rPr>
        <w:t xml:space="preserve">to challenge Rule 25(g) </w:t>
      </w:r>
      <w:r>
        <w:rPr>
          <w:sz w:val="28"/>
          <w:szCs w:val="28"/>
        </w:rPr>
        <w:t>is unavailing.</w:t>
      </w:r>
      <w:r w:rsidR="00AE30CA">
        <w:rPr>
          <w:sz w:val="28"/>
          <w:szCs w:val="28"/>
        </w:rPr>
        <w:t xml:space="preserve"> </w:t>
      </w:r>
    </w:p>
    <w:p w14:paraId="4451B534" w14:textId="6E4491A9" w:rsidR="006B43CE" w:rsidRDefault="009B727F" w:rsidP="00807068">
      <w:pPr>
        <w:spacing w:line="480" w:lineRule="auto"/>
        <w:ind w:firstLine="720"/>
        <w:jc w:val="both"/>
        <w:rPr>
          <w:sz w:val="28"/>
          <w:szCs w:val="28"/>
        </w:rPr>
      </w:pPr>
      <w:r>
        <w:rPr>
          <w:sz w:val="28"/>
          <w:szCs w:val="28"/>
        </w:rPr>
        <w:t xml:space="preserve">And finally, the </w:t>
      </w:r>
      <w:r w:rsidR="002F6658">
        <w:rPr>
          <w:sz w:val="28"/>
          <w:szCs w:val="28"/>
        </w:rPr>
        <w:t>P</w:t>
      </w:r>
      <w:r>
        <w:rPr>
          <w:sz w:val="28"/>
          <w:szCs w:val="28"/>
        </w:rPr>
        <w:t>etition</w:t>
      </w:r>
      <w:r w:rsidR="00EB0E93">
        <w:rPr>
          <w:sz w:val="28"/>
          <w:szCs w:val="28"/>
        </w:rPr>
        <w:t xml:space="preserve"> violates nearly every legal tenet of statutory construction in arguing for the Rules’ abrogation.</w:t>
      </w:r>
      <w:r>
        <w:rPr>
          <w:sz w:val="28"/>
          <w:szCs w:val="28"/>
        </w:rPr>
        <w:t xml:space="preserve"> Briefly, w</w:t>
      </w:r>
      <w:r w:rsidRPr="009B727F">
        <w:rPr>
          <w:sz w:val="28"/>
          <w:szCs w:val="28"/>
        </w:rPr>
        <w:t>hen interpreting statutes</w:t>
      </w:r>
      <w:r>
        <w:rPr>
          <w:sz w:val="28"/>
          <w:szCs w:val="28"/>
        </w:rPr>
        <w:t xml:space="preserve"> or rules</w:t>
      </w:r>
      <w:r w:rsidRPr="009B727F">
        <w:rPr>
          <w:sz w:val="28"/>
          <w:szCs w:val="28"/>
        </w:rPr>
        <w:t xml:space="preserve">, </w:t>
      </w:r>
      <w:r>
        <w:rPr>
          <w:sz w:val="28"/>
          <w:szCs w:val="28"/>
        </w:rPr>
        <w:t>Arizona’s c</w:t>
      </w:r>
      <w:r w:rsidRPr="009B727F">
        <w:rPr>
          <w:sz w:val="28"/>
          <w:szCs w:val="28"/>
        </w:rPr>
        <w:t>ourt</w:t>
      </w:r>
      <w:r>
        <w:rPr>
          <w:sz w:val="28"/>
          <w:szCs w:val="28"/>
        </w:rPr>
        <w:t>s</w:t>
      </w:r>
      <w:r w:rsidRPr="009B727F">
        <w:rPr>
          <w:sz w:val="28"/>
          <w:szCs w:val="28"/>
        </w:rPr>
        <w:t xml:space="preserve"> start with the text. </w:t>
      </w:r>
      <w:r w:rsidRPr="009B727F">
        <w:rPr>
          <w:i/>
          <w:iCs/>
          <w:sz w:val="28"/>
          <w:szCs w:val="28"/>
        </w:rPr>
        <w:t>State v. Serrato</w:t>
      </w:r>
      <w:r w:rsidRPr="009B727F">
        <w:rPr>
          <w:sz w:val="28"/>
          <w:szCs w:val="28"/>
        </w:rPr>
        <w:t xml:space="preserve">, 568 P.3d 756, 759 ¶ 9 (Ariz. 2025). </w:t>
      </w:r>
      <w:r>
        <w:rPr>
          <w:sz w:val="28"/>
          <w:szCs w:val="28"/>
        </w:rPr>
        <w:t>Courts “</w:t>
      </w:r>
      <w:r w:rsidRPr="009B727F">
        <w:rPr>
          <w:sz w:val="28"/>
          <w:szCs w:val="28"/>
        </w:rPr>
        <w:t>interpret statutory language in view of the entire text, considering the context and related statutes on the same subject.</w:t>
      </w:r>
      <w:r>
        <w:rPr>
          <w:sz w:val="28"/>
          <w:szCs w:val="28"/>
        </w:rPr>
        <w:t>”</w:t>
      </w:r>
      <w:r w:rsidRPr="009B727F">
        <w:rPr>
          <w:sz w:val="28"/>
          <w:szCs w:val="28"/>
        </w:rPr>
        <w:t xml:space="preserve"> </w:t>
      </w:r>
      <w:r w:rsidRPr="009B727F">
        <w:rPr>
          <w:i/>
          <w:iCs/>
          <w:sz w:val="28"/>
          <w:szCs w:val="28"/>
        </w:rPr>
        <w:t>Nicaise v. Sundaram</w:t>
      </w:r>
      <w:r w:rsidRPr="009B727F">
        <w:rPr>
          <w:sz w:val="28"/>
          <w:szCs w:val="28"/>
        </w:rPr>
        <w:t>, 245 Ariz. 566, 568 ¶ 11 (2019). If a statute</w:t>
      </w:r>
      <w:r>
        <w:rPr>
          <w:sz w:val="28"/>
          <w:szCs w:val="28"/>
        </w:rPr>
        <w:t>’</w:t>
      </w:r>
      <w:r w:rsidRPr="009B727F">
        <w:rPr>
          <w:sz w:val="28"/>
          <w:szCs w:val="28"/>
        </w:rPr>
        <w:t xml:space="preserve">s text is clear and unambiguous, it controls unless it results in an absurdity or a constitutional violation. </w:t>
      </w:r>
      <w:r w:rsidRPr="009B727F">
        <w:rPr>
          <w:i/>
          <w:iCs/>
          <w:sz w:val="28"/>
          <w:szCs w:val="28"/>
        </w:rPr>
        <w:t>4QTKIDZ, LLC v. HNT Holdings, LLC</w:t>
      </w:r>
      <w:r w:rsidRPr="009B727F">
        <w:rPr>
          <w:sz w:val="28"/>
          <w:szCs w:val="28"/>
        </w:rPr>
        <w:t xml:space="preserve">, 253 Ariz. 382, 385 ¶ 5 (2022) (quoting </w:t>
      </w:r>
      <w:r w:rsidRPr="009B727F">
        <w:rPr>
          <w:i/>
          <w:iCs/>
          <w:sz w:val="28"/>
          <w:szCs w:val="28"/>
        </w:rPr>
        <w:t>Sell v. Gama</w:t>
      </w:r>
      <w:r w:rsidRPr="009B727F">
        <w:rPr>
          <w:sz w:val="28"/>
          <w:szCs w:val="28"/>
        </w:rPr>
        <w:t xml:space="preserve">, 231 Ariz. 323, 327 ¶ 16 (2013)). However, </w:t>
      </w:r>
      <w:r>
        <w:rPr>
          <w:sz w:val="28"/>
          <w:szCs w:val="28"/>
        </w:rPr>
        <w:t>“</w:t>
      </w:r>
      <w:r w:rsidRPr="009B727F">
        <w:rPr>
          <w:sz w:val="28"/>
          <w:szCs w:val="28"/>
        </w:rPr>
        <w:t xml:space="preserve">[i]f the statutory language is ambiguous—if </w:t>
      </w:r>
      <w:r>
        <w:rPr>
          <w:sz w:val="28"/>
          <w:szCs w:val="28"/>
        </w:rPr>
        <w:t>‘</w:t>
      </w:r>
      <w:r w:rsidRPr="009B727F">
        <w:rPr>
          <w:sz w:val="28"/>
          <w:szCs w:val="28"/>
        </w:rPr>
        <w:t>it can be reasonably read in two ways</w:t>
      </w:r>
      <w:r>
        <w:rPr>
          <w:sz w:val="28"/>
          <w:szCs w:val="28"/>
        </w:rPr>
        <w:t>’</w:t>
      </w:r>
      <w:r w:rsidRPr="009B727F">
        <w:rPr>
          <w:sz w:val="28"/>
          <w:szCs w:val="28"/>
        </w:rPr>
        <w:t>—</w:t>
      </w:r>
      <w:r>
        <w:rPr>
          <w:sz w:val="28"/>
          <w:szCs w:val="28"/>
        </w:rPr>
        <w:t>[courts]</w:t>
      </w:r>
      <w:r w:rsidRPr="009B727F">
        <w:rPr>
          <w:sz w:val="28"/>
          <w:szCs w:val="28"/>
        </w:rPr>
        <w:t xml:space="preserve"> may use alternative methods of statutory construction, including examining the rule</w:t>
      </w:r>
      <w:r>
        <w:rPr>
          <w:sz w:val="28"/>
          <w:szCs w:val="28"/>
        </w:rPr>
        <w:t>’</w:t>
      </w:r>
      <w:r w:rsidRPr="009B727F">
        <w:rPr>
          <w:sz w:val="28"/>
          <w:szCs w:val="28"/>
        </w:rPr>
        <w:t>s historical background, its spirit and purpose, and the effects and consequences of competing interpretations.</w:t>
      </w:r>
      <w:r>
        <w:rPr>
          <w:sz w:val="28"/>
          <w:szCs w:val="28"/>
        </w:rPr>
        <w:t>”</w:t>
      </w:r>
      <w:r w:rsidRPr="009B727F">
        <w:rPr>
          <w:sz w:val="28"/>
          <w:szCs w:val="28"/>
        </w:rPr>
        <w:t xml:space="preserve"> </w:t>
      </w:r>
      <w:r w:rsidRPr="009B727F">
        <w:rPr>
          <w:i/>
          <w:iCs/>
          <w:sz w:val="28"/>
          <w:szCs w:val="28"/>
        </w:rPr>
        <w:t>Planned Parenthood Ariz., Inc. v. Mayes</w:t>
      </w:r>
      <w:r w:rsidRPr="009B727F">
        <w:rPr>
          <w:sz w:val="28"/>
          <w:szCs w:val="28"/>
        </w:rPr>
        <w:t xml:space="preserve">, 257 Ariz. 137, 142 ¶ 17 (2024) (quoting </w:t>
      </w:r>
      <w:r w:rsidRPr="009B727F">
        <w:rPr>
          <w:i/>
          <w:iCs/>
          <w:sz w:val="28"/>
          <w:szCs w:val="28"/>
        </w:rPr>
        <w:t>State v. Salazar-Mercado</w:t>
      </w:r>
      <w:r w:rsidRPr="009B727F">
        <w:rPr>
          <w:sz w:val="28"/>
          <w:szCs w:val="28"/>
        </w:rPr>
        <w:t>, 234 Ariz. 590, 592 ¶ 5 (2014)).</w:t>
      </w:r>
    </w:p>
    <w:p w14:paraId="064FC04C" w14:textId="49C5A87F" w:rsidR="00AE30CA" w:rsidRPr="006B43CE" w:rsidRDefault="009B727F" w:rsidP="00807068">
      <w:pPr>
        <w:spacing w:line="480" w:lineRule="auto"/>
        <w:ind w:firstLine="720"/>
        <w:jc w:val="both"/>
        <w:rPr>
          <w:sz w:val="28"/>
          <w:szCs w:val="28"/>
        </w:rPr>
      </w:pPr>
      <w:r>
        <w:rPr>
          <w:sz w:val="28"/>
          <w:szCs w:val="28"/>
        </w:rPr>
        <w:lastRenderedPageBreak/>
        <w:t xml:space="preserve">Here, </w:t>
      </w:r>
      <w:r w:rsidR="00EB0E93">
        <w:rPr>
          <w:sz w:val="28"/>
          <w:szCs w:val="28"/>
        </w:rPr>
        <w:t xml:space="preserve">the text of </w:t>
      </w:r>
      <w:r w:rsidR="00DC3699">
        <w:rPr>
          <w:sz w:val="28"/>
          <w:szCs w:val="28"/>
        </w:rPr>
        <w:t xml:space="preserve">ARPOP 25(g) is clear </w:t>
      </w:r>
      <w:r w:rsidR="003B095B">
        <w:rPr>
          <w:sz w:val="28"/>
          <w:szCs w:val="28"/>
        </w:rPr>
        <w:t xml:space="preserve">and unambiguous in permitting trial courts to prohibit possession of firearms during volatile periods between individuals, </w:t>
      </w:r>
      <w:r w:rsidR="00DC3699">
        <w:rPr>
          <w:sz w:val="28"/>
          <w:szCs w:val="28"/>
        </w:rPr>
        <w:t xml:space="preserve">and similar to other rules and statutes that restrict firearms for orders of protection. The petition’s attempt to </w:t>
      </w:r>
      <w:r w:rsidR="003B095B">
        <w:rPr>
          <w:sz w:val="28"/>
          <w:szCs w:val="28"/>
        </w:rPr>
        <w:t xml:space="preserve">abrogate the </w:t>
      </w:r>
      <w:r w:rsidR="0048161D">
        <w:rPr>
          <w:sz w:val="28"/>
          <w:szCs w:val="28"/>
        </w:rPr>
        <w:t xml:space="preserve">Arizona Supreme Court’s </w:t>
      </w:r>
      <w:r w:rsidR="003B095B">
        <w:rPr>
          <w:sz w:val="28"/>
          <w:szCs w:val="28"/>
        </w:rPr>
        <w:t xml:space="preserve">Rule </w:t>
      </w:r>
      <w:r w:rsidR="0048161D">
        <w:rPr>
          <w:sz w:val="28"/>
          <w:szCs w:val="28"/>
        </w:rPr>
        <w:t xml:space="preserve">of Protective Order Procedure 25(g) </w:t>
      </w:r>
      <w:r w:rsidR="003B095B">
        <w:rPr>
          <w:sz w:val="28"/>
          <w:szCs w:val="28"/>
        </w:rPr>
        <w:t xml:space="preserve">based on a </w:t>
      </w:r>
      <w:r w:rsidR="0048161D">
        <w:rPr>
          <w:sz w:val="28"/>
          <w:szCs w:val="28"/>
        </w:rPr>
        <w:t xml:space="preserve">recent, </w:t>
      </w:r>
      <w:r w:rsidR="00EB0E93">
        <w:rPr>
          <w:sz w:val="28"/>
          <w:szCs w:val="28"/>
        </w:rPr>
        <w:t>non-binding</w:t>
      </w:r>
      <w:r w:rsidR="0048161D">
        <w:rPr>
          <w:sz w:val="28"/>
          <w:szCs w:val="28"/>
        </w:rPr>
        <w:t>,</w:t>
      </w:r>
      <w:r w:rsidR="003B095B">
        <w:rPr>
          <w:sz w:val="28"/>
          <w:szCs w:val="28"/>
        </w:rPr>
        <w:t xml:space="preserve"> legislative </w:t>
      </w:r>
      <w:r w:rsidR="00EB0E93">
        <w:rPr>
          <w:sz w:val="28"/>
          <w:szCs w:val="28"/>
        </w:rPr>
        <w:t xml:space="preserve">draft </w:t>
      </w:r>
      <w:r w:rsidR="003B095B">
        <w:rPr>
          <w:sz w:val="28"/>
          <w:szCs w:val="28"/>
        </w:rPr>
        <w:t>bill must be rejected</w:t>
      </w:r>
      <w:r w:rsidR="0048161D">
        <w:rPr>
          <w:sz w:val="28"/>
          <w:szCs w:val="28"/>
        </w:rPr>
        <w:t xml:space="preserve"> as unsound and improper</w:t>
      </w:r>
      <w:r w:rsidR="003B095B">
        <w:rPr>
          <w:sz w:val="28"/>
          <w:szCs w:val="28"/>
        </w:rPr>
        <w:t>.</w:t>
      </w:r>
    </w:p>
    <w:p w14:paraId="1447FB4A" w14:textId="66A0DD2B" w:rsidR="00807068" w:rsidRDefault="00807068" w:rsidP="00807068">
      <w:pPr>
        <w:spacing w:line="480" w:lineRule="auto"/>
        <w:ind w:firstLine="720"/>
        <w:jc w:val="both"/>
        <w:rPr>
          <w:sz w:val="28"/>
          <w:szCs w:val="28"/>
        </w:rPr>
      </w:pPr>
      <w:r>
        <w:rPr>
          <w:sz w:val="28"/>
          <w:szCs w:val="28"/>
        </w:rPr>
        <w:t>Accordingly, for the reasons stated herein, APAAC respectfully requests that the Petition be denied in its entirety.</w:t>
      </w:r>
    </w:p>
    <w:p w14:paraId="288008DF" w14:textId="6AD146B5" w:rsidR="00807068" w:rsidRPr="004F4F8C" w:rsidRDefault="00807068" w:rsidP="00807068">
      <w:pPr>
        <w:spacing w:line="480" w:lineRule="auto"/>
        <w:ind w:firstLine="1440"/>
        <w:rPr>
          <w:sz w:val="28"/>
          <w:szCs w:val="28"/>
        </w:rPr>
      </w:pPr>
      <w:r w:rsidRPr="004F4F8C">
        <w:rPr>
          <w:sz w:val="28"/>
          <w:szCs w:val="28"/>
        </w:rPr>
        <w:t xml:space="preserve">Respectfully submitted this </w:t>
      </w:r>
      <w:r w:rsidR="00E67DCB" w:rsidRPr="004E6D15">
        <w:rPr>
          <w:sz w:val="28"/>
          <w:szCs w:val="28"/>
        </w:rPr>
        <w:t>30th</w:t>
      </w:r>
      <w:r w:rsidRPr="004F4F8C">
        <w:rPr>
          <w:sz w:val="28"/>
          <w:szCs w:val="28"/>
        </w:rPr>
        <w:t xml:space="preserve"> day of </w:t>
      </w:r>
      <w:r>
        <w:rPr>
          <w:sz w:val="28"/>
          <w:szCs w:val="28"/>
        </w:rPr>
        <w:t>April</w:t>
      </w:r>
      <w:r w:rsidRPr="004F4F8C">
        <w:rPr>
          <w:sz w:val="28"/>
          <w:szCs w:val="28"/>
        </w:rPr>
        <w:t>, 202</w:t>
      </w:r>
      <w:r w:rsidR="00827409">
        <w:rPr>
          <w:sz w:val="28"/>
          <w:szCs w:val="28"/>
        </w:rPr>
        <w:t>6</w:t>
      </w:r>
      <w:r w:rsidRPr="004F4F8C">
        <w:rPr>
          <w:sz w:val="28"/>
          <w:szCs w:val="28"/>
        </w:rPr>
        <w:t>.</w:t>
      </w:r>
    </w:p>
    <w:p w14:paraId="52E11553" w14:textId="77777777" w:rsidR="00807068" w:rsidRPr="004F4F8C" w:rsidRDefault="00807068" w:rsidP="00807068">
      <w:pPr>
        <w:spacing w:line="240" w:lineRule="auto"/>
        <w:ind w:left="4320"/>
        <w:rPr>
          <w:sz w:val="28"/>
          <w:szCs w:val="28"/>
        </w:rPr>
      </w:pPr>
    </w:p>
    <w:p w14:paraId="1FFBE17A" w14:textId="02888DEE" w:rsidR="00807068" w:rsidRPr="00331A9C" w:rsidRDefault="00807068" w:rsidP="00807068">
      <w:pPr>
        <w:spacing w:line="240" w:lineRule="auto"/>
        <w:ind w:left="4320"/>
        <w:rPr>
          <w:sz w:val="28"/>
          <w:szCs w:val="28"/>
          <w:u w:val="single"/>
        </w:rPr>
      </w:pPr>
      <w:r>
        <w:rPr>
          <w:sz w:val="28"/>
          <w:szCs w:val="28"/>
          <w:u w:val="single"/>
        </w:rPr>
        <w:t xml:space="preserve">  /s/</w:t>
      </w:r>
      <w:r w:rsidR="00E67DCB">
        <w:rPr>
          <w:sz w:val="28"/>
          <w:szCs w:val="28"/>
          <w:u w:val="single"/>
        </w:rPr>
        <w:t xml:space="preserve"> </w:t>
      </w:r>
      <w:r w:rsidR="00E67DCB" w:rsidRPr="004E6D15">
        <w:rPr>
          <w:rFonts w:ascii="Lucida Handwriting" w:hAnsi="Lucida Handwriting"/>
          <w:sz w:val="28"/>
          <w:szCs w:val="28"/>
          <w:u w:val="single"/>
        </w:rPr>
        <w:t>Elizabeth Burton Ortiz</w:t>
      </w:r>
    </w:p>
    <w:p w14:paraId="1D05D45F" w14:textId="77777777" w:rsidR="00807068" w:rsidRDefault="00807068" w:rsidP="00807068">
      <w:pPr>
        <w:ind w:left="3600" w:firstLine="720"/>
      </w:pPr>
      <w:r>
        <w:rPr>
          <w:sz w:val="28"/>
          <w:szCs w:val="28"/>
        </w:rPr>
        <w:t>Elizabeth Burton Ortiz</w:t>
      </w:r>
    </w:p>
    <w:p w14:paraId="7FDD3C6C" w14:textId="77777777" w:rsidR="007D4915" w:rsidRDefault="007D4915"/>
    <w:sectPr w:rsidR="007D4915" w:rsidSect="00807068">
      <w:headerReference w:type="default" r:id="rId6"/>
      <w:footerReference w:type="default" r:id="rId7"/>
      <w:headerReference w:type="first" r:id="rId8"/>
      <w:pgSz w:w="12240" w:h="15840"/>
      <w:pgMar w:top="1440" w:right="1440" w:bottom="1368" w:left="1440" w:header="432" w:footer="432" w:gutter="0"/>
      <w:pgNumType w:fmt="numberInDash"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D77B" w14:textId="77777777" w:rsidR="008137E4" w:rsidRDefault="008137E4">
      <w:pPr>
        <w:spacing w:line="240" w:lineRule="auto"/>
      </w:pPr>
      <w:r>
        <w:separator/>
      </w:r>
    </w:p>
  </w:endnote>
  <w:endnote w:type="continuationSeparator" w:id="0">
    <w:p w14:paraId="655A0CE3" w14:textId="77777777" w:rsidR="008137E4" w:rsidRDefault="00813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1675" w14:textId="77777777" w:rsidR="009D244D" w:rsidRDefault="007930A0">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BC28" w14:textId="77777777" w:rsidR="008137E4" w:rsidRDefault="008137E4">
      <w:pPr>
        <w:spacing w:line="240" w:lineRule="auto"/>
      </w:pPr>
      <w:r>
        <w:separator/>
      </w:r>
    </w:p>
  </w:footnote>
  <w:footnote w:type="continuationSeparator" w:id="0">
    <w:p w14:paraId="4C41F6CE" w14:textId="77777777" w:rsidR="008137E4" w:rsidRDefault="00813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0F82" w14:textId="77777777" w:rsidR="009D244D" w:rsidRDefault="007930A0">
    <w:pPr>
      <w:tabs>
        <w:tab w:val="right" w:pos="9342"/>
      </w:tabs>
      <w:spacing w:line="240" w:lineRule="auto"/>
      <w:ind w:right="18"/>
      <w:rPr>
        <w:sz w:val="18"/>
        <w:szCs w:val="18"/>
      </w:rPr>
    </w:pPr>
    <w:r>
      <w:rPr>
        <w:noProof/>
      </w:rPr>
      <mc:AlternateContent>
        <mc:Choice Requires="wps">
          <w:drawing>
            <wp:anchor distT="0" distB="0" distL="114300" distR="114300" simplePos="0" relativeHeight="251662336" behindDoc="0" locked="0" layoutInCell="1" allowOverlap="1" wp14:anchorId="6E78A27A" wp14:editId="24FE1E2E">
              <wp:simplePos x="0" y="0"/>
              <wp:positionH relativeFrom="margin">
                <wp:posOffset>-105410</wp:posOffset>
              </wp:positionH>
              <wp:positionV relativeFrom="page">
                <wp:posOffset>414655</wp:posOffset>
              </wp:positionV>
              <wp:extent cx="0" cy="1021080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391780F3" id="Line 10"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8.3pt,32.65pt" to="-8.3pt,8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">
              <w10:wrap anchorx="margin" anchory="page"/>
            </v:line>
          </w:pict>
        </mc:Fallback>
      </mc:AlternateContent>
    </w:r>
    <w:r>
      <w:rPr>
        <w:b/>
        <w:bCs/>
        <w:sz w:val="18"/>
        <w:szCs w:val="18"/>
      </w:rPr>
      <w:tab/>
    </w:r>
    <w:r>
      <w:rPr>
        <w:noProof/>
        <w:sz w:val="18"/>
        <w:szCs w:val="18"/>
      </w:rPr>
      <mc:AlternateContent>
        <mc:Choice Requires="wps">
          <w:drawing>
            <wp:anchor distT="0" distB="0" distL="114300" distR="114300" simplePos="0" relativeHeight="251663360" behindDoc="0" locked="0" layoutInCell="1" allowOverlap="1" wp14:anchorId="43D887ED" wp14:editId="64E3784C">
              <wp:simplePos x="0" y="0"/>
              <wp:positionH relativeFrom="margin">
                <wp:posOffset>-638175</wp:posOffset>
              </wp:positionH>
              <wp:positionV relativeFrom="margin">
                <wp:posOffset>0</wp:posOffset>
              </wp:positionV>
              <wp:extent cx="457200" cy="84391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3915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03B10C31" w14:textId="77777777" w:rsidR="009D244D" w:rsidRPr="00262457" w:rsidRDefault="007930A0" w:rsidP="00262457">
                          <w:pPr>
                            <w:spacing w:line="480" w:lineRule="auto"/>
                            <w:jc w:val="right"/>
                            <w:rPr>
                              <w:sz w:val="28"/>
                              <w:szCs w:val="28"/>
                            </w:rPr>
                          </w:pPr>
                          <w:r w:rsidRPr="00262457">
                            <w:rPr>
                              <w:sz w:val="28"/>
                              <w:szCs w:val="28"/>
                            </w:rPr>
                            <w:t>1</w:t>
                          </w:r>
                        </w:p>
                        <w:p w14:paraId="3A2D78CF" w14:textId="77777777" w:rsidR="009D244D" w:rsidRPr="00262457" w:rsidRDefault="007930A0" w:rsidP="00262457">
                          <w:pPr>
                            <w:spacing w:line="480" w:lineRule="auto"/>
                            <w:jc w:val="right"/>
                            <w:rPr>
                              <w:sz w:val="28"/>
                              <w:szCs w:val="28"/>
                            </w:rPr>
                          </w:pPr>
                          <w:r w:rsidRPr="00262457">
                            <w:rPr>
                              <w:sz w:val="28"/>
                              <w:szCs w:val="28"/>
                            </w:rPr>
                            <w:t>2</w:t>
                          </w:r>
                        </w:p>
                        <w:p w14:paraId="7D808233" w14:textId="77777777" w:rsidR="009D244D" w:rsidRPr="00262457" w:rsidRDefault="007930A0" w:rsidP="00262457">
                          <w:pPr>
                            <w:spacing w:line="480" w:lineRule="auto"/>
                            <w:jc w:val="right"/>
                            <w:rPr>
                              <w:sz w:val="28"/>
                              <w:szCs w:val="28"/>
                            </w:rPr>
                          </w:pPr>
                          <w:r w:rsidRPr="00262457">
                            <w:rPr>
                              <w:sz w:val="28"/>
                              <w:szCs w:val="28"/>
                            </w:rPr>
                            <w:t>3</w:t>
                          </w:r>
                        </w:p>
                        <w:p w14:paraId="460FD909" w14:textId="77777777" w:rsidR="009D244D" w:rsidRPr="00262457" w:rsidRDefault="007930A0" w:rsidP="00262457">
                          <w:pPr>
                            <w:spacing w:line="480" w:lineRule="auto"/>
                            <w:jc w:val="right"/>
                            <w:rPr>
                              <w:sz w:val="28"/>
                              <w:szCs w:val="28"/>
                            </w:rPr>
                          </w:pPr>
                          <w:r w:rsidRPr="00262457">
                            <w:rPr>
                              <w:sz w:val="28"/>
                              <w:szCs w:val="28"/>
                            </w:rPr>
                            <w:t>4</w:t>
                          </w:r>
                        </w:p>
                        <w:p w14:paraId="69060782" w14:textId="77777777" w:rsidR="009D244D" w:rsidRPr="00262457" w:rsidRDefault="007930A0" w:rsidP="00262457">
                          <w:pPr>
                            <w:spacing w:line="480" w:lineRule="auto"/>
                            <w:jc w:val="right"/>
                            <w:rPr>
                              <w:sz w:val="28"/>
                              <w:szCs w:val="28"/>
                            </w:rPr>
                          </w:pPr>
                          <w:r w:rsidRPr="00262457">
                            <w:rPr>
                              <w:sz w:val="28"/>
                              <w:szCs w:val="28"/>
                            </w:rPr>
                            <w:t>5</w:t>
                          </w:r>
                        </w:p>
                        <w:p w14:paraId="275AECE1" w14:textId="77777777" w:rsidR="009D244D" w:rsidRPr="00262457" w:rsidRDefault="007930A0" w:rsidP="00262457">
                          <w:pPr>
                            <w:spacing w:line="480" w:lineRule="auto"/>
                            <w:jc w:val="right"/>
                            <w:rPr>
                              <w:sz w:val="28"/>
                              <w:szCs w:val="28"/>
                            </w:rPr>
                          </w:pPr>
                          <w:r w:rsidRPr="00262457">
                            <w:rPr>
                              <w:sz w:val="28"/>
                              <w:szCs w:val="28"/>
                            </w:rPr>
                            <w:t>6</w:t>
                          </w:r>
                        </w:p>
                        <w:p w14:paraId="663E47BB" w14:textId="77777777" w:rsidR="009D244D" w:rsidRPr="00262457" w:rsidRDefault="007930A0" w:rsidP="00262457">
                          <w:pPr>
                            <w:spacing w:line="480" w:lineRule="auto"/>
                            <w:jc w:val="right"/>
                            <w:rPr>
                              <w:sz w:val="28"/>
                              <w:szCs w:val="28"/>
                            </w:rPr>
                          </w:pPr>
                          <w:r w:rsidRPr="00262457">
                            <w:rPr>
                              <w:sz w:val="28"/>
                              <w:szCs w:val="28"/>
                            </w:rPr>
                            <w:t>7</w:t>
                          </w:r>
                        </w:p>
                        <w:p w14:paraId="7E52C285" w14:textId="77777777" w:rsidR="009D244D" w:rsidRPr="00262457" w:rsidRDefault="007930A0" w:rsidP="00262457">
                          <w:pPr>
                            <w:spacing w:line="480" w:lineRule="auto"/>
                            <w:jc w:val="right"/>
                            <w:rPr>
                              <w:sz w:val="28"/>
                              <w:szCs w:val="28"/>
                            </w:rPr>
                          </w:pPr>
                          <w:r w:rsidRPr="00262457">
                            <w:rPr>
                              <w:sz w:val="28"/>
                              <w:szCs w:val="28"/>
                            </w:rPr>
                            <w:t>8</w:t>
                          </w:r>
                        </w:p>
                        <w:p w14:paraId="47FD769B" w14:textId="77777777" w:rsidR="009D244D" w:rsidRPr="00262457" w:rsidRDefault="007930A0" w:rsidP="00262457">
                          <w:pPr>
                            <w:spacing w:line="480" w:lineRule="auto"/>
                            <w:jc w:val="right"/>
                            <w:rPr>
                              <w:sz w:val="28"/>
                              <w:szCs w:val="28"/>
                            </w:rPr>
                          </w:pPr>
                          <w:r w:rsidRPr="00262457">
                            <w:rPr>
                              <w:sz w:val="28"/>
                              <w:szCs w:val="28"/>
                            </w:rPr>
                            <w:t>9</w:t>
                          </w:r>
                        </w:p>
                        <w:p w14:paraId="61BBEFC0" w14:textId="77777777" w:rsidR="009D244D" w:rsidRPr="00262457" w:rsidRDefault="007930A0" w:rsidP="00262457">
                          <w:pPr>
                            <w:spacing w:line="480" w:lineRule="auto"/>
                            <w:jc w:val="right"/>
                            <w:rPr>
                              <w:sz w:val="28"/>
                              <w:szCs w:val="28"/>
                            </w:rPr>
                          </w:pPr>
                          <w:r w:rsidRPr="00262457">
                            <w:rPr>
                              <w:sz w:val="28"/>
                              <w:szCs w:val="28"/>
                            </w:rPr>
                            <w:t>10</w:t>
                          </w:r>
                        </w:p>
                        <w:p w14:paraId="01E9719E" w14:textId="77777777" w:rsidR="009D244D" w:rsidRPr="00262457" w:rsidRDefault="007930A0" w:rsidP="00262457">
                          <w:pPr>
                            <w:spacing w:line="480" w:lineRule="auto"/>
                            <w:jc w:val="right"/>
                            <w:rPr>
                              <w:sz w:val="28"/>
                              <w:szCs w:val="28"/>
                            </w:rPr>
                          </w:pPr>
                          <w:r w:rsidRPr="00262457">
                            <w:rPr>
                              <w:sz w:val="28"/>
                              <w:szCs w:val="28"/>
                            </w:rPr>
                            <w:t>11</w:t>
                          </w:r>
                        </w:p>
                        <w:p w14:paraId="73B87E35" w14:textId="77777777" w:rsidR="009D244D" w:rsidRPr="00262457" w:rsidRDefault="007930A0" w:rsidP="00262457">
                          <w:pPr>
                            <w:spacing w:line="480" w:lineRule="auto"/>
                            <w:jc w:val="right"/>
                            <w:rPr>
                              <w:sz w:val="28"/>
                              <w:szCs w:val="28"/>
                            </w:rPr>
                          </w:pPr>
                          <w:r w:rsidRPr="00262457">
                            <w:rPr>
                              <w:sz w:val="28"/>
                              <w:szCs w:val="28"/>
                            </w:rPr>
                            <w:t>12</w:t>
                          </w:r>
                        </w:p>
                        <w:p w14:paraId="07CE9FDC" w14:textId="77777777" w:rsidR="009D244D" w:rsidRPr="00262457" w:rsidRDefault="007930A0" w:rsidP="00262457">
                          <w:pPr>
                            <w:spacing w:line="480" w:lineRule="auto"/>
                            <w:jc w:val="right"/>
                            <w:rPr>
                              <w:sz w:val="28"/>
                              <w:szCs w:val="28"/>
                            </w:rPr>
                          </w:pPr>
                          <w:r w:rsidRPr="00262457">
                            <w:rPr>
                              <w:sz w:val="28"/>
                              <w:szCs w:val="28"/>
                            </w:rPr>
                            <w:t>13</w:t>
                          </w:r>
                        </w:p>
                        <w:p w14:paraId="1CD774FE" w14:textId="77777777" w:rsidR="009D244D" w:rsidRPr="00262457" w:rsidRDefault="007930A0" w:rsidP="00262457">
                          <w:pPr>
                            <w:spacing w:line="480" w:lineRule="auto"/>
                            <w:jc w:val="right"/>
                            <w:rPr>
                              <w:sz w:val="28"/>
                              <w:szCs w:val="28"/>
                            </w:rPr>
                          </w:pPr>
                          <w:r w:rsidRPr="00262457">
                            <w:rPr>
                              <w:sz w:val="28"/>
                              <w:szCs w:val="28"/>
                            </w:rPr>
                            <w:t>14</w:t>
                          </w:r>
                        </w:p>
                        <w:p w14:paraId="10B00559" w14:textId="77777777" w:rsidR="009D244D" w:rsidRPr="00262457" w:rsidRDefault="007930A0" w:rsidP="00262457">
                          <w:pPr>
                            <w:spacing w:line="480" w:lineRule="auto"/>
                            <w:jc w:val="right"/>
                            <w:rPr>
                              <w:sz w:val="28"/>
                              <w:szCs w:val="28"/>
                            </w:rPr>
                          </w:pPr>
                          <w:r w:rsidRPr="00262457">
                            <w:rPr>
                              <w:sz w:val="28"/>
                              <w:szCs w:val="28"/>
                            </w:rPr>
                            <w:t>15</w:t>
                          </w:r>
                        </w:p>
                        <w:p w14:paraId="4BC9EF56" w14:textId="77777777" w:rsidR="009D244D" w:rsidRPr="00262457" w:rsidRDefault="007930A0" w:rsidP="00262457">
                          <w:pPr>
                            <w:spacing w:line="480" w:lineRule="auto"/>
                            <w:jc w:val="right"/>
                            <w:rPr>
                              <w:sz w:val="28"/>
                              <w:szCs w:val="28"/>
                            </w:rPr>
                          </w:pPr>
                          <w:r w:rsidRPr="00262457">
                            <w:rPr>
                              <w:sz w:val="28"/>
                              <w:szCs w:val="28"/>
                            </w:rPr>
                            <w:t>16</w:t>
                          </w:r>
                        </w:p>
                        <w:p w14:paraId="1CEFA570" w14:textId="77777777" w:rsidR="009D244D" w:rsidRPr="00262457" w:rsidRDefault="007930A0" w:rsidP="00262457">
                          <w:pPr>
                            <w:spacing w:line="480" w:lineRule="auto"/>
                            <w:jc w:val="right"/>
                            <w:rPr>
                              <w:sz w:val="28"/>
                              <w:szCs w:val="28"/>
                            </w:rPr>
                          </w:pPr>
                          <w:r w:rsidRPr="00262457">
                            <w:rPr>
                              <w:sz w:val="28"/>
                              <w:szCs w:val="28"/>
                            </w:rPr>
                            <w:t>17</w:t>
                          </w:r>
                        </w:p>
                        <w:p w14:paraId="30AA8272" w14:textId="77777777" w:rsidR="009D244D" w:rsidRPr="00262457" w:rsidRDefault="007930A0" w:rsidP="00262457">
                          <w:pPr>
                            <w:spacing w:line="480" w:lineRule="auto"/>
                            <w:jc w:val="right"/>
                            <w:rPr>
                              <w:sz w:val="28"/>
                              <w:szCs w:val="28"/>
                            </w:rPr>
                          </w:pPr>
                          <w:r w:rsidRPr="00262457">
                            <w:rPr>
                              <w:sz w:val="28"/>
                              <w:szCs w:val="28"/>
                            </w:rPr>
                            <w:t>18</w:t>
                          </w:r>
                        </w:p>
                        <w:p w14:paraId="185B1134" w14:textId="77777777" w:rsidR="009D244D" w:rsidRPr="00262457" w:rsidRDefault="007930A0" w:rsidP="00262457">
                          <w:pPr>
                            <w:spacing w:line="480" w:lineRule="auto"/>
                            <w:jc w:val="right"/>
                            <w:rPr>
                              <w:sz w:val="28"/>
                              <w:szCs w:val="28"/>
                            </w:rPr>
                          </w:pPr>
                          <w:r w:rsidRPr="00262457">
                            <w:rPr>
                              <w:sz w:val="28"/>
                              <w:szCs w:val="28"/>
                            </w:rPr>
                            <w:t>19</w:t>
                          </w:r>
                        </w:p>
                        <w:p w14:paraId="78AFBDCC" w14:textId="77777777" w:rsidR="009D244D" w:rsidRPr="00262457" w:rsidRDefault="007930A0"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43D887ED" id="_x0000_t202" coordsize="21600,21600" o:spt="202" path="m,l,21600r21600,l21600,xe">
              <v:stroke joinstyle="miter"/>
              <v:path gradientshapeok="t" o:connecttype="rect"/>
            </v:shapetype>
            <v:shape id="Text Box 16" o:spid="_x0000_s1026" type="#_x0000_t202" style="position:absolute;margin-left:-50.25pt;margin-top:0;width:36pt;height:6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" stroked="f">
              <v:textbox inset="0,0,0,0">
                <w:txbxContent>
                  <w:p w14:paraId="03B10C31" w14:textId="77777777" w:rsidR="009D244D" w:rsidRPr="00262457" w:rsidRDefault="00000000" w:rsidP="00262457">
                    <w:pPr>
                      <w:spacing w:line="480" w:lineRule="auto"/>
                      <w:jc w:val="right"/>
                      <w:rPr>
                        <w:sz w:val="28"/>
                        <w:szCs w:val="28"/>
                      </w:rPr>
                    </w:pPr>
                    <w:r w:rsidRPr="00262457">
                      <w:rPr>
                        <w:sz w:val="28"/>
                        <w:szCs w:val="28"/>
                      </w:rPr>
                      <w:t>1</w:t>
                    </w:r>
                  </w:p>
                  <w:p w14:paraId="3A2D78CF" w14:textId="77777777" w:rsidR="009D244D" w:rsidRPr="00262457" w:rsidRDefault="00000000" w:rsidP="00262457">
                    <w:pPr>
                      <w:spacing w:line="480" w:lineRule="auto"/>
                      <w:jc w:val="right"/>
                      <w:rPr>
                        <w:sz w:val="28"/>
                        <w:szCs w:val="28"/>
                      </w:rPr>
                    </w:pPr>
                    <w:r w:rsidRPr="00262457">
                      <w:rPr>
                        <w:sz w:val="28"/>
                        <w:szCs w:val="28"/>
                      </w:rPr>
                      <w:t>2</w:t>
                    </w:r>
                  </w:p>
                  <w:p w14:paraId="7D808233" w14:textId="77777777" w:rsidR="009D244D" w:rsidRPr="00262457" w:rsidRDefault="00000000" w:rsidP="00262457">
                    <w:pPr>
                      <w:spacing w:line="480" w:lineRule="auto"/>
                      <w:jc w:val="right"/>
                      <w:rPr>
                        <w:sz w:val="28"/>
                        <w:szCs w:val="28"/>
                      </w:rPr>
                    </w:pPr>
                    <w:r w:rsidRPr="00262457">
                      <w:rPr>
                        <w:sz w:val="28"/>
                        <w:szCs w:val="28"/>
                      </w:rPr>
                      <w:t>3</w:t>
                    </w:r>
                  </w:p>
                  <w:p w14:paraId="460FD909" w14:textId="77777777" w:rsidR="009D244D" w:rsidRPr="00262457" w:rsidRDefault="00000000" w:rsidP="00262457">
                    <w:pPr>
                      <w:spacing w:line="480" w:lineRule="auto"/>
                      <w:jc w:val="right"/>
                      <w:rPr>
                        <w:sz w:val="28"/>
                        <w:szCs w:val="28"/>
                      </w:rPr>
                    </w:pPr>
                    <w:r w:rsidRPr="00262457">
                      <w:rPr>
                        <w:sz w:val="28"/>
                        <w:szCs w:val="28"/>
                      </w:rPr>
                      <w:t>4</w:t>
                    </w:r>
                  </w:p>
                  <w:p w14:paraId="69060782" w14:textId="77777777" w:rsidR="009D244D" w:rsidRPr="00262457" w:rsidRDefault="00000000" w:rsidP="00262457">
                    <w:pPr>
                      <w:spacing w:line="480" w:lineRule="auto"/>
                      <w:jc w:val="right"/>
                      <w:rPr>
                        <w:sz w:val="28"/>
                        <w:szCs w:val="28"/>
                      </w:rPr>
                    </w:pPr>
                    <w:r w:rsidRPr="00262457">
                      <w:rPr>
                        <w:sz w:val="28"/>
                        <w:szCs w:val="28"/>
                      </w:rPr>
                      <w:t>5</w:t>
                    </w:r>
                  </w:p>
                  <w:p w14:paraId="275AECE1" w14:textId="77777777" w:rsidR="009D244D" w:rsidRPr="00262457" w:rsidRDefault="00000000" w:rsidP="00262457">
                    <w:pPr>
                      <w:spacing w:line="480" w:lineRule="auto"/>
                      <w:jc w:val="right"/>
                      <w:rPr>
                        <w:sz w:val="28"/>
                        <w:szCs w:val="28"/>
                      </w:rPr>
                    </w:pPr>
                    <w:r w:rsidRPr="00262457">
                      <w:rPr>
                        <w:sz w:val="28"/>
                        <w:szCs w:val="28"/>
                      </w:rPr>
                      <w:t>6</w:t>
                    </w:r>
                  </w:p>
                  <w:p w14:paraId="663E47BB" w14:textId="77777777" w:rsidR="009D244D" w:rsidRPr="00262457" w:rsidRDefault="00000000" w:rsidP="00262457">
                    <w:pPr>
                      <w:spacing w:line="480" w:lineRule="auto"/>
                      <w:jc w:val="right"/>
                      <w:rPr>
                        <w:sz w:val="28"/>
                        <w:szCs w:val="28"/>
                      </w:rPr>
                    </w:pPr>
                    <w:r w:rsidRPr="00262457">
                      <w:rPr>
                        <w:sz w:val="28"/>
                        <w:szCs w:val="28"/>
                      </w:rPr>
                      <w:t>7</w:t>
                    </w:r>
                  </w:p>
                  <w:p w14:paraId="7E52C285" w14:textId="77777777" w:rsidR="009D244D" w:rsidRPr="00262457" w:rsidRDefault="00000000" w:rsidP="00262457">
                    <w:pPr>
                      <w:spacing w:line="480" w:lineRule="auto"/>
                      <w:jc w:val="right"/>
                      <w:rPr>
                        <w:sz w:val="28"/>
                        <w:szCs w:val="28"/>
                      </w:rPr>
                    </w:pPr>
                    <w:r w:rsidRPr="00262457">
                      <w:rPr>
                        <w:sz w:val="28"/>
                        <w:szCs w:val="28"/>
                      </w:rPr>
                      <w:t>8</w:t>
                    </w:r>
                  </w:p>
                  <w:p w14:paraId="47FD769B" w14:textId="77777777" w:rsidR="009D244D" w:rsidRPr="00262457" w:rsidRDefault="00000000" w:rsidP="00262457">
                    <w:pPr>
                      <w:spacing w:line="480" w:lineRule="auto"/>
                      <w:jc w:val="right"/>
                      <w:rPr>
                        <w:sz w:val="28"/>
                        <w:szCs w:val="28"/>
                      </w:rPr>
                    </w:pPr>
                    <w:r w:rsidRPr="00262457">
                      <w:rPr>
                        <w:sz w:val="28"/>
                        <w:szCs w:val="28"/>
                      </w:rPr>
                      <w:t>9</w:t>
                    </w:r>
                  </w:p>
                  <w:p w14:paraId="61BBEFC0" w14:textId="77777777" w:rsidR="009D244D" w:rsidRPr="00262457" w:rsidRDefault="00000000" w:rsidP="00262457">
                    <w:pPr>
                      <w:spacing w:line="480" w:lineRule="auto"/>
                      <w:jc w:val="right"/>
                      <w:rPr>
                        <w:sz w:val="28"/>
                        <w:szCs w:val="28"/>
                      </w:rPr>
                    </w:pPr>
                    <w:r w:rsidRPr="00262457">
                      <w:rPr>
                        <w:sz w:val="28"/>
                        <w:szCs w:val="28"/>
                      </w:rPr>
                      <w:t>10</w:t>
                    </w:r>
                  </w:p>
                  <w:p w14:paraId="01E9719E" w14:textId="77777777" w:rsidR="009D244D" w:rsidRPr="00262457" w:rsidRDefault="00000000" w:rsidP="00262457">
                    <w:pPr>
                      <w:spacing w:line="480" w:lineRule="auto"/>
                      <w:jc w:val="right"/>
                      <w:rPr>
                        <w:sz w:val="28"/>
                        <w:szCs w:val="28"/>
                      </w:rPr>
                    </w:pPr>
                    <w:r w:rsidRPr="00262457">
                      <w:rPr>
                        <w:sz w:val="28"/>
                        <w:szCs w:val="28"/>
                      </w:rPr>
                      <w:t>11</w:t>
                    </w:r>
                  </w:p>
                  <w:p w14:paraId="73B87E35" w14:textId="77777777" w:rsidR="009D244D" w:rsidRPr="00262457" w:rsidRDefault="00000000" w:rsidP="00262457">
                    <w:pPr>
                      <w:spacing w:line="480" w:lineRule="auto"/>
                      <w:jc w:val="right"/>
                      <w:rPr>
                        <w:sz w:val="28"/>
                        <w:szCs w:val="28"/>
                      </w:rPr>
                    </w:pPr>
                    <w:r w:rsidRPr="00262457">
                      <w:rPr>
                        <w:sz w:val="28"/>
                        <w:szCs w:val="28"/>
                      </w:rPr>
                      <w:t>12</w:t>
                    </w:r>
                  </w:p>
                  <w:p w14:paraId="07CE9FDC" w14:textId="77777777" w:rsidR="009D244D" w:rsidRPr="00262457" w:rsidRDefault="00000000" w:rsidP="00262457">
                    <w:pPr>
                      <w:spacing w:line="480" w:lineRule="auto"/>
                      <w:jc w:val="right"/>
                      <w:rPr>
                        <w:sz w:val="28"/>
                        <w:szCs w:val="28"/>
                      </w:rPr>
                    </w:pPr>
                    <w:r w:rsidRPr="00262457">
                      <w:rPr>
                        <w:sz w:val="28"/>
                        <w:szCs w:val="28"/>
                      </w:rPr>
                      <w:t>13</w:t>
                    </w:r>
                  </w:p>
                  <w:p w14:paraId="1CD774FE" w14:textId="77777777" w:rsidR="009D244D" w:rsidRPr="00262457" w:rsidRDefault="00000000" w:rsidP="00262457">
                    <w:pPr>
                      <w:spacing w:line="480" w:lineRule="auto"/>
                      <w:jc w:val="right"/>
                      <w:rPr>
                        <w:sz w:val="28"/>
                        <w:szCs w:val="28"/>
                      </w:rPr>
                    </w:pPr>
                    <w:r w:rsidRPr="00262457">
                      <w:rPr>
                        <w:sz w:val="28"/>
                        <w:szCs w:val="28"/>
                      </w:rPr>
                      <w:t>14</w:t>
                    </w:r>
                  </w:p>
                  <w:p w14:paraId="10B00559" w14:textId="77777777" w:rsidR="009D244D" w:rsidRPr="00262457" w:rsidRDefault="00000000" w:rsidP="00262457">
                    <w:pPr>
                      <w:spacing w:line="480" w:lineRule="auto"/>
                      <w:jc w:val="right"/>
                      <w:rPr>
                        <w:sz w:val="28"/>
                        <w:szCs w:val="28"/>
                      </w:rPr>
                    </w:pPr>
                    <w:r w:rsidRPr="00262457">
                      <w:rPr>
                        <w:sz w:val="28"/>
                        <w:szCs w:val="28"/>
                      </w:rPr>
                      <w:t>15</w:t>
                    </w:r>
                  </w:p>
                  <w:p w14:paraId="4BC9EF56" w14:textId="77777777" w:rsidR="009D244D" w:rsidRPr="00262457" w:rsidRDefault="00000000" w:rsidP="00262457">
                    <w:pPr>
                      <w:spacing w:line="480" w:lineRule="auto"/>
                      <w:jc w:val="right"/>
                      <w:rPr>
                        <w:sz w:val="28"/>
                        <w:szCs w:val="28"/>
                      </w:rPr>
                    </w:pPr>
                    <w:r w:rsidRPr="00262457">
                      <w:rPr>
                        <w:sz w:val="28"/>
                        <w:szCs w:val="28"/>
                      </w:rPr>
                      <w:t>16</w:t>
                    </w:r>
                  </w:p>
                  <w:p w14:paraId="1CEFA570" w14:textId="77777777" w:rsidR="009D244D" w:rsidRPr="00262457" w:rsidRDefault="00000000" w:rsidP="00262457">
                    <w:pPr>
                      <w:spacing w:line="480" w:lineRule="auto"/>
                      <w:jc w:val="right"/>
                      <w:rPr>
                        <w:sz w:val="28"/>
                        <w:szCs w:val="28"/>
                      </w:rPr>
                    </w:pPr>
                    <w:r w:rsidRPr="00262457">
                      <w:rPr>
                        <w:sz w:val="28"/>
                        <w:szCs w:val="28"/>
                      </w:rPr>
                      <w:t>17</w:t>
                    </w:r>
                  </w:p>
                  <w:p w14:paraId="30AA8272" w14:textId="77777777" w:rsidR="009D244D" w:rsidRPr="00262457" w:rsidRDefault="00000000" w:rsidP="00262457">
                    <w:pPr>
                      <w:spacing w:line="480" w:lineRule="auto"/>
                      <w:jc w:val="right"/>
                      <w:rPr>
                        <w:sz w:val="28"/>
                        <w:szCs w:val="28"/>
                      </w:rPr>
                    </w:pPr>
                    <w:r w:rsidRPr="00262457">
                      <w:rPr>
                        <w:sz w:val="28"/>
                        <w:szCs w:val="28"/>
                      </w:rPr>
                      <w:t>18</w:t>
                    </w:r>
                  </w:p>
                  <w:p w14:paraId="185B1134" w14:textId="77777777" w:rsidR="009D244D" w:rsidRPr="00262457" w:rsidRDefault="00000000" w:rsidP="00262457">
                    <w:pPr>
                      <w:spacing w:line="480" w:lineRule="auto"/>
                      <w:jc w:val="right"/>
                      <w:rPr>
                        <w:sz w:val="28"/>
                        <w:szCs w:val="28"/>
                      </w:rPr>
                    </w:pPr>
                    <w:r w:rsidRPr="00262457">
                      <w:rPr>
                        <w:sz w:val="28"/>
                        <w:szCs w:val="28"/>
                      </w:rPr>
                      <w:t>19</w:t>
                    </w:r>
                  </w:p>
                  <w:p w14:paraId="78AFBDCC" w14:textId="77777777" w:rsidR="009D244D"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058AD65A" wp14:editId="3A4DECE6">
              <wp:simplePos x="0" y="0"/>
              <wp:positionH relativeFrom="margin">
                <wp:posOffset>5943600</wp:posOffset>
              </wp:positionH>
              <wp:positionV relativeFrom="page">
                <wp:posOffset>0</wp:posOffset>
              </wp:positionV>
              <wp:extent cx="0" cy="10058400"/>
              <wp:effectExtent l="9525" t="9525" r="9525" b="9525"/>
              <wp:wrapNone/>
              <wp:docPr id="4" name="Line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2C833A9E" id="Line 15" o:spid="_x0000_s1026" style="position:absolute;z-index:251659264;visibility:hidden;mso-wrap-style:square;mso-wrap-distance-left:9pt;mso-wrap-distance-top:0;mso-wrap-distance-right:9pt;mso-wrap-distance-bottom:0;mso-position-horizontal:absolute;mso-position-horizontal-relative:margin;mso-position-vertical:absolute;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B40F" w14:textId="77777777" w:rsidR="009D244D" w:rsidRDefault="007930A0">
    <w:pPr>
      <w:tabs>
        <w:tab w:val="right" w:pos="8910"/>
      </w:tabs>
      <w:spacing w:line="240" w:lineRule="auto"/>
      <w:ind w:right="14"/>
      <w:rPr>
        <w:sz w:val="18"/>
        <w:szCs w:val="18"/>
      </w:rPr>
    </w:pPr>
    <w:r>
      <w:rPr>
        <w:noProof/>
        <w:sz w:val="18"/>
        <w:szCs w:val="18"/>
      </w:rPr>
      <mc:AlternateContent>
        <mc:Choice Requires="wps">
          <w:drawing>
            <wp:anchor distT="0" distB="0" distL="114300" distR="114300" simplePos="0" relativeHeight="251660288" behindDoc="0" locked="0" layoutInCell="1" allowOverlap="1" wp14:anchorId="5A8601DA" wp14:editId="62020147">
              <wp:simplePos x="0" y="0"/>
              <wp:positionH relativeFrom="margin">
                <wp:posOffset>-581025</wp:posOffset>
              </wp:positionH>
              <wp:positionV relativeFrom="margin">
                <wp:posOffset>0</wp:posOffset>
              </wp:positionV>
              <wp:extent cx="407670" cy="83343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8334375"/>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21240C7" w14:textId="77777777" w:rsidR="009D244D" w:rsidRPr="00262457" w:rsidRDefault="007930A0" w:rsidP="00262457">
                          <w:pPr>
                            <w:spacing w:line="480" w:lineRule="auto"/>
                            <w:jc w:val="right"/>
                            <w:rPr>
                              <w:sz w:val="28"/>
                              <w:szCs w:val="28"/>
                            </w:rPr>
                          </w:pPr>
                          <w:r w:rsidRPr="00262457">
                            <w:rPr>
                              <w:sz w:val="28"/>
                              <w:szCs w:val="28"/>
                            </w:rPr>
                            <w:t>1</w:t>
                          </w:r>
                        </w:p>
                        <w:p w14:paraId="414C1651" w14:textId="77777777" w:rsidR="009D244D" w:rsidRPr="00262457" w:rsidRDefault="007930A0" w:rsidP="00262457">
                          <w:pPr>
                            <w:spacing w:line="480" w:lineRule="auto"/>
                            <w:jc w:val="right"/>
                            <w:rPr>
                              <w:sz w:val="28"/>
                              <w:szCs w:val="28"/>
                            </w:rPr>
                          </w:pPr>
                          <w:r w:rsidRPr="00262457">
                            <w:rPr>
                              <w:sz w:val="28"/>
                              <w:szCs w:val="28"/>
                            </w:rPr>
                            <w:t>2</w:t>
                          </w:r>
                        </w:p>
                        <w:p w14:paraId="1F00FD5D" w14:textId="77777777" w:rsidR="009D244D" w:rsidRPr="00262457" w:rsidRDefault="007930A0" w:rsidP="00262457">
                          <w:pPr>
                            <w:spacing w:line="480" w:lineRule="auto"/>
                            <w:jc w:val="right"/>
                            <w:rPr>
                              <w:sz w:val="28"/>
                              <w:szCs w:val="28"/>
                            </w:rPr>
                          </w:pPr>
                          <w:r w:rsidRPr="00262457">
                            <w:rPr>
                              <w:sz w:val="28"/>
                              <w:szCs w:val="28"/>
                            </w:rPr>
                            <w:t>3</w:t>
                          </w:r>
                        </w:p>
                        <w:p w14:paraId="0404ADC2" w14:textId="77777777" w:rsidR="009D244D" w:rsidRPr="00262457" w:rsidRDefault="007930A0" w:rsidP="00262457">
                          <w:pPr>
                            <w:spacing w:line="480" w:lineRule="auto"/>
                            <w:jc w:val="right"/>
                            <w:rPr>
                              <w:sz w:val="28"/>
                              <w:szCs w:val="28"/>
                            </w:rPr>
                          </w:pPr>
                          <w:r w:rsidRPr="00262457">
                            <w:rPr>
                              <w:sz w:val="28"/>
                              <w:szCs w:val="28"/>
                            </w:rPr>
                            <w:t>4</w:t>
                          </w:r>
                        </w:p>
                        <w:p w14:paraId="428A9E34" w14:textId="77777777" w:rsidR="009D244D" w:rsidRPr="00262457" w:rsidRDefault="007930A0" w:rsidP="00262457">
                          <w:pPr>
                            <w:spacing w:line="480" w:lineRule="auto"/>
                            <w:jc w:val="right"/>
                            <w:rPr>
                              <w:sz w:val="28"/>
                              <w:szCs w:val="28"/>
                            </w:rPr>
                          </w:pPr>
                          <w:r w:rsidRPr="00262457">
                            <w:rPr>
                              <w:sz w:val="28"/>
                              <w:szCs w:val="28"/>
                            </w:rPr>
                            <w:t>5</w:t>
                          </w:r>
                        </w:p>
                        <w:p w14:paraId="5AE4099B" w14:textId="77777777" w:rsidR="009D244D" w:rsidRPr="00262457" w:rsidRDefault="007930A0" w:rsidP="00262457">
                          <w:pPr>
                            <w:spacing w:line="480" w:lineRule="auto"/>
                            <w:jc w:val="right"/>
                            <w:rPr>
                              <w:sz w:val="28"/>
                              <w:szCs w:val="28"/>
                            </w:rPr>
                          </w:pPr>
                          <w:r w:rsidRPr="00262457">
                            <w:rPr>
                              <w:sz w:val="28"/>
                              <w:szCs w:val="28"/>
                            </w:rPr>
                            <w:t>6</w:t>
                          </w:r>
                        </w:p>
                        <w:p w14:paraId="79515B8B" w14:textId="77777777" w:rsidR="009D244D" w:rsidRPr="00262457" w:rsidRDefault="007930A0" w:rsidP="00262457">
                          <w:pPr>
                            <w:spacing w:line="480" w:lineRule="auto"/>
                            <w:jc w:val="right"/>
                            <w:rPr>
                              <w:sz w:val="28"/>
                              <w:szCs w:val="28"/>
                            </w:rPr>
                          </w:pPr>
                          <w:r w:rsidRPr="00262457">
                            <w:rPr>
                              <w:sz w:val="28"/>
                              <w:szCs w:val="28"/>
                            </w:rPr>
                            <w:t>7</w:t>
                          </w:r>
                        </w:p>
                        <w:p w14:paraId="4131D457" w14:textId="77777777" w:rsidR="009D244D" w:rsidRPr="00262457" w:rsidRDefault="007930A0" w:rsidP="00262457">
                          <w:pPr>
                            <w:spacing w:line="480" w:lineRule="auto"/>
                            <w:jc w:val="right"/>
                            <w:rPr>
                              <w:sz w:val="28"/>
                              <w:szCs w:val="28"/>
                            </w:rPr>
                          </w:pPr>
                          <w:r w:rsidRPr="00262457">
                            <w:rPr>
                              <w:sz w:val="28"/>
                              <w:szCs w:val="28"/>
                            </w:rPr>
                            <w:t>8</w:t>
                          </w:r>
                        </w:p>
                        <w:p w14:paraId="2FABD65D" w14:textId="77777777" w:rsidR="009D244D" w:rsidRPr="00262457" w:rsidRDefault="007930A0" w:rsidP="00262457">
                          <w:pPr>
                            <w:spacing w:line="480" w:lineRule="auto"/>
                            <w:jc w:val="right"/>
                            <w:rPr>
                              <w:sz w:val="28"/>
                              <w:szCs w:val="28"/>
                            </w:rPr>
                          </w:pPr>
                          <w:r w:rsidRPr="00262457">
                            <w:rPr>
                              <w:sz w:val="28"/>
                              <w:szCs w:val="28"/>
                            </w:rPr>
                            <w:t>9</w:t>
                          </w:r>
                        </w:p>
                        <w:p w14:paraId="6E4B6F92" w14:textId="77777777" w:rsidR="009D244D" w:rsidRPr="00262457" w:rsidRDefault="007930A0" w:rsidP="00262457">
                          <w:pPr>
                            <w:spacing w:line="480" w:lineRule="auto"/>
                            <w:jc w:val="right"/>
                            <w:rPr>
                              <w:sz w:val="28"/>
                              <w:szCs w:val="28"/>
                            </w:rPr>
                          </w:pPr>
                          <w:r w:rsidRPr="00262457">
                            <w:rPr>
                              <w:sz w:val="28"/>
                              <w:szCs w:val="28"/>
                            </w:rPr>
                            <w:t>10</w:t>
                          </w:r>
                        </w:p>
                        <w:p w14:paraId="5F04204F" w14:textId="77777777" w:rsidR="009D244D" w:rsidRPr="00262457" w:rsidRDefault="007930A0" w:rsidP="00262457">
                          <w:pPr>
                            <w:spacing w:line="480" w:lineRule="auto"/>
                            <w:jc w:val="right"/>
                            <w:rPr>
                              <w:sz w:val="28"/>
                              <w:szCs w:val="28"/>
                            </w:rPr>
                          </w:pPr>
                          <w:r w:rsidRPr="00262457">
                            <w:rPr>
                              <w:sz w:val="28"/>
                              <w:szCs w:val="28"/>
                            </w:rPr>
                            <w:t>11</w:t>
                          </w:r>
                        </w:p>
                        <w:p w14:paraId="3C5862AC" w14:textId="77777777" w:rsidR="009D244D" w:rsidRPr="00262457" w:rsidRDefault="007930A0" w:rsidP="00262457">
                          <w:pPr>
                            <w:spacing w:line="480" w:lineRule="auto"/>
                            <w:jc w:val="right"/>
                            <w:rPr>
                              <w:sz w:val="28"/>
                              <w:szCs w:val="28"/>
                            </w:rPr>
                          </w:pPr>
                          <w:r w:rsidRPr="00262457">
                            <w:rPr>
                              <w:sz w:val="28"/>
                              <w:szCs w:val="28"/>
                            </w:rPr>
                            <w:t>12</w:t>
                          </w:r>
                        </w:p>
                        <w:p w14:paraId="25CE3082" w14:textId="77777777" w:rsidR="009D244D" w:rsidRPr="00262457" w:rsidRDefault="007930A0" w:rsidP="00262457">
                          <w:pPr>
                            <w:spacing w:line="480" w:lineRule="auto"/>
                            <w:jc w:val="right"/>
                            <w:rPr>
                              <w:sz w:val="28"/>
                              <w:szCs w:val="28"/>
                            </w:rPr>
                          </w:pPr>
                          <w:r w:rsidRPr="00262457">
                            <w:rPr>
                              <w:sz w:val="28"/>
                              <w:szCs w:val="28"/>
                            </w:rPr>
                            <w:t>13</w:t>
                          </w:r>
                        </w:p>
                        <w:p w14:paraId="7227C4C3" w14:textId="77777777" w:rsidR="009D244D" w:rsidRPr="00262457" w:rsidRDefault="007930A0" w:rsidP="00262457">
                          <w:pPr>
                            <w:spacing w:line="480" w:lineRule="auto"/>
                            <w:jc w:val="right"/>
                            <w:rPr>
                              <w:sz w:val="28"/>
                              <w:szCs w:val="28"/>
                            </w:rPr>
                          </w:pPr>
                          <w:r w:rsidRPr="00262457">
                            <w:rPr>
                              <w:sz w:val="28"/>
                              <w:szCs w:val="28"/>
                            </w:rPr>
                            <w:t>14</w:t>
                          </w:r>
                        </w:p>
                        <w:p w14:paraId="7AB46F5D" w14:textId="77777777" w:rsidR="009D244D" w:rsidRPr="00262457" w:rsidRDefault="007930A0" w:rsidP="00262457">
                          <w:pPr>
                            <w:spacing w:line="480" w:lineRule="auto"/>
                            <w:jc w:val="right"/>
                            <w:rPr>
                              <w:sz w:val="28"/>
                              <w:szCs w:val="28"/>
                            </w:rPr>
                          </w:pPr>
                          <w:r w:rsidRPr="00262457">
                            <w:rPr>
                              <w:sz w:val="28"/>
                              <w:szCs w:val="28"/>
                            </w:rPr>
                            <w:t>15</w:t>
                          </w:r>
                        </w:p>
                        <w:p w14:paraId="77212CCE" w14:textId="77777777" w:rsidR="009D244D" w:rsidRPr="00262457" w:rsidRDefault="007930A0" w:rsidP="00262457">
                          <w:pPr>
                            <w:spacing w:line="480" w:lineRule="auto"/>
                            <w:jc w:val="right"/>
                            <w:rPr>
                              <w:sz w:val="28"/>
                              <w:szCs w:val="28"/>
                            </w:rPr>
                          </w:pPr>
                          <w:r w:rsidRPr="00262457">
                            <w:rPr>
                              <w:sz w:val="28"/>
                              <w:szCs w:val="28"/>
                            </w:rPr>
                            <w:t>16</w:t>
                          </w:r>
                        </w:p>
                        <w:p w14:paraId="4EC0DBF0" w14:textId="77777777" w:rsidR="009D244D" w:rsidRPr="00262457" w:rsidRDefault="007930A0" w:rsidP="00262457">
                          <w:pPr>
                            <w:spacing w:line="480" w:lineRule="auto"/>
                            <w:jc w:val="right"/>
                            <w:rPr>
                              <w:sz w:val="28"/>
                              <w:szCs w:val="28"/>
                            </w:rPr>
                          </w:pPr>
                          <w:r w:rsidRPr="00262457">
                            <w:rPr>
                              <w:sz w:val="28"/>
                              <w:szCs w:val="28"/>
                            </w:rPr>
                            <w:t>17</w:t>
                          </w:r>
                        </w:p>
                        <w:p w14:paraId="57C25ED4" w14:textId="77777777" w:rsidR="009D244D" w:rsidRPr="00262457" w:rsidRDefault="007930A0" w:rsidP="00262457">
                          <w:pPr>
                            <w:spacing w:line="480" w:lineRule="auto"/>
                            <w:jc w:val="right"/>
                            <w:rPr>
                              <w:sz w:val="28"/>
                              <w:szCs w:val="28"/>
                            </w:rPr>
                          </w:pPr>
                          <w:r w:rsidRPr="00262457">
                            <w:rPr>
                              <w:sz w:val="28"/>
                              <w:szCs w:val="28"/>
                            </w:rPr>
                            <w:t>18</w:t>
                          </w:r>
                        </w:p>
                        <w:p w14:paraId="56BCC048" w14:textId="77777777" w:rsidR="009D244D" w:rsidRPr="00262457" w:rsidRDefault="007930A0" w:rsidP="00262457">
                          <w:pPr>
                            <w:spacing w:line="480" w:lineRule="auto"/>
                            <w:jc w:val="right"/>
                            <w:rPr>
                              <w:sz w:val="28"/>
                              <w:szCs w:val="28"/>
                            </w:rPr>
                          </w:pPr>
                          <w:r w:rsidRPr="00262457">
                            <w:rPr>
                              <w:sz w:val="28"/>
                              <w:szCs w:val="28"/>
                            </w:rPr>
                            <w:t>19</w:t>
                          </w:r>
                        </w:p>
                        <w:p w14:paraId="22297F1F" w14:textId="77777777" w:rsidR="009D244D" w:rsidRPr="00262457" w:rsidRDefault="007930A0"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5A8601DA" id="_x0000_t202" coordsize="21600,21600" o:spt="202" path="m,l,21600r21600,l21600,xe">
              <v:stroke joinstyle="miter"/>
              <v:path gradientshapeok="t" o:connecttype="rect"/>
            </v:shapetype>
            <v:shape id="Text Box 9" o:spid="_x0000_s1027" type="#_x0000_t202" style="position:absolute;margin-left:-45.75pt;margin-top:0;width:32.1pt;height:656.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" stroked="f">
              <v:textbox inset="0,0,0,0">
                <w:txbxContent>
                  <w:p w14:paraId="721240C7" w14:textId="77777777" w:rsidR="009D244D" w:rsidRPr="00262457" w:rsidRDefault="00000000" w:rsidP="00262457">
                    <w:pPr>
                      <w:spacing w:line="480" w:lineRule="auto"/>
                      <w:jc w:val="right"/>
                      <w:rPr>
                        <w:sz w:val="28"/>
                        <w:szCs w:val="28"/>
                      </w:rPr>
                    </w:pPr>
                    <w:r w:rsidRPr="00262457">
                      <w:rPr>
                        <w:sz w:val="28"/>
                        <w:szCs w:val="28"/>
                      </w:rPr>
                      <w:t>1</w:t>
                    </w:r>
                  </w:p>
                  <w:p w14:paraId="414C1651" w14:textId="77777777" w:rsidR="009D244D" w:rsidRPr="00262457" w:rsidRDefault="00000000" w:rsidP="00262457">
                    <w:pPr>
                      <w:spacing w:line="480" w:lineRule="auto"/>
                      <w:jc w:val="right"/>
                      <w:rPr>
                        <w:sz w:val="28"/>
                        <w:szCs w:val="28"/>
                      </w:rPr>
                    </w:pPr>
                    <w:r w:rsidRPr="00262457">
                      <w:rPr>
                        <w:sz w:val="28"/>
                        <w:szCs w:val="28"/>
                      </w:rPr>
                      <w:t>2</w:t>
                    </w:r>
                  </w:p>
                  <w:p w14:paraId="1F00FD5D" w14:textId="77777777" w:rsidR="009D244D" w:rsidRPr="00262457" w:rsidRDefault="00000000" w:rsidP="00262457">
                    <w:pPr>
                      <w:spacing w:line="480" w:lineRule="auto"/>
                      <w:jc w:val="right"/>
                      <w:rPr>
                        <w:sz w:val="28"/>
                        <w:szCs w:val="28"/>
                      </w:rPr>
                    </w:pPr>
                    <w:r w:rsidRPr="00262457">
                      <w:rPr>
                        <w:sz w:val="28"/>
                        <w:szCs w:val="28"/>
                      </w:rPr>
                      <w:t>3</w:t>
                    </w:r>
                  </w:p>
                  <w:p w14:paraId="0404ADC2" w14:textId="77777777" w:rsidR="009D244D" w:rsidRPr="00262457" w:rsidRDefault="00000000" w:rsidP="00262457">
                    <w:pPr>
                      <w:spacing w:line="480" w:lineRule="auto"/>
                      <w:jc w:val="right"/>
                      <w:rPr>
                        <w:sz w:val="28"/>
                        <w:szCs w:val="28"/>
                      </w:rPr>
                    </w:pPr>
                    <w:r w:rsidRPr="00262457">
                      <w:rPr>
                        <w:sz w:val="28"/>
                        <w:szCs w:val="28"/>
                      </w:rPr>
                      <w:t>4</w:t>
                    </w:r>
                  </w:p>
                  <w:p w14:paraId="428A9E34" w14:textId="77777777" w:rsidR="009D244D" w:rsidRPr="00262457" w:rsidRDefault="00000000" w:rsidP="00262457">
                    <w:pPr>
                      <w:spacing w:line="480" w:lineRule="auto"/>
                      <w:jc w:val="right"/>
                      <w:rPr>
                        <w:sz w:val="28"/>
                        <w:szCs w:val="28"/>
                      </w:rPr>
                    </w:pPr>
                    <w:r w:rsidRPr="00262457">
                      <w:rPr>
                        <w:sz w:val="28"/>
                        <w:szCs w:val="28"/>
                      </w:rPr>
                      <w:t>5</w:t>
                    </w:r>
                  </w:p>
                  <w:p w14:paraId="5AE4099B" w14:textId="77777777" w:rsidR="009D244D" w:rsidRPr="00262457" w:rsidRDefault="00000000" w:rsidP="00262457">
                    <w:pPr>
                      <w:spacing w:line="480" w:lineRule="auto"/>
                      <w:jc w:val="right"/>
                      <w:rPr>
                        <w:sz w:val="28"/>
                        <w:szCs w:val="28"/>
                      </w:rPr>
                    </w:pPr>
                    <w:r w:rsidRPr="00262457">
                      <w:rPr>
                        <w:sz w:val="28"/>
                        <w:szCs w:val="28"/>
                      </w:rPr>
                      <w:t>6</w:t>
                    </w:r>
                  </w:p>
                  <w:p w14:paraId="79515B8B" w14:textId="77777777" w:rsidR="009D244D" w:rsidRPr="00262457" w:rsidRDefault="00000000" w:rsidP="00262457">
                    <w:pPr>
                      <w:spacing w:line="480" w:lineRule="auto"/>
                      <w:jc w:val="right"/>
                      <w:rPr>
                        <w:sz w:val="28"/>
                        <w:szCs w:val="28"/>
                      </w:rPr>
                    </w:pPr>
                    <w:r w:rsidRPr="00262457">
                      <w:rPr>
                        <w:sz w:val="28"/>
                        <w:szCs w:val="28"/>
                      </w:rPr>
                      <w:t>7</w:t>
                    </w:r>
                  </w:p>
                  <w:p w14:paraId="4131D457" w14:textId="77777777" w:rsidR="009D244D" w:rsidRPr="00262457" w:rsidRDefault="00000000" w:rsidP="00262457">
                    <w:pPr>
                      <w:spacing w:line="480" w:lineRule="auto"/>
                      <w:jc w:val="right"/>
                      <w:rPr>
                        <w:sz w:val="28"/>
                        <w:szCs w:val="28"/>
                      </w:rPr>
                    </w:pPr>
                    <w:r w:rsidRPr="00262457">
                      <w:rPr>
                        <w:sz w:val="28"/>
                        <w:szCs w:val="28"/>
                      </w:rPr>
                      <w:t>8</w:t>
                    </w:r>
                  </w:p>
                  <w:p w14:paraId="2FABD65D" w14:textId="77777777" w:rsidR="009D244D" w:rsidRPr="00262457" w:rsidRDefault="00000000" w:rsidP="00262457">
                    <w:pPr>
                      <w:spacing w:line="480" w:lineRule="auto"/>
                      <w:jc w:val="right"/>
                      <w:rPr>
                        <w:sz w:val="28"/>
                        <w:szCs w:val="28"/>
                      </w:rPr>
                    </w:pPr>
                    <w:r w:rsidRPr="00262457">
                      <w:rPr>
                        <w:sz w:val="28"/>
                        <w:szCs w:val="28"/>
                      </w:rPr>
                      <w:t>9</w:t>
                    </w:r>
                  </w:p>
                  <w:p w14:paraId="6E4B6F92" w14:textId="77777777" w:rsidR="009D244D" w:rsidRPr="00262457" w:rsidRDefault="00000000" w:rsidP="00262457">
                    <w:pPr>
                      <w:spacing w:line="480" w:lineRule="auto"/>
                      <w:jc w:val="right"/>
                      <w:rPr>
                        <w:sz w:val="28"/>
                        <w:szCs w:val="28"/>
                      </w:rPr>
                    </w:pPr>
                    <w:r w:rsidRPr="00262457">
                      <w:rPr>
                        <w:sz w:val="28"/>
                        <w:szCs w:val="28"/>
                      </w:rPr>
                      <w:t>10</w:t>
                    </w:r>
                  </w:p>
                  <w:p w14:paraId="5F04204F" w14:textId="77777777" w:rsidR="009D244D" w:rsidRPr="00262457" w:rsidRDefault="00000000" w:rsidP="00262457">
                    <w:pPr>
                      <w:spacing w:line="480" w:lineRule="auto"/>
                      <w:jc w:val="right"/>
                      <w:rPr>
                        <w:sz w:val="28"/>
                        <w:szCs w:val="28"/>
                      </w:rPr>
                    </w:pPr>
                    <w:r w:rsidRPr="00262457">
                      <w:rPr>
                        <w:sz w:val="28"/>
                        <w:szCs w:val="28"/>
                      </w:rPr>
                      <w:t>11</w:t>
                    </w:r>
                  </w:p>
                  <w:p w14:paraId="3C5862AC" w14:textId="77777777" w:rsidR="009D244D" w:rsidRPr="00262457" w:rsidRDefault="00000000" w:rsidP="00262457">
                    <w:pPr>
                      <w:spacing w:line="480" w:lineRule="auto"/>
                      <w:jc w:val="right"/>
                      <w:rPr>
                        <w:sz w:val="28"/>
                        <w:szCs w:val="28"/>
                      </w:rPr>
                    </w:pPr>
                    <w:r w:rsidRPr="00262457">
                      <w:rPr>
                        <w:sz w:val="28"/>
                        <w:szCs w:val="28"/>
                      </w:rPr>
                      <w:t>12</w:t>
                    </w:r>
                  </w:p>
                  <w:p w14:paraId="25CE3082" w14:textId="77777777" w:rsidR="009D244D" w:rsidRPr="00262457" w:rsidRDefault="00000000" w:rsidP="00262457">
                    <w:pPr>
                      <w:spacing w:line="480" w:lineRule="auto"/>
                      <w:jc w:val="right"/>
                      <w:rPr>
                        <w:sz w:val="28"/>
                        <w:szCs w:val="28"/>
                      </w:rPr>
                    </w:pPr>
                    <w:r w:rsidRPr="00262457">
                      <w:rPr>
                        <w:sz w:val="28"/>
                        <w:szCs w:val="28"/>
                      </w:rPr>
                      <w:t>13</w:t>
                    </w:r>
                  </w:p>
                  <w:p w14:paraId="7227C4C3" w14:textId="77777777" w:rsidR="009D244D" w:rsidRPr="00262457" w:rsidRDefault="00000000" w:rsidP="00262457">
                    <w:pPr>
                      <w:spacing w:line="480" w:lineRule="auto"/>
                      <w:jc w:val="right"/>
                      <w:rPr>
                        <w:sz w:val="28"/>
                        <w:szCs w:val="28"/>
                      </w:rPr>
                    </w:pPr>
                    <w:r w:rsidRPr="00262457">
                      <w:rPr>
                        <w:sz w:val="28"/>
                        <w:szCs w:val="28"/>
                      </w:rPr>
                      <w:t>14</w:t>
                    </w:r>
                  </w:p>
                  <w:p w14:paraId="7AB46F5D" w14:textId="77777777" w:rsidR="009D244D" w:rsidRPr="00262457" w:rsidRDefault="00000000" w:rsidP="00262457">
                    <w:pPr>
                      <w:spacing w:line="480" w:lineRule="auto"/>
                      <w:jc w:val="right"/>
                      <w:rPr>
                        <w:sz w:val="28"/>
                        <w:szCs w:val="28"/>
                      </w:rPr>
                    </w:pPr>
                    <w:r w:rsidRPr="00262457">
                      <w:rPr>
                        <w:sz w:val="28"/>
                        <w:szCs w:val="28"/>
                      </w:rPr>
                      <w:t>15</w:t>
                    </w:r>
                  </w:p>
                  <w:p w14:paraId="77212CCE" w14:textId="77777777" w:rsidR="009D244D" w:rsidRPr="00262457" w:rsidRDefault="00000000" w:rsidP="00262457">
                    <w:pPr>
                      <w:spacing w:line="480" w:lineRule="auto"/>
                      <w:jc w:val="right"/>
                      <w:rPr>
                        <w:sz w:val="28"/>
                        <w:szCs w:val="28"/>
                      </w:rPr>
                    </w:pPr>
                    <w:r w:rsidRPr="00262457">
                      <w:rPr>
                        <w:sz w:val="28"/>
                        <w:szCs w:val="28"/>
                      </w:rPr>
                      <w:t>16</w:t>
                    </w:r>
                  </w:p>
                  <w:p w14:paraId="4EC0DBF0" w14:textId="77777777" w:rsidR="009D244D" w:rsidRPr="00262457" w:rsidRDefault="00000000" w:rsidP="00262457">
                    <w:pPr>
                      <w:spacing w:line="480" w:lineRule="auto"/>
                      <w:jc w:val="right"/>
                      <w:rPr>
                        <w:sz w:val="28"/>
                        <w:szCs w:val="28"/>
                      </w:rPr>
                    </w:pPr>
                    <w:r w:rsidRPr="00262457">
                      <w:rPr>
                        <w:sz w:val="28"/>
                        <w:szCs w:val="28"/>
                      </w:rPr>
                      <w:t>17</w:t>
                    </w:r>
                  </w:p>
                  <w:p w14:paraId="57C25ED4" w14:textId="77777777" w:rsidR="009D244D" w:rsidRPr="00262457" w:rsidRDefault="00000000" w:rsidP="00262457">
                    <w:pPr>
                      <w:spacing w:line="480" w:lineRule="auto"/>
                      <w:jc w:val="right"/>
                      <w:rPr>
                        <w:sz w:val="28"/>
                        <w:szCs w:val="28"/>
                      </w:rPr>
                    </w:pPr>
                    <w:r w:rsidRPr="00262457">
                      <w:rPr>
                        <w:sz w:val="28"/>
                        <w:szCs w:val="28"/>
                      </w:rPr>
                      <w:t>18</w:t>
                    </w:r>
                  </w:p>
                  <w:p w14:paraId="56BCC048" w14:textId="77777777" w:rsidR="009D244D" w:rsidRPr="00262457" w:rsidRDefault="00000000" w:rsidP="00262457">
                    <w:pPr>
                      <w:spacing w:line="480" w:lineRule="auto"/>
                      <w:jc w:val="right"/>
                      <w:rPr>
                        <w:sz w:val="28"/>
                        <w:szCs w:val="28"/>
                      </w:rPr>
                    </w:pPr>
                    <w:r w:rsidRPr="00262457">
                      <w:rPr>
                        <w:sz w:val="28"/>
                        <w:szCs w:val="28"/>
                      </w:rPr>
                      <w:t>19</w:t>
                    </w:r>
                  </w:p>
                  <w:p w14:paraId="22297F1F" w14:textId="77777777" w:rsidR="009D244D"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1F7EF04" wp14:editId="1F992759">
              <wp:simplePos x="0" y="0"/>
              <wp:positionH relativeFrom="margin">
                <wp:posOffset>-104775</wp:posOffset>
              </wp:positionH>
              <wp:positionV relativeFrom="page">
                <wp:posOffset>283845</wp:posOffset>
              </wp:positionV>
              <wp:extent cx="0" cy="1021080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104F5948" id="Line 10"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8.25pt,22.35pt" to="-8.25pt,8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68"/>
    <w:rsid w:val="00005CDE"/>
    <w:rsid w:val="00017F37"/>
    <w:rsid w:val="000D3B62"/>
    <w:rsid w:val="002070B0"/>
    <w:rsid w:val="00257074"/>
    <w:rsid w:val="002F6658"/>
    <w:rsid w:val="00304791"/>
    <w:rsid w:val="003B095B"/>
    <w:rsid w:val="003D73EB"/>
    <w:rsid w:val="004475F4"/>
    <w:rsid w:val="0048161D"/>
    <w:rsid w:val="004E6D15"/>
    <w:rsid w:val="00597D89"/>
    <w:rsid w:val="005B102A"/>
    <w:rsid w:val="00683488"/>
    <w:rsid w:val="006B1344"/>
    <w:rsid w:val="006B43CE"/>
    <w:rsid w:val="00726BD3"/>
    <w:rsid w:val="007930A0"/>
    <w:rsid w:val="007D4915"/>
    <w:rsid w:val="00807068"/>
    <w:rsid w:val="008137E4"/>
    <w:rsid w:val="00827409"/>
    <w:rsid w:val="00830B0B"/>
    <w:rsid w:val="00836AEB"/>
    <w:rsid w:val="00857E3A"/>
    <w:rsid w:val="008C699B"/>
    <w:rsid w:val="00936A34"/>
    <w:rsid w:val="0095006E"/>
    <w:rsid w:val="009B727F"/>
    <w:rsid w:val="009D244D"/>
    <w:rsid w:val="00A3019C"/>
    <w:rsid w:val="00AA0A29"/>
    <w:rsid w:val="00AA6491"/>
    <w:rsid w:val="00AE30CA"/>
    <w:rsid w:val="00B61E7B"/>
    <w:rsid w:val="00B936C7"/>
    <w:rsid w:val="00BD2F41"/>
    <w:rsid w:val="00BD7ADE"/>
    <w:rsid w:val="00C560CE"/>
    <w:rsid w:val="00C7315B"/>
    <w:rsid w:val="00C94939"/>
    <w:rsid w:val="00CC0BDF"/>
    <w:rsid w:val="00D22E94"/>
    <w:rsid w:val="00D82237"/>
    <w:rsid w:val="00DC3699"/>
    <w:rsid w:val="00E67DCB"/>
    <w:rsid w:val="00EA3A84"/>
    <w:rsid w:val="00EA7708"/>
    <w:rsid w:val="00EB0E93"/>
    <w:rsid w:val="00F65525"/>
    <w:rsid w:val="00F81149"/>
    <w:rsid w:val="00F8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2551"/>
  <w15:chartTrackingRefBased/>
  <w15:docId w15:val="{C01B4FD6-B2C5-4F60-AF86-7827D739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68"/>
    <w:pPr>
      <w:spacing w:after="0" w:line="424" w:lineRule="exact"/>
    </w:pPr>
    <w:rPr>
      <w:rFonts w:ascii="Times New Roman" w:eastAsia="Times New Roman" w:hAnsi="Times New Roman" w:cs="Times New Roman"/>
      <w:kern w:val="0"/>
      <w:sz w:val="16"/>
      <w:szCs w:val="22"/>
      <w14:ligatures w14:val="none"/>
    </w:rPr>
  </w:style>
  <w:style w:type="paragraph" w:styleId="Heading1">
    <w:name w:val="heading 1"/>
    <w:basedOn w:val="Normal"/>
    <w:next w:val="Normal"/>
    <w:link w:val="Heading1Char"/>
    <w:uiPriority w:val="9"/>
    <w:qFormat/>
    <w:rsid w:val="00807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0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0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0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068"/>
    <w:rPr>
      <w:rFonts w:eastAsiaTheme="majorEastAsia" w:cstheme="majorBidi"/>
      <w:color w:val="272727" w:themeColor="text1" w:themeTint="D8"/>
    </w:rPr>
  </w:style>
  <w:style w:type="paragraph" w:styleId="Title">
    <w:name w:val="Title"/>
    <w:basedOn w:val="Normal"/>
    <w:next w:val="Normal"/>
    <w:link w:val="TitleChar"/>
    <w:uiPriority w:val="10"/>
    <w:qFormat/>
    <w:rsid w:val="0080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068"/>
    <w:pPr>
      <w:spacing w:before="160"/>
      <w:jc w:val="center"/>
    </w:pPr>
    <w:rPr>
      <w:i/>
      <w:iCs/>
      <w:color w:val="404040" w:themeColor="text1" w:themeTint="BF"/>
    </w:rPr>
  </w:style>
  <w:style w:type="character" w:customStyle="1" w:styleId="QuoteChar">
    <w:name w:val="Quote Char"/>
    <w:basedOn w:val="DefaultParagraphFont"/>
    <w:link w:val="Quote"/>
    <w:uiPriority w:val="29"/>
    <w:rsid w:val="00807068"/>
    <w:rPr>
      <w:i/>
      <w:iCs/>
      <w:color w:val="404040" w:themeColor="text1" w:themeTint="BF"/>
    </w:rPr>
  </w:style>
  <w:style w:type="paragraph" w:styleId="ListParagraph">
    <w:name w:val="List Paragraph"/>
    <w:basedOn w:val="Normal"/>
    <w:uiPriority w:val="34"/>
    <w:qFormat/>
    <w:rsid w:val="00807068"/>
    <w:pPr>
      <w:ind w:left="720"/>
      <w:contextualSpacing/>
    </w:pPr>
  </w:style>
  <w:style w:type="character" w:styleId="IntenseEmphasis">
    <w:name w:val="Intense Emphasis"/>
    <w:basedOn w:val="DefaultParagraphFont"/>
    <w:uiPriority w:val="21"/>
    <w:qFormat/>
    <w:rsid w:val="00807068"/>
    <w:rPr>
      <w:i/>
      <w:iCs/>
      <w:color w:val="2F5496" w:themeColor="accent1" w:themeShade="BF"/>
    </w:rPr>
  </w:style>
  <w:style w:type="paragraph" w:styleId="IntenseQuote">
    <w:name w:val="Intense Quote"/>
    <w:basedOn w:val="Normal"/>
    <w:next w:val="Normal"/>
    <w:link w:val="IntenseQuoteChar"/>
    <w:uiPriority w:val="30"/>
    <w:qFormat/>
    <w:rsid w:val="00807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068"/>
    <w:rPr>
      <w:i/>
      <w:iCs/>
      <w:color w:val="2F5496" w:themeColor="accent1" w:themeShade="BF"/>
    </w:rPr>
  </w:style>
  <w:style w:type="character" w:styleId="IntenseReference">
    <w:name w:val="Intense Reference"/>
    <w:basedOn w:val="DefaultParagraphFont"/>
    <w:uiPriority w:val="32"/>
    <w:qFormat/>
    <w:rsid w:val="00807068"/>
    <w:rPr>
      <w:b/>
      <w:bCs/>
      <w:smallCaps/>
      <w:color w:val="2F5496" w:themeColor="accent1" w:themeShade="BF"/>
      <w:spacing w:val="5"/>
    </w:rPr>
  </w:style>
  <w:style w:type="paragraph" w:styleId="Footer">
    <w:name w:val="footer"/>
    <w:basedOn w:val="Normal"/>
    <w:link w:val="FooterChar"/>
    <w:rsid w:val="00807068"/>
    <w:pPr>
      <w:tabs>
        <w:tab w:val="center" w:pos="4320"/>
        <w:tab w:val="right" w:pos="8640"/>
      </w:tabs>
    </w:pPr>
  </w:style>
  <w:style w:type="character" w:customStyle="1" w:styleId="FooterChar">
    <w:name w:val="Footer Char"/>
    <w:basedOn w:val="DefaultParagraphFont"/>
    <w:link w:val="Footer"/>
    <w:rsid w:val="00807068"/>
    <w:rPr>
      <w:rFonts w:ascii="Times New Roman" w:eastAsia="Times New Roman" w:hAnsi="Times New Roman" w:cs="Times New Roman"/>
      <w:kern w:val="0"/>
      <w:sz w:val="16"/>
      <w:szCs w:val="22"/>
      <w14:ligatures w14:val="none"/>
    </w:rPr>
  </w:style>
  <w:style w:type="character" w:styleId="Hyperlink">
    <w:name w:val="Hyperlink"/>
    <w:basedOn w:val="DefaultParagraphFont"/>
    <w:uiPriority w:val="99"/>
    <w:unhideWhenUsed/>
    <w:rsid w:val="008C699B"/>
    <w:rPr>
      <w:color w:val="0563C1" w:themeColor="hyperlink"/>
      <w:u w:val="single"/>
    </w:rPr>
  </w:style>
  <w:style w:type="character" w:styleId="UnresolvedMention">
    <w:name w:val="Unresolved Mention"/>
    <w:basedOn w:val="DefaultParagraphFont"/>
    <w:uiPriority w:val="99"/>
    <w:semiHidden/>
    <w:unhideWhenUsed/>
    <w:rsid w:val="008C699B"/>
    <w:rPr>
      <w:color w:val="605E5C"/>
      <w:shd w:val="clear" w:color="auto" w:fill="E1DFDD"/>
    </w:rPr>
  </w:style>
  <w:style w:type="paragraph" w:styleId="Revision">
    <w:name w:val="Revision"/>
    <w:hidden/>
    <w:uiPriority w:val="99"/>
    <w:semiHidden/>
    <w:rsid w:val="00936A34"/>
    <w:pPr>
      <w:spacing w:after="0" w:line="240" w:lineRule="auto"/>
    </w:pPr>
    <w:rPr>
      <w:rFonts w:ascii="Times New Roman" w:eastAsia="Times New Roman" w:hAnsi="Times New Roman" w:cs="Times New Roman"/>
      <w:kern w:val="0"/>
      <w:sz w:val="1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1634</Words>
  <Characters>9298</Characters>
  <Application>Microsoft Office Word</Application>
  <DocSecurity>0</DocSecurity>
  <Lines>202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Braccio</dc:creator>
  <cp:keywords/>
  <dc:description/>
  <cp:lastModifiedBy>Susan Morgan</cp:lastModifiedBy>
  <cp:revision>4</cp:revision>
  <dcterms:created xsi:type="dcterms:W3CDTF">2026-04-10T17:10:00Z</dcterms:created>
  <dcterms:modified xsi:type="dcterms:W3CDTF">2026-04-30T16:49:00Z</dcterms:modified>
</cp:coreProperties>
</file>