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CA63" w14:textId="77777777" w:rsidR="00A56C73" w:rsidRPr="009A2F44" w:rsidRDefault="002D78FC" w:rsidP="00A56C73">
      <w:pPr>
        <w:rPr>
          <w:rFonts w:ascii="Times New Roman" w:hAnsi="Times New Roman"/>
          <w:sz w:val="28"/>
          <w:szCs w:val="28"/>
        </w:rPr>
      </w:pPr>
      <w:bookmarkStart w:id="0" w:name="_Hlk191928874"/>
      <w:r>
        <w:rPr>
          <w:rFonts w:ascii="Times New Roman" w:hAnsi="Times New Roman"/>
          <w:sz w:val="28"/>
          <w:szCs w:val="28"/>
        </w:rPr>
        <w:t>Kristin K. Mayes</w:t>
      </w:r>
    </w:p>
    <w:p w14:paraId="4CFB0E35" w14:textId="77777777" w:rsidR="00A56C73" w:rsidRPr="009A2F44" w:rsidRDefault="00A56C73" w:rsidP="00A56C73">
      <w:pPr>
        <w:rPr>
          <w:rFonts w:ascii="Times New Roman" w:hAnsi="Times New Roman"/>
          <w:sz w:val="28"/>
          <w:szCs w:val="28"/>
        </w:rPr>
      </w:pPr>
      <w:r w:rsidRPr="009A2F44">
        <w:rPr>
          <w:rFonts w:ascii="Times New Roman" w:hAnsi="Times New Roman"/>
          <w:sz w:val="28"/>
          <w:szCs w:val="28"/>
        </w:rPr>
        <w:t>Attorney General</w:t>
      </w:r>
    </w:p>
    <w:p w14:paraId="565CE3B7" w14:textId="77777777" w:rsidR="00A56C73" w:rsidRPr="009A2F44" w:rsidRDefault="00A56C73" w:rsidP="00A56C73">
      <w:pPr>
        <w:rPr>
          <w:rFonts w:ascii="Times New Roman" w:hAnsi="Times New Roman"/>
          <w:sz w:val="28"/>
          <w:szCs w:val="28"/>
        </w:rPr>
      </w:pPr>
      <w:r w:rsidRPr="009A2F44">
        <w:rPr>
          <w:rFonts w:ascii="Times New Roman" w:hAnsi="Times New Roman"/>
          <w:sz w:val="28"/>
          <w:szCs w:val="28"/>
        </w:rPr>
        <w:t>Firm State Bar No. 14000</w:t>
      </w:r>
    </w:p>
    <w:p w14:paraId="4498C2DD" w14:textId="77777777" w:rsidR="00A56C73" w:rsidRPr="009A2F44" w:rsidRDefault="00A56C73" w:rsidP="00A56C73">
      <w:pPr>
        <w:rPr>
          <w:rFonts w:ascii="Times New Roman" w:hAnsi="Times New Roman"/>
          <w:sz w:val="28"/>
          <w:szCs w:val="28"/>
        </w:rPr>
      </w:pPr>
    </w:p>
    <w:p w14:paraId="33787AE4" w14:textId="0C31E8F7" w:rsidR="00A56C73" w:rsidRDefault="00B31C82" w:rsidP="00A56C73">
      <w:pPr>
        <w:rPr>
          <w:rFonts w:ascii="Times New Roman" w:hAnsi="Times New Roman"/>
          <w:sz w:val="28"/>
          <w:szCs w:val="28"/>
        </w:rPr>
      </w:pPr>
      <w:r>
        <w:rPr>
          <w:rFonts w:ascii="Times New Roman" w:hAnsi="Times New Roman"/>
          <w:sz w:val="28"/>
          <w:szCs w:val="28"/>
        </w:rPr>
        <w:t>Carey S. Turner</w:t>
      </w:r>
    </w:p>
    <w:p w14:paraId="300F582B" w14:textId="77777777" w:rsidR="00A56C73" w:rsidRPr="009A2F44" w:rsidRDefault="00A56C73" w:rsidP="00A56C73">
      <w:pPr>
        <w:rPr>
          <w:rFonts w:ascii="Times New Roman" w:hAnsi="Times New Roman"/>
          <w:sz w:val="28"/>
          <w:szCs w:val="28"/>
        </w:rPr>
      </w:pPr>
      <w:r w:rsidRPr="009A2F44">
        <w:rPr>
          <w:rFonts w:ascii="Times New Roman" w:hAnsi="Times New Roman"/>
          <w:sz w:val="28"/>
          <w:szCs w:val="28"/>
        </w:rPr>
        <w:t>Assistant Attorney General</w:t>
      </w:r>
    </w:p>
    <w:p w14:paraId="57B62D35" w14:textId="58E605D4" w:rsidR="00A56C73" w:rsidRPr="009A2F44" w:rsidRDefault="00A56C73" w:rsidP="00A56C73">
      <w:pPr>
        <w:rPr>
          <w:rFonts w:ascii="Times New Roman" w:hAnsi="Times New Roman"/>
          <w:sz w:val="28"/>
          <w:szCs w:val="28"/>
        </w:rPr>
      </w:pPr>
      <w:r w:rsidRPr="009A2F44">
        <w:rPr>
          <w:rFonts w:ascii="Times New Roman" w:hAnsi="Times New Roman"/>
          <w:sz w:val="28"/>
          <w:szCs w:val="28"/>
        </w:rPr>
        <w:t xml:space="preserve">State Bar No. </w:t>
      </w:r>
      <w:r w:rsidR="00CB1E51">
        <w:rPr>
          <w:rFonts w:ascii="Times New Roman" w:hAnsi="Times New Roman"/>
          <w:sz w:val="28"/>
          <w:szCs w:val="28"/>
        </w:rPr>
        <w:t>0</w:t>
      </w:r>
      <w:r w:rsidR="00635338">
        <w:rPr>
          <w:rFonts w:ascii="Times New Roman" w:hAnsi="Times New Roman"/>
          <w:sz w:val="28"/>
          <w:szCs w:val="28"/>
        </w:rPr>
        <w:t>2</w:t>
      </w:r>
      <w:r w:rsidR="00CB1E51">
        <w:rPr>
          <w:rFonts w:ascii="Times New Roman" w:hAnsi="Times New Roman"/>
          <w:sz w:val="28"/>
          <w:szCs w:val="28"/>
        </w:rPr>
        <w:t>1620</w:t>
      </w:r>
    </w:p>
    <w:p w14:paraId="7F334909" w14:textId="77777777" w:rsidR="00DB78E9" w:rsidRDefault="00DB78E9" w:rsidP="00DB78E9">
      <w:pPr>
        <w:rPr>
          <w:rFonts w:ascii="Times New Roman" w:hAnsi="Times New Roman"/>
          <w:sz w:val="28"/>
          <w:szCs w:val="28"/>
        </w:rPr>
      </w:pPr>
      <w:r>
        <w:rPr>
          <w:rFonts w:ascii="Times New Roman" w:hAnsi="Times New Roman"/>
          <w:sz w:val="28"/>
          <w:szCs w:val="28"/>
        </w:rPr>
        <w:t>2005 N. Central Avenue</w:t>
      </w:r>
    </w:p>
    <w:p w14:paraId="6D85E12B" w14:textId="77777777" w:rsidR="00DB78E9" w:rsidRDefault="00DB78E9" w:rsidP="00DB78E9">
      <w:pPr>
        <w:rPr>
          <w:rFonts w:ascii="Times New Roman" w:hAnsi="Times New Roman"/>
          <w:sz w:val="28"/>
          <w:szCs w:val="28"/>
        </w:rPr>
      </w:pPr>
      <w:r>
        <w:rPr>
          <w:rFonts w:ascii="Times New Roman" w:hAnsi="Times New Roman"/>
          <w:sz w:val="28"/>
          <w:szCs w:val="28"/>
        </w:rPr>
        <w:t>Phoenix, Arizona 85004</w:t>
      </w:r>
    </w:p>
    <w:p w14:paraId="4029B0B0" w14:textId="441C150C" w:rsidR="00A56C73" w:rsidRPr="009A2F44" w:rsidRDefault="00DB78E9" w:rsidP="00DB78E9">
      <w:pPr>
        <w:rPr>
          <w:rFonts w:ascii="Times New Roman" w:hAnsi="Times New Roman"/>
          <w:sz w:val="28"/>
          <w:szCs w:val="28"/>
        </w:rPr>
      </w:pPr>
      <w:r>
        <w:rPr>
          <w:rFonts w:ascii="Times New Roman" w:hAnsi="Times New Roman"/>
          <w:sz w:val="28"/>
          <w:szCs w:val="28"/>
        </w:rPr>
        <w:t xml:space="preserve"> </w:t>
      </w:r>
      <w:r w:rsidR="00635338">
        <w:rPr>
          <w:rFonts w:ascii="Times New Roman" w:hAnsi="Times New Roman"/>
          <w:sz w:val="28"/>
          <w:szCs w:val="28"/>
        </w:rPr>
        <w:t>(520) 746-4443</w:t>
      </w:r>
    </w:p>
    <w:p w14:paraId="1A6C1673" w14:textId="29D022D6" w:rsidR="00635338" w:rsidRDefault="00CB1E51" w:rsidP="00A56C73">
      <w:pPr>
        <w:rPr>
          <w:rFonts w:ascii="Times New Roman" w:hAnsi="Times New Roman"/>
          <w:sz w:val="28"/>
          <w:szCs w:val="28"/>
        </w:rPr>
      </w:pPr>
      <w:r>
        <w:rPr>
          <w:rFonts w:ascii="Times New Roman" w:hAnsi="Times New Roman"/>
          <w:sz w:val="28"/>
          <w:szCs w:val="28"/>
        </w:rPr>
        <w:t>Carey.Turner</w:t>
      </w:r>
      <w:r w:rsidR="00635338">
        <w:rPr>
          <w:rFonts w:ascii="Times New Roman" w:hAnsi="Times New Roman"/>
          <w:sz w:val="28"/>
          <w:szCs w:val="28"/>
        </w:rPr>
        <w:t>@azag.gov</w:t>
      </w:r>
    </w:p>
    <w:p w14:paraId="4DB86DF6" w14:textId="77777777" w:rsidR="00A56C73" w:rsidRPr="009A2F44" w:rsidRDefault="00A56C73" w:rsidP="00A56C73">
      <w:pPr>
        <w:jc w:val="center"/>
        <w:rPr>
          <w:rFonts w:ascii="Times New Roman" w:hAnsi="Times New Roman"/>
          <w:sz w:val="28"/>
          <w:szCs w:val="28"/>
        </w:rPr>
      </w:pPr>
    </w:p>
    <w:p w14:paraId="375F5860" w14:textId="77777777" w:rsidR="00A56C73" w:rsidRPr="009A2F44" w:rsidRDefault="00A56C73" w:rsidP="008F3B7F">
      <w:pPr>
        <w:jc w:val="center"/>
        <w:rPr>
          <w:rFonts w:ascii="Times New Roman" w:hAnsi="Times New Roman"/>
          <w:b/>
          <w:sz w:val="28"/>
          <w:szCs w:val="28"/>
        </w:rPr>
      </w:pPr>
      <w:r w:rsidRPr="009A2F44">
        <w:rPr>
          <w:rFonts w:ascii="Times New Roman" w:hAnsi="Times New Roman"/>
          <w:b/>
          <w:sz w:val="28"/>
          <w:szCs w:val="28"/>
        </w:rPr>
        <w:t xml:space="preserve">ARIZONA </w:t>
      </w:r>
      <w:r w:rsidR="008F3B7F">
        <w:rPr>
          <w:rFonts w:ascii="Times New Roman" w:hAnsi="Times New Roman"/>
          <w:b/>
          <w:sz w:val="28"/>
          <w:szCs w:val="28"/>
        </w:rPr>
        <w:t xml:space="preserve">SUPREME </w:t>
      </w:r>
      <w:r w:rsidRPr="009A2F44">
        <w:rPr>
          <w:rFonts w:ascii="Times New Roman" w:hAnsi="Times New Roman"/>
          <w:b/>
          <w:sz w:val="28"/>
          <w:szCs w:val="28"/>
        </w:rPr>
        <w:t xml:space="preserve">COURT </w:t>
      </w:r>
    </w:p>
    <w:p w14:paraId="5FCE24D4" w14:textId="77777777" w:rsidR="00A56C73" w:rsidRDefault="00A56C73" w:rsidP="00A56C73">
      <w:pPr>
        <w:jc w:val="center"/>
        <w:rPr>
          <w:rFonts w:ascii="Times New Roman" w:hAnsi="Times New Roman"/>
          <w:sz w:val="28"/>
          <w:szCs w:val="28"/>
        </w:rPr>
      </w:pPr>
    </w:p>
    <w:p w14:paraId="0267BD93" w14:textId="77777777" w:rsidR="008F3B7F" w:rsidRPr="009A2F44" w:rsidRDefault="008F3B7F" w:rsidP="00A56C73">
      <w:pPr>
        <w:jc w:val="center"/>
        <w:rPr>
          <w:rFonts w:ascii="Times New Roman" w:hAnsi="Times New Roman"/>
          <w:sz w:val="28"/>
          <w:szCs w:val="28"/>
        </w:rPr>
      </w:pPr>
    </w:p>
    <w:tbl>
      <w:tblPr>
        <w:tblW w:w="0" w:type="auto"/>
        <w:tblLayout w:type="fixed"/>
        <w:tblLook w:val="0000" w:firstRow="0" w:lastRow="0" w:firstColumn="0" w:lastColumn="0" w:noHBand="0" w:noVBand="0"/>
      </w:tblPr>
      <w:tblGrid>
        <w:gridCol w:w="4788"/>
        <w:gridCol w:w="4500"/>
      </w:tblGrid>
      <w:tr w:rsidR="00C611EC" w:rsidRPr="009A2F44" w14:paraId="4016BE76" w14:textId="77777777" w:rsidTr="002D676E">
        <w:tc>
          <w:tcPr>
            <w:tcW w:w="4788" w:type="dxa"/>
            <w:tcBorders>
              <w:bottom w:val="single" w:sz="4" w:space="0" w:color="auto"/>
              <w:right w:val="single" w:sz="4" w:space="0" w:color="auto"/>
            </w:tcBorders>
          </w:tcPr>
          <w:p w14:paraId="60E05ABC" w14:textId="77777777" w:rsidR="00C611EC" w:rsidRPr="00C611EC" w:rsidRDefault="00C611EC" w:rsidP="00C611EC">
            <w:pPr>
              <w:contextualSpacing/>
              <w:rPr>
                <w:rFonts w:ascii="Times New Roman" w:hAnsi="Times New Roman"/>
                <w:sz w:val="28"/>
                <w:szCs w:val="28"/>
              </w:rPr>
            </w:pPr>
          </w:p>
          <w:p w14:paraId="1A05D031" w14:textId="77777777" w:rsidR="00C611EC" w:rsidRPr="00C611EC" w:rsidRDefault="00C611EC" w:rsidP="00C611EC">
            <w:pPr>
              <w:contextualSpacing/>
              <w:rPr>
                <w:rFonts w:ascii="Times New Roman" w:hAnsi="Times New Roman"/>
                <w:sz w:val="28"/>
                <w:szCs w:val="28"/>
              </w:rPr>
            </w:pPr>
          </w:p>
          <w:p w14:paraId="6C10B5E0" w14:textId="78D93C26" w:rsidR="00CA75BC" w:rsidRPr="00C611EC" w:rsidRDefault="00C611EC" w:rsidP="00CA75BC">
            <w:pPr>
              <w:contextualSpacing/>
              <w:rPr>
                <w:rFonts w:ascii="Times New Roman" w:hAnsi="Times New Roman"/>
                <w:sz w:val="28"/>
                <w:szCs w:val="28"/>
              </w:rPr>
            </w:pPr>
            <w:r w:rsidRPr="00C611EC">
              <w:rPr>
                <w:rFonts w:ascii="Times New Roman" w:hAnsi="Times New Roman"/>
                <w:sz w:val="28"/>
                <w:szCs w:val="28"/>
              </w:rPr>
              <w:t xml:space="preserve">In </w:t>
            </w:r>
            <w:r w:rsidR="00CA75BC">
              <w:rPr>
                <w:rFonts w:ascii="Times New Roman" w:hAnsi="Times New Roman"/>
                <w:sz w:val="28"/>
                <w:szCs w:val="28"/>
              </w:rPr>
              <w:t>the Matter of PETITION TO A</w:t>
            </w:r>
            <w:r w:rsidR="00CB1E51">
              <w:rPr>
                <w:rFonts w:ascii="Times New Roman" w:hAnsi="Times New Roman"/>
                <w:sz w:val="28"/>
                <w:szCs w:val="28"/>
              </w:rPr>
              <w:t>MEND</w:t>
            </w:r>
            <w:r w:rsidR="00CA75BC">
              <w:rPr>
                <w:rFonts w:ascii="Times New Roman" w:hAnsi="Times New Roman"/>
                <w:sz w:val="28"/>
                <w:szCs w:val="28"/>
              </w:rPr>
              <w:t xml:space="preserve"> RULE 32</w:t>
            </w:r>
            <w:r w:rsidR="00CB1E51">
              <w:rPr>
                <w:rFonts w:ascii="Times New Roman" w:hAnsi="Times New Roman"/>
                <w:sz w:val="28"/>
                <w:szCs w:val="28"/>
              </w:rPr>
              <w:t>4</w:t>
            </w:r>
            <w:r w:rsidR="00CA75BC">
              <w:rPr>
                <w:rFonts w:ascii="Times New Roman" w:hAnsi="Times New Roman"/>
                <w:sz w:val="28"/>
                <w:szCs w:val="28"/>
              </w:rPr>
              <w:t>, RULES OF PROCEDURE FOR THE JUVENILE COURT</w:t>
            </w:r>
          </w:p>
          <w:p w14:paraId="581E368E" w14:textId="77777777" w:rsidR="00C611EC" w:rsidRPr="00C611EC" w:rsidRDefault="00C611EC" w:rsidP="00C611EC">
            <w:pPr>
              <w:contextualSpacing/>
              <w:rPr>
                <w:rFonts w:ascii="Times New Roman" w:hAnsi="Times New Roman"/>
                <w:sz w:val="28"/>
                <w:szCs w:val="28"/>
              </w:rPr>
            </w:pPr>
          </w:p>
          <w:p w14:paraId="1A1FB9E2" w14:textId="77777777" w:rsidR="00C611EC" w:rsidRPr="00C611EC" w:rsidRDefault="00C611EC" w:rsidP="00C611EC">
            <w:pPr>
              <w:ind w:left="1440"/>
              <w:rPr>
                <w:rFonts w:ascii="Times New Roman" w:hAnsi="Times New Roman"/>
                <w:sz w:val="28"/>
                <w:szCs w:val="28"/>
              </w:rPr>
            </w:pPr>
          </w:p>
        </w:tc>
        <w:tc>
          <w:tcPr>
            <w:tcW w:w="4500" w:type="dxa"/>
            <w:tcBorders>
              <w:left w:val="nil"/>
            </w:tcBorders>
          </w:tcPr>
          <w:p w14:paraId="4E2AD3D7" w14:textId="487C827C" w:rsidR="00C611EC" w:rsidRDefault="00CA75BC" w:rsidP="00C611EC">
            <w:pPr>
              <w:tabs>
                <w:tab w:val="left" w:pos="1152"/>
              </w:tabs>
              <w:ind w:firstLine="432"/>
              <w:contextualSpacing/>
              <w:rPr>
                <w:rFonts w:ascii="Times New Roman" w:hAnsi="Times New Roman"/>
                <w:sz w:val="28"/>
                <w:szCs w:val="28"/>
              </w:rPr>
            </w:pPr>
            <w:r>
              <w:rPr>
                <w:rFonts w:ascii="Times New Roman" w:hAnsi="Times New Roman"/>
                <w:sz w:val="28"/>
                <w:szCs w:val="28"/>
              </w:rPr>
              <w:t>R-</w:t>
            </w:r>
            <w:r w:rsidR="005425BF">
              <w:rPr>
                <w:rFonts w:ascii="Times New Roman" w:hAnsi="Times New Roman"/>
                <w:sz w:val="28"/>
                <w:szCs w:val="28"/>
              </w:rPr>
              <w:t>25-</w:t>
            </w:r>
            <w:r w:rsidR="00B04261">
              <w:rPr>
                <w:rFonts w:ascii="Times New Roman" w:hAnsi="Times New Roman"/>
                <w:sz w:val="28"/>
                <w:szCs w:val="28"/>
              </w:rPr>
              <w:t>0056</w:t>
            </w:r>
          </w:p>
          <w:p w14:paraId="5C0DB68C" w14:textId="77777777" w:rsidR="00CA75BC" w:rsidRDefault="00CA75BC" w:rsidP="00C611EC">
            <w:pPr>
              <w:tabs>
                <w:tab w:val="left" w:pos="1152"/>
              </w:tabs>
              <w:ind w:firstLine="432"/>
              <w:contextualSpacing/>
              <w:rPr>
                <w:rFonts w:ascii="Times New Roman" w:hAnsi="Times New Roman"/>
                <w:sz w:val="28"/>
                <w:szCs w:val="28"/>
              </w:rPr>
            </w:pPr>
          </w:p>
          <w:p w14:paraId="1520F1BA" w14:textId="77777777" w:rsidR="00CA75BC" w:rsidRDefault="00CA75BC" w:rsidP="00C611EC">
            <w:pPr>
              <w:tabs>
                <w:tab w:val="left" w:pos="1152"/>
              </w:tabs>
              <w:ind w:firstLine="432"/>
              <w:contextualSpacing/>
              <w:rPr>
                <w:rFonts w:ascii="Times New Roman" w:hAnsi="Times New Roman"/>
                <w:sz w:val="28"/>
                <w:szCs w:val="28"/>
              </w:rPr>
            </w:pPr>
          </w:p>
          <w:p w14:paraId="2BE63062" w14:textId="77777777" w:rsidR="00CA75BC" w:rsidRPr="00C611EC" w:rsidRDefault="00CA75BC" w:rsidP="00C611EC">
            <w:pPr>
              <w:tabs>
                <w:tab w:val="left" w:pos="1152"/>
              </w:tabs>
              <w:ind w:firstLine="432"/>
              <w:contextualSpacing/>
              <w:rPr>
                <w:rFonts w:ascii="Times New Roman" w:hAnsi="Times New Roman"/>
                <w:sz w:val="28"/>
                <w:szCs w:val="28"/>
              </w:rPr>
            </w:pPr>
            <w:r>
              <w:rPr>
                <w:rFonts w:ascii="Times New Roman" w:hAnsi="Times New Roman"/>
                <w:sz w:val="28"/>
                <w:szCs w:val="28"/>
              </w:rPr>
              <w:t>COMMENT ON PETITION</w:t>
            </w:r>
          </w:p>
          <w:p w14:paraId="38DAE1D7" w14:textId="77777777" w:rsidR="00C611EC" w:rsidRPr="00C611EC" w:rsidRDefault="00C611EC" w:rsidP="00C611EC">
            <w:pPr>
              <w:rPr>
                <w:rFonts w:ascii="Times New Roman" w:hAnsi="Times New Roman"/>
                <w:sz w:val="28"/>
                <w:szCs w:val="28"/>
              </w:rPr>
            </w:pPr>
          </w:p>
        </w:tc>
      </w:tr>
      <w:bookmarkEnd w:id="0"/>
    </w:tbl>
    <w:p w14:paraId="4395880A" w14:textId="77777777" w:rsidR="00A56C73" w:rsidRPr="009A2F44" w:rsidRDefault="00A56C73" w:rsidP="00A56C73">
      <w:pPr>
        <w:rPr>
          <w:rFonts w:ascii="Times New Roman" w:hAnsi="Times New Roman"/>
          <w:sz w:val="28"/>
          <w:szCs w:val="28"/>
        </w:rPr>
      </w:pPr>
    </w:p>
    <w:p w14:paraId="5A90B2EF" w14:textId="53638E51" w:rsidR="00CA75BC" w:rsidRDefault="00CA75BC" w:rsidP="00A56C73">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 xml:space="preserve">The </w:t>
      </w:r>
      <w:r w:rsidR="00023FBB">
        <w:rPr>
          <w:rFonts w:ascii="Times New Roman" w:hAnsi="Times New Roman"/>
          <w:sz w:val="28"/>
          <w:szCs w:val="28"/>
        </w:rPr>
        <w:t>Arizona Attorney General’s Office</w:t>
      </w:r>
      <w:r>
        <w:rPr>
          <w:rFonts w:ascii="Times New Roman" w:hAnsi="Times New Roman"/>
          <w:sz w:val="28"/>
          <w:szCs w:val="28"/>
        </w:rPr>
        <w:t xml:space="preserve"> offers its comment under </w:t>
      </w:r>
      <w:hyperlink r:id="rId8" w:history="1">
        <w:r w:rsidRPr="00E21E81">
          <w:rPr>
            <w:rStyle w:val="Hyperlink"/>
            <w:rFonts w:ascii="Times New Roman" w:hAnsi="Times New Roman"/>
            <w:sz w:val="28"/>
            <w:szCs w:val="28"/>
          </w:rPr>
          <w:t>Rule 28(</w:t>
        </w:r>
        <w:r w:rsidR="00E21E81" w:rsidRPr="00E21E81">
          <w:rPr>
            <w:rStyle w:val="Hyperlink"/>
            <w:rFonts w:ascii="Times New Roman" w:hAnsi="Times New Roman"/>
            <w:sz w:val="28"/>
            <w:szCs w:val="28"/>
          </w:rPr>
          <w:t>e</w:t>
        </w:r>
        <w:r w:rsidRPr="00E21E81">
          <w:rPr>
            <w:rStyle w:val="Hyperlink"/>
            <w:rFonts w:ascii="Times New Roman" w:hAnsi="Times New Roman"/>
            <w:sz w:val="28"/>
            <w:szCs w:val="28"/>
          </w:rPr>
          <w:t>)</w:t>
        </w:r>
      </w:hyperlink>
      <w:r>
        <w:rPr>
          <w:rFonts w:ascii="Times New Roman" w:hAnsi="Times New Roman"/>
          <w:sz w:val="28"/>
          <w:szCs w:val="28"/>
        </w:rPr>
        <w:t xml:space="preserve">, Arizona Rules of the Supreme Court, to the proposed </w:t>
      </w:r>
      <w:r w:rsidR="00CB1E51">
        <w:rPr>
          <w:rFonts w:ascii="Times New Roman" w:hAnsi="Times New Roman"/>
          <w:sz w:val="28"/>
          <w:szCs w:val="28"/>
        </w:rPr>
        <w:t>amend</w:t>
      </w:r>
      <w:r w:rsidR="00023FBB">
        <w:rPr>
          <w:rFonts w:ascii="Times New Roman" w:hAnsi="Times New Roman"/>
          <w:sz w:val="28"/>
          <w:szCs w:val="28"/>
        </w:rPr>
        <w:t>ments</w:t>
      </w:r>
      <w:r>
        <w:rPr>
          <w:rFonts w:ascii="Times New Roman" w:hAnsi="Times New Roman"/>
          <w:sz w:val="28"/>
          <w:szCs w:val="28"/>
        </w:rPr>
        <w:t xml:space="preserve"> </w:t>
      </w:r>
      <w:r w:rsidR="00023FBB">
        <w:rPr>
          <w:rFonts w:ascii="Times New Roman" w:hAnsi="Times New Roman"/>
          <w:sz w:val="28"/>
          <w:szCs w:val="28"/>
        </w:rPr>
        <w:t xml:space="preserve">to </w:t>
      </w:r>
      <w:r>
        <w:rPr>
          <w:rFonts w:ascii="Times New Roman" w:hAnsi="Times New Roman"/>
          <w:sz w:val="28"/>
          <w:szCs w:val="28"/>
        </w:rPr>
        <w:t>Rule 32</w:t>
      </w:r>
      <w:r w:rsidR="00CB1E51">
        <w:rPr>
          <w:rFonts w:ascii="Times New Roman" w:hAnsi="Times New Roman"/>
          <w:sz w:val="28"/>
          <w:szCs w:val="28"/>
        </w:rPr>
        <w:t>4</w:t>
      </w:r>
      <w:r>
        <w:rPr>
          <w:rFonts w:ascii="Times New Roman" w:hAnsi="Times New Roman"/>
          <w:sz w:val="28"/>
          <w:szCs w:val="28"/>
        </w:rPr>
        <w:t xml:space="preserve">, Arizona Rules of Procedure for the Juvenile Court.  The </w:t>
      </w:r>
      <w:r w:rsidR="00210047">
        <w:rPr>
          <w:rFonts w:ascii="Times New Roman" w:hAnsi="Times New Roman"/>
          <w:sz w:val="28"/>
          <w:szCs w:val="28"/>
        </w:rPr>
        <w:t>Office</w:t>
      </w:r>
      <w:r>
        <w:rPr>
          <w:rFonts w:ascii="Times New Roman" w:hAnsi="Times New Roman"/>
          <w:sz w:val="28"/>
          <w:szCs w:val="28"/>
        </w:rPr>
        <w:t xml:space="preserve"> opposes </w:t>
      </w:r>
      <w:r w:rsidRPr="009A287E">
        <w:rPr>
          <w:rFonts w:ascii="Times New Roman" w:hAnsi="Times New Roman"/>
          <w:sz w:val="28"/>
          <w:szCs w:val="28"/>
        </w:rPr>
        <w:t>the</w:t>
      </w:r>
      <w:r w:rsidR="00DA2EEF">
        <w:rPr>
          <w:rFonts w:ascii="Times New Roman" w:hAnsi="Times New Roman"/>
          <w:sz w:val="28"/>
          <w:szCs w:val="28"/>
        </w:rPr>
        <w:t xml:space="preserve"> adoption of </w:t>
      </w:r>
      <w:r w:rsidR="00CA6396">
        <w:rPr>
          <w:rFonts w:ascii="Times New Roman" w:hAnsi="Times New Roman"/>
          <w:sz w:val="28"/>
          <w:szCs w:val="28"/>
        </w:rPr>
        <w:t xml:space="preserve">a portion of </w:t>
      </w:r>
      <w:r w:rsidR="00DA2EEF">
        <w:rPr>
          <w:rFonts w:ascii="Times New Roman" w:hAnsi="Times New Roman"/>
          <w:sz w:val="28"/>
          <w:szCs w:val="28"/>
        </w:rPr>
        <w:t>the</w:t>
      </w:r>
      <w:r w:rsidRPr="009A287E">
        <w:rPr>
          <w:rFonts w:ascii="Times New Roman" w:hAnsi="Times New Roman"/>
          <w:sz w:val="28"/>
          <w:szCs w:val="28"/>
        </w:rPr>
        <w:t xml:space="preserve"> </w:t>
      </w:r>
      <w:r w:rsidR="00C547DB" w:rsidRPr="00DB78E9">
        <w:rPr>
          <w:rFonts w:ascii="Times New Roman" w:hAnsi="Times New Roman"/>
          <w:sz w:val="28"/>
          <w:szCs w:val="28"/>
        </w:rPr>
        <w:t>“Emergency removal”</w:t>
      </w:r>
      <w:r w:rsidR="00CB1E51" w:rsidRPr="009A287E">
        <w:rPr>
          <w:rFonts w:ascii="Times New Roman" w:hAnsi="Times New Roman"/>
          <w:sz w:val="28"/>
          <w:szCs w:val="28"/>
        </w:rPr>
        <w:t xml:space="preserve"> </w:t>
      </w:r>
      <w:r w:rsidR="00CA6396">
        <w:rPr>
          <w:rFonts w:ascii="Times New Roman" w:hAnsi="Times New Roman"/>
          <w:sz w:val="28"/>
          <w:szCs w:val="28"/>
        </w:rPr>
        <w:t>section</w:t>
      </w:r>
      <w:r w:rsidR="00CB1E51">
        <w:rPr>
          <w:rFonts w:ascii="Times New Roman" w:hAnsi="Times New Roman"/>
          <w:sz w:val="28"/>
          <w:szCs w:val="28"/>
        </w:rPr>
        <w:t xml:space="preserve"> of the </w:t>
      </w:r>
      <w:r w:rsidR="00023FBB">
        <w:rPr>
          <w:rFonts w:ascii="Times New Roman" w:hAnsi="Times New Roman"/>
          <w:sz w:val="28"/>
          <w:szCs w:val="28"/>
        </w:rPr>
        <w:t xml:space="preserve">proposed </w:t>
      </w:r>
      <w:r w:rsidR="00CB1E51">
        <w:rPr>
          <w:rFonts w:ascii="Times New Roman" w:hAnsi="Times New Roman"/>
          <w:sz w:val="28"/>
          <w:szCs w:val="28"/>
        </w:rPr>
        <w:t>amend</w:t>
      </w:r>
      <w:r w:rsidR="00023FBB">
        <w:rPr>
          <w:rFonts w:ascii="Times New Roman" w:hAnsi="Times New Roman"/>
          <w:sz w:val="28"/>
          <w:szCs w:val="28"/>
        </w:rPr>
        <w:t>ments</w:t>
      </w:r>
      <w:r>
        <w:rPr>
          <w:rFonts w:ascii="Times New Roman" w:hAnsi="Times New Roman"/>
          <w:sz w:val="28"/>
          <w:szCs w:val="28"/>
        </w:rPr>
        <w:t xml:space="preserve"> as written for the reasons set forth below.</w:t>
      </w:r>
    </w:p>
    <w:p w14:paraId="66E7EB74" w14:textId="77777777" w:rsidR="00CB1E51" w:rsidRDefault="00CB1E51">
      <w:pPr>
        <w:spacing w:after="200" w:line="276" w:lineRule="auto"/>
        <w:rPr>
          <w:rFonts w:ascii="Times New Roman" w:hAnsi="Times New Roman"/>
          <w:b/>
          <w:sz w:val="28"/>
          <w:szCs w:val="28"/>
        </w:rPr>
      </w:pPr>
      <w:r>
        <w:rPr>
          <w:rFonts w:ascii="Times New Roman" w:hAnsi="Times New Roman"/>
          <w:b/>
          <w:sz w:val="28"/>
          <w:szCs w:val="28"/>
        </w:rPr>
        <w:br w:type="page"/>
      </w:r>
    </w:p>
    <w:p w14:paraId="7C2D69B7" w14:textId="226DBC92" w:rsidR="00CA75BC" w:rsidRDefault="00CA75BC" w:rsidP="00CA75BC">
      <w:pPr>
        <w:pStyle w:val="ListParagraph"/>
        <w:numPr>
          <w:ilvl w:val="0"/>
          <w:numId w:val="2"/>
        </w:numPr>
        <w:autoSpaceDE w:val="0"/>
        <w:autoSpaceDN w:val="0"/>
        <w:adjustRightInd w:val="0"/>
        <w:spacing w:line="480" w:lineRule="auto"/>
        <w:rPr>
          <w:rFonts w:ascii="Times New Roman" w:hAnsi="Times New Roman"/>
          <w:b/>
          <w:sz w:val="28"/>
          <w:szCs w:val="28"/>
        </w:rPr>
      </w:pPr>
      <w:r>
        <w:rPr>
          <w:rFonts w:ascii="Times New Roman" w:hAnsi="Times New Roman"/>
          <w:b/>
          <w:sz w:val="28"/>
          <w:szCs w:val="28"/>
        </w:rPr>
        <w:lastRenderedPageBreak/>
        <w:t>Introduction.</w:t>
      </w:r>
    </w:p>
    <w:p w14:paraId="753D8B16" w14:textId="3ACC0A68" w:rsidR="005425BF" w:rsidRDefault="005425BF" w:rsidP="002C3F7C">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 xml:space="preserve">The </w:t>
      </w:r>
      <w:r w:rsidR="00E21E81">
        <w:rPr>
          <w:rFonts w:ascii="Times New Roman" w:hAnsi="Times New Roman"/>
          <w:sz w:val="28"/>
          <w:szCs w:val="28"/>
        </w:rPr>
        <w:t xml:space="preserve">directors of various Maricopa County </w:t>
      </w:r>
      <w:r w:rsidR="00210047">
        <w:rPr>
          <w:rFonts w:ascii="Times New Roman" w:hAnsi="Times New Roman"/>
          <w:sz w:val="28"/>
          <w:szCs w:val="28"/>
        </w:rPr>
        <w:t>i</w:t>
      </w:r>
      <w:r w:rsidR="00E21E81">
        <w:rPr>
          <w:rFonts w:ascii="Times New Roman" w:hAnsi="Times New Roman"/>
          <w:sz w:val="28"/>
          <w:szCs w:val="28"/>
        </w:rPr>
        <w:t xml:space="preserve">ndigent </w:t>
      </w:r>
      <w:r w:rsidR="00210047">
        <w:rPr>
          <w:rFonts w:ascii="Times New Roman" w:hAnsi="Times New Roman"/>
          <w:sz w:val="28"/>
          <w:szCs w:val="28"/>
        </w:rPr>
        <w:t>d</w:t>
      </w:r>
      <w:r w:rsidR="00E21E81">
        <w:rPr>
          <w:rFonts w:ascii="Times New Roman" w:hAnsi="Times New Roman"/>
          <w:sz w:val="28"/>
          <w:szCs w:val="28"/>
        </w:rPr>
        <w:t xml:space="preserve">efense </w:t>
      </w:r>
      <w:r w:rsidR="00210047">
        <w:rPr>
          <w:rFonts w:ascii="Times New Roman" w:hAnsi="Times New Roman"/>
          <w:sz w:val="28"/>
          <w:szCs w:val="28"/>
        </w:rPr>
        <w:t>a</w:t>
      </w:r>
      <w:r w:rsidR="00E21E81">
        <w:rPr>
          <w:rFonts w:ascii="Times New Roman" w:hAnsi="Times New Roman"/>
          <w:sz w:val="28"/>
          <w:szCs w:val="28"/>
        </w:rPr>
        <w:t>gencies ask this Court to a</w:t>
      </w:r>
      <w:r w:rsidR="00CB1E51">
        <w:rPr>
          <w:rFonts w:ascii="Times New Roman" w:hAnsi="Times New Roman"/>
          <w:sz w:val="28"/>
          <w:szCs w:val="28"/>
        </w:rPr>
        <w:t xml:space="preserve">mend </w:t>
      </w:r>
      <w:r w:rsidR="00023FBB">
        <w:rPr>
          <w:rFonts w:ascii="Times New Roman" w:hAnsi="Times New Roman"/>
          <w:sz w:val="28"/>
          <w:szCs w:val="28"/>
        </w:rPr>
        <w:t xml:space="preserve">Juvenile </w:t>
      </w:r>
      <w:r w:rsidR="00CB1E51">
        <w:rPr>
          <w:rFonts w:ascii="Times New Roman" w:hAnsi="Times New Roman"/>
          <w:sz w:val="28"/>
          <w:szCs w:val="28"/>
        </w:rPr>
        <w:t xml:space="preserve">Rule 324, which currently imposes notice requirements on </w:t>
      </w:r>
      <w:r w:rsidR="00FF1204">
        <w:rPr>
          <w:rFonts w:ascii="Times New Roman" w:hAnsi="Times New Roman"/>
          <w:sz w:val="28"/>
          <w:szCs w:val="28"/>
        </w:rPr>
        <w:t>the Department of Child Safety</w:t>
      </w:r>
      <w:r w:rsidR="00CB1E51">
        <w:rPr>
          <w:rFonts w:ascii="Times New Roman" w:hAnsi="Times New Roman"/>
          <w:sz w:val="28"/>
          <w:szCs w:val="28"/>
        </w:rPr>
        <w:t xml:space="preserve"> when changing a child’s placement.  </w:t>
      </w:r>
      <w:r w:rsidR="00E21E81">
        <w:rPr>
          <w:rFonts w:ascii="Times New Roman" w:hAnsi="Times New Roman"/>
          <w:sz w:val="28"/>
          <w:szCs w:val="28"/>
        </w:rPr>
        <w:t>Petitioners propose a</w:t>
      </w:r>
      <w:r w:rsidR="00CB1E51">
        <w:rPr>
          <w:rFonts w:ascii="Times New Roman" w:hAnsi="Times New Roman"/>
          <w:sz w:val="28"/>
          <w:szCs w:val="28"/>
        </w:rPr>
        <w:t xml:space="preserve">mending the </w:t>
      </w:r>
      <w:r w:rsidR="00E21E81">
        <w:rPr>
          <w:rFonts w:ascii="Times New Roman" w:hAnsi="Times New Roman"/>
          <w:sz w:val="28"/>
          <w:szCs w:val="28"/>
        </w:rPr>
        <w:t>rule to</w:t>
      </w:r>
      <w:r w:rsidR="00CB1E51">
        <w:rPr>
          <w:rFonts w:ascii="Times New Roman" w:hAnsi="Times New Roman"/>
          <w:sz w:val="28"/>
          <w:szCs w:val="28"/>
        </w:rPr>
        <w:t xml:space="preserve"> “</w:t>
      </w:r>
      <w:r w:rsidR="00CB1E51" w:rsidRPr="00CB1E51">
        <w:rPr>
          <w:rFonts w:ascii="Times New Roman" w:hAnsi="Times New Roman"/>
          <w:sz w:val="28"/>
          <w:szCs w:val="28"/>
        </w:rPr>
        <w:t>address the process for requesting the move of a child from one placement to another and the need for court oversight.</w:t>
      </w:r>
      <w:r w:rsidR="00CB1E51">
        <w:rPr>
          <w:rFonts w:ascii="Times New Roman" w:hAnsi="Times New Roman"/>
          <w:sz w:val="28"/>
          <w:szCs w:val="28"/>
        </w:rPr>
        <w:t>”</w:t>
      </w:r>
      <w:r w:rsidR="00CB1E51" w:rsidRPr="00CB1E51">
        <w:rPr>
          <w:rFonts w:ascii="Times New Roman" w:hAnsi="Times New Roman"/>
          <w:sz w:val="28"/>
          <w:szCs w:val="28"/>
        </w:rPr>
        <w:t xml:space="preserve"> </w:t>
      </w:r>
      <w:r w:rsidR="00E21E81">
        <w:rPr>
          <w:rFonts w:ascii="Times New Roman" w:hAnsi="Times New Roman"/>
          <w:sz w:val="28"/>
          <w:szCs w:val="28"/>
        </w:rPr>
        <w:t xml:space="preserve"> </w:t>
      </w:r>
      <w:r w:rsidR="00210047">
        <w:rPr>
          <w:rFonts w:ascii="Times New Roman" w:hAnsi="Times New Roman"/>
          <w:sz w:val="28"/>
          <w:szCs w:val="28"/>
        </w:rPr>
        <w:t xml:space="preserve">(Petition at </w:t>
      </w:r>
      <w:r w:rsidR="00023FBB">
        <w:rPr>
          <w:rFonts w:ascii="Times New Roman" w:hAnsi="Times New Roman"/>
          <w:sz w:val="28"/>
          <w:szCs w:val="28"/>
        </w:rPr>
        <w:t>2</w:t>
      </w:r>
      <w:r w:rsidR="00210047">
        <w:rPr>
          <w:rFonts w:ascii="Times New Roman" w:hAnsi="Times New Roman"/>
          <w:sz w:val="28"/>
          <w:szCs w:val="28"/>
        </w:rPr>
        <w:t xml:space="preserve">.) </w:t>
      </w:r>
      <w:r w:rsidR="00E21E81">
        <w:rPr>
          <w:rFonts w:ascii="Times New Roman" w:hAnsi="Times New Roman"/>
          <w:sz w:val="28"/>
          <w:szCs w:val="28"/>
        </w:rPr>
        <w:t xml:space="preserve"> </w:t>
      </w:r>
      <w:r w:rsidR="00964373">
        <w:rPr>
          <w:rFonts w:ascii="Times New Roman" w:hAnsi="Times New Roman"/>
          <w:sz w:val="28"/>
          <w:szCs w:val="28"/>
        </w:rPr>
        <w:t>Petitioners</w:t>
      </w:r>
      <w:r w:rsidR="00A53759">
        <w:rPr>
          <w:rFonts w:ascii="Times New Roman" w:hAnsi="Times New Roman"/>
          <w:sz w:val="28"/>
          <w:szCs w:val="28"/>
        </w:rPr>
        <w:t xml:space="preserve"> further state </w:t>
      </w:r>
      <w:r w:rsidR="00964373">
        <w:rPr>
          <w:rFonts w:ascii="Times New Roman" w:hAnsi="Times New Roman"/>
          <w:sz w:val="28"/>
          <w:szCs w:val="28"/>
        </w:rPr>
        <w:t>their</w:t>
      </w:r>
      <w:r w:rsidR="00A53759">
        <w:rPr>
          <w:rFonts w:ascii="Times New Roman" w:hAnsi="Times New Roman"/>
          <w:sz w:val="28"/>
          <w:szCs w:val="28"/>
        </w:rPr>
        <w:t xml:space="preserve"> underlying opinion that “</w:t>
      </w:r>
      <w:r w:rsidR="00A53759" w:rsidRPr="00301186">
        <w:rPr>
          <w:rFonts w:ascii="Times New Roman" w:hAnsi="Times New Roman"/>
          <w:sz w:val="28"/>
          <w:szCs w:val="28"/>
        </w:rPr>
        <w:t xml:space="preserve">whenever a child is placed in the </w:t>
      </w:r>
      <w:r w:rsidR="00023FBB">
        <w:rPr>
          <w:rFonts w:ascii="Times New Roman" w:hAnsi="Times New Roman"/>
          <w:sz w:val="28"/>
          <w:szCs w:val="28"/>
        </w:rPr>
        <w:t>‘</w:t>
      </w:r>
      <w:r w:rsidR="00A53759" w:rsidRPr="00301186">
        <w:rPr>
          <w:rFonts w:ascii="Times New Roman" w:hAnsi="Times New Roman"/>
          <w:sz w:val="28"/>
          <w:szCs w:val="28"/>
        </w:rPr>
        <w:t xml:space="preserve">physical custody of the </w:t>
      </w:r>
      <w:r w:rsidR="00A53759" w:rsidRPr="00FF1204">
        <w:rPr>
          <w:rFonts w:ascii="Times New Roman" w:hAnsi="Times New Roman"/>
          <w:sz w:val="28"/>
          <w:szCs w:val="28"/>
        </w:rPr>
        <w:t>DCS</w:t>
      </w:r>
      <w:r w:rsidR="00023FBB">
        <w:rPr>
          <w:rFonts w:ascii="Times New Roman" w:hAnsi="Times New Roman"/>
          <w:sz w:val="28"/>
          <w:szCs w:val="28"/>
        </w:rPr>
        <w:t>’</w:t>
      </w:r>
      <w:r w:rsidR="00A53759" w:rsidRPr="00301186">
        <w:rPr>
          <w:rFonts w:ascii="Times New Roman" w:hAnsi="Times New Roman"/>
          <w:sz w:val="28"/>
          <w:szCs w:val="28"/>
        </w:rPr>
        <w:t xml:space="preserve"> (foster home), DCS has total discretion to disrupt these placements as often as they want with impunity and without oversight</w:t>
      </w:r>
      <w:r w:rsidR="00A53759">
        <w:rPr>
          <w:rFonts w:ascii="Times New Roman" w:hAnsi="Times New Roman"/>
          <w:sz w:val="28"/>
          <w:szCs w:val="28"/>
        </w:rPr>
        <w:t>.”</w:t>
      </w:r>
      <w:r w:rsidR="00210047">
        <w:rPr>
          <w:rFonts w:ascii="Times New Roman" w:hAnsi="Times New Roman"/>
          <w:sz w:val="28"/>
          <w:szCs w:val="28"/>
        </w:rPr>
        <w:t xml:space="preserve">  (</w:t>
      </w:r>
      <w:r w:rsidR="00210047" w:rsidRPr="00DB78E9">
        <w:rPr>
          <w:rFonts w:ascii="Times New Roman" w:hAnsi="Times New Roman"/>
          <w:i/>
          <w:iCs/>
          <w:sz w:val="28"/>
          <w:szCs w:val="28"/>
        </w:rPr>
        <w:t>Id</w:t>
      </w:r>
      <w:r w:rsidR="00210047">
        <w:rPr>
          <w:rFonts w:ascii="Times New Roman" w:hAnsi="Times New Roman"/>
          <w:sz w:val="28"/>
          <w:szCs w:val="28"/>
        </w:rPr>
        <w:t>.)</w:t>
      </w:r>
    </w:p>
    <w:p w14:paraId="550DC3B3" w14:textId="70E43668" w:rsidR="00301186" w:rsidRDefault="00E21E81" w:rsidP="005425BF">
      <w:pPr>
        <w:autoSpaceDE w:val="0"/>
        <w:autoSpaceDN w:val="0"/>
        <w:adjustRightInd w:val="0"/>
        <w:spacing w:line="480" w:lineRule="auto"/>
        <w:rPr>
          <w:rFonts w:ascii="Times New Roman" w:hAnsi="Times New Roman"/>
          <w:sz w:val="28"/>
          <w:szCs w:val="28"/>
        </w:rPr>
      </w:pPr>
      <w:r>
        <w:rPr>
          <w:rFonts w:ascii="Times New Roman" w:hAnsi="Times New Roman"/>
          <w:sz w:val="28"/>
          <w:szCs w:val="28"/>
        </w:rPr>
        <w:tab/>
      </w:r>
      <w:r w:rsidR="00023FBB" w:rsidRPr="000D5837">
        <w:rPr>
          <w:rFonts w:ascii="Times New Roman" w:hAnsi="Times New Roman"/>
          <w:sz w:val="28"/>
          <w:szCs w:val="28"/>
        </w:rPr>
        <w:t>But</w:t>
      </w:r>
      <w:r w:rsidR="00023FBB">
        <w:rPr>
          <w:rFonts w:ascii="Times New Roman" w:hAnsi="Times New Roman"/>
          <w:sz w:val="28"/>
          <w:szCs w:val="28"/>
        </w:rPr>
        <w:t xml:space="preserve"> </w:t>
      </w:r>
      <w:r w:rsidR="00A0369C">
        <w:rPr>
          <w:rFonts w:ascii="Times New Roman" w:hAnsi="Times New Roman"/>
          <w:sz w:val="28"/>
          <w:szCs w:val="28"/>
        </w:rPr>
        <w:t>the Department</w:t>
      </w:r>
      <w:r w:rsidR="00987601">
        <w:rPr>
          <w:rFonts w:ascii="Times New Roman" w:hAnsi="Times New Roman"/>
          <w:sz w:val="28"/>
          <w:szCs w:val="28"/>
        </w:rPr>
        <w:t xml:space="preserve"> </w:t>
      </w:r>
      <w:r w:rsidR="00023FBB">
        <w:rPr>
          <w:rFonts w:ascii="Times New Roman" w:hAnsi="Times New Roman"/>
          <w:sz w:val="28"/>
          <w:szCs w:val="28"/>
        </w:rPr>
        <w:t>is required to</w:t>
      </w:r>
      <w:r w:rsidR="00987601">
        <w:rPr>
          <w:rFonts w:ascii="Times New Roman" w:hAnsi="Times New Roman"/>
          <w:sz w:val="28"/>
          <w:szCs w:val="28"/>
        </w:rPr>
        <w:t xml:space="preserve"> consider a variety of factors when making placement decisions for children.  </w:t>
      </w:r>
      <w:r w:rsidR="0092153D">
        <w:rPr>
          <w:rFonts w:ascii="Times New Roman" w:hAnsi="Times New Roman"/>
          <w:sz w:val="28"/>
          <w:szCs w:val="28"/>
        </w:rPr>
        <w:t xml:space="preserve">For example, </w:t>
      </w:r>
      <w:r w:rsidR="00987601">
        <w:rPr>
          <w:rFonts w:ascii="Times New Roman" w:hAnsi="Times New Roman"/>
          <w:sz w:val="28"/>
          <w:szCs w:val="28"/>
        </w:rPr>
        <w:t xml:space="preserve">DCS is statutorily obligated to seek placement with relatives and kin.  </w:t>
      </w:r>
      <w:r w:rsidR="00F503EA" w:rsidRPr="00DB78E9">
        <w:rPr>
          <w:rFonts w:ascii="Times New Roman" w:hAnsi="Times New Roman"/>
          <w:i/>
          <w:iCs/>
          <w:sz w:val="28"/>
          <w:szCs w:val="28"/>
        </w:rPr>
        <w:t>See</w:t>
      </w:r>
      <w:r w:rsidR="00F503EA">
        <w:rPr>
          <w:rFonts w:ascii="Times New Roman" w:hAnsi="Times New Roman"/>
          <w:sz w:val="28"/>
          <w:szCs w:val="28"/>
        </w:rPr>
        <w:t xml:space="preserve"> </w:t>
      </w:r>
      <w:r w:rsidR="00987601">
        <w:rPr>
          <w:rFonts w:ascii="Times New Roman" w:hAnsi="Times New Roman"/>
          <w:sz w:val="28"/>
          <w:szCs w:val="28"/>
        </w:rPr>
        <w:t xml:space="preserve">A.R.S. </w:t>
      </w:r>
      <w:r w:rsidR="00987601" w:rsidRPr="00A62CA6">
        <w:rPr>
          <w:rFonts w:ascii="Times New Roman" w:hAnsi="Times New Roman"/>
          <w:sz w:val="28"/>
          <w:szCs w:val="28"/>
        </w:rPr>
        <w:t>§</w:t>
      </w:r>
      <w:r w:rsidR="00964373">
        <w:rPr>
          <w:rFonts w:ascii="Times New Roman" w:hAnsi="Times New Roman"/>
          <w:sz w:val="28"/>
          <w:szCs w:val="28"/>
        </w:rPr>
        <w:t>§</w:t>
      </w:r>
      <w:r w:rsidR="00987601" w:rsidRPr="00DB78E9">
        <w:rPr>
          <w:rFonts w:ascii="Times New Roman" w:hAnsi="Times New Roman"/>
          <w:b/>
          <w:bCs/>
          <w:sz w:val="28"/>
          <w:szCs w:val="28"/>
        </w:rPr>
        <w:t xml:space="preserve"> </w:t>
      </w:r>
      <w:r w:rsidR="00987601" w:rsidRPr="00A62CA6">
        <w:rPr>
          <w:rFonts w:ascii="Times New Roman" w:hAnsi="Times New Roman"/>
          <w:sz w:val="28"/>
          <w:szCs w:val="28"/>
        </w:rPr>
        <w:t>8-</w:t>
      </w:r>
      <w:r w:rsidR="00A62CA6" w:rsidRPr="00DB78E9">
        <w:rPr>
          <w:rFonts w:ascii="Times New Roman" w:hAnsi="Times New Roman"/>
          <w:sz w:val="28"/>
          <w:szCs w:val="28"/>
        </w:rPr>
        <w:t>5</w:t>
      </w:r>
      <w:r w:rsidR="00987601" w:rsidRPr="00A62CA6">
        <w:rPr>
          <w:rFonts w:ascii="Times New Roman" w:hAnsi="Times New Roman"/>
          <w:sz w:val="28"/>
          <w:szCs w:val="28"/>
        </w:rPr>
        <w:t>14(B)</w:t>
      </w:r>
      <w:r w:rsidR="00DF71D5" w:rsidRPr="00A62CA6">
        <w:rPr>
          <w:rFonts w:ascii="Times New Roman" w:hAnsi="Times New Roman"/>
          <w:sz w:val="28"/>
          <w:szCs w:val="28"/>
        </w:rPr>
        <w:t>,</w:t>
      </w:r>
      <w:r w:rsidR="00DF71D5">
        <w:rPr>
          <w:rFonts w:ascii="Times New Roman" w:hAnsi="Times New Roman"/>
          <w:sz w:val="28"/>
          <w:szCs w:val="28"/>
        </w:rPr>
        <w:t xml:space="preserve"> -529</w:t>
      </w:r>
      <w:r w:rsidR="007338E8">
        <w:rPr>
          <w:rFonts w:ascii="Times New Roman" w:hAnsi="Times New Roman"/>
          <w:sz w:val="28"/>
          <w:szCs w:val="28"/>
        </w:rPr>
        <w:t>(A)</w:t>
      </w:r>
      <w:r w:rsidR="00DF71D5">
        <w:rPr>
          <w:rFonts w:ascii="Times New Roman" w:hAnsi="Times New Roman"/>
          <w:sz w:val="28"/>
          <w:szCs w:val="28"/>
        </w:rPr>
        <w:t>(3)</w:t>
      </w:r>
      <w:r w:rsidR="00301186">
        <w:rPr>
          <w:rFonts w:ascii="Times New Roman" w:hAnsi="Times New Roman"/>
          <w:sz w:val="28"/>
          <w:szCs w:val="28"/>
        </w:rPr>
        <w:t xml:space="preserve">.  </w:t>
      </w:r>
      <w:r w:rsidR="00964373">
        <w:rPr>
          <w:rFonts w:ascii="Times New Roman" w:hAnsi="Times New Roman"/>
          <w:sz w:val="28"/>
          <w:szCs w:val="28"/>
        </w:rPr>
        <w:t>The Department</w:t>
      </w:r>
      <w:r w:rsidR="00301186">
        <w:rPr>
          <w:rFonts w:ascii="Times New Roman" w:hAnsi="Times New Roman"/>
          <w:sz w:val="28"/>
          <w:szCs w:val="28"/>
        </w:rPr>
        <w:t xml:space="preserve"> is also obligated to make efforts to p</w:t>
      </w:r>
      <w:r w:rsidR="00DF71D5">
        <w:rPr>
          <w:rFonts w:ascii="Times New Roman" w:hAnsi="Times New Roman"/>
          <w:sz w:val="28"/>
          <w:szCs w:val="28"/>
        </w:rPr>
        <w:t>lace</w:t>
      </w:r>
      <w:r w:rsidR="00301186">
        <w:rPr>
          <w:rFonts w:ascii="Times New Roman" w:hAnsi="Times New Roman"/>
          <w:sz w:val="28"/>
          <w:szCs w:val="28"/>
        </w:rPr>
        <w:t xml:space="preserve"> siblings together.  </w:t>
      </w:r>
      <w:r w:rsidR="00964373" w:rsidRPr="00DB78E9">
        <w:rPr>
          <w:rFonts w:ascii="Times New Roman" w:hAnsi="Times New Roman"/>
          <w:i/>
          <w:iCs/>
          <w:sz w:val="28"/>
          <w:szCs w:val="28"/>
        </w:rPr>
        <w:t>See</w:t>
      </w:r>
      <w:r w:rsidR="00964373">
        <w:rPr>
          <w:rFonts w:ascii="Times New Roman" w:hAnsi="Times New Roman"/>
          <w:sz w:val="28"/>
          <w:szCs w:val="28"/>
        </w:rPr>
        <w:t xml:space="preserve"> </w:t>
      </w:r>
      <w:r w:rsidR="00A53759">
        <w:rPr>
          <w:rFonts w:ascii="Times New Roman" w:hAnsi="Times New Roman"/>
          <w:sz w:val="28"/>
          <w:szCs w:val="28"/>
        </w:rPr>
        <w:t>A.R.S. §</w:t>
      </w:r>
      <w:r w:rsidR="007338E8">
        <w:rPr>
          <w:rFonts w:ascii="Times New Roman" w:hAnsi="Times New Roman"/>
          <w:sz w:val="28"/>
          <w:szCs w:val="28"/>
        </w:rPr>
        <w:t>§</w:t>
      </w:r>
      <w:r w:rsidR="00A53759">
        <w:rPr>
          <w:rFonts w:ascii="Times New Roman" w:hAnsi="Times New Roman"/>
          <w:sz w:val="28"/>
          <w:szCs w:val="28"/>
        </w:rPr>
        <w:t xml:space="preserve"> </w:t>
      </w:r>
      <w:r w:rsidR="00A0369C" w:rsidRPr="00DB78E9">
        <w:rPr>
          <w:rFonts w:ascii="Times New Roman" w:hAnsi="Times New Roman"/>
          <w:sz w:val="28"/>
          <w:szCs w:val="28"/>
        </w:rPr>
        <w:t>8-529(A)(</w:t>
      </w:r>
      <w:r w:rsidR="00A0369C" w:rsidRPr="00FB6DF2">
        <w:rPr>
          <w:rFonts w:ascii="Times New Roman" w:hAnsi="Times New Roman"/>
          <w:sz w:val="28"/>
          <w:szCs w:val="28"/>
        </w:rPr>
        <w:t xml:space="preserve">4), </w:t>
      </w:r>
      <w:r w:rsidR="00A53759" w:rsidRPr="00FB6DF2">
        <w:rPr>
          <w:rFonts w:ascii="Times New Roman" w:hAnsi="Times New Roman"/>
          <w:sz w:val="28"/>
          <w:szCs w:val="28"/>
        </w:rPr>
        <w:t>-824(G).</w:t>
      </w:r>
      <w:r w:rsidR="00A53759">
        <w:rPr>
          <w:rFonts w:ascii="Times New Roman" w:hAnsi="Times New Roman"/>
          <w:sz w:val="28"/>
          <w:szCs w:val="28"/>
        </w:rPr>
        <w:t xml:space="preserve">  Oftentimes, placements are not immediately available upon removal but become available later in the case.</w:t>
      </w:r>
      <w:r w:rsidR="00301186">
        <w:rPr>
          <w:rFonts w:ascii="Times New Roman" w:hAnsi="Times New Roman"/>
          <w:sz w:val="28"/>
          <w:szCs w:val="28"/>
        </w:rPr>
        <w:t xml:space="preserve">  </w:t>
      </w:r>
      <w:r w:rsidR="00A53759">
        <w:rPr>
          <w:rFonts w:ascii="Times New Roman" w:hAnsi="Times New Roman"/>
          <w:sz w:val="28"/>
          <w:szCs w:val="28"/>
        </w:rPr>
        <w:t xml:space="preserve">Balancing the needs of the children in its custody, along with the statutorily imposed obligations, can sometimes lead to changes in placement.  </w:t>
      </w:r>
      <w:r w:rsidR="00964373">
        <w:rPr>
          <w:rFonts w:ascii="Times New Roman" w:hAnsi="Times New Roman"/>
          <w:sz w:val="28"/>
          <w:szCs w:val="28"/>
        </w:rPr>
        <w:t>The Department</w:t>
      </w:r>
      <w:r w:rsidR="00301186">
        <w:rPr>
          <w:rFonts w:ascii="Times New Roman" w:hAnsi="Times New Roman"/>
          <w:sz w:val="28"/>
          <w:szCs w:val="28"/>
        </w:rPr>
        <w:t xml:space="preserve"> does not “disrupt these placements” with “impunity.”  </w:t>
      </w:r>
      <w:r w:rsidR="00964373">
        <w:rPr>
          <w:rFonts w:ascii="Times New Roman" w:hAnsi="Times New Roman"/>
          <w:sz w:val="28"/>
          <w:szCs w:val="28"/>
        </w:rPr>
        <w:t>It</w:t>
      </w:r>
      <w:r w:rsidR="00301186">
        <w:rPr>
          <w:rFonts w:ascii="Times New Roman" w:hAnsi="Times New Roman"/>
          <w:sz w:val="28"/>
          <w:szCs w:val="28"/>
        </w:rPr>
        <w:t xml:space="preserve"> must weigh all the competing factors in making a placement and act in accordance with the law.  That is what it does in every case.  </w:t>
      </w:r>
      <w:r w:rsidR="00301186">
        <w:rPr>
          <w:rFonts w:ascii="Times New Roman" w:hAnsi="Times New Roman"/>
          <w:sz w:val="28"/>
          <w:szCs w:val="28"/>
        </w:rPr>
        <w:lastRenderedPageBreak/>
        <w:t xml:space="preserve">Petitioners </w:t>
      </w:r>
      <w:r w:rsidR="00A53759">
        <w:rPr>
          <w:rFonts w:ascii="Times New Roman" w:hAnsi="Times New Roman"/>
          <w:sz w:val="28"/>
          <w:szCs w:val="28"/>
        </w:rPr>
        <w:t xml:space="preserve">here </w:t>
      </w:r>
      <w:r w:rsidR="00301186">
        <w:rPr>
          <w:rFonts w:ascii="Times New Roman" w:hAnsi="Times New Roman"/>
          <w:sz w:val="28"/>
          <w:szCs w:val="28"/>
        </w:rPr>
        <w:t>rely on inflammatory statements to support their propos</w:t>
      </w:r>
      <w:r w:rsidR="00964373">
        <w:rPr>
          <w:rFonts w:ascii="Times New Roman" w:hAnsi="Times New Roman"/>
          <w:sz w:val="28"/>
          <w:szCs w:val="28"/>
        </w:rPr>
        <w:t>ed amendments</w:t>
      </w:r>
      <w:r w:rsidR="00301186">
        <w:rPr>
          <w:rFonts w:ascii="Times New Roman" w:hAnsi="Times New Roman"/>
          <w:sz w:val="28"/>
          <w:szCs w:val="28"/>
        </w:rPr>
        <w:t xml:space="preserve"> without </w:t>
      </w:r>
      <w:r w:rsidR="00A53759">
        <w:rPr>
          <w:rFonts w:ascii="Times New Roman" w:hAnsi="Times New Roman"/>
          <w:sz w:val="28"/>
          <w:szCs w:val="28"/>
        </w:rPr>
        <w:t xml:space="preserve">acknowledging the complex challenges </w:t>
      </w:r>
      <w:r w:rsidR="00964373">
        <w:rPr>
          <w:rFonts w:ascii="Times New Roman" w:hAnsi="Times New Roman"/>
          <w:sz w:val="28"/>
          <w:szCs w:val="28"/>
        </w:rPr>
        <w:t xml:space="preserve">DCS </w:t>
      </w:r>
      <w:r w:rsidR="00A53759">
        <w:rPr>
          <w:rFonts w:ascii="Times New Roman" w:hAnsi="Times New Roman"/>
          <w:sz w:val="28"/>
          <w:szCs w:val="28"/>
        </w:rPr>
        <w:t>face</w:t>
      </w:r>
      <w:r w:rsidR="00964373">
        <w:rPr>
          <w:rFonts w:ascii="Times New Roman" w:hAnsi="Times New Roman"/>
          <w:sz w:val="28"/>
          <w:szCs w:val="28"/>
        </w:rPr>
        <w:t>s</w:t>
      </w:r>
      <w:r w:rsidR="00A53759">
        <w:rPr>
          <w:rFonts w:ascii="Times New Roman" w:hAnsi="Times New Roman"/>
          <w:sz w:val="28"/>
          <w:szCs w:val="28"/>
        </w:rPr>
        <w:t xml:space="preserve"> when making placement determinations.</w:t>
      </w:r>
    </w:p>
    <w:p w14:paraId="35A6E5F0" w14:textId="67C2FE1A" w:rsidR="00301186" w:rsidRPr="00FF1204" w:rsidRDefault="00EE5A07" w:rsidP="00DB78E9">
      <w:pPr>
        <w:spacing w:line="480" w:lineRule="auto"/>
        <w:rPr>
          <w:rFonts w:ascii="Times New Roman" w:hAnsi="Times New Roman"/>
          <w:sz w:val="28"/>
          <w:szCs w:val="28"/>
        </w:rPr>
      </w:pPr>
      <w:r>
        <w:rPr>
          <w:rFonts w:ascii="Times New Roman" w:hAnsi="Times New Roman"/>
          <w:sz w:val="28"/>
          <w:szCs w:val="28"/>
        </w:rPr>
        <w:tab/>
      </w:r>
      <w:r w:rsidR="00A53759">
        <w:rPr>
          <w:rFonts w:ascii="Times New Roman" w:hAnsi="Times New Roman"/>
          <w:sz w:val="28"/>
          <w:szCs w:val="28"/>
        </w:rPr>
        <w:t xml:space="preserve">Those issues aside, </w:t>
      </w:r>
      <w:r>
        <w:rPr>
          <w:rFonts w:ascii="Times New Roman" w:hAnsi="Times New Roman"/>
          <w:sz w:val="28"/>
          <w:szCs w:val="28"/>
        </w:rPr>
        <w:t xml:space="preserve">the proposed amended rule appears to reflect the current change of physical custody motion practice, </w:t>
      </w:r>
      <w:r w:rsidR="00A53759">
        <w:rPr>
          <w:rFonts w:ascii="Times New Roman" w:hAnsi="Times New Roman"/>
          <w:sz w:val="28"/>
          <w:szCs w:val="28"/>
        </w:rPr>
        <w:t xml:space="preserve">but one </w:t>
      </w:r>
      <w:r w:rsidR="00B24BB1">
        <w:rPr>
          <w:rFonts w:ascii="Times New Roman" w:hAnsi="Times New Roman"/>
          <w:sz w:val="28"/>
          <w:szCs w:val="28"/>
        </w:rPr>
        <w:t>portion of</w:t>
      </w:r>
      <w:r w:rsidR="00A53759">
        <w:rPr>
          <w:rFonts w:ascii="Times New Roman" w:hAnsi="Times New Roman"/>
          <w:sz w:val="28"/>
          <w:szCs w:val="28"/>
        </w:rPr>
        <w:t xml:space="preserve"> the </w:t>
      </w:r>
      <w:r w:rsidR="00B24BB1">
        <w:rPr>
          <w:rFonts w:ascii="Times New Roman" w:hAnsi="Times New Roman"/>
          <w:sz w:val="28"/>
          <w:szCs w:val="28"/>
        </w:rPr>
        <w:t xml:space="preserve">proposed amended </w:t>
      </w:r>
      <w:r w:rsidR="00A53759">
        <w:rPr>
          <w:rFonts w:ascii="Times New Roman" w:hAnsi="Times New Roman"/>
          <w:sz w:val="28"/>
          <w:szCs w:val="28"/>
        </w:rPr>
        <w:t>rule requires comment</w:t>
      </w:r>
      <w:r w:rsidR="00A53759" w:rsidRPr="00FF1204">
        <w:rPr>
          <w:rFonts w:ascii="Times New Roman" w:hAnsi="Times New Roman"/>
          <w:sz w:val="28"/>
          <w:szCs w:val="28"/>
        </w:rPr>
        <w:t xml:space="preserve"> and should </w:t>
      </w:r>
      <w:r w:rsidR="00964373" w:rsidRPr="00DB78E9">
        <w:rPr>
          <w:rFonts w:ascii="Times New Roman" w:hAnsi="Times New Roman"/>
          <w:sz w:val="28"/>
          <w:szCs w:val="28"/>
        </w:rPr>
        <w:t xml:space="preserve">not </w:t>
      </w:r>
      <w:r w:rsidR="00A53759" w:rsidRPr="00FF1204">
        <w:rPr>
          <w:rFonts w:ascii="Times New Roman" w:hAnsi="Times New Roman"/>
          <w:sz w:val="28"/>
          <w:szCs w:val="28"/>
        </w:rPr>
        <w:t xml:space="preserve">be </w:t>
      </w:r>
      <w:r w:rsidR="00964373" w:rsidRPr="00DB78E9">
        <w:rPr>
          <w:rFonts w:ascii="Times New Roman" w:hAnsi="Times New Roman"/>
          <w:sz w:val="28"/>
          <w:szCs w:val="28"/>
        </w:rPr>
        <w:t>adopted as written</w:t>
      </w:r>
      <w:r w:rsidR="00A53759" w:rsidRPr="00FF1204">
        <w:rPr>
          <w:rFonts w:ascii="Times New Roman" w:hAnsi="Times New Roman"/>
          <w:sz w:val="28"/>
          <w:szCs w:val="28"/>
        </w:rPr>
        <w:t>.</w:t>
      </w:r>
    </w:p>
    <w:p w14:paraId="172BF8C2" w14:textId="3E9B2581" w:rsidR="00730A8F" w:rsidRDefault="00EE5A07" w:rsidP="00964373">
      <w:pPr>
        <w:pStyle w:val="ListParagraph"/>
        <w:numPr>
          <w:ilvl w:val="0"/>
          <w:numId w:val="2"/>
        </w:numPr>
        <w:autoSpaceDE w:val="0"/>
        <w:autoSpaceDN w:val="0"/>
        <w:adjustRightInd w:val="0"/>
        <w:spacing w:line="480" w:lineRule="auto"/>
        <w:rPr>
          <w:rFonts w:ascii="Times New Roman" w:hAnsi="Times New Roman"/>
          <w:b/>
          <w:sz w:val="28"/>
          <w:szCs w:val="28"/>
        </w:rPr>
      </w:pPr>
      <w:r>
        <w:rPr>
          <w:rFonts w:ascii="Times New Roman" w:hAnsi="Times New Roman"/>
          <w:b/>
          <w:sz w:val="28"/>
          <w:szCs w:val="28"/>
        </w:rPr>
        <w:t>E</w:t>
      </w:r>
      <w:r w:rsidR="00DA2FC0">
        <w:rPr>
          <w:rFonts w:ascii="Times New Roman" w:hAnsi="Times New Roman"/>
          <w:b/>
          <w:sz w:val="28"/>
          <w:szCs w:val="28"/>
        </w:rPr>
        <w:t>mergency</w:t>
      </w:r>
      <w:r>
        <w:rPr>
          <w:rFonts w:ascii="Times New Roman" w:hAnsi="Times New Roman"/>
          <w:b/>
          <w:sz w:val="28"/>
          <w:szCs w:val="28"/>
        </w:rPr>
        <w:t xml:space="preserve"> Removal</w:t>
      </w:r>
      <w:r w:rsidR="00210047">
        <w:rPr>
          <w:rFonts w:ascii="Times New Roman" w:hAnsi="Times New Roman"/>
          <w:b/>
          <w:sz w:val="28"/>
          <w:szCs w:val="28"/>
        </w:rPr>
        <w:t>.</w:t>
      </w:r>
    </w:p>
    <w:p w14:paraId="05D49CFD" w14:textId="092F752E" w:rsidR="00EE5A07" w:rsidRDefault="00EE5A07" w:rsidP="00964373">
      <w:pPr>
        <w:autoSpaceDE w:val="0"/>
        <w:autoSpaceDN w:val="0"/>
        <w:adjustRightInd w:val="0"/>
        <w:spacing w:line="480" w:lineRule="auto"/>
        <w:ind w:firstLine="720"/>
        <w:rPr>
          <w:rFonts w:ascii="Times New Roman" w:hAnsi="Times New Roman"/>
          <w:bCs/>
          <w:sz w:val="28"/>
          <w:szCs w:val="28"/>
        </w:rPr>
      </w:pPr>
      <w:r>
        <w:rPr>
          <w:rFonts w:ascii="Times New Roman" w:hAnsi="Times New Roman"/>
          <w:bCs/>
          <w:sz w:val="28"/>
          <w:szCs w:val="28"/>
        </w:rPr>
        <w:t xml:space="preserve">The </w:t>
      </w:r>
      <w:r w:rsidR="00793EF1">
        <w:rPr>
          <w:rFonts w:ascii="Times New Roman" w:hAnsi="Times New Roman"/>
          <w:bCs/>
          <w:sz w:val="28"/>
          <w:szCs w:val="28"/>
        </w:rPr>
        <w:t>first paragraph of the “emergency</w:t>
      </w:r>
      <w:r>
        <w:rPr>
          <w:rFonts w:ascii="Times New Roman" w:hAnsi="Times New Roman"/>
          <w:bCs/>
          <w:sz w:val="28"/>
          <w:szCs w:val="28"/>
        </w:rPr>
        <w:t xml:space="preserve"> removal</w:t>
      </w:r>
      <w:r w:rsidR="00793EF1">
        <w:rPr>
          <w:rFonts w:ascii="Times New Roman" w:hAnsi="Times New Roman"/>
          <w:bCs/>
          <w:sz w:val="28"/>
          <w:szCs w:val="28"/>
        </w:rPr>
        <w:t>”</w:t>
      </w:r>
      <w:r>
        <w:rPr>
          <w:rFonts w:ascii="Times New Roman" w:hAnsi="Times New Roman"/>
          <w:bCs/>
          <w:sz w:val="28"/>
          <w:szCs w:val="28"/>
        </w:rPr>
        <w:t xml:space="preserve"> portion of the </w:t>
      </w:r>
      <w:r w:rsidR="000D5837">
        <w:rPr>
          <w:rFonts w:ascii="Times New Roman" w:hAnsi="Times New Roman"/>
          <w:bCs/>
          <w:sz w:val="28"/>
          <w:szCs w:val="28"/>
        </w:rPr>
        <w:t xml:space="preserve">proposed </w:t>
      </w:r>
      <w:r>
        <w:rPr>
          <w:rFonts w:ascii="Times New Roman" w:hAnsi="Times New Roman"/>
          <w:bCs/>
          <w:sz w:val="28"/>
          <w:szCs w:val="28"/>
        </w:rPr>
        <w:t>rule reads as follows:</w:t>
      </w:r>
    </w:p>
    <w:p w14:paraId="0BD25E77" w14:textId="2B640239" w:rsidR="00EE5A07" w:rsidRDefault="00EE5A07" w:rsidP="002E26EA">
      <w:pPr>
        <w:pStyle w:val="ListParagraph"/>
        <w:numPr>
          <w:ilvl w:val="0"/>
          <w:numId w:val="3"/>
        </w:numPr>
        <w:autoSpaceDE w:val="0"/>
        <w:autoSpaceDN w:val="0"/>
        <w:adjustRightInd w:val="0"/>
        <w:jc w:val="both"/>
        <w:rPr>
          <w:rFonts w:ascii="Times New Roman" w:hAnsi="Times New Roman"/>
          <w:bCs/>
          <w:iCs/>
          <w:sz w:val="28"/>
          <w:szCs w:val="28"/>
        </w:rPr>
      </w:pPr>
      <w:bookmarkStart w:id="1" w:name="_Hlk226469851"/>
      <w:r w:rsidRPr="00DB78E9">
        <w:rPr>
          <w:rFonts w:ascii="Times New Roman" w:hAnsi="Times New Roman"/>
          <w:bCs/>
          <w:i/>
          <w:sz w:val="28"/>
          <w:szCs w:val="28"/>
        </w:rPr>
        <w:t xml:space="preserve">Emergency removal. </w:t>
      </w:r>
      <w:r w:rsidRPr="00DB78E9">
        <w:rPr>
          <w:rFonts w:ascii="Times New Roman" w:hAnsi="Times New Roman"/>
          <w:bCs/>
          <w:iCs/>
          <w:sz w:val="28"/>
          <w:szCs w:val="28"/>
        </w:rPr>
        <w:t>In the event exigent circumstances, pursuant to A.R.S. § 8-821(E), DCS is permitted to immediately take temporary custody of the child and place the child prior to the motion and order. However, DCS must provide notice while it awaits ruling on the motion for change of physical placement.</w:t>
      </w:r>
    </w:p>
    <w:p w14:paraId="0AA7DB73" w14:textId="77777777" w:rsidR="002E26EA" w:rsidRPr="00DB78E9" w:rsidRDefault="002E26EA" w:rsidP="00DB78E9">
      <w:pPr>
        <w:pStyle w:val="ListParagraph"/>
        <w:autoSpaceDE w:val="0"/>
        <w:autoSpaceDN w:val="0"/>
        <w:adjustRightInd w:val="0"/>
        <w:ind w:left="1185"/>
        <w:jc w:val="both"/>
        <w:rPr>
          <w:rFonts w:ascii="Times New Roman" w:hAnsi="Times New Roman"/>
          <w:bCs/>
          <w:iCs/>
          <w:sz w:val="28"/>
          <w:szCs w:val="28"/>
        </w:rPr>
      </w:pPr>
    </w:p>
    <w:p w14:paraId="051AFE6A" w14:textId="7286B7F9" w:rsidR="002E26EA" w:rsidRPr="00DB78E9" w:rsidRDefault="002E26EA" w:rsidP="00DB78E9">
      <w:pPr>
        <w:autoSpaceDE w:val="0"/>
        <w:autoSpaceDN w:val="0"/>
        <w:adjustRightInd w:val="0"/>
        <w:spacing w:line="480" w:lineRule="auto"/>
        <w:rPr>
          <w:rFonts w:ascii="Times New Roman" w:hAnsi="Times New Roman"/>
          <w:bCs/>
          <w:iCs/>
          <w:sz w:val="28"/>
          <w:szCs w:val="28"/>
        </w:rPr>
      </w:pPr>
      <w:r>
        <w:rPr>
          <w:rFonts w:ascii="Times New Roman" w:hAnsi="Times New Roman"/>
          <w:bCs/>
          <w:iCs/>
          <w:sz w:val="28"/>
          <w:szCs w:val="28"/>
        </w:rPr>
        <w:t>(Petition at 5.)</w:t>
      </w:r>
    </w:p>
    <w:bookmarkEnd w:id="1"/>
    <w:p w14:paraId="3704074C" w14:textId="1F71BDF3" w:rsidR="00EE5A07" w:rsidRDefault="00EE5A07" w:rsidP="00541D45">
      <w:pPr>
        <w:autoSpaceDE w:val="0"/>
        <w:autoSpaceDN w:val="0"/>
        <w:adjustRightInd w:val="0"/>
        <w:spacing w:line="480" w:lineRule="auto"/>
        <w:ind w:firstLine="720"/>
        <w:rPr>
          <w:rFonts w:ascii="Times New Roman" w:hAnsi="Times New Roman"/>
          <w:bCs/>
          <w:sz w:val="28"/>
          <w:szCs w:val="28"/>
        </w:rPr>
      </w:pPr>
      <w:r>
        <w:rPr>
          <w:rFonts w:ascii="Times New Roman" w:hAnsi="Times New Roman"/>
          <w:bCs/>
          <w:sz w:val="28"/>
          <w:szCs w:val="28"/>
        </w:rPr>
        <w:t xml:space="preserve">First, the proposed paragraph appears to be missing a word in the </w:t>
      </w:r>
      <w:r w:rsidR="002E26EA">
        <w:rPr>
          <w:rFonts w:ascii="Times New Roman" w:hAnsi="Times New Roman"/>
          <w:bCs/>
          <w:sz w:val="28"/>
          <w:szCs w:val="28"/>
        </w:rPr>
        <w:t>first</w:t>
      </w:r>
      <w:r>
        <w:rPr>
          <w:rFonts w:ascii="Times New Roman" w:hAnsi="Times New Roman"/>
          <w:bCs/>
          <w:sz w:val="28"/>
          <w:szCs w:val="28"/>
        </w:rPr>
        <w:t xml:space="preserve"> sentence.  This </w:t>
      </w:r>
      <w:r w:rsidR="00E84DB5">
        <w:rPr>
          <w:rFonts w:ascii="Times New Roman" w:hAnsi="Times New Roman"/>
          <w:bCs/>
          <w:sz w:val="28"/>
          <w:szCs w:val="28"/>
        </w:rPr>
        <w:t>C</w:t>
      </w:r>
      <w:r>
        <w:rPr>
          <w:rFonts w:ascii="Times New Roman" w:hAnsi="Times New Roman"/>
          <w:bCs/>
          <w:sz w:val="28"/>
          <w:szCs w:val="28"/>
        </w:rPr>
        <w:t xml:space="preserve">omment assumes the drafters meant to say, </w:t>
      </w:r>
      <w:r w:rsidRPr="00DB78E9">
        <w:rPr>
          <w:rFonts w:ascii="Times New Roman" w:hAnsi="Times New Roman"/>
          <w:bCs/>
          <w:iCs/>
          <w:sz w:val="28"/>
          <w:szCs w:val="28"/>
        </w:rPr>
        <w:t>“In the event exigent circumstances</w:t>
      </w:r>
      <w:r w:rsidR="00A62CA6">
        <w:rPr>
          <w:rFonts w:ascii="Times New Roman" w:hAnsi="Times New Roman"/>
          <w:bCs/>
          <w:iCs/>
          <w:sz w:val="28"/>
          <w:szCs w:val="28"/>
        </w:rPr>
        <w:t xml:space="preserve"> </w:t>
      </w:r>
      <w:r w:rsidR="00A62CA6" w:rsidRPr="00DB78E9">
        <w:rPr>
          <w:rFonts w:ascii="Times New Roman" w:hAnsi="Times New Roman"/>
          <w:bCs/>
          <w:i/>
          <w:sz w:val="28"/>
          <w:szCs w:val="28"/>
          <w:u w:val="single"/>
        </w:rPr>
        <w:t>exist</w:t>
      </w:r>
      <w:r w:rsidRPr="00DB78E9">
        <w:rPr>
          <w:rFonts w:ascii="Times New Roman" w:hAnsi="Times New Roman"/>
          <w:bCs/>
          <w:iCs/>
          <w:sz w:val="28"/>
          <w:szCs w:val="28"/>
        </w:rPr>
        <w:t>, pursuant to</w:t>
      </w:r>
      <w:r w:rsidR="002E26EA" w:rsidRPr="002E26EA">
        <w:rPr>
          <w:rFonts w:ascii="Times New Roman" w:hAnsi="Times New Roman"/>
          <w:bCs/>
          <w:iCs/>
          <w:sz w:val="28"/>
          <w:szCs w:val="28"/>
        </w:rPr>
        <w:t xml:space="preserve"> </w:t>
      </w:r>
      <w:r w:rsidR="002E26EA" w:rsidRPr="005E4815">
        <w:rPr>
          <w:rFonts w:ascii="Times New Roman" w:hAnsi="Times New Roman"/>
          <w:bCs/>
          <w:iCs/>
          <w:sz w:val="28"/>
          <w:szCs w:val="28"/>
        </w:rPr>
        <w:t>A.R.S. § 8-821(E), DCS is permitted to immediately take temporary custody of the child and place the child prior to the motion and order.</w:t>
      </w:r>
      <w:r w:rsidRPr="00DB78E9">
        <w:rPr>
          <w:rFonts w:ascii="Times New Roman" w:hAnsi="Times New Roman"/>
          <w:bCs/>
          <w:iCs/>
          <w:sz w:val="28"/>
          <w:szCs w:val="28"/>
        </w:rPr>
        <w:t>”</w:t>
      </w:r>
      <w:r>
        <w:rPr>
          <w:rFonts w:ascii="Times New Roman" w:hAnsi="Times New Roman"/>
          <w:bCs/>
          <w:sz w:val="28"/>
          <w:szCs w:val="28"/>
        </w:rPr>
        <w:t xml:space="preserve"> </w:t>
      </w:r>
    </w:p>
    <w:p w14:paraId="0FFB3FD1" w14:textId="10998605" w:rsidR="00EE5A07" w:rsidRDefault="00EE5A07" w:rsidP="001B3978">
      <w:pPr>
        <w:autoSpaceDE w:val="0"/>
        <w:autoSpaceDN w:val="0"/>
        <w:adjustRightInd w:val="0"/>
        <w:spacing w:line="480" w:lineRule="auto"/>
        <w:ind w:firstLine="720"/>
        <w:rPr>
          <w:rFonts w:ascii="Times New Roman" w:hAnsi="Times New Roman"/>
          <w:bCs/>
          <w:sz w:val="28"/>
          <w:szCs w:val="28"/>
        </w:rPr>
      </w:pPr>
      <w:r>
        <w:rPr>
          <w:rFonts w:ascii="Times New Roman" w:hAnsi="Times New Roman"/>
          <w:bCs/>
          <w:sz w:val="28"/>
          <w:szCs w:val="28"/>
        </w:rPr>
        <w:t xml:space="preserve">Second, </w:t>
      </w:r>
      <w:r w:rsidR="0059501B">
        <w:rPr>
          <w:rFonts w:ascii="Times New Roman" w:hAnsi="Times New Roman"/>
          <w:bCs/>
          <w:sz w:val="28"/>
          <w:szCs w:val="28"/>
        </w:rPr>
        <w:t xml:space="preserve">the </w:t>
      </w:r>
      <w:r w:rsidR="00A62CA6" w:rsidRPr="0063620C">
        <w:rPr>
          <w:rFonts w:ascii="Times New Roman" w:hAnsi="Times New Roman"/>
          <w:bCs/>
          <w:sz w:val="28"/>
          <w:szCs w:val="28"/>
        </w:rPr>
        <w:t>proposed</w:t>
      </w:r>
      <w:r w:rsidR="00A62CA6">
        <w:rPr>
          <w:rFonts w:ascii="Times New Roman" w:hAnsi="Times New Roman"/>
          <w:bCs/>
          <w:sz w:val="28"/>
          <w:szCs w:val="28"/>
        </w:rPr>
        <w:t xml:space="preserve"> </w:t>
      </w:r>
      <w:r w:rsidR="000855A2">
        <w:rPr>
          <w:rFonts w:ascii="Times New Roman" w:hAnsi="Times New Roman"/>
          <w:bCs/>
          <w:sz w:val="28"/>
          <w:szCs w:val="28"/>
        </w:rPr>
        <w:t>amend</w:t>
      </w:r>
      <w:r w:rsidR="00793EF1">
        <w:rPr>
          <w:rFonts w:ascii="Times New Roman" w:hAnsi="Times New Roman"/>
          <w:bCs/>
          <w:sz w:val="28"/>
          <w:szCs w:val="28"/>
        </w:rPr>
        <w:t>ment</w:t>
      </w:r>
      <w:r w:rsidR="0063620C">
        <w:rPr>
          <w:rFonts w:ascii="Times New Roman" w:hAnsi="Times New Roman"/>
          <w:bCs/>
          <w:sz w:val="28"/>
          <w:szCs w:val="28"/>
        </w:rPr>
        <w:t xml:space="preserve">’s </w:t>
      </w:r>
      <w:r w:rsidR="0059501B">
        <w:rPr>
          <w:rFonts w:ascii="Times New Roman" w:hAnsi="Times New Roman"/>
          <w:bCs/>
          <w:sz w:val="28"/>
          <w:szCs w:val="28"/>
        </w:rPr>
        <w:t xml:space="preserve">reliance on </w:t>
      </w:r>
      <w:r w:rsidRPr="00654337">
        <w:rPr>
          <w:rFonts w:ascii="Times New Roman" w:hAnsi="Times New Roman"/>
          <w:bCs/>
          <w:sz w:val="28"/>
          <w:szCs w:val="28"/>
        </w:rPr>
        <w:t>A.R.S. § 8-821</w:t>
      </w:r>
      <w:r>
        <w:rPr>
          <w:rFonts w:ascii="Times New Roman" w:hAnsi="Times New Roman"/>
          <w:bCs/>
          <w:sz w:val="28"/>
          <w:szCs w:val="28"/>
        </w:rPr>
        <w:t xml:space="preserve"> </w:t>
      </w:r>
      <w:r w:rsidR="0059501B">
        <w:rPr>
          <w:rFonts w:ascii="Times New Roman" w:hAnsi="Times New Roman"/>
          <w:bCs/>
          <w:sz w:val="28"/>
          <w:szCs w:val="28"/>
        </w:rPr>
        <w:t xml:space="preserve">in the context of placement decisions is misplaced.  </w:t>
      </w:r>
      <w:r w:rsidR="00DE0E37">
        <w:rPr>
          <w:rFonts w:ascii="Times New Roman" w:hAnsi="Times New Roman"/>
          <w:bCs/>
          <w:sz w:val="28"/>
          <w:szCs w:val="28"/>
        </w:rPr>
        <w:t>Section</w:t>
      </w:r>
      <w:r w:rsidR="0059501B">
        <w:rPr>
          <w:rFonts w:ascii="Times New Roman" w:hAnsi="Times New Roman"/>
          <w:bCs/>
          <w:sz w:val="28"/>
          <w:szCs w:val="28"/>
        </w:rPr>
        <w:t xml:space="preserve"> 8-821 encompasses</w:t>
      </w:r>
      <w:r>
        <w:rPr>
          <w:rFonts w:ascii="Times New Roman" w:hAnsi="Times New Roman"/>
          <w:bCs/>
          <w:sz w:val="28"/>
          <w:szCs w:val="28"/>
        </w:rPr>
        <w:t xml:space="preserve"> DCS</w:t>
      </w:r>
      <w:r w:rsidR="00DE0E37">
        <w:rPr>
          <w:rFonts w:ascii="Times New Roman" w:hAnsi="Times New Roman"/>
          <w:bCs/>
          <w:sz w:val="28"/>
          <w:szCs w:val="28"/>
        </w:rPr>
        <w:t>’s</w:t>
      </w:r>
      <w:r>
        <w:rPr>
          <w:rFonts w:ascii="Times New Roman" w:hAnsi="Times New Roman"/>
          <w:bCs/>
          <w:sz w:val="28"/>
          <w:szCs w:val="28"/>
        </w:rPr>
        <w:t xml:space="preserve"> actions </w:t>
      </w:r>
      <w:r>
        <w:rPr>
          <w:rFonts w:ascii="Times New Roman" w:hAnsi="Times New Roman"/>
          <w:bCs/>
          <w:sz w:val="28"/>
          <w:szCs w:val="28"/>
        </w:rPr>
        <w:lastRenderedPageBreak/>
        <w:t xml:space="preserve">before filing a </w:t>
      </w:r>
      <w:r w:rsidR="00DE0E37">
        <w:rPr>
          <w:rFonts w:ascii="Times New Roman" w:hAnsi="Times New Roman"/>
          <w:bCs/>
          <w:sz w:val="28"/>
          <w:szCs w:val="28"/>
        </w:rPr>
        <w:t xml:space="preserve">dependency </w:t>
      </w:r>
      <w:r>
        <w:rPr>
          <w:rFonts w:ascii="Times New Roman" w:hAnsi="Times New Roman"/>
          <w:bCs/>
          <w:sz w:val="28"/>
          <w:szCs w:val="28"/>
        </w:rPr>
        <w:t xml:space="preserve">petition, when DCS is not the child’s court-ordered legal custodian.  </w:t>
      </w:r>
      <w:r w:rsidR="0059501B">
        <w:rPr>
          <w:rFonts w:ascii="Times New Roman" w:hAnsi="Times New Roman"/>
          <w:bCs/>
          <w:sz w:val="28"/>
          <w:szCs w:val="28"/>
        </w:rPr>
        <w:t>This section provides methods by which DCS obtains custody of a child who is not already in DCS</w:t>
      </w:r>
      <w:r w:rsidR="00DE0E37">
        <w:rPr>
          <w:rFonts w:ascii="Times New Roman" w:hAnsi="Times New Roman"/>
          <w:bCs/>
          <w:sz w:val="28"/>
          <w:szCs w:val="28"/>
        </w:rPr>
        <w:t>’s</w:t>
      </w:r>
      <w:r w:rsidR="0059501B">
        <w:rPr>
          <w:rFonts w:ascii="Times New Roman" w:hAnsi="Times New Roman"/>
          <w:bCs/>
          <w:sz w:val="28"/>
          <w:szCs w:val="28"/>
        </w:rPr>
        <w:t xml:space="preserve"> custody.  </w:t>
      </w:r>
      <w:r>
        <w:rPr>
          <w:rFonts w:ascii="Times New Roman" w:hAnsi="Times New Roman"/>
          <w:bCs/>
          <w:sz w:val="28"/>
          <w:szCs w:val="28"/>
        </w:rPr>
        <w:t>Once DCS becomes the child’s legal custodian</w:t>
      </w:r>
      <w:r w:rsidR="001B3978" w:rsidRPr="001B3978">
        <w:rPr>
          <w:color w:val="FF0000"/>
          <w:sz w:val="28"/>
          <w:szCs w:val="28"/>
          <w:shd w:val="clear" w:color="auto" w:fill="FFFFFF"/>
        </w:rPr>
        <w:t xml:space="preserve"> </w:t>
      </w:r>
      <w:r w:rsidR="001B3978" w:rsidRPr="001B3978">
        <w:rPr>
          <w:rFonts w:ascii="Times New Roman" w:hAnsi="Times New Roman"/>
          <w:bCs/>
          <w:sz w:val="28"/>
          <w:szCs w:val="28"/>
        </w:rPr>
        <w:t>as defined by A.R.S. § 8-201(9)</w:t>
      </w:r>
      <w:r>
        <w:rPr>
          <w:rFonts w:ascii="Times New Roman" w:hAnsi="Times New Roman"/>
          <w:bCs/>
          <w:sz w:val="28"/>
          <w:szCs w:val="28"/>
        </w:rPr>
        <w:t>, which generally occurs after the court signs temporary orders on the filing of a</w:t>
      </w:r>
      <w:r w:rsidR="00E84DB5">
        <w:rPr>
          <w:rFonts w:ascii="Times New Roman" w:hAnsi="Times New Roman"/>
          <w:bCs/>
          <w:sz w:val="28"/>
          <w:szCs w:val="28"/>
        </w:rPr>
        <w:t xml:space="preserve"> dependency</w:t>
      </w:r>
      <w:r>
        <w:rPr>
          <w:rFonts w:ascii="Times New Roman" w:hAnsi="Times New Roman"/>
          <w:bCs/>
          <w:sz w:val="28"/>
          <w:szCs w:val="28"/>
        </w:rPr>
        <w:t xml:space="preserve"> petition, DCS</w:t>
      </w:r>
      <w:r w:rsidR="00525DF5">
        <w:rPr>
          <w:rFonts w:ascii="Times New Roman" w:hAnsi="Times New Roman"/>
          <w:bCs/>
          <w:sz w:val="28"/>
          <w:szCs w:val="28"/>
        </w:rPr>
        <w:t xml:space="preserve"> is no longer subject to A.R.S. § 8-821.  </w:t>
      </w:r>
      <w:r w:rsidR="001B3978" w:rsidRPr="00DB78E9">
        <w:rPr>
          <w:rFonts w:ascii="Times New Roman" w:hAnsi="Times New Roman"/>
          <w:bCs/>
          <w:i/>
          <w:iCs/>
          <w:sz w:val="28"/>
          <w:szCs w:val="28"/>
        </w:rPr>
        <w:t>See</w:t>
      </w:r>
      <w:r w:rsidR="001B3978">
        <w:rPr>
          <w:rFonts w:ascii="Times New Roman" w:hAnsi="Times New Roman"/>
          <w:bCs/>
          <w:sz w:val="28"/>
          <w:szCs w:val="28"/>
        </w:rPr>
        <w:t xml:space="preserve"> </w:t>
      </w:r>
      <w:r w:rsidR="001B3978" w:rsidRPr="00DB78E9">
        <w:rPr>
          <w:rFonts w:ascii="Times New Roman" w:hAnsi="Times New Roman"/>
          <w:bCs/>
          <w:i/>
          <w:iCs/>
          <w:sz w:val="28"/>
          <w:szCs w:val="28"/>
        </w:rPr>
        <w:t>Alexander M. v. Abrams</w:t>
      </w:r>
      <w:r w:rsidR="001B3978" w:rsidRPr="001B3978">
        <w:rPr>
          <w:rFonts w:ascii="Times New Roman" w:hAnsi="Times New Roman"/>
          <w:bCs/>
          <w:sz w:val="28"/>
          <w:szCs w:val="28"/>
        </w:rPr>
        <w:t>, 235 Ariz. 104, 106, ¶ 11 (2014)</w:t>
      </w:r>
      <w:r w:rsidR="001B3978">
        <w:rPr>
          <w:rFonts w:ascii="Times New Roman" w:hAnsi="Times New Roman"/>
          <w:bCs/>
          <w:sz w:val="28"/>
          <w:szCs w:val="28"/>
        </w:rPr>
        <w:t xml:space="preserve"> </w:t>
      </w:r>
      <w:r w:rsidR="001B3978" w:rsidRPr="001B3978">
        <w:rPr>
          <w:rFonts w:ascii="Times New Roman" w:hAnsi="Times New Roman"/>
          <w:bCs/>
          <w:sz w:val="28"/>
          <w:szCs w:val="28"/>
        </w:rPr>
        <w:t>(recognizing that under Title 8’s statutory scheme,</w:t>
      </w:r>
      <w:r w:rsidR="001B3978">
        <w:rPr>
          <w:rFonts w:ascii="Times New Roman" w:hAnsi="Times New Roman"/>
          <w:bCs/>
          <w:sz w:val="28"/>
          <w:szCs w:val="28"/>
        </w:rPr>
        <w:t xml:space="preserve"> the Department</w:t>
      </w:r>
      <w:r w:rsidR="001B3978" w:rsidRPr="001B3978">
        <w:rPr>
          <w:rFonts w:ascii="Times New Roman" w:hAnsi="Times New Roman"/>
          <w:bCs/>
          <w:sz w:val="28"/>
          <w:szCs w:val="28"/>
        </w:rPr>
        <w:t xml:space="preserve"> “is the Children’s custodian”). </w:t>
      </w:r>
      <w:r w:rsidR="001B3978">
        <w:rPr>
          <w:rFonts w:ascii="Times New Roman" w:hAnsi="Times New Roman"/>
          <w:bCs/>
          <w:sz w:val="28"/>
          <w:szCs w:val="28"/>
        </w:rPr>
        <w:t xml:space="preserve"> </w:t>
      </w:r>
      <w:r w:rsidR="00525DF5">
        <w:rPr>
          <w:rFonts w:ascii="Times New Roman" w:hAnsi="Times New Roman"/>
          <w:bCs/>
          <w:sz w:val="28"/>
          <w:szCs w:val="28"/>
        </w:rPr>
        <w:t xml:space="preserve">The rights and responsibilities of a legal custodian are outlined under A.R.S. § 8-531(5).  </w:t>
      </w:r>
      <w:r w:rsidR="007A7343" w:rsidRPr="007A7343">
        <w:rPr>
          <w:rFonts w:ascii="Times New Roman" w:hAnsi="Times New Roman"/>
          <w:bCs/>
          <w:sz w:val="28"/>
          <w:szCs w:val="28"/>
        </w:rPr>
        <w:t>Those include the right to have physical possession of the</w:t>
      </w:r>
      <w:r w:rsidR="007A7343">
        <w:rPr>
          <w:rFonts w:ascii="Times New Roman" w:hAnsi="Times New Roman"/>
          <w:bCs/>
          <w:sz w:val="28"/>
          <w:szCs w:val="28"/>
        </w:rPr>
        <w:t xml:space="preserve"> child.  </w:t>
      </w:r>
      <w:r w:rsidR="007A7343" w:rsidRPr="00DB78E9">
        <w:rPr>
          <w:rFonts w:ascii="Times New Roman" w:hAnsi="Times New Roman"/>
          <w:bCs/>
          <w:i/>
          <w:iCs/>
          <w:sz w:val="28"/>
          <w:szCs w:val="28"/>
        </w:rPr>
        <w:t>See</w:t>
      </w:r>
      <w:r w:rsidR="007A7343">
        <w:rPr>
          <w:rFonts w:ascii="Times New Roman" w:hAnsi="Times New Roman"/>
          <w:bCs/>
          <w:sz w:val="28"/>
          <w:szCs w:val="28"/>
        </w:rPr>
        <w:t xml:space="preserve"> A.R.S.</w:t>
      </w:r>
      <w:r w:rsidR="007A7343" w:rsidRPr="007A7343">
        <w:rPr>
          <w:rFonts w:ascii="Times New Roman" w:hAnsi="Times New Roman"/>
          <w:bCs/>
          <w:sz w:val="28"/>
          <w:szCs w:val="28"/>
        </w:rPr>
        <w:t xml:space="preserve"> § 8-531(5)(a).</w:t>
      </w:r>
      <w:r w:rsidR="00525DF5">
        <w:rPr>
          <w:rFonts w:ascii="Times New Roman" w:hAnsi="Times New Roman"/>
          <w:bCs/>
          <w:sz w:val="28"/>
          <w:szCs w:val="28"/>
        </w:rPr>
        <w:t xml:space="preserve">  Given that amended Rule 324 would apply after the court issues temporary orders, DCS would be the legal custodian</w:t>
      </w:r>
      <w:r w:rsidR="001B3978">
        <w:rPr>
          <w:rFonts w:ascii="Times New Roman" w:hAnsi="Times New Roman"/>
          <w:bCs/>
          <w:sz w:val="28"/>
          <w:szCs w:val="28"/>
        </w:rPr>
        <w:t>, with</w:t>
      </w:r>
      <w:r w:rsidR="00525DF5">
        <w:rPr>
          <w:rFonts w:ascii="Times New Roman" w:hAnsi="Times New Roman"/>
          <w:bCs/>
          <w:sz w:val="28"/>
          <w:szCs w:val="28"/>
        </w:rPr>
        <w:t xml:space="preserve"> the rights and responsibilities </w:t>
      </w:r>
      <w:r w:rsidR="001B3978">
        <w:rPr>
          <w:rFonts w:ascii="Times New Roman" w:hAnsi="Times New Roman"/>
          <w:bCs/>
          <w:sz w:val="28"/>
          <w:szCs w:val="28"/>
        </w:rPr>
        <w:t xml:space="preserve">listed in </w:t>
      </w:r>
      <w:r w:rsidR="00525DF5">
        <w:rPr>
          <w:rFonts w:ascii="Times New Roman" w:hAnsi="Times New Roman"/>
          <w:bCs/>
          <w:sz w:val="28"/>
          <w:szCs w:val="28"/>
        </w:rPr>
        <w:t>A.R.S. § 8-531</w:t>
      </w:r>
      <w:r w:rsidR="005F72FF">
        <w:rPr>
          <w:rFonts w:ascii="Times New Roman" w:hAnsi="Times New Roman"/>
          <w:bCs/>
          <w:sz w:val="28"/>
          <w:szCs w:val="28"/>
        </w:rPr>
        <w:t>(5)</w:t>
      </w:r>
      <w:r w:rsidR="00DE0E37">
        <w:rPr>
          <w:rFonts w:ascii="Times New Roman" w:hAnsi="Times New Roman"/>
          <w:bCs/>
          <w:sz w:val="28"/>
          <w:szCs w:val="28"/>
        </w:rPr>
        <w:t xml:space="preserve">, </w:t>
      </w:r>
      <w:r w:rsidR="001B3978">
        <w:rPr>
          <w:rFonts w:ascii="Times New Roman" w:hAnsi="Times New Roman"/>
          <w:bCs/>
          <w:sz w:val="28"/>
          <w:szCs w:val="28"/>
        </w:rPr>
        <w:t xml:space="preserve">and would </w:t>
      </w:r>
      <w:r w:rsidR="00DE0E37">
        <w:rPr>
          <w:rFonts w:ascii="Times New Roman" w:hAnsi="Times New Roman"/>
          <w:bCs/>
          <w:sz w:val="28"/>
          <w:szCs w:val="28"/>
        </w:rPr>
        <w:t>not</w:t>
      </w:r>
      <w:r w:rsidR="001B3978">
        <w:rPr>
          <w:rFonts w:ascii="Times New Roman" w:hAnsi="Times New Roman"/>
          <w:bCs/>
          <w:sz w:val="28"/>
          <w:szCs w:val="28"/>
        </w:rPr>
        <w:t xml:space="preserve"> be subject to</w:t>
      </w:r>
      <w:r w:rsidR="00DE0E37">
        <w:rPr>
          <w:rFonts w:ascii="Times New Roman" w:hAnsi="Times New Roman"/>
          <w:bCs/>
          <w:sz w:val="28"/>
          <w:szCs w:val="28"/>
        </w:rPr>
        <w:t xml:space="preserve"> § 8-821</w:t>
      </w:r>
      <w:r w:rsidR="00525DF5">
        <w:rPr>
          <w:rFonts w:ascii="Times New Roman" w:hAnsi="Times New Roman"/>
          <w:bCs/>
          <w:sz w:val="28"/>
          <w:szCs w:val="28"/>
        </w:rPr>
        <w:t>.</w:t>
      </w:r>
    </w:p>
    <w:p w14:paraId="0E848E47" w14:textId="7232564F" w:rsidR="008E2100" w:rsidRDefault="0059501B" w:rsidP="00541D45">
      <w:pPr>
        <w:autoSpaceDE w:val="0"/>
        <w:autoSpaceDN w:val="0"/>
        <w:adjustRightInd w:val="0"/>
        <w:spacing w:line="480" w:lineRule="auto"/>
        <w:ind w:firstLine="720"/>
        <w:rPr>
          <w:rFonts w:ascii="Times New Roman" w:hAnsi="Times New Roman"/>
          <w:bCs/>
          <w:sz w:val="28"/>
          <w:szCs w:val="28"/>
        </w:rPr>
      </w:pPr>
      <w:r>
        <w:rPr>
          <w:rFonts w:ascii="Times New Roman" w:hAnsi="Times New Roman"/>
          <w:bCs/>
          <w:sz w:val="28"/>
          <w:szCs w:val="28"/>
        </w:rPr>
        <w:t>Moreover</w:t>
      </w:r>
      <w:r w:rsidR="008E2100">
        <w:rPr>
          <w:rFonts w:ascii="Times New Roman" w:hAnsi="Times New Roman"/>
          <w:bCs/>
          <w:sz w:val="28"/>
          <w:szCs w:val="28"/>
        </w:rPr>
        <w:t xml:space="preserve">, the </w:t>
      </w:r>
      <w:r w:rsidR="00793EF1">
        <w:rPr>
          <w:rFonts w:ascii="Times New Roman" w:hAnsi="Times New Roman"/>
          <w:bCs/>
          <w:sz w:val="28"/>
          <w:szCs w:val="28"/>
        </w:rPr>
        <w:t xml:space="preserve">amended </w:t>
      </w:r>
      <w:r w:rsidR="00793EF1" w:rsidRPr="00DB78E9">
        <w:rPr>
          <w:rFonts w:ascii="Times New Roman" w:hAnsi="Times New Roman"/>
          <w:bCs/>
          <w:sz w:val="28"/>
          <w:szCs w:val="28"/>
        </w:rPr>
        <w:t>r</w:t>
      </w:r>
      <w:r w:rsidR="008F0485" w:rsidRPr="002E0B1A">
        <w:rPr>
          <w:rFonts w:ascii="Times New Roman" w:hAnsi="Times New Roman"/>
          <w:bCs/>
          <w:sz w:val="28"/>
          <w:szCs w:val="28"/>
        </w:rPr>
        <w:t>ule</w:t>
      </w:r>
      <w:r w:rsidR="008F0485">
        <w:rPr>
          <w:rFonts w:ascii="Times New Roman" w:hAnsi="Times New Roman"/>
          <w:bCs/>
          <w:sz w:val="28"/>
          <w:szCs w:val="28"/>
        </w:rPr>
        <w:t xml:space="preserve"> should not use the term </w:t>
      </w:r>
      <w:r w:rsidR="00E84DB5">
        <w:rPr>
          <w:rFonts w:ascii="Times New Roman" w:hAnsi="Times New Roman"/>
          <w:bCs/>
          <w:sz w:val="28"/>
          <w:szCs w:val="28"/>
        </w:rPr>
        <w:t>“</w:t>
      </w:r>
      <w:r w:rsidR="008F0485">
        <w:rPr>
          <w:rFonts w:ascii="Times New Roman" w:hAnsi="Times New Roman"/>
          <w:bCs/>
          <w:sz w:val="28"/>
          <w:szCs w:val="28"/>
        </w:rPr>
        <w:t>exigent circumstances.</w:t>
      </w:r>
      <w:r w:rsidR="00E84DB5">
        <w:rPr>
          <w:rFonts w:ascii="Times New Roman" w:hAnsi="Times New Roman"/>
          <w:bCs/>
          <w:sz w:val="28"/>
          <w:szCs w:val="28"/>
        </w:rPr>
        <w:t>”</w:t>
      </w:r>
      <w:r w:rsidR="008F0485">
        <w:rPr>
          <w:rFonts w:ascii="Times New Roman" w:hAnsi="Times New Roman"/>
          <w:bCs/>
          <w:sz w:val="28"/>
          <w:szCs w:val="28"/>
        </w:rPr>
        <w:t xml:space="preserve">  The </w:t>
      </w:r>
      <w:r w:rsidR="008F0485" w:rsidRPr="002E0B1A">
        <w:rPr>
          <w:rFonts w:ascii="Times New Roman" w:hAnsi="Times New Roman"/>
          <w:bCs/>
          <w:sz w:val="28"/>
          <w:szCs w:val="28"/>
        </w:rPr>
        <w:t xml:space="preserve">amended </w:t>
      </w:r>
      <w:r w:rsidR="00793EF1" w:rsidRPr="00DB78E9">
        <w:rPr>
          <w:rFonts w:ascii="Times New Roman" w:hAnsi="Times New Roman"/>
          <w:bCs/>
          <w:sz w:val="28"/>
          <w:szCs w:val="28"/>
        </w:rPr>
        <w:t>r</w:t>
      </w:r>
      <w:r w:rsidR="008F0485" w:rsidRPr="002E0B1A">
        <w:rPr>
          <w:rFonts w:ascii="Times New Roman" w:hAnsi="Times New Roman"/>
          <w:bCs/>
          <w:sz w:val="28"/>
          <w:szCs w:val="28"/>
        </w:rPr>
        <w:t>ule</w:t>
      </w:r>
      <w:r w:rsidR="008F0485">
        <w:rPr>
          <w:rFonts w:ascii="Times New Roman" w:hAnsi="Times New Roman"/>
          <w:bCs/>
          <w:sz w:val="28"/>
          <w:szCs w:val="28"/>
        </w:rPr>
        <w:t xml:space="preserve"> </w:t>
      </w:r>
      <w:r w:rsidR="008E2100">
        <w:rPr>
          <w:rFonts w:ascii="Times New Roman" w:hAnsi="Times New Roman"/>
          <w:bCs/>
          <w:sz w:val="28"/>
          <w:szCs w:val="28"/>
        </w:rPr>
        <w:t>should use the term used in the current version of Rule 324</w:t>
      </w:r>
      <w:r w:rsidR="008F0485">
        <w:rPr>
          <w:rFonts w:ascii="Times New Roman" w:hAnsi="Times New Roman"/>
          <w:bCs/>
          <w:sz w:val="28"/>
          <w:szCs w:val="28"/>
        </w:rPr>
        <w:t>(c), “necessary to protect the child.”  Therefore, amended Rule 324</w:t>
      </w:r>
      <w:r w:rsidR="00172B20">
        <w:rPr>
          <w:rFonts w:ascii="Times New Roman" w:hAnsi="Times New Roman"/>
          <w:bCs/>
          <w:sz w:val="28"/>
          <w:szCs w:val="28"/>
        </w:rPr>
        <w:t>(a)</w:t>
      </w:r>
      <w:r w:rsidR="008F0485">
        <w:rPr>
          <w:rFonts w:ascii="Times New Roman" w:hAnsi="Times New Roman"/>
          <w:bCs/>
          <w:sz w:val="28"/>
          <w:szCs w:val="28"/>
        </w:rPr>
        <w:t xml:space="preserve">(1) would read as follows:   </w:t>
      </w:r>
    </w:p>
    <w:p w14:paraId="61C6450D" w14:textId="3DFDCD23" w:rsidR="00E84DB5" w:rsidRPr="00DB78E9" w:rsidRDefault="008F0485" w:rsidP="00DB78E9">
      <w:pPr>
        <w:pStyle w:val="ListParagraph"/>
        <w:numPr>
          <w:ilvl w:val="0"/>
          <w:numId w:val="4"/>
        </w:numPr>
        <w:autoSpaceDE w:val="0"/>
        <w:autoSpaceDN w:val="0"/>
        <w:adjustRightInd w:val="0"/>
        <w:jc w:val="both"/>
        <w:rPr>
          <w:rFonts w:ascii="Times New Roman" w:hAnsi="Times New Roman"/>
          <w:bCs/>
          <w:sz w:val="28"/>
          <w:szCs w:val="28"/>
        </w:rPr>
      </w:pPr>
      <w:r w:rsidRPr="00DB78E9">
        <w:rPr>
          <w:rFonts w:ascii="Times New Roman" w:hAnsi="Times New Roman"/>
          <w:b/>
          <w:sz w:val="28"/>
          <w:szCs w:val="28"/>
        </w:rPr>
        <w:t>Emergency removal.</w:t>
      </w:r>
      <w:r w:rsidRPr="00DB78E9">
        <w:rPr>
          <w:rFonts w:ascii="Times New Roman" w:hAnsi="Times New Roman"/>
          <w:bCs/>
          <w:sz w:val="28"/>
          <w:szCs w:val="28"/>
        </w:rPr>
        <w:t xml:space="preserve"> In the event </w:t>
      </w:r>
      <w:r w:rsidRPr="00DB78E9">
        <w:rPr>
          <w:rFonts w:ascii="Times New Roman" w:hAnsi="Times New Roman"/>
          <w:bCs/>
          <w:strike/>
          <w:sz w:val="28"/>
          <w:szCs w:val="28"/>
        </w:rPr>
        <w:t>exigent circumstances, pursuant to A.R.S. § 8-821(E),</w:t>
      </w:r>
      <w:r w:rsidRPr="00DB78E9">
        <w:rPr>
          <w:rFonts w:ascii="Times New Roman" w:hAnsi="Times New Roman"/>
          <w:bCs/>
          <w:sz w:val="28"/>
          <w:szCs w:val="28"/>
        </w:rPr>
        <w:t xml:space="preserve"> </w:t>
      </w:r>
      <w:r w:rsidR="00E84DB5" w:rsidRPr="00DB78E9">
        <w:rPr>
          <w:rFonts w:ascii="Times New Roman" w:hAnsi="Times New Roman"/>
          <w:bCs/>
          <w:i/>
          <w:iCs/>
          <w:sz w:val="28"/>
          <w:szCs w:val="28"/>
          <w:u w:val="single"/>
        </w:rPr>
        <w:t>it is necessary to protect the child,</w:t>
      </w:r>
      <w:r w:rsidR="00E84DB5">
        <w:rPr>
          <w:rFonts w:ascii="Times New Roman" w:hAnsi="Times New Roman"/>
          <w:bCs/>
          <w:sz w:val="28"/>
          <w:szCs w:val="28"/>
        </w:rPr>
        <w:t xml:space="preserve"> DCS</w:t>
      </w:r>
      <w:r w:rsidRPr="00DB78E9">
        <w:rPr>
          <w:rFonts w:ascii="Times New Roman" w:hAnsi="Times New Roman"/>
          <w:bCs/>
          <w:color w:val="4F81BD" w:themeColor="accent1"/>
          <w:sz w:val="28"/>
          <w:szCs w:val="28"/>
        </w:rPr>
        <w:t xml:space="preserve"> </w:t>
      </w:r>
      <w:r w:rsidRPr="00DB78E9">
        <w:rPr>
          <w:rFonts w:ascii="Times New Roman" w:hAnsi="Times New Roman"/>
          <w:bCs/>
          <w:strike/>
          <w:sz w:val="28"/>
          <w:szCs w:val="28"/>
        </w:rPr>
        <w:t>is permitted to immediately take temporary custody of the child and</w:t>
      </w:r>
      <w:r w:rsidRPr="00DB78E9">
        <w:rPr>
          <w:rFonts w:ascii="Times New Roman" w:hAnsi="Times New Roman"/>
          <w:bCs/>
          <w:sz w:val="28"/>
          <w:szCs w:val="28"/>
        </w:rPr>
        <w:t xml:space="preserve"> </w:t>
      </w:r>
      <w:r w:rsidR="00E84DB5" w:rsidRPr="00DB78E9">
        <w:rPr>
          <w:rFonts w:ascii="Times New Roman" w:hAnsi="Times New Roman"/>
          <w:bCs/>
          <w:i/>
          <w:iCs/>
          <w:sz w:val="28"/>
          <w:szCs w:val="28"/>
          <w:u w:val="single"/>
        </w:rPr>
        <w:t>may</w:t>
      </w:r>
      <w:r w:rsidRPr="00DB78E9">
        <w:rPr>
          <w:rFonts w:ascii="Times New Roman" w:hAnsi="Times New Roman"/>
          <w:bCs/>
          <w:sz w:val="28"/>
          <w:szCs w:val="28"/>
        </w:rPr>
        <w:t xml:space="preserve"> place the child prior to the motion and order. </w:t>
      </w:r>
      <w:r w:rsidR="00210047" w:rsidRPr="00DB78E9">
        <w:rPr>
          <w:rFonts w:ascii="Times New Roman" w:hAnsi="Times New Roman"/>
          <w:bCs/>
          <w:sz w:val="28"/>
          <w:szCs w:val="28"/>
        </w:rPr>
        <w:t xml:space="preserve"> </w:t>
      </w:r>
      <w:r w:rsidRPr="00DB78E9">
        <w:rPr>
          <w:rFonts w:ascii="Times New Roman" w:hAnsi="Times New Roman"/>
          <w:bCs/>
          <w:sz w:val="28"/>
          <w:szCs w:val="28"/>
        </w:rPr>
        <w:t>However, DCS must provide notice while it awaits ruling on the motion for change of physical placement.</w:t>
      </w:r>
    </w:p>
    <w:p w14:paraId="40D3A276" w14:textId="77777777" w:rsidR="00B4311E" w:rsidRDefault="00B4311E">
      <w:pPr>
        <w:spacing w:after="200" w:line="276" w:lineRule="auto"/>
        <w:rPr>
          <w:rFonts w:ascii="Times New Roman" w:hAnsi="Times New Roman"/>
          <w:bCs/>
          <w:sz w:val="28"/>
          <w:szCs w:val="28"/>
        </w:rPr>
      </w:pPr>
      <w:r>
        <w:rPr>
          <w:rFonts w:ascii="Times New Roman" w:hAnsi="Times New Roman"/>
          <w:bCs/>
          <w:sz w:val="28"/>
          <w:szCs w:val="28"/>
        </w:rPr>
        <w:br w:type="page"/>
      </w:r>
    </w:p>
    <w:p w14:paraId="3CDE5931" w14:textId="77777777" w:rsidR="00CA75BC" w:rsidRDefault="00CA75BC" w:rsidP="00CA75BC">
      <w:pPr>
        <w:pStyle w:val="ListParagraph"/>
        <w:numPr>
          <w:ilvl w:val="0"/>
          <w:numId w:val="2"/>
        </w:numPr>
        <w:autoSpaceDE w:val="0"/>
        <w:autoSpaceDN w:val="0"/>
        <w:adjustRightInd w:val="0"/>
        <w:spacing w:line="480" w:lineRule="auto"/>
        <w:rPr>
          <w:rFonts w:ascii="Times New Roman" w:hAnsi="Times New Roman"/>
          <w:b/>
          <w:sz w:val="28"/>
          <w:szCs w:val="28"/>
        </w:rPr>
      </w:pPr>
      <w:r>
        <w:rPr>
          <w:rFonts w:ascii="Times New Roman" w:hAnsi="Times New Roman"/>
          <w:b/>
          <w:sz w:val="28"/>
          <w:szCs w:val="28"/>
        </w:rPr>
        <w:lastRenderedPageBreak/>
        <w:t>Conclusion.</w:t>
      </w:r>
    </w:p>
    <w:p w14:paraId="39107FD2" w14:textId="20510158" w:rsidR="00CA75BC" w:rsidRPr="00CA75BC" w:rsidRDefault="008F0485" w:rsidP="00B85F66">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The amended rule as drafted is problematic for its reference to A.R.S. § 8-821</w:t>
      </w:r>
      <w:r w:rsidR="00B4311E">
        <w:rPr>
          <w:rFonts w:ascii="Times New Roman" w:hAnsi="Times New Roman"/>
          <w:sz w:val="28"/>
          <w:szCs w:val="28"/>
        </w:rPr>
        <w:t xml:space="preserve"> and the fact that it does not appear to recognize that DCS is the legal custodian at the time of any change of placement.  Therefore, the </w:t>
      </w:r>
      <w:r w:rsidR="003623F6">
        <w:rPr>
          <w:rFonts w:ascii="Times New Roman" w:hAnsi="Times New Roman"/>
          <w:sz w:val="28"/>
          <w:szCs w:val="28"/>
        </w:rPr>
        <w:t xml:space="preserve">proposed </w:t>
      </w:r>
      <w:r w:rsidR="00B4311E">
        <w:rPr>
          <w:rFonts w:ascii="Times New Roman" w:hAnsi="Times New Roman"/>
          <w:sz w:val="28"/>
          <w:szCs w:val="28"/>
        </w:rPr>
        <w:t xml:space="preserve">amendment to Rule 324 should be altered as outlined herein or denied in its entirety.  </w:t>
      </w:r>
      <w:r>
        <w:rPr>
          <w:rFonts w:ascii="Times New Roman" w:hAnsi="Times New Roman"/>
          <w:sz w:val="28"/>
          <w:szCs w:val="28"/>
        </w:rPr>
        <w:t xml:space="preserve"> </w:t>
      </w:r>
    </w:p>
    <w:p w14:paraId="49047F05" w14:textId="7E203C36" w:rsidR="00A56C73" w:rsidRPr="00796553" w:rsidRDefault="00A56C73" w:rsidP="00A56C73">
      <w:pPr>
        <w:autoSpaceDE w:val="0"/>
        <w:autoSpaceDN w:val="0"/>
        <w:adjustRightInd w:val="0"/>
        <w:spacing w:line="480" w:lineRule="auto"/>
        <w:ind w:firstLine="720"/>
        <w:rPr>
          <w:rFonts w:ascii="Times New Roman" w:hAnsi="Times New Roman"/>
          <w:sz w:val="28"/>
          <w:szCs w:val="28"/>
        </w:rPr>
      </w:pPr>
      <w:r w:rsidRPr="009A2F44">
        <w:rPr>
          <w:rFonts w:ascii="Times New Roman" w:hAnsi="Times New Roman"/>
          <w:sz w:val="28"/>
          <w:szCs w:val="28"/>
        </w:rPr>
        <w:t>Respectfully submitted this</w:t>
      </w:r>
      <w:r w:rsidR="00796553">
        <w:rPr>
          <w:rFonts w:ascii="Times New Roman" w:hAnsi="Times New Roman"/>
          <w:sz w:val="28"/>
          <w:szCs w:val="28"/>
        </w:rPr>
        <w:t xml:space="preserve"> </w:t>
      </w:r>
      <w:r w:rsidR="00DB78E9">
        <w:rPr>
          <w:rFonts w:ascii="Times New Roman" w:hAnsi="Times New Roman"/>
          <w:sz w:val="28"/>
          <w:szCs w:val="28"/>
        </w:rPr>
        <w:t xml:space="preserve">27th </w:t>
      </w:r>
      <w:r w:rsidR="00796553" w:rsidRPr="00796553">
        <w:rPr>
          <w:rFonts w:ascii="Times New Roman" w:hAnsi="Times New Roman"/>
          <w:sz w:val="28"/>
          <w:szCs w:val="28"/>
        </w:rPr>
        <w:t xml:space="preserve">day of </w:t>
      </w:r>
      <w:r w:rsidR="00796553" w:rsidRPr="00796553">
        <w:rPr>
          <w:rFonts w:ascii="Times New Roman" w:hAnsi="Times New Roman"/>
          <w:sz w:val="28"/>
          <w:szCs w:val="28"/>
        </w:rPr>
        <w:fldChar w:fldCharType="begin"/>
      </w:r>
      <w:r w:rsidR="00796553" w:rsidRPr="00796553">
        <w:rPr>
          <w:rFonts w:ascii="Times New Roman" w:hAnsi="Times New Roman"/>
          <w:sz w:val="28"/>
          <w:szCs w:val="28"/>
        </w:rPr>
        <w:instrText xml:space="preserve">date \@MMMM </w:instrText>
      </w:r>
      <w:r w:rsidR="00796553" w:rsidRPr="00796553">
        <w:rPr>
          <w:rFonts w:ascii="Times New Roman" w:hAnsi="Times New Roman"/>
          <w:sz w:val="28"/>
          <w:szCs w:val="28"/>
        </w:rPr>
        <w:fldChar w:fldCharType="separate"/>
      </w:r>
      <w:r w:rsidR="00194414">
        <w:rPr>
          <w:rFonts w:ascii="Times New Roman" w:hAnsi="Times New Roman"/>
          <w:noProof/>
          <w:sz w:val="28"/>
          <w:szCs w:val="28"/>
        </w:rPr>
        <w:t>April</w:t>
      </w:r>
      <w:r w:rsidR="00796553" w:rsidRPr="00796553">
        <w:rPr>
          <w:rFonts w:ascii="Times New Roman" w:hAnsi="Times New Roman"/>
          <w:sz w:val="28"/>
          <w:szCs w:val="28"/>
        </w:rPr>
        <w:fldChar w:fldCharType="end"/>
      </w:r>
      <w:r w:rsidR="00796553" w:rsidRPr="00796553">
        <w:rPr>
          <w:rFonts w:ascii="Times New Roman" w:hAnsi="Times New Roman"/>
          <w:sz w:val="28"/>
          <w:szCs w:val="28"/>
        </w:rPr>
        <w:t xml:space="preserve">, </w:t>
      </w:r>
      <w:r w:rsidR="00796553" w:rsidRPr="00796553">
        <w:rPr>
          <w:rFonts w:ascii="Times New Roman" w:hAnsi="Times New Roman"/>
          <w:sz w:val="28"/>
          <w:szCs w:val="28"/>
        </w:rPr>
        <w:fldChar w:fldCharType="begin"/>
      </w:r>
      <w:r w:rsidR="00796553" w:rsidRPr="00796553">
        <w:rPr>
          <w:rFonts w:ascii="Times New Roman" w:hAnsi="Times New Roman"/>
          <w:sz w:val="28"/>
          <w:szCs w:val="28"/>
        </w:rPr>
        <w:instrText xml:space="preserve"> date \@YYYY </w:instrText>
      </w:r>
      <w:r w:rsidR="00796553" w:rsidRPr="00796553">
        <w:rPr>
          <w:rFonts w:ascii="Times New Roman" w:hAnsi="Times New Roman"/>
          <w:sz w:val="28"/>
          <w:szCs w:val="28"/>
        </w:rPr>
        <w:fldChar w:fldCharType="separate"/>
      </w:r>
      <w:r w:rsidR="00194414">
        <w:rPr>
          <w:rFonts w:ascii="Times New Roman" w:hAnsi="Times New Roman"/>
          <w:noProof/>
          <w:sz w:val="28"/>
          <w:szCs w:val="28"/>
        </w:rPr>
        <w:t>2026</w:t>
      </w:r>
      <w:r w:rsidR="00796553" w:rsidRPr="00796553">
        <w:rPr>
          <w:rFonts w:ascii="Times New Roman" w:hAnsi="Times New Roman"/>
          <w:sz w:val="28"/>
          <w:szCs w:val="28"/>
        </w:rPr>
        <w:fldChar w:fldCharType="end"/>
      </w:r>
      <w:r w:rsidR="00796553" w:rsidRPr="00796553">
        <w:rPr>
          <w:rFonts w:ascii="Times New Roman" w:hAnsi="Times New Roman"/>
          <w:sz w:val="28"/>
          <w:szCs w:val="28"/>
        </w:rPr>
        <w:t>.</w:t>
      </w:r>
    </w:p>
    <w:p w14:paraId="4C89B397" w14:textId="77777777" w:rsidR="00A56C73" w:rsidRPr="009A2F44" w:rsidRDefault="002D78FC" w:rsidP="00A56C73">
      <w:pPr>
        <w:ind w:left="4320"/>
        <w:rPr>
          <w:rFonts w:ascii="Times New Roman" w:hAnsi="Times New Roman"/>
          <w:sz w:val="28"/>
          <w:szCs w:val="28"/>
        </w:rPr>
      </w:pPr>
      <w:r>
        <w:rPr>
          <w:rFonts w:ascii="Times New Roman" w:hAnsi="Times New Roman"/>
          <w:sz w:val="28"/>
          <w:szCs w:val="28"/>
        </w:rPr>
        <w:t>Kristin K Mayes</w:t>
      </w:r>
    </w:p>
    <w:p w14:paraId="59BB7A5A" w14:textId="77777777" w:rsidR="00A56C73" w:rsidRPr="009A2F44" w:rsidRDefault="00A56C73" w:rsidP="00A56C73">
      <w:pPr>
        <w:autoSpaceDE w:val="0"/>
        <w:autoSpaceDN w:val="0"/>
        <w:adjustRightInd w:val="0"/>
        <w:ind w:left="4320"/>
        <w:rPr>
          <w:rFonts w:ascii="Times New Roman" w:hAnsi="Times New Roman"/>
          <w:sz w:val="28"/>
          <w:szCs w:val="28"/>
        </w:rPr>
      </w:pPr>
      <w:r w:rsidRPr="009A2F44">
        <w:rPr>
          <w:rFonts w:ascii="Times New Roman" w:hAnsi="Times New Roman"/>
          <w:sz w:val="28"/>
          <w:szCs w:val="28"/>
        </w:rPr>
        <w:t>Arizona Attorney General</w:t>
      </w:r>
    </w:p>
    <w:p w14:paraId="0851A803" w14:textId="77777777" w:rsidR="00A56C73" w:rsidRPr="009A2F44" w:rsidRDefault="00A56C73" w:rsidP="00A56C73">
      <w:pPr>
        <w:autoSpaceDE w:val="0"/>
        <w:autoSpaceDN w:val="0"/>
        <w:adjustRightInd w:val="0"/>
        <w:ind w:left="4320"/>
        <w:rPr>
          <w:rFonts w:ascii="Times New Roman" w:hAnsi="Times New Roman"/>
          <w:sz w:val="28"/>
          <w:szCs w:val="28"/>
        </w:rPr>
      </w:pPr>
    </w:p>
    <w:p w14:paraId="3FA74259" w14:textId="7877D925" w:rsidR="00A56C73" w:rsidRDefault="00DB78E9" w:rsidP="00A56C73">
      <w:pPr>
        <w:autoSpaceDE w:val="0"/>
        <w:autoSpaceDN w:val="0"/>
        <w:adjustRightInd w:val="0"/>
        <w:ind w:left="4320"/>
        <w:rPr>
          <w:rFonts w:ascii="Times New Roman" w:hAnsi="Times New Roman"/>
          <w:sz w:val="28"/>
          <w:szCs w:val="28"/>
          <w:u w:val="single"/>
        </w:rPr>
      </w:pPr>
      <w:r>
        <w:rPr>
          <w:rFonts w:ascii="Times New Roman" w:hAnsi="Times New Roman"/>
          <w:sz w:val="28"/>
          <w:szCs w:val="28"/>
          <w:u w:val="single"/>
        </w:rPr>
        <w:t>/s/ Carey S. Turner</w:t>
      </w:r>
    </w:p>
    <w:p w14:paraId="0EA92035" w14:textId="2F707DD0" w:rsidR="00A56C73" w:rsidRPr="00B4311E" w:rsidRDefault="00A56C73" w:rsidP="00A56C73">
      <w:pPr>
        <w:autoSpaceDE w:val="0"/>
        <w:autoSpaceDN w:val="0"/>
        <w:adjustRightInd w:val="0"/>
        <w:ind w:left="4320"/>
        <w:rPr>
          <w:rFonts w:ascii="Times New Roman" w:hAnsi="Times New Roman"/>
          <w:sz w:val="28"/>
          <w:szCs w:val="28"/>
        </w:rPr>
      </w:pPr>
      <w:r w:rsidRPr="009A2F44">
        <w:rPr>
          <w:rFonts w:ascii="Times New Roman" w:hAnsi="Times New Roman"/>
          <w:color w:val="FFFFFF"/>
          <w:sz w:val="28"/>
          <w:szCs w:val="28"/>
          <w:u w:val="single"/>
        </w:rPr>
        <w:t>.</w:t>
      </w:r>
    </w:p>
    <w:p w14:paraId="09455CDC" w14:textId="49856DF1" w:rsidR="00A56C73" w:rsidRPr="00AD67BA" w:rsidRDefault="00B4311E" w:rsidP="00A56C73">
      <w:pPr>
        <w:autoSpaceDE w:val="0"/>
        <w:autoSpaceDN w:val="0"/>
        <w:adjustRightInd w:val="0"/>
        <w:ind w:left="4320"/>
        <w:rPr>
          <w:rFonts w:ascii="Times New Roman" w:hAnsi="Times New Roman"/>
          <w:sz w:val="28"/>
          <w:szCs w:val="28"/>
        </w:rPr>
      </w:pPr>
      <w:r>
        <w:rPr>
          <w:rFonts w:ascii="Times New Roman" w:hAnsi="Times New Roman"/>
          <w:sz w:val="28"/>
          <w:szCs w:val="28"/>
        </w:rPr>
        <w:t>Carey S. Turner</w:t>
      </w:r>
    </w:p>
    <w:p w14:paraId="450821F6" w14:textId="77777777" w:rsidR="00A56C73" w:rsidRPr="009A2F44" w:rsidRDefault="00A56C73" w:rsidP="00A56C73">
      <w:pPr>
        <w:autoSpaceDE w:val="0"/>
        <w:autoSpaceDN w:val="0"/>
        <w:adjustRightInd w:val="0"/>
        <w:ind w:left="4320"/>
        <w:rPr>
          <w:rFonts w:ascii="Times New Roman" w:hAnsi="Times New Roman"/>
          <w:sz w:val="28"/>
          <w:szCs w:val="28"/>
        </w:rPr>
      </w:pPr>
      <w:r w:rsidRPr="009A2F44">
        <w:rPr>
          <w:rFonts w:ascii="Times New Roman" w:hAnsi="Times New Roman"/>
          <w:sz w:val="28"/>
          <w:szCs w:val="28"/>
        </w:rPr>
        <w:t>Assistant Attorney General</w:t>
      </w:r>
    </w:p>
    <w:p w14:paraId="453A14BC" w14:textId="3CC3EB14" w:rsidR="00795ABF" w:rsidRPr="008C51C9" w:rsidRDefault="00795ABF" w:rsidP="00B85F66">
      <w:pPr>
        <w:autoSpaceDE w:val="0"/>
        <w:autoSpaceDN w:val="0"/>
        <w:adjustRightInd w:val="0"/>
        <w:ind w:left="4320"/>
        <w:rPr>
          <w:rFonts w:ascii="Times New Roman" w:hAnsi="Times New Roman"/>
          <w:sz w:val="28"/>
          <w:szCs w:val="28"/>
        </w:rPr>
      </w:pPr>
    </w:p>
    <w:sectPr w:rsidR="00795ABF" w:rsidRPr="008C51C9" w:rsidSect="00795ABF">
      <w:footerReference w:type="default" r:id="rId9"/>
      <w:pgSz w:w="12240" w:h="15840"/>
      <w:pgMar w:top="1440"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ACFB" w14:textId="77777777" w:rsidR="00441BE1" w:rsidRDefault="00441BE1" w:rsidP="00A56C73">
      <w:r>
        <w:separator/>
      </w:r>
    </w:p>
  </w:endnote>
  <w:endnote w:type="continuationSeparator" w:id="0">
    <w:p w14:paraId="0B54826B" w14:textId="77777777" w:rsidR="00441BE1" w:rsidRDefault="00441BE1" w:rsidP="00A5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929184"/>
      <w:docPartObj>
        <w:docPartGallery w:val="Page Numbers (Bottom of Page)"/>
        <w:docPartUnique/>
      </w:docPartObj>
    </w:sdtPr>
    <w:sdtEndPr>
      <w:rPr>
        <w:noProof/>
      </w:rPr>
    </w:sdtEndPr>
    <w:sdtContent>
      <w:p w14:paraId="0F747FBB" w14:textId="77777777" w:rsidR="008C51C9" w:rsidRDefault="008C51C9">
        <w:pPr>
          <w:pStyle w:val="Footer"/>
          <w:jc w:val="center"/>
        </w:pPr>
        <w:r w:rsidRPr="008C51C9">
          <w:rPr>
            <w:rFonts w:ascii="Times New Roman" w:hAnsi="Times New Roman"/>
            <w:sz w:val="28"/>
            <w:szCs w:val="28"/>
          </w:rPr>
          <w:fldChar w:fldCharType="begin"/>
        </w:r>
        <w:r w:rsidRPr="008C51C9">
          <w:rPr>
            <w:rFonts w:ascii="Times New Roman" w:hAnsi="Times New Roman"/>
            <w:sz w:val="28"/>
            <w:szCs w:val="28"/>
          </w:rPr>
          <w:instrText xml:space="preserve"> PAGE   \* MERGEFORMAT </w:instrText>
        </w:r>
        <w:r w:rsidRPr="008C51C9">
          <w:rPr>
            <w:rFonts w:ascii="Times New Roman" w:hAnsi="Times New Roman"/>
            <w:sz w:val="28"/>
            <w:szCs w:val="28"/>
          </w:rPr>
          <w:fldChar w:fldCharType="separate"/>
        </w:r>
        <w:r w:rsidR="002D78FC">
          <w:rPr>
            <w:rFonts w:ascii="Times New Roman" w:hAnsi="Times New Roman"/>
            <w:noProof/>
            <w:sz w:val="28"/>
            <w:szCs w:val="28"/>
          </w:rPr>
          <w:t>2</w:t>
        </w:r>
        <w:r w:rsidRPr="008C51C9">
          <w:rPr>
            <w:rFonts w:ascii="Times New Roman" w:hAnsi="Times New Roman"/>
            <w:noProof/>
            <w:sz w:val="28"/>
            <w:szCs w:val="28"/>
          </w:rPr>
          <w:fldChar w:fldCharType="end"/>
        </w:r>
      </w:p>
    </w:sdtContent>
  </w:sdt>
  <w:p w14:paraId="0354CF4D" w14:textId="77777777" w:rsidR="008C51C9" w:rsidRDefault="008C51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1DA0" w14:textId="77777777" w:rsidR="00441BE1" w:rsidRDefault="00441BE1" w:rsidP="00A56C73">
      <w:r>
        <w:separator/>
      </w:r>
    </w:p>
  </w:footnote>
  <w:footnote w:type="continuationSeparator" w:id="0">
    <w:p w14:paraId="7F48D067" w14:textId="77777777" w:rsidR="00441BE1" w:rsidRDefault="00441BE1" w:rsidP="00A56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E76"/>
    <w:multiLevelType w:val="hybridMultilevel"/>
    <w:tmpl w:val="DCCABDE0"/>
    <w:lvl w:ilvl="0" w:tplc="5FBAEBFC">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0150A"/>
    <w:multiLevelType w:val="hybridMultilevel"/>
    <w:tmpl w:val="3BE8AC36"/>
    <w:lvl w:ilvl="0" w:tplc="96F6FC3C">
      <w:start w:val="1"/>
      <w:numFmt w:val="decimal"/>
      <w:lvlText w:val="(%1)"/>
      <w:lvlJc w:val="left"/>
      <w:pPr>
        <w:ind w:left="1185" w:hanging="39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1DA6114D"/>
    <w:multiLevelType w:val="hybridMultilevel"/>
    <w:tmpl w:val="9EB8A686"/>
    <w:lvl w:ilvl="0" w:tplc="186A23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562BE"/>
    <w:multiLevelType w:val="hybridMultilevel"/>
    <w:tmpl w:val="D592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883220">
    <w:abstractNumId w:val="3"/>
  </w:num>
  <w:num w:numId="2" w16cid:durableId="1783308419">
    <w:abstractNumId w:val="2"/>
  </w:num>
  <w:num w:numId="3" w16cid:durableId="1106533750">
    <w:abstractNumId w:val="1"/>
  </w:num>
  <w:num w:numId="4" w16cid:durableId="138336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73"/>
    <w:rsid w:val="00023FBB"/>
    <w:rsid w:val="00024360"/>
    <w:rsid w:val="00054880"/>
    <w:rsid w:val="000855A2"/>
    <w:rsid w:val="000935EA"/>
    <w:rsid w:val="000D5837"/>
    <w:rsid w:val="001227CD"/>
    <w:rsid w:val="00131960"/>
    <w:rsid w:val="001416A3"/>
    <w:rsid w:val="00142D49"/>
    <w:rsid w:val="00145C81"/>
    <w:rsid w:val="00172B20"/>
    <w:rsid w:val="001771F0"/>
    <w:rsid w:val="00194414"/>
    <w:rsid w:val="001A6C99"/>
    <w:rsid w:val="001B3978"/>
    <w:rsid w:val="001B7A11"/>
    <w:rsid w:val="001D3395"/>
    <w:rsid w:val="001E438B"/>
    <w:rsid w:val="00210047"/>
    <w:rsid w:val="00213E28"/>
    <w:rsid w:val="002153F4"/>
    <w:rsid w:val="00222091"/>
    <w:rsid w:val="0023572D"/>
    <w:rsid w:val="00274F95"/>
    <w:rsid w:val="00292E8F"/>
    <w:rsid w:val="002A0431"/>
    <w:rsid w:val="002A2D33"/>
    <w:rsid w:val="002C3F7C"/>
    <w:rsid w:val="002D78FC"/>
    <w:rsid w:val="002E0B1A"/>
    <w:rsid w:val="002E26EA"/>
    <w:rsid w:val="0030102D"/>
    <w:rsid w:val="00301186"/>
    <w:rsid w:val="00312DC9"/>
    <w:rsid w:val="003623F6"/>
    <w:rsid w:val="00373DFE"/>
    <w:rsid w:val="003A2645"/>
    <w:rsid w:val="00441BE1"/>
    <w:rsid w:val="0045625D"/>
    <w:rsid w:val="004815BE"/>
    <w:rsid w:val="004B3F2C"/>
    <w:rsid w:val="004C6B3F"/>
    <w:rsid w:val="00511507"/>
    <w:rsid w:val="00525DF5"/>
    <w:rsid w:val="00541D45"/>
    <w:rsid w:val="005425BF"/>
    <w:rsid w:val="00543903"/>
    <w:rsid w:val="0059501B"/>
    <w:rsid w:val="005F72FF"/>
    <w:rsid w:val="00635338"/>
    <w:rsid w:val="0063620C"/>
    <w:rsid w:val="00652BC5"/>
    <w:rsid w:val="00654337"/>
    <w:rsid w:val="00681372"/>
    <w:rsid w:val="006B2CD5"/>
    <w:rsid w:val="0071021C"/>
    <w:rsid w:val="00715179"/>
    <w:rsid w:val="00724361"/>
    <w:rsid w:val="00730A8F"/>
    <w:rsid w:val="007338E8"/>
    <w:rsid w:val="007549B4"/>
    <w:rsid w:val="0078027A"/>
    <w:rsid w:val="007875B9"/>
    <w:rsid w:val="00793EF1"/>
    <w:rsid w:val="00795ABF"/>
    <w:rsid w:val="00796553"/>
    <w:rsid w:val="007A7343"/>
    <w:rsid w:val="007E642E"/>
    <w:rsid w:val="008314C1"/>
    <w:rsid w:val="0086011C"/>
    <w:rsid w:val="00894B5B"/>
    <w:rsid w:val="0089627B"/>
    <w:rsid w:val="008A5B32"/>
    <w:rsid w:val="008C51C9"/>
    <w:rsid w:val="008E2100"/>
    <w:rsid w:val="008F0485"/>
    <w:rsid w:val="008F3B7F"/>
    <w:rsid w:val="008F715D"/>
    <w:rsid w:val="0092153D"/>
    <w:rsid w:val="009431CE"/>
    <w:rsid w:val="0095395C"/>
    <w:rsid w:val="00964373"/>
    <w:rsid w:val="00987601"/>
    <w:rsid w:val="009A0702"/>
    <w:rsid w:val="009A287E"/>
    <w:rsid w:val="009C27A3"/>
    <w:rsid w:val="009C61B8"/>
    <w:rsid w:val="00A0369C"/>
    <w:rsid w:val="00A37540"/>
    <w:rsid w:val="00A44177"/>
    <w:rsid w:val="00A53759"/>
    <w:rsid w:val="00A56C73"/>
    <w:rsid w:val="00A62CA6"/>
    <w:rsid w:val="00A84CEB"/>
    <w:rsid w:val="00A84EAF"/>
    <w:rsid w:val="00AC6A0F"/>
    <w:rsid w:val="00AE4A3E"/>
    <w:rsid w:val="00B04261"/>
    <w:rsid w:val="00B078A6"/>
    <w:rsid w:val="00B24BB1"/>
    <w:rsid w:val="00B31C82"/>
    <w:rsid w:val="00B4311E"/>
    <w:rsid w:val="00B4439F"/>
    <w:rsid w:val="00B85F66"/>
    <w:rsid w:val="00BB01F7"/>
    <w:rsid w:val="00BC68ED"/>
    <w:rsid w:val="00C12CE3"/>
    <w:rsid w:val="00C345CD"/>
    <w:rsid w:val="00C408A9"/>
    <w:rsid w:val="00C547DB"/>
    <w:rsid w:val="00C611EC"/>
    <w:rsid w:val="00C653F5"/>
    <w:rsid w:val="00C80592"/>
    <w:rsid w:val="00CA6396"/>
    <w:rsid w:val="00CA75BC"/>
    <w:rsid w:val="00CB1E51"/>
    <w:rsid w:val="00CC2F0D"/>
    <w:rsid w:val="00CC5DBB"/>
    <w:rsid w:val="00D522DF"/>
    <w:rsid w:val="00D747D8"/>
    <w:rsid w:val="00DA2EEF"/>
    <w:rsid w:val="00DA2FC0"/>
    <w:rsid w:val="00DB78E9"/>
    <w:rsid w:val="00DB7BB1"/>
    <w:rsid w:val="00DE0E37"/>
    <w:rsid w:val="00DF3802"/>
    <w:rsid w:val="00DF71D5"/>
    <w:rsid w:val="00E21E81"/>
    <w:rsid w:val="00E76CE4"/>
    <w:rsid w:val="00E84DB5"/>
    <w:rsid w:val="00E90BBB"/>
    <w:rsid w:val="00EB2E63"/>
    <w:rsid w:val="00ED20CF"/>
    <w:rsid w:val="00EE5A07"/>
    <w:rsid w:val="00F1038B"/>
    <w:rsid w:val="00F503EA"/>
    <w:rsid w:val="00F63B0B"/>
    <w:rsid w:val="00F70342"/>
    <w:rsid w:val="00F7267E"/>
    <w:rsid w:val="00FA315E"/>
    <w:rsid w:val="00FA7152"/>
    <w:rsid w:val="00FB6DF2"/>
    <w:rsid w:val="00FF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B1B7"/>
  <w15:docId w15:val="{7E3AFD60-D895-4E3A-996C-4261B31E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BF"/>
    <w:pPr>
      <w:spacing w:after="0" w:line="240" w:lineRule="auto"/>
    </w:pPr>
    <w:rPr>
      <w:rFonts w:ascii="Arial" w:eastAsia="Times New Roman" w:hAnsi="Arial" w:cs="Times New Roman"/>
      <w:color w:val="000000"/>
      <w:sz w:val="24"/>
      <w:szCs w:val="20"/>
    </w:rPr>
  </w:style>
  <w:style w:type="paragraph" w:styleId="Heading1">
    <w:name w:val="heading 1"/>
    <w:basedOn w:val="Normal"/>
    <w:next w:val="Normal"/>
    <w:link w:val="Heading1Char"/>
    <w:qFormat/>
    <w:rsid w:val="00A56C73"/>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6C73"/>
    <w:rPr>
      <w:rFonts w:ascii="Times New Roman" w:eastAsia="Times New Roman" w:hAnsi="Times New Roman" w:cs="Times New Roman"/>
      <w:b/>
      <w:color w:val="000000"/>
      <w:sz w:val="24"/>
      <w:szCs w:val="20"/>
    </w:rPr>
  </w:style>
  <w:style w:type="paragraph" w:styleId="Footer">
    <w:name w:val="footer"/>
    <w:basedOn w:val="Normal"/>
    <w:link w:val="FooterChar"/>
    <w:uiPriority w:val="99"/>
    <w:rsid w:val="00A56C73"/>
    <w:pPr>
      <w:tabs>
        <w:tab w:val="center" w:pos="4320"/>
        <w:tab w:val="right" w:pos="8640"/>
      </w:tabs>
    </w:pPr>
  </w:style>
  <w:style w:type="character" w:customStyle="1" w:styleId="FooterChar">
    <w:name w:val="Footer Char"/>
    <w:basedOn w:val="DefaultParagraphFont"/>
    <w:link w:val="Footer"/>
    <w:uiPriority w:val="99"/>
    <w:rsid w:val="00A56C73"/>
    <w:rPr>
      <w:rFonts w:ascii="Arial" w:eastAsia="Times New Roman" w:hAnsi="Arial" w:cs="Times New Roman"/>
      <w:color w:val="000000"/>
      <w:sz w:val="24"/>
      <w:szCs w:val="20"/>
    </w:rPr>
  </w:style>
  <w:style w:type="paragraph" w:styleId="BodyTextIndent">
    <w:name w:val="Body Text Indent"/>
    <w:basedOn w:val="Normal"/>
    <w:link w:val="BodyTextIndentChar"/>
    <w:rsid w:val="00A56C73"/>
    <w:pPr>
      <w:ind w:left="522"/>
    </w:pPr>
    <w:rPr>
      <w:rFonts w:ascii="Times New Roman" w:hAnsi="Times New Roman"/>
      <w:sz w:val="28"/>
    </w:rPr>
  </w:style>
  <w:style w:type="character" w:customStyle="1" w:styleId="BodyTextIndentChar">
    <w:name w:val="Body Text Indent Char"/>
    <w:basedOn w:val="DefaultParagraphFont"/>
    <w:link w:val="BodyTextIndent"/>
    <w:rsid w:val="00A56C73"/>
    <w:rPr>
      <w:rFonts w:ascii="Times New Roman" w:eastAsia="Times New Roman" w:hAnsi="Times New Roman" w:cs="Times New Roman"/>
      <w:color w:val="000000"/>
      <w:sz w:val="28"/>
      <w:szCs w:val="20"/>
    </w:rPr>
  </w:style>
  <w:style w:type="character" w:styleId="PageNumber">
    <w:name w:val="page number"/>
    <w:basedOn w:val="DefaultParagraphFont"/>
    <w:rsid w:val="00A56C73"/>
  </w:style>
  <w:style w:type="paragraph" w:styleId="BodyText">
    <w:name w:val="Body Text"/>
    <w:basedOn w:val="Normal"/>
    <w:link w:val="BodyTextChar"/>
    <w:rsid w:val="00A56C73"/>
    <w:pPr>
      <w:spacing w:line="480" w:lineRule="auto"/>
    </w:pPr>
    <w:rPr>
      <w:rFonts w:ascii="Times New Roman" w:hAnsi="Times New Roman"/>
      <w:sz w:val="28"/>
    </w:rPr>
  </w:style>
  <w:style w:type="character" w:customStyle="1" w:styleId="BodyTextChar">
    <w:name w:val="Body Text Char"/>
    <w:basedOn w:val="DefaultParagraphFont"/>
    <w:link w:val="BodyText"/>
    <w:rsid w:val="00A56C73"/>
    <w:rPr>
      <w:rFonts w:ascii="Times New Roman" w:eastAsia="Times New Roman" w:hAnsi="Times New Roman" w:cs="Times New Roman"/>
      <w:color w:val="000000"/>
      <w:sz w:val="28"/>
      <w:szCs w:val="20"/>
    </w:rPr>
  </w:style>
  <w:style w:type="paragraph" w:styleId="BalloonText">
    <w:name w:val="Balloon Text"/>
    <w:basedOn w:val="Normal"/>
    <w:link w:val="BalloonTextChar"/>
    <w:uiPriority w:val="99"/>
    <w:semiHidden/>
    <w:unhideWhenUsed/>
    <w:rsid w:val="00A56C73"/>
    <w:rPr>
      <w:rFonts w:ascii="Tahoma" w:hAnsi="Tahoma" w:cs="Tahoma"/>
      <w:sz w:val="16"/>
      <w:szCs w:val="16"/>
    </w:rPr>
  </w:style>
  <w:style w:type="character" w:customStyle="1" w:styleId="BalloonTextChar">
    <w:name w:val="Balloon Text Char"/>
    <w:basedOn w:val="DefaultParagraphFont"/>
    <w:link w:val="BalloonText"/>
    <w:uiPriority w:val="99"/>
    <w:semiHidden/>
    <w:rsid w:val="00A56C73"/>
    <w:rPr>
      <w:rFonts w:ascii="Tahoma" w:eastAsia="Times New Roman" w:hAnsi="Tahoma" w:cs="Tahoma"/>
      <w:color w:val="000000"/>
      <w:sz w:val="16"/>
      <w:szCs w:val="16"/>
    </w:rPr>
  </w:style>
  <w:style w:type="paragraph" w:styleId="Header">
    <w:name w:val="header"/>
    <w:basedOn w:val="Normal"/>
    <w:link w:val="HeaderChar"/>
    <w:uiPriority w:val="99"/>
    <w:unhideWhenUsed/>
    <w:rsid w:val="00A56C73"/>
    <w:pPr>
      <w:tabs>
        <w:tab w:val="center" w:pos="4680"/>
        <w:tab w:val="right" w:pos="9360"/>
      </w:tabs>
    </w:pPr>
  </w:style>
  <w:style w:type="character" w:customStyle="1" w:styleId="HeaderChar">
    <w:name w:val="Header Char"/>
    <w:basedOn w:val="DefaultParagraphFont"/>
    <w:link w:val="Header"/>
    <w:uiPriority w:val="99"/>
    <w:rsid w:val="00A56C73"/>
    <w:rPr>
      <w:rFonts w:ascii="Arial" w:eastAsia="Times New Roman" w:hAnsi="Arial" w:cs="Times New Roman"/>
      <w:color w:val="000000"/>
      <w:sz w:val="24"/>
      <w:szCs w:val="20"/>
    </w:rPr>
  </w:style>
  <w:style w:type="character" w:styleId="CommentReference">
    <w:name w:val="annotation reference"/>
    <w:basedOn w:val="DefaultParagraphFont"/>
    <w:uiPriority w:val="99"/>
    <w:semiHidden/>
    <w:unhideWhenUsed/>
    <w:rsid w:val="001416A3"/>
    <w:rPr>
      <w:sz w:val="16"/>
      <w:szCs w:val="16"/>
    </w:rPr>
  </w:style>
  <w:style w:type="paragraph" w:styleId="CommentText">
    <w:name w:val="annotation text"/>
    <w:basedOn w:val="Normal"/>
    <w:link w:val="CommentTextChar"/>
    <w:uiPriority w:val="99"/>
    <w:unhideWhenUsed/>
    <w:rsid w:val="001416A3"/>
    <w:rPr>
      <w:sz w:val="20"/>
    </w:rPr>
  </w:style>
  <w:style w:type="character" w:customStyle="1" w:styleId="CommentTextChar">
    <w:name w:val="Comment Text Char"/>
    <w:basedOn w:val="DefaultParagraphFont"/>
    <w:link w:val="CommentText"/>
    <w:uiPriority w:val="99"/>
    <w:rsid w:val="001416A3"/>
    <w:rPr>
      <w:rFonts w:ascii="Arial" w:eastAsia="Times New Roman" w:hAnsi="Arial" w:cs="Times New Roman"/>
      <w:color w:val="000000"/>
      <w:sz w:val="20"/>
      <w:szCs w:val="20"/>
    </w:rPr>
  </w:style>
  <w:style w:type="paragraph" w:styleId="ListParagraph">
    <w:name w:val="List Paragraph"/>
    <w:basedOn w:val="Normal"/>
    <w:uiPriority w:val="34"/>
    <w:qFormat/>
    <w:rsid w:val="00213E28"/>
    <w:pPr>
      <w:ind w:left="720"/>
      <w:contextualSpacing/>
    </w:pPr>
  </w:style>
  <w:style w:type="character" w:styleId="Hyperlink">
    <w:name w:val="Hyperlink"/>
    <w:basedOn w:val="DefaultParagraphFont"/>
    <w:uiPriority w:val="99"/>
    <w:unhideWhenUsed/>
    <w:rsid w:val="00A84EAF"/>
    <w:rPr>
      <w:color w:val="0000FF" w:themeColor="hyperlink"/>
      <w:u w:val="none"/>
    </w:rPr>
  </w:style>
  <w:style w:type="character" w:styleId="UnresolvedMention">
    <w:name w:val="Unresolved Mention"/>
    <w:basedOn w:val="DefaultParagraphFont"/>
    <w:uiPriority w:val="99"/>
    <w:semiHidden/>
    <w:unhideWhenUsed/>
    <w:rsid w:val="00E21E81"/>
    <w:rPr>
      <w:color w:val="605E5C"/>
      <w:shd w:val="clear" w:color="auto" w:fill="E1DFDD"/>
    </w:rPr>
  </w:style>
  <w:style w:type="paragraph" w:styleId="Revision">
    <w:name w:val="Revision"/>
    <w:hidden/>
    <w:uiPriority w:val="99"/>
    <w:semiHidden/>
    <w:rsid w:val="00210047"/>
    <w:pPr>
      <w:spacing w:after="0" w:line="240" w:lineRule="auto"/>
    </w:pPr>
    <w:rPr>
      <w:rFonts w:ascii="Arial" w:eastAsia="Times New Roman" w:hAnsi="Arial" w:cs="Times New Roman"/>
      <w:color w:val="000000"/>
      <w:sz w:val="24"/>
      <w:szCs w:val="20"/>
    </w:rPr>
  </w:style>
  <w:style w:type="paragraph" w:styleId="CommentSubject">
    <w:name w:val="annotation subject"/>
    <w:basedOn w:val="CommentText"/>
    <w:next w:val="CommentText"/>
    <w:link w:val="CommentSubjectChar"/>
    <w:uiPriority w:val="99"/>
    <w:semiHidden/>
    <w:unhideWhenUsed/>
    <w:rsid w:val="00FF1204"/>
    <w:rPr>
      <w:b/>
      <w:bCs/>
    </w:rPr>
  </w:style>
  <w:style w:type="character" w:customStyle="1" w:styleId="CommentSubjectChar">
    <w:name w:val="Comment Subject Char"/>
    <w:basedOn w:val="CommentTextChar"/>
    <w:link w:val="CommentSubject"/>
    <w:uiPriority w:val="99"/>
    <w:semiHidden/>
    <w:rsid w:val="00FF1204"/>
    <w:rPr>
      <w:rFonts w:ascii="Arial" w:eastAsia="Times New Roman" w:hAnsi="Arial"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Document/NFC04BF0066DC11DCA632B52023A193A9/View/FullText.html?originationContext=docHeader&amp;contextData=(sc.Category)&amp;transitionType=Document&amp;needToInjectTerms=False&amp;docSource=e1ac07b0c99b411289a691800fe40f1e&amp;ppcid=0aef0cb411e3491cbdb894b0665ab87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D76E1-08E4-4034-8475-7F4901E3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AGUser</dc:creator>
  <cp:keywords/>
  <dc:description/>
  <cp:lastModifiedBy>Fox, Yolanda</cp:lastModifiedBy>
  <cp:revision>2</cp:revision>
  <dcterms:created xsi:type="dcterms:W3CDTF">2026-04-28T21:04:00Z</dcterms:created>
  <dcterms:modified xsi:type="dcterms:W3CDTF">2026-04-28T21:04:00Z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3cf136f1-32c8-4f37-a459-adb8eb76cd60</vt:lpwstr>
  </property>
</Properties>
</file>