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07E3" w14:textId="77777777" w:rsidR="00884079" w:rsidRDefault="00884079" w:rsidP="00884079">
      <w:pPr>
        <w:pStyle w:val="NoSpacing"/>
        <w:tabs>
          <w:tab w:val="left" w:pos="6900"/>
        </w:tabs>
        <w:rPr>
          <w:b/>
          <w:bCs/>
          <w:sz w:val="96"/>
          <w:szCs w:val="96"/>
        </w:rPr>
      </w:pPr>
      <w:r>
        <w:rPr>
          <w:b/>
          <w:bCs/>
          <w:sz w:val="96"/>
          <w:szCs w:val="96"/>
        </w:rPr>
        <w:tab/>
      </w:r>
    </w:p>
    <w:p w14:paraId="79DC40B1" w14:textId="77777777" w:rsidR="00884079" w:rsidRDefault="00884079" w:rsidP="00884079">
      <w:pPr>
        <w:pStyle w:val="NoSpacing"/>
        <w:jc w:val="center"/>
        <w:rPr>
          <w:b/>
          <w:bCs/>
          <w:sz w:val="96"/>
          <w:szCs w:val="96"/>
        </w:rPr>
      </w:pPr>
    </w:p>
    <w:p w14:paraId="68D217C7" w14:textId="77777777" w:rsidR="00F60F95" w:rsidRDefault="00F60F95" w:rsidP="00884079">
      <w:pPr>
        <w:pStyle w:val="NoSpacing"/>
        <w:jc w:val="center"/>
        <w:rPr>
          <w:b/>
          <w:bCs/>
          <w:sz w:val="96"/>
          <w:szCs w:val="96"/>
        </w:rPr>
      </w:pPr>
    </w:p>
    <w:p w14:paraId="6F9D16EB" w14:textId="77777777" w:rsidR="00666D29" w:rsidRPr="00666D29" w:rsidRDefault="00666D29" w:rsidP="00884079">
      <w:pPr>
        <w:pStyle w:val="NoSpacing"/>
        <w:jc w:val="center"/>
        <w:rPr>
          <w:b/>
          <w:bCs/>
          <w:sz w:val="96"/>
          <w:szCs w:val="96"/>
        </w:rPr>
      </w:pPr>
    </w:p>
    <w:p w14:paraId="11AAAD1B" w14:textId="3FBDA0E4" w:rsidR="00884079" w:rsidRDefault="00884079" w:rsidP="00884079">
      <w:pPr>
        <w:pStyle w:val="NoSpacing"/>
        <w:jc w:val="center"/>
        <w:rPr>
          <w:b/>
          <w:bCs/>
          <w:sz w:val="72"/>
          <w:szCs w:val="72"/>
        </w:rPr>
      </w:pPr>
      <w:r>
        <w:rPr>
          <w:b/>
          <w:bCs/>
          <w:sz w:val="72"/>
          <w:szCs w:val="72"/>
        </w:rPr>
        <w:t xml:space="preserve">APPENDIX </w:t>
      </w:r>
      <w:r w:rsidR="00E13964">
        <w:rPr>
          <w:b/>
          <w:bCs/>
          <w:sz w:val="72"/>
          <w:szCs w:val="72"/>
        </w:rPr>
        <w:t>C</w:t>
      </w:r>
    </w:p>
    <w:p w14:paraId="5BBFA060" w14:textId="77777777" w:rsidR="00884079" w:rsidRPr="00590CE8" w:rsidRDefault="00884079" w:rsidP="00884079">
      <w:pPr>
        <w:pStyle w:val="NoSpacing"/>
        <w:jc w:val="center"/>
        <w:rPr>
          <w:i/>
          <w:iCs/>
          <w:sz w:val="44"/>
          <w:szCs w:val="44"/>
        </w:rPr>
      </w:pPr>
      <w:r w:rsidRPr="00590CE8">
        <w:rPr>
          <w:i/>
          <w:iCs/>
          <w:sz w:val="44"/>
          <w:szCs w:val="44"/>
        </w:rPr>
        <w:t>Rules for Court-Ordered Mental Health Proceedings</w:t>
      </w:r>
    </w:p>
    <w:p w14:paraId="61786C39" w14:textId="184F31D1" w:rsidR="00884079" w:rsidRPr="00590CE8" w:rsidRDefault="00EA16AA" w:rsidP="00884079">
      <w:pPr>
        <w:pStyle w:val="NoSpacing"/>
        <w:jc w:val="center"/>
        <w:rPr>
          <w:b/>
          <w:bCs/>
          <w:sz w:val="40"/>
          <w:szCs w:val="40"/>
        </w:rPr>
      </w:pPr>
      <w:r>
        <w:rPr>
          <w:sz w:val="40"/>
          <w:szCs w:val="40"/>
        </w:rPr>
        <w:t>Administrative Order No. 2025-157</w:t>
      </w:r>
    </w:p>
    <w:p w14:paraId="63DCAF61" w14:textId="77777777" w:rsidR="00884079" w:rsidRDefault="00884079" w:rsidP="00884079">
      <w:pPr>
        <w:pStyle w:val="NoSpacing"/>
        <w:jc w:val="center"/>
        <w:rPr>
          <w:b/>
          <w:bCs/>
          <w:sz w:val="52"/>
          <w:szCs w:val="52"/>
        </w:rPr>
      </w:pPr>
    </w:p>
    <w:p w14:paraId="244112ED" w14:textId="77777777" w:rsidR="00884079" w:rsidRDefault="00884079" w:rsidP="00884079">
      <w:pPr>
        <w:pStyle w:val="NoSpacing"/>
        <w:jc w:val="center"/>
        <w:rPr>
          <w:b/>
          <w:bCs/>
          <w:sz w:val="52"/>
          <w:szCs w:val="52"/>
        </w:rPr>
      </w:pPr>
    </w:p>
    <w:p w14:paraId="6F7FDD25" w14:textId="77777777" w:rsidR="00884079" w:rsidRDefault="00884079" w:rsidP="00884079">
      <w:pPr>
        <w:pStyle w:val="NoSpacing"/>
        <w:jc w:val="center"/>
        <w:rPr>
          <w:b/>
          <w:bCs/>
          <w:sz w:val="52"/>
          <w:szCs w:val="52"/>
        </w:rPr>
      </w:pPr>
    </w:p>
    <w:p w14:paraId="1753C67C" w14:textId="77777777" w:rsidR="00884079" w:rsidRDefault="00884079" w:rsidP="00884079">
      <w:pPr>
        <w:pStyle w:val="NoSpacing"/>
        <w:jc w:val="center"/>
        <w:rPr>
          <w:b/>
          <w:bCs/>
          <w:sz w:val="52"/>
          <w:szCs w:val="52"/>
        </w:rPr>
      </w:pPr>
    </w:p>
    <w:p w14:paraId="03F24836" w14:textId="77777777" w:rsidR="00884079" w:rsidRDefault="00884079" w:rsidP="00884079">
      <w:pPr>
        <w:pStyle w:val="NoSpacing"/>
        <w:jc w:val="center"/>
        <w:rPr>
          <w:b/>
          <w:bCs/>
          <w:sz w:val="52"/>
          <w:szCs w:val="52"/>
        </w:rPr>
      </w:pPr>
    </w:p>
    <w:p w14:paraId="00C8E5D6" w14:textId="77777777" w:rsidR="00884079" w:rsidRDefault="00884079" w:rsidP="00884079">
      <w:pPr>
        <w:pStyle w:val="NoSpacing"/>
        <w:jc w:val="center"/>
        <w:rPr>
          <w:b/>
          <w:bCs/>
          <w:sz w:val="52"/>
          <w:szCs w:val="52"/>
        </w:rPr>
      </w:pPr>
    </w:p>
    <w:p w14:paraId="3625E848" w14:textId="77777777" w:rsidR="00884079" w:rsidRDefault="00884079" w:rsidP="00884079">
      <w:pPr>
        <w:pStyle w:val="NoSpacing"/>
        <w:jc w:val="center"/>
        <w:rPr>
          <w:b/>
          <w:bCs/>
          <w:sz w:val="52"/>
          <w:szCs w:val="52"/>
        </w:rPr>
      </w:pPr>
    </w:p>
    <w:p w14:paraId="6982A39C" w14:textId="77777777" w:rsidR="005A651A" w:rsidRDefault="005A651A" w:rsidP="00884079">
      <w:pPr>
        <w:pStyle w:val="NoSpacing"/>
        <w:jc w:val="center"/>
        <w:rPr>
          <w:b/>
          <w:bCs/>
          <w:sz w:val="52"/>
          <w:szCs w:val="52"/>
        </w:rPr>
      </w:pPr>
    </w:p>
    <w:p w14:paraId="405E0E49" w14:textId="77777777" w:rsidR="005A651A" w:rsidRDefault="005A651A" w:rsidP="00884079">
      <w:pPr>
        <w:pStyle w:val="NoSpacing"/>
        <w:jc w:val="center"/>
        <w:rPr>
          <w:b/>
          <w:bCs/>
          <w:sz w:val="52"/>
          <w:szCs w:val="52"/>
        </w:rPr>
      </w:pPr>
    </w:p>
    <w:p w14:paraId="674CEC12" w14:textId="77777777" w:rsidR="00884079" w:rsidRDefault="00884079" w:rsidP="00884079">
      <w:pPr>
        <w:pStyle w:val="NoSpacing"/>
        <w:jc w:val="center"/>
        <w:rPr>
          <w:b/>
          <w:bCs/>
          <w:sz w:val="52"/>
          <w:szCs w:val="52"/>
        </w:rPr>
      </w:pPr>
    </w:p>
    <w:p w14:paraId="23FCD6F7" w14:textId="77777777" w:rsidR="00884079" w:rsidRDefault="00884079" w:rsidP="00884079">
      <w:pPr>
        <w:pStyle w:val="NoSpacing"/>
        <w:jc w:val="center"/>
        <w:rPr>
          <w:b/>
          <w:bCs/>
          <w:sz w:val="52"/>
          <w:szCs w:val="52"/>
        </w:rPr>
      </w:pPr>
    </w:p>
    <w:p w14:paraId="47047A28" w14:textId="77777777" w:rsidR="00A00711" w:rsidRPr="00610C78" w:rsidRDefault="00A00711" w:rsidP="00A00711">
      <w:pPr>
        <w:tabs>
          <w:tab w:val="center" w:pos="4680"/>
        </w:tabs>
        <w:jc w:val="center"/>
      </w:pPr>
      <w:r w:rsidRPr="00610C78">
        <w:lastRenderedPageBreak/>
        <w:t>IN THE SUPREME COURT OF THE STATE OF ARIZONA</w:t>
      </w:r>
    </w:p>
    <w:p w14:paraId="11CF1FCF" w14:textId="77777777" w:rsidR="00A00711" w:rsidRPr="00610C78" w:rsidRDefault="00A00711" w:rsidP="00A00711">
      <w:pPr>
        <w:jc w:val="center"/>
      </w:pPr>
      <w:r w:rsidRPr="00610C78">
        <w:t>____________________________________</w:t>
      </w:r>
    </w:p>
    <w:p w14:paraId="5204026B" w14:textId="77777777" w:rsidR="00A00711" w:rsidRPr="00610C78" w:rsidRDefault="00A00711" w:rsidP="00A00711"/>
    <w:p w14:paraId="7EDDA1E0" w14:textId="77777777" w:rsidR="00A00711" w:rsidRPr="00610C78" w:rsidRDefault="00A00711" w:rsidP="00A00711"/>
    <w:p w14:paraId="17981ADE" w14:textId="77777777" w:rsidR="00A00711" w:rsidRPr="00610C78" w:rsidRDefault="00A00711" w:rsidP="00A00711"/>
    <w:p w14:paraId="414B804E" w14:textId="77777777" w:rsidR="00A00711" w:rsidRPr="00610C78" w:rsidRDefault="00A00711" w:rsidP="00A00711">
      <w:r w:rsidRPr="00610C78">
        <w:t>In the Matter of:</w:t>
      </w:r>
      <w:r w:rsidRPr="00610C78">
        <w:tab/>
      </w:r>
      <w:r w:rsidRPr="00610C78">
        <w:tab/>
      </w:r>
      <w:r w:rsidRPr="00610C78">
        <w:tab/>
      </w:r>
      <w:r w:rsidRPr="00610C78">
        <w:tab/>
        <w:t>)</w:t>
      </w:r>
    </w:p>
    <w:p w14:paraId="0885F905" w14:textId="77777777" w:rsidR="00A00711" w:rsidRPr="00610C78" w:rsidRDefault="00A00711" w:rsidP="00A00711">
      <w:pPr>
        <w:tabs>
          <w:tab w:val="left" w:pos="4320"/>
        </w:tabs>
        <w:jc w:val="both"/>
      </w:pPr>
      <w:r w:rsidRPr="00610C78">
        <w:tab/>
        <w:t>)</w:t>
      </w:r>
    </w:p>
    <w:p w14:paraId="16AEEFA3" w14:textId="11BFD99A" w:rsidR="00A00711" w:rsidRPr="00610C78" w:rsidRDefault="00C04EB4" w:rsidP="00A00711">
      <w:pPr>
        <w:tabs>
          <w:tab w:val="left" w:pos="-1440"/>
          <w:tab w:val="left" w:pos="4320"/>
          <w:tab w:val="left" w:pos="5760"/>
        </w:tabs>
        <w:jc w:val="both"/>
      </w:pPr>
      <w:r w:rsidRPr="00994AEA">
        <w:t xml:space="preserve">ESTABLISHMENT OF </w:t>
      </w:r>
      <w:r>
        <w:t>THE</w:t>
      </w:r>
      <w:r w:rsidRPr="00994AEA">
        <w:t xml:space="preserve"> TASK</w:t>
      </w:r>
      <w:r w:rsidR="00A00711" w:rsidRPr="00610C78">
        <w:tab/>
        <w:t>)</w:t>
      </w:r>
      <w:r w:rsidR="00A00711" w:rsidRPr="00610C78">
        <w:tab/>
        <w:t>Administrative Order</w:t>
      </w:r>
    </w:p>
    <w:p w14:paraId="502C0A3E" w14:textId="19DB723B" w:rsidR="00A00711" w:rsidRPr="00610C78" w:rsidRDefault="00C04EB4" w:rsidP="00A00711">
      <w:pPr>
        <w:tabs>
          <w:tab w:val="left" w:pos="4320"/>
          <w:tab w:val="left" w:pos="5760"/>
        </w:tabs>
        <w:jc w:val="both"/>
        <w:rPr>
          <w:u w:val="single"/>
        </w:rPr>
      </w:pPr>
      <w:r w:rsidRPr="00994AEA">
        <w:t>FORCE ON THE ARIZONA</w:t>
      </w:r>
      <w:r w:rsidR="00A00711" w:rsidRPr="00610C78">
        <w:tab/>
        <w:t>)</w:t>
      </w:r>
      <w:r w:rsidR="00A00711" w:rsidRPr="00610C78">
        <w:tab/>
        <w:t>No. 202</w:t>
      </w:r>
      <w:r w:rsidR="00287FF2">
        <w:t>5</w:t>
      </w:r>
      <w:r w:rsidR="00A00711" w:rsidRPr="00610C78">
        <w:t xml:space="preserve"> - </w:t>
      </w:r>
      <w:r w:rsidR="00161C9C">
        <w:rPr>
          <w:u w:val="single"/>
        </w:rPr>
        <w:t>157</w:t>
      </w:r>
    </w:p>
    <w:p w14:paraId="4491D80C" w14:textId="1229BB33" w:rsidR="00A00711" w:rsidRPr="00610C78" w:rsidRDefault="00C04EB4" w:rsidP="00A00711">
      <w:pPr>
        <w:tabs>
          <w:tab w:val="left" w:pos="4320"/>
        </w:tabs>
        <w:jc w:val="both"/>
      </w:pPr>
      <w:r w:rsidRPr="00994AEA">
        <w:t>RULES FOR COURT-</w:t>
      </w:r>
      <w:r>
        <w:t>ORDERED</w:t>
      </w:r>
      <w:r w:rsidR="00A00711" w:rsidRPr="00610C78">
        <w:tab/>
        <w:t>)</w:t>
      </w:r>
      <w:r w:rsidR="00A00711" w:rsidRPr="00610C78">
        <w:tab/>
      </w:r>
      <w:r w:rsidR="00A00711" w:rsidRPr="00610C78">
        <w:tab/>
      </w:r>
    </w:p>
    <w:p w14:paraId="2A1A10F0" w14:textId="28897399" w:rsidR="00A00711" w:rsidRPr="00610C78" w:rsidRDefault="00C04EB4" w:rsidP="00A00711">
      <w:pPr>
        <w:tabs>
          <w:tab w:val="left" w:pos="4320"/>
        </w:tabs>
        <w:jc w:val="both"/>
      </w:pPr>
      <w:r w:rsidRPr="00994AEA">
        <w:t>MENTAL HEALTH</w:t>
      </w:r>
      <w:r>
        <w:t xml:space="preserve"> PROCEEDINGS</w:t>
      </w:r>
      <w:r w:rsidR="00A00711" w:rsidRPr="00610C78">
        <w:tab/>
        <w:t>)</w:t>
      </w:r>
      <w:r w:rsidR="00A00711" w:rsidRPr="00610C78">
        <w:tab/>
      </w:r>
      <w:r w:rsidR="00A00711" w:rsidRPr="00610C78">
        <w:tab/>
      </w:r>
    </w:p>
    <w:p w14:paraId="45089317" w14:textId="77777777" w:rsidR="00A00711" w:rsidRPr="00610C78" w:rsidRDefault="00A00711" w:rsidP="00A00711">
      <w:pPr>
        <w:jc w:val="both"/>
      </w:pPr>
      <w:r w:rsidRPr="00610C78">
        <w:t>____________________________________)</w:t>
      </w:r>
    </w:p>
    <w:p w14:paraId="74FFB344" w14:textId="242EDE90" w:rsidR="00A00711" w:rsidRPr="00610C78" w:rsidRDefault="00A00711" w:rsidP="00A00711">
      <w:pPr>
        <w:ind w:firstLine="1440"/>
        <w:jc w:val="both"/>
      </w:pPr>
    </w:p>
    <w:p w14:paraId="03C3421F" w14:textId="77777777" w:rsidR="00C04EB4" w:rsidRPr="00994AEA" w:rsidRDefault="00C04EB4" w:rsidP="00C04EB4">
      <w:pPr>
        <w:pStyle w:val="BodyText"/>
        <w:ind w:left="-1" w:right="354" w:firstLine="720"/>
        <w:jc w:val="both"/>
        <w:rPr>
          <w:spacing w:val="40"/>
        </w:rPr>
      </w:pPr>
      <w:r w:rsidRPr="00994AEA">
        <w:t xml:space="preserve">In June 2025, a draft set of Rules for Court-Ordered Mental Health Proceedings was presented to Chief Justice Ann Timmer and the July meeting of the Superior Court </w:t>
      </w:r>
      <w:r>
        <w:t>P</w:t>
      </w:r>
      <w:r w:rsidRPr="00994AEA">
        <w:t>residing Judges</w:t>
      </w:r>
      <w:r>
        <w:t>,</w:t>
      </w:r>
      <w:r w:rsidRPr="00994AEA">
        <w:t xml:space="preserve"> seeking support for submission of a rule petition to establish this new set of procedural rules. </w:t>
      </w:r>
    </w:p>
    <w:p w14:paraId="74CC477F" w14:textId="77777777" w:rsidR="00C04EB4" w:rsidRPr="00994AEA" w:rsidRDefault="00C04EB4" w:rsidP="00C04EB4">
      <w:pPr>
        <w:pStyle w:val="BodyText"/>
      </w:pPr>
    </w:p>
    <w:p w14:paraId="5BDFC1BB" w14:textId="77777777" w:rsidR="00C04EB4" w:rsidRPr="00994AEA" w:rsidRDefault="00C04EB4" w:rsidP="00C04EB4">
      <w:pPr>
        <w:pStyle w:val="BodyText"/>
        <w:ind w:right="357" w:firstLine="720"/>
        <w:jc w:val="both"/>
      </w:pPr>
      <w:r w:rsidRPr="00994AEA">
        <w:t>Consensus being that a new rule set for civil Court-Ordered Mental Health Proceedings was supported, it was determined further refinement and review of the draft rule set would be beneficial prior to submission of a rule petition to the Court.</w:t>
      </w:r>
    </w:p>
    <w:p w14:paraId="321800AC" w14:textId="77777777" w:rsidR="00C04EB4" w:rsidRPr="00994AEA" w:rsidRDefault="00C04EB4" w:rsidP="00C04EB4">
      <w:pPr>
        <w:pStyle w:val="BodyText"/>
      </w:pPr>
    </w:p>
    <w:p w14:paraId="5DDE82E0" w14:textId="77777777" w:rsidR="00C04EB4" w:rsidRPr="00994AEA" w:rsidRDefault="00C04EB4" w:rsidP="00C04EB4">
      <w:pPr>
        <w:pStyle w:val="BodyText"/>
        <w:tabs>
          <w:tab w:val="left" w:pos="720"/>
        </w:tabs>
        <w:spacing w:line="480" w:lineRule="auto"/>
        <w:ind w:left="720" w:right="720"/>
      </w:pPr>
      <w:r w:rsidRPr="00994AEA">
        <w:t>Therefore,</w:t>
      </w:r>
      <w:r w:rsidRPr="00994AEA">
        <w:rPr>
          <w:spacing w:val="-4"/>
        </w:rPr>
        <w:t xml:space="preserve"> </w:t>
      </w:r>
      <w:r w:rsidRPr="00994AEA">
        <w:t>pursuant</w:t>
      </w:r>
      <w:r w:rsidRPr="00994AEA">
        <w:rPr>
          <w:spacing w:val="-4"/>
        </w:rPr>
        <w:t xml:space="preserve"> </w:t>
      </w:r>
      <w:r w:rsidRPr="00994AEA">
        <w:t>to</w:t>
      </w:r>
      <w:r w:rsidRPr="00994AEA">
        <w:rPr>
          <w:spacing w:val="-4"/>
        </w:rPr>
        <w:t xml:space="preserve"> </w:t>
      </w:r>
      <w:r w:rsidRPr="00994AEA">
        <w:t>Article</w:t>
      </w:r>
      <w:r w:rsidRPr="00994AEA">
        <w:rPr>
          <w:spacing w:val="-5"/>
        </w:rPr>
        <w:t xml:space="preserve"> </w:t>
      </w:r>
      <w:r w:rsidRPr="00994AEA">
        <w:t>VI,</w:t>
      </w:r>
      <w:r w:rsidRPr="00994AEA">
        <w:rPr>
          <w:spacing w:val="-4"/>
        </w:rPr>
        <w:t xml:space="preserve"> </w:t>
      </w:r>
      <w:r w:rsidRPr="00994AEA">
        <w:t>section</w:t>
      </w:r>
      <w:r w:rsidRPr="00994AEA">
        <w:rPr>
          <w:spacing w:val="-4"/>
        </w:rPr>
        <w:t xml:space="preserve"> </w:t>
      </w:r>
      <w:r w:rsidRPr="00994AEA">
        <w:t>3</w:t>
      </w:r>
      <w:r w:rsidRPr="00994AEA">
        <w:rPr>
          <w:spacing w:val="-4"/>
        </w:rPr>
        <w:t xml:space="preserve"> </w:t>
      </w:r>
      <w:r w:rsidRPr="00994AEA">
        <w:t>of</w:t>
      </w:r>
      <w:r w:rsidRPr="00994AEA">
        <w:rPr>
          <w:spacing w:val="-5"/>
        </w:rPr>
        <w:t xml:space="preserve"> </w:t>
      </w:r>
      <w:r w:rsidRPr="00994AEA">
        <w:t>the</w:t>
      </w:r>
      <w:r w:rsidRPr="00994AEA">
        <w:rPr>
          <w:spacing w:val="-3"/>
        </w:rPr>
        <w:t xml:space="preserve"> </w:t>
      </w:r>
      <w:r w:rsidRPr="00994AEA">
        <w:t>Arizona</w:t>
      </w:r>
      <w:r w:rsidRPr="00994AEA">
        <w:rPr>
          <w:spacing w:val="-5"/>
        </w:rPr>
        <w:t xml:space="preserve"> C</w:t>
      </w:r>
      <w:r w:rsidRPr="00994AEA">
        <w:t xml:space="preserve">onstitution, </w:t>
      </w:r>
    </w:p>
    <w:p w14:paraId="3C4FB4A6" w14:textId="77777777" w:rsidR="00C04EB4" w:rsidRPr="00994AEA" w:rsidRDefault="00C04EB4" w:rsidP="00C04EB4">
      <w:pPr>
        <w:pStyle w:val="BodyText"/>
        <w:tabs>
          <w:tab w:val="left" w:pos="720"/>
        </w:tabs>
        <w:spacing w:line="480" w:lineRule="auto"/>
        <w:ind w:left="720" w:right="1924"/>
      </w:pPr>
      <w:r w:rsidRPr="00994AEA">
        <w:t>IT IS ORDERED that:</w:t>
      </w:r>
    </w:p>
    <w:p w14:paraId="58D22603" w14:textId="77777777" w:rsidR="00C04EB4" w:rsidRPr="00994AEA" w:rsidRDefault="00C04EB4" w:rsidP="00C04EB4">
      <w:pPr>
        <w:pStyle w:val="ListParagraph"/>
        <w:numPr>
          <w:ilvl w:val="0"/>
          <w:numId w:val="1"/>
        </w:numPr>
        <w:tabs>
          <w:tab w:val="left" w:pos="720"/>
          <w:tab w:val="left" w:pos="1440"/>
        </w:tabs>
        <w:ind w:right="360"/>
        <w:rPr>
          <w:sz w:val="24"/>
          <w:szCs w:val="24"/>
        </w:rPr>
      </w:pPr>
      <w:r w:rsidRPr="00994AEA">
        <w:rPr>
          <w:sz w:val="24"/>
          <w:szCs w:val="24"/>
        </w:rPr>
        <w:t>ESTABLISHMENT:</w:t>
      </w:r>
      <w:r>
        <w:rPr>
          <w:spacing w:val="40"/>
          <w:sz w:val="24"/>
          <w:szCs w:val="24"/>
        </w:rPr>
        <w:t xml:space="preserve"> </w:t>
      </w:r>
      <w:r w:rsidRPr="00994AEA">
        <w:rPr>
          <w:sz w:val="24"/>
          <w:szCs w:val="24"/>
        </w:rPr>
        <w:t>The</w:t>
      </w:r>
      <w:r w:rsidRPr="00994AEA">
        <w:rPr>
          <w:spacing w:val="-2"/>
          <w:sz w:val="24"/>
          <w:szCs w:val="24"/>
        </w:rPr>
        <w:t xml:space="preserve"> </w:t>
      </w:r>
      <w:r w:rsidRPr="00994AEA">
        <w:rPr>
          <w:sz w:val="24"/>
          <w:szCs w:val="24"/>
        </w:rPr>
        <w:t>Task</w:t>
      </w:r>
      <w:r w:rsidRPr="00994AEA">
        <w:rPr>
          <w:spacing w:val="-1"/>
          <w:sz w:val="24"/>
          <w:szCs w:val="24"/>
        </w:rPr>
        <w:t xml:space="preserve"> </w:t>
      </w:r>
      <w:r w:rsidRPr="00994AEA">
        <w:rPr>
          <w:sz w:val="24"/>
          <w:szCs w:val="24"/>
        </w:rPr>
        <w:t>Force</w:t>
      </w:r>
      <w:r w:rsidRPr="00994AEA">
        <w:rPr>
          <w:spacing w:val="-2"/>
          <w:sz w:val="24"/>
          <w:szCs w:val="24"/>
        </w:rPr>
        <w:t xml:space="preserve"> </w:t>
      </w:r>
      <w:r w:rsidRPr="00994AEA">
        <w:rPr>
          <w:sz w:val="24"/>
          <w:szCs w:val="24"/>
        </w:rPr>
        <w:t>on</w:t>
      </w:r>
      <w:r w:rsidRPr="00994AEA">
        <w:rPr>
          <w:spacing w:val="-1"/>
          <w:sz w:val="24"/>
          <w:szCs w:val="24"/>
        </w:rPr>
        <w:t xml:space="preserve"> </w:t>
      </w:r>
      <w:r w:rsidRPr="00994AEA">
        <w:rPr>
          <w:sz w:val="24"/>
          <w:szCs w:val="24"/>
        </w:rPr>
        <w:t>the</w:t>
      </w:r>
      <w:r w:rsidRPr="00994AEA">
        <w:rPr>
          <w:spacing w:val="-2"/>
          <w:sz w:val="24"/>
          <w:szCs w:val="24"/>
        </w:rPr>
        <w:t xml:space="preserve"> </w:t>
      </w:r>
      <w:r w:rsidRPr="00994AEA">
        <w:rPr>
          <w:sz w:val="24"/>
          <w:szCs w:val="24"/>
        </w:rPr>
        <w:t>Arizona</w:t>
      </w:r>
      <w:r w:rsidRPr="00994AEA">
        <w:rPr>
          <w:spacing w:val="-2"/>
          <w:sz w:val="24"/>
          <w:szCs w:val="24"/>
        </w:rPr>
        <w:t xml:space="preserve"> </w:t>
      </w:r>
      <w:r w:rsidRPr="00994AEA">
        <w:rPr>
          <w:sz w:val="24"/>
          <w:szCs w:val="24"/>
        </w:rPr>
        <w:t>Rules</w:t>
      </w:r>
      <w:r w:rsidRPr="00994AEA">
        <w:rPr>
          <w:spacing w:val="-1"/>
          <w:sz w:val="24"/>
          <w:szCs w:val="24"/>
        </w:rPr>
        <w:t xml:space="preserve"> </w:t>
      </w:r>
      <w:r w:rsidRPr="00994AEA">
        <w:rPr>
          <w:sz w:val="24"/>
          <w:szCs w:val="24"/>
        </w:rPr>
        <w:t xml:space="preserve">for </w:t>
      </w:r>
      <w:r w:rsidRPr="00D61C8B">
        <w:rPr>
          <w:sz w:val="24"/>
          <w:szCs w:val="24"/>
        </w:rPr>
        <w:t>Court-Ordered Mental Health Proceedings</w:t>
      </w:r>
      <w:r w:rsidRPr="00994AEA">
        <w:rPr>
          <w:sz w:val="24"/>
          <w:szCs w:val="24"/>
        </w:rPr>
        <w:t xml:space="preserve"> is hereby established.</w:t>
      </w:r>
    </w:p>
    <w:p w14:paraId="1109158A" w14:textId="77777777" w:rsidR="00C04EB4" w:rsidRPr="00994AEA" w:rsidRDefault="00C04EB4" w:rsidP="00C04EB4">
      <w:pPr>
        <w:pStyle w:val="BodyText"/>
        <w:tabs>
          <w:tab w:val="left" w:pos="720"/>
        </w:tabs>
      </w:pPr>
    </w:p>
    <w:p w14:paraId="248BF772" w14:textId="77777777" w:rsidR="00C04EB4" w:rsidRPr="00994AEA" w:rsidRDefault="00C04EB4" w:rsidP="00C04EB4">
      <w:pPr>
        <w:pStyle w:val="ListParagraph"/>
        <w:numPr>
          <w:ilvl w:val="0"/>
          <w:numId w:val="1"/>
        </w:numPr>
        <w:tabs>
          <w:tab w:val="left" w:pos="720"/>
          <w:tab w:val="left" w:pos="1439"/>
        </w:tabs>
        <w:spacing w:before="1" w:line="259" w:lineRule="auto"/>
        <w:ind w:left="1439"/>
        <w:rPr>
          <w:sz w:val="24"/>
          <w:szCs w:val="24"/>
        </w:rPr>
      </w:pPr>
      <w:r w:rsidRPr="00994AEA">
        <w:rPr>
          <w:sz w:val="24"/>
          <w:szCs w:val="24"/>
        </w:rPr>
        <w:t>PURPOSE:</w:t>
      </w:r>
      <w:r w:rsidRPr="00994AEA">
        <w:rPr>
          <w:spacing w:val="40"/>
          <w:sz w:val="24"/>
          <w:szCs w:val="24"/>
        </w:rPr>
        <w:t xml:space="preserve"> </w:t>
      </w:r>
      <w:r w:rsidRPr="00994AEA">
        <w:rPr>
          <w:sz w:val="24"/>
          <w:szCs w:val="24"/>
        </w:rPr>
        <w:t>The</w:t>
      </w:r>
      <w:r w:rsidRPr="00994AEA">
        <w:rPr>
          <w:spacing w:val="-3"/>
          <w:sz w:val="24"/>
          <w:szCs w:val="24"/>
        </w:rPr>
        <w:t xml:space="preserve"> </w:t>
      </w:r>
      <w:r w:rsidRPr="00994AEA">
        <w:rPr>
          <w:sz w:val="24"/>
          <w:szCs w:val="24"/>
        </w:rPr>
        <w:t>Task</w:t>
      </w:r>
      <w:r w:rsidRPr="00994AEA">
        <w:rPr>
          <w:spacing w:val="-2"/>
          <w:sz w:val="24"/>
          <w:szCs w:val="24"/>
        </w:rPr>
        <w:t xml:space="preserve"> </w:t>
      </w:r>
      <w:r w:rsidRPr="00994AEA">
        <w:rPr>
          <w:sz w:val="24"/>
          <w:szCs w:val="24"/>
        </w:rPr>
        <w:t>Force</w:t>
      </w:r>
      <w:r w:rsidRPr="00994AEA">
        <w:rPr>
          <w:spacing w:val="-3"/>
          <w:sz w:val="24"/>
          <w:szCs w:val="24"/>
        </w:rPr>
        <w:t xml:space="preserve"> </w:t>
      </w:r>
      <w:r>
        <w:rPr>
          <w:sz w:val="24"/>
          <w:szCs w:val="24"/>
        </w:rPr>
        <w:t>will</w:t>
      </w:r>
      <w:r w:rsidRPr="00994AEA">
        <w:rPr>
          <w:spacing w:val="-2"/>
          <w:sz w:val="24"/>
          <w:szCs w:val="24"/>
        </w:rPr>
        <w:t xml:space="preserve"> </w:t>
      </w:r>
      <w:r w:rsidRPr="00994AEA">
        <w:rPr>
          <w:sz w:val="24"/>
          <w:szCs w:val="24"/>
        </w:rPr>
        <w:t>review</w:t>
      </w:r>
      <w:r w:rsidRPr="00994AEA">
        <w:rPr>
          <w:spacing w:val="-3"/>
          <w:sz w:val="24"/>
          <w:szCs w:val="24"/>
        </w:rPr>
        <w:t xml:space="preserve"> </w:t>
      </w:r>
      <w:r w:rsidRPr="00994AEA">
        <w:rPr>
          <w:sz w:val="24"/>
          <w:szCs w:val="24"/>
        </w:rPr>
        <w:t>the draft Rules for Court-Ordered Mental Health Proceedings, assure that they conform with restyling conventions used in other recent rule restyling projects, and draft</w:t>
      </w:r>
      <w:r w:rsidRPr="00994AEA">
        <w:rPr>
          <w:spacing w:val="-11"/>
          <w:sz w:val="24"/>
          <w:szCs w:val="24"/>
        </w:rPr>
        <w:t xml:space="preserve"> </w:t>
      </w:r>
      <w:r w:rsidRPr="00994AEA">
        <w:rPr>
          <w:sz w:val="24"/>
          <w:szCs w:val="24"/>
        </w:rPr>
        <w:t>additional</w:t>
      </w:r>
      <w:r w:rsidRPr="00994AEA">
        <w:rPr>
          <w:spacing w:val="-9"/>
          <w:sz w:val="24"/>
          <w:szCs w:val="24"/>
        </w:rPr>
        <w:t xml:space="preserve"> </w:t>
      </w:r>
      <w:r w:rsidRPr="00994AEA">
        <w:rPr>
          <w:sz w:val="24"/>
          <w:szCs w:val="24"/>
        </w:rPr>
        <w:t>changes</w:t>
      </w:r>
      <w:r w:rsidRPr="00994AEA">
        <w:rPr>
          <w:spacing w:val="-9"/>
          <w:sz w:val="24"/>
          <w:szCs w:val="24"/>
        </w:rPr>
        <w:t xml:space="preserve"> </w:t>
      </w:r>
      <w:r w:rsidRPr="00994AEA">
        <w:rPr>
          <w:sz w:val="24"/>
          <w:szCs w:val="24"/>
        </w:rPr>
        <w:t>to</w:t>
      </w:r>
      <w:r w:rsidRPr="00994AEA">
        <w:rPr>
          <w:spacing w:val="-10"/>
          <w:sz w:val="24"/>
          <w:szCs w:val="24"/>
        </w:rPr>
        <w:t xml:space="preserve"> </w:t>
      </w:r>
      <w:r w:rsidRPr="00994AEA">
        <w:rPr>
          <w:sz w:val="24"/>
          <w:szCs w:val="24"/>
        </w:rPr>
        <w:t>the draft</w:t>
      </w:r>
      <w:r w:rsidRPr="00994AEA">
        <w:rPr>
          <w:spacing w:val="-11"/>
          <w:sz w:val="24"/>
          <w:szCs w:val="24"/>
        </w:rPr>
        <w:t xml:space="preserve"> </w:t>
      </w:r>
      <w:r w:rsidRPr="00994AEA">
        <w:rPr>
          <w:sz w:val="24"/>
          <w:szCs w:val="24"/>
        </w:rPr>
        <w:t xml:space="preserve">Rules </w:t>
      </w:r>
      <w:r w:rsidRPr="00994AEA">
        <w:rPr>
          <w:spacing w:val="-13"/>
          <w:sz w:val="24"/>
          <w:szCs w:val="24"/>
        </w:rPr>
        <w:t>necessary to effectively operationalize the rules.</w:t>
      </w:r>
      <w:r w:rsidRPr="00994AEA">
        <w:rPr>
          <w:sz w:val="24"/>
          <w:szCs w:val="24"/>
        </w:rPr>
        <w:t xml:space="preserve">  </w:t>
      </w:r>
    </w:p>
    <w:p w14:paraId="28A09F9D" w14:textId="77777777" w:rsidR="00C04EB4" w:rsidRPr="00994AEA" w:rsidRDefault="00C04EB4" w:rsidP="00C04EB4">
      <w:pPr>
        <w:tabs>
          <w:tab w:val="left" w:pos="1439"/>
        </w:tabs>
        <w:spacing w:before="1" w:line="259" w:lineRule="auto"/>
        <w:jc w:val="both"/>
      </w:pPr>
    </w:p>
    <w:p w14:paraId="351823A6" w14:textId="77777777" w:rsidR="00C04EB4" w:rsidRPr="00994AEA" w:rsidRDefault="00C04EB4" w:rsidP="00C04EB4">
      <w:pPr>
        <w:tabs>
          <w:tab w:val="left" w:pos="1439"/>
        </w:tabs>
        <w:spacing w:before="1" w:line="259" w:lineRule="auto"/>
        <w:ind w:left="1440" w:right="270"/>
        <w:jc w:val="both"/>
      </w:pPr>
      <w:r w:rsidRPr="00994AEA">
        <w:t>The Task Force will file a rule petition proposing its revisions and amendments to the Supreme Court Rules at its earliest opportunity, but no later than January 10, 2026.</w:t>
      </w:r>
    </w:p>
    <w:p w14:paraId="7A1C7A6E" w14:textId="77777777" w:rsidR="00C04EB4" w:rsidRPr="00994AEA" w:rsidRDefault="00C04EB4" w:rsidP="00C04EB4">
      <w:pPr>
        <w:pStyle w:val="ListParagraph"/>
        <w:rPr>
          <w:sz w:val="24"/>
          <w:szCs w:val="24"/>
        </w:rPr>
      </w:pPr>
    </w:p>
    <w:p w14:paraId="3191DA14" w14:textId="77777777" w:rsidR="00C04EB4" w:rsidRPr="00994AEA" w:rsidRDefault="00C04EB4" w:rsidP="00C04EB4">
      <w:pPr>
        <w:pStyle w:val="ListParagraph"/>
        <w:numPr>
          <w:ilvl w:val="0"/>
          <w:numId w:val="1"/>
        </w:numPr>
        <w:tabs>
          <w:tab w:val="left" w:pos="720"/>
          <w:tab w:val="left" w:pos="1439"/>
        </w:tabs>
        <w:spacing w:before="1" w:line="259" w:lineRule="auto"/>
        <w:ind w:left="1439"/>
        <w:rPr>
          <w:sz w:val="24"/>
          <w:szCs w:val="24"/>
        </w:rPr>
      </w:pPr>
      <w:r w:rsidRPr="00994AEA">
        <w:rPr>
          <w:sz w:val="24"/>
          <w:szCs w:val="24"/>
        </w:rPr>
        <w:t>MEMBERSHIP:</w:t>
      </w:r>
      <w:r w:rsidRPr="00994AEA">
        <w:rPr>
          <w:spacing w:val="40"/>
          <w:sz w:val="24"/>
          <w:szCs w:val="24"/>
        </w:rPr>
        <w:t xml:space="preserve"> </w:t>
      </w:r>
      <w:r w:rsidRPr="00994AEA">
        <w:rPr>
          <w:sz w:val="24"/>
          <w:szCs w:val="24"/>
        </w:rPr>
        <w:t>The individuals listed in Appendix A are appointed as members of the Task Force for a term beginning upon entry of this Order and ending on December 31,</w:t>
      </w:r>
      <w:r w:rsidRPr="00994AEA">
        <w:rPr>
          <w:spacing w:val="-8"/>
          <w:sz w:val="24"/>
          <w:szCs w:val="24"/>
        </w:rPr>
        <w:t xml:space="preserve"> </w:t>
      </w:r>
      <w:r w:rsidRPr="00994AEA">
        <w:rPr>
          <w:sz w:val="24"/>
          <w:szCs w:val="24"/>
        </w:rPr>
        <w:t>2026.</w:t>
      </w:r>
      <w:r>
        <w:rPr>
          <w:spacing w:val="40"/>
          <w:sz w:val="24"/>
          <w:szCs w:val="24"/>
        </w:rPr>
        <w:t xml:space="preserve"> </w:t>
      </w:r>
      <w:r w:rsidRPr="00994AEA">
        <w:rPr>
          <w:sz w:val="24"/>
          <w:szCs w:val="24"/>
        </w:rPr>
        <w:t>The</w:t>
      </w:r>
      <w:r w:rsidRPr="00994AEA">
        <w:rPr>
          <w:spacing w:val="-7"/>
          <w:sz w:val="24"/>
          <w:szCs w:val="24"/>
        </w:rPr>
        <w:t xml:space="preserve"> </w:t>
      </w:r>
      <w:r w:rsidRPr="00994AEA">
        <w:rPr>
          <w:sz w:val="24"/>
          <w:szCs w:val="24"/>
        </w:rPr>
        <w:t>Chief</w:t>
      </w:r>
      <w:r w:rsidRPr="00994AEA">
        <w:rPr>
          <w:spacing w:val="-9"/>
          <w:sz w:val="24"/>
          <w:szCs w:val="24"/>
        </w:rPr>
        <w:t xml:space="preserve"> </w:t>
      </w:r>
      <w:r w:rsidRPr="00994AEA">
        <w:rPr>
          <w:sz w:val="24"/>
          <w:szCs w:val="24"/>
        </w:rPr>
        <w:t>Justice</w:t>
      </w:r>
      <w:r w:rsidRPr="00994AEA">
        <w:rPr>
          <w:spacing w:val="-9"/>
          <w:sz w:val="24"/>
          <w:szCs w:val="24"/>
        </w:rPr>
        <w:t xml:space="preserve"> </w:t>
      </w:r>
      <w:r w:rsidRPr="00994AEA">
        <w:rPr>
          <w:sz w:val="24"/>
          <w:szCs w:val="24"/>
        </w:rPr>
        <w:t>may</w:t>
      </w:r>
      <w:r w:rsidRPr="00994AEA">
        <w:rPr>
          <w:spacing w:val="-6"/>
          <w:sz w:val="24"/>
          <w:szCs w:val="24"/>
        </w:rPr>
        <w:t xml:space="preserve"> </w:t>
      </w:r>
      <w:r w:rsidRPr="00994AEA">
        <w:rPr>
          <w:sz w:val="24"/>
          <w:szCs w:val="24"/>
        </w:rPr>
        <w:t>appoint</w:t>
      </w:r>
      <w:r w:rsidRPr="00994AEA">
        <w:rPr>
          <w:spacing w:val="-8"/>
          <w:sz w:val="24"/>
          <w:szCs w:val="24"/>
        </w:rPr>
        <w:t xml:space="preserve"> </w:t>
      </w:r>
      <w:r w:rsidRPr="00994AEA">
        <w:rPr>
          <w:sz w:val="24"/>
          <w:szCs w:val="24"/>
        </w:rPr>
        <w:t>additional</w:t>
      </w:r>
      <w:r w:rsidRPr="00994AEA">
        <w:rPr>
          <w:spacing w:val="-8"/>
          <w:sz w:val="24"/>
          <w:szCs w:val="24"/>
        </w:rPr>
        <w:t xml:space="preserve"> </w:t>
      </w:r>
      <w:r w:rsidRPr="00994AEA">
        <w:rPr>
          <w:sz w:val="24"/>
          <w:szCs w:val="24"/>
        </w:rPr>
        <w:t>members</w:t>
      </w:r>
      <w:r w:rsidRPr="00994AEA">
        <w:rPr>
          <w:spacing w:val="-8"/>
          <w:sz w:val="24"/>
          <w:szCs w:val="24"/>
        </w:rPr>
        <w:t xml:space="preserve"> </w:t>
      </w:r>
      <w:r w:rsidRPr="00994AEA">
        <w:rPr>
          <w:sz w:val="24"/>
          <w:szCs w:val="24"/>
        </w:rPr>
        <w:t>as</w:t>
      </w:r>
      <w:r w:rsidRPr="00994AEA">
        <w:rPr>
          <w:spacing w:val="-6"/>
          <w:sz w:val="24"/>
          <w:szCs w:val="24"/>
        </w:rPr>
        <w:t xml:space="preserve"> </w:t>
      </w:r>
      <w:r w:rsidRPr="00994AEA">
        <w:rPr>
          <w:sz w:val="24"/>
          <w:szCs w:val="24"/>
        </w:rPr>
        <w:t>may</w:t>
      </w:r>
      <w:r w:rsidRPr="00994AEA">
        <w:rPr>
          <w:spacing w:val="-8"/>
          <w:sz w:val="24"/>
          <w:szCs w:val="24"/>
        </w:rPr>
        <w:t xml:space="preserve"> </w:t>
      </w:r>
      <w:r w:rsidRPr="00994AEA">
        <w:rPr>
          <w:sz w:val="24"/>
          <w:szCs w:val="24"/>
        </w:rPr>
        <w:t xml:space="preserve">be </w:t>
      </w:r>
      <w:r w:rsidRPr="00994AEA">
        <w:rPr>
          <w:spacing w:val="-2"/>
          <w:sz w:val="24"/>
          <w:szCs w:val="24"/>
        </w:rPr>
        <w:t>necessary.</w:t>
      </w:r>
    </w:p>
    <w:p w14:paraId="4367FE84" w14:textId="77777777" w:rsidR="00C04EB4" w:rsidRPr="00994AEA" w:rsidRDefault="00C04EB4" w:rsidP="00C04EB4">
      <w:pPr>
        <w:pStyle w:val="ListParagraph"/>
        <w:tabs>
          <w:tab w:val="left" w:pos="720"/>
          <w:tab w:val="left" w:pos="1439"/>
        </w:tabs>
        <w:spacing w:before="1" w:line="259" w:lineRule="auto"/>
        <w:ind w:left="1439" w:firstLine="0"/>
        <w:rPr>
          <w:sz w:val="24"/>
          <w:szCs w:val="24"/>
        </w:rPr>
      </w:pPr>
    </w:p>
    <w:p w14:paraId="079BF236" w14:textId="77777777" w:rsidR="00C04EB4" w:rsidRPr="00994AEA" w:rsidRDefault="00C04EB4" w:rsidP="00C04EB4">
      <w:pPr>
        <w:pStyle w:val="ListParagraph"/>
        <w:numPr>
          <w:ilvl w:val="0"/>
          <w:numId w:val="1"/>
        </w:numPr>
        <w:tabs>
          <w:tab w:val="left" w:pos="1440"/>
        </w:tabs>
        <w:ind w:right="356"/>
        <w:rPr>
          <w:sz w:val="24"/>
          <w:szCs w:val="24"/>
        </w:rPr>
      </w:pPr>
      <w:r w:rsidRPr="00994AEA">
        <w:rPr>
          <w:sz w:val="24"/>
          <w:szCs w:val="24"/>
        </w:rPr>
        <w:t xml:space="preserve">WORKGROUPS: The Chair may establish workgroups to undertake a review of particular rules and to then make recommendations regarding those rules to </w:t>
      </w:r>
      <w:r w:rsidRPr="00994AEA">
        <w:rPr>
          <w:sz w:val="24"/>
          <w:szCs w:val="24"/>
        </w:rPr>
        <w:lastRenderedPageBreak/>
        <w:t>the full Task Force. Workgroups may be comprised of Task Force members as well as persons who are not Task Force members but who could provide special expertise in the various subject areas of these rules. The Chair or a workgroup leader may informally request non-members to participate in a workgroup, and formal appointments are not required.</w:t>
      </w:r>
    </w:p>
    <w:p w14:paraId="04A7B672" w14:textId="77777777" w:rsidR="00C04EB4" w:rsidRPr="00994AEA" w:rsidRDefault="00C04EB4" w:rsidP="00C04EB4">
      <w:pPr>
        <w:pStyle w:val="ListParagraph"/>
        <w:rPr>
          <w:sz w:val="24"/>
          <w:szCs w:val="24"/>
        </w:rPr>
      </w:pPr>
    </w:p>
    <w:p w14:paraId="310EE910" w14:textId="77777777" w:rsidR="00C04EB4" w:rsidRPr="00994AEA" w:rsidRDefault="00C04EB4" w:rsidP="00C04EB4">
      <w:pPr>
        <w:pStyle w:val="ListParagraph"/>
        <w:numPr>
          <w:ilvl w:val="0"/>
          <w:numId w:val="1"/>
        </w:numPr>
        <w:tabs>
          <w:tab w:val="left" w:pos="1440"/>
        </w:tabs>
        <w:ind w:right="356"/>
        <w:rPr>
          <w:sz w:val="24"/>
          <w:szCs w:val="24"/>
        </w:rPr>
      </w:pPr>
      <w:r w:rsidRPr="00994AEA">
        <w:rPr>
          <w:sz w:val="24"/>
          <w:szCs w:val="24"/>
        </w:rPr>
        <w:t>MEETINGS:</w:t>
      </w:r>
      <w:r w:rsidRPr="00994AEA">
        <w:rPr>
          <w:spacing w:val="40"/>
          <w:sz w:val="24"/>
          <w:szCs w:val="24"/>
        </w:rPr>
        <w:t xml:space="preserve"> </w:t>
      </w:r>
      <w:r w:rsidRPr="00994AEA">
        <w:rPr>
          <w:sz w:val="24"/>
          <w:szCs w:val="24"/>
        </w:rPr>
        <w:t>Task Force</w:t>
      </w:r>
      <w:r w:rsidRPr="00994AEA">
        <w:rPr>
          <w:spacing w:val="-3"/>
          <w:sz w:val="24"/>
          <w:szCs w:val="24"/>
        </w:rPr>
        <w:t xml:space="preserve"> </w:t>
      </w:r>
      <w:r w:rsidRPr="00994AEA">
        <w:rPr>
          <w:sz w:val="24"/>
          <w:szCs w:val="24"/>
        </w:rPr>
        <w:t xml:space="preserve">meetings </w:t>
      </w:r>
      <w:r>
        <w:rPr>
          <w:sz w:val="24"/>
          <w:szCs w:val="24"/>
        </w:rPr>
        <w:t>will</w:t>
      </w:r>
      <w:r w:rsidRPr="00994AEA">
        <w:rPr>
          <w:sz w:val="24"/>
          <w:szCs w:val="24"/>
        </w:rPr>
        <w:t xml:space="preserve"> be scheduled at the discretion of the Chair.</w:t>
      </w:r>
      <w:r w:rsidRPr="00994AEA">
        <w:rPr>
          <w:spacing w:val="35"/>
          <w:sz w:val="24"/>
          <w:szCs w:val="24"/>
        </w:rPr>
        <w:t xml:space="preserve"> </w:t>
      </w:r>
      <w:r w:rsidRPr="00994AEA">
        <w:rPr>
          <w:sz w:val="24"/>
          <w:szCs w:val="24"/>
        </w:rPr>
        <w:t>All</w:t>
      </w:r>
      <w:r w:rsidRPr="00994AEA">
        <w:rPr>
          <w:spacing w:val="-15"/>
          <w:sz w:val="24"/>
          <w:szCs w:val="24"/>
        </w:rPr>
        <w:t xml:space="preserve"> </w:t>
      </w:r>
      <w:r>
        <w:rPr>
          <w:spacing w:val="-15"/>
          <w:sz w:val="24"/>
          <w:szCs w:val="24"/>
        </w:rPr>
        <w:t xml:space="preserve">Task Force </w:t>
      </w:r>
      <w:r w:rsidRPr="00994AEA">
        <w:rPr>
          <w:sz w:val="24"/>
          <w:szCs w:val="24"/>
        </w:rPr>
        <w:t>meetings</w:t>
      </w:r>
      <w:r>
        <w:rPr>
          <w:sz w:val="24"/>
          <w:szCs w:val="24"/>
        </w:rPr>
        <w:t>, except</w:t>
      </w:r>
      <w:r w:rsidRPr="00994AEA">
        <w:rPr>
          <w:spacing w:val="-15"/>
          <w:sz w:val="24"/>
          <w:szCs w:val="24"/>
        </w:rPr>
        <w:t xml:space="preserve"> </w:t>
      </w:r>
      <w:r>
        <w:rPr>
          <w:spacing w:val="-15"/>
          <w:sz w:val="24"/>
          <w:szCs w:val="24"/>
        </w:rPr>
        <w:t xml:space="preserve">workgroup meetings, </w:t>
      </w:r>
      <w:r>
        <w:rPr>
          <w:sz w:val="24"/>
          <w:szCs w:val="24"/>
        </w:rPr>
        <w:t>must</w:t>
      </w:r>
      <w:r w:rsidRPr="00994AEA">
        <w:rPr>
          <w:spacing w:val="-15"/>
          <w:sz w:val="24"/>
          <w:szCs w:val="24"/>
        </w:rPr>
        <w:t xml:space="preserve"> </w:t>
      </w:r>
      <w:r w:rsidRPr="00994AEA">
        <w:rPr>
          <w:sz w:val="24"/>
          <w:szCs w:val="24"/>
        </w:rPr>
        <w:t>comply</w:t>
      </w:r>
      <w:r w:rsidRPr="00994AEA">
        <w:rPr>
          <w:spacing w:val="-15"/>
          <w:sz w:val="24"/>
          <w:szCs w:val="24"/>
        </w:rPr>
        <w:t xml:space="preserve"> </w:t>
      </w:r>
      <w:r w:rsidRPr="00994AEA">
        <w:rPr>
          <w:sz w:val="24"/>
          <w:szCs w:val="24"/>
        </w:rPr>
        <w:t>with</w:t>
      </w:r>
      <w:r w:rsidRPr="00994AEA">
        <w:rPr>
          <w:spacing w:val="-15"/>
          <w:sz w:val="24"/>
          <w:szCs w:val="24"/>
        </w:rPr>
        <w:t xml:space="preserve"> </w:t>
      </w:r>
      <w:r w:rsidRPr="00994AEA">
        <w:rPr>
          <w:sz w:val="24"/>
          <w:szCs w:val="24"/>
        </w:rPr>
        <w:t>the</w:t>
      </w:r>
      <w:r w:rsidRPr="00994AEA">
        <w:rPr>
          <w:spacing w:val="-15"/>
          <w:sz w:val="24"/>
          <w:szCs w:val="24"/>
        </w:rPr>
        <w:t xml:space="preserve"> </w:t>
      </w:r>
      <w:r w:rsidRPr="00994AEA">
        <w:rPr>
          <w:sz w:val="24"/>
          <w:szCs w:val="24"/>
        </w:rPr>
        <w:t>Arizona</w:t>
      </w:r>
      <w:r w:rsidRPr="00994AEA">
        <w:rPr>
          <w:spacing w:val="-15"/>
          <w:sz w:val="24"/>
          <w:szCs w:val="24"/>
        </w:rPr>
        <w:t xml:space="preserve"> </w:t>
      </w:r>
      <w:r w:rsidRPr="00994AEA">
        <w:rPr>
          <w:sz w:val="24"/>
          <w:szCs w:val="24"/>
        </w:rPr>
        <w:t>Code</w:t>
      </w:r>
      <w:r w:rsidRPr="00994AEA">
        <w:rPr>
          <w:spacing w:val="-15"/>
          <w:sz w:val="24"/>
          <w:szCs w:val="24"/>
        </w:rPr>
        <w:t xml:space="preserve"> </w:t>
      </w:r>
      <w:r w:rsidRPr="00994AEA">
        <w:rPr>
          <w:sz w:val="24"/>
          <w:szCs w:val="24"/>
        </w:rPr>
        <w:t>of</w:t>
      </w:r>
      <w:r w:rsidRPr="00994AEA">
        <w:rPr>
          <w:spacing w:val="-15"/>
          <w:sz w:val="24"/>
          <w:szCs w:val="24"/>
        </w:rPr>
        <w:t xml:space="preserve"> </w:t>
      </w:r>
      <w:r w:rsidRPr="00994AEA">
        <w:rPr>
          <w:sz w:val="24"/>
          <w:szCs w:val="24"/>
        </w:rPr>
        <w:t>Judicial</w:t>
      </w:r>
      <w:r w:rsidRPr="00994AEA">
        <w:rPr>
          <w:spacing w:val="-15"/>
          <w:sz w:val="24"/>
          <w:szCs w:val="24"/>
        </w:rPr>
        <w:t xml:space="preserve"> </w:t>
      </w:r>
      <w:r w:rsidRPr="00994AEA">
        <w:rPr>
          <w:sz w:val="24"/>
          <w:szCs w:val="24"/>
        </w:rPr>
        <w:t>Administration §</w:t>
      </w:r>
      <w:r w:rsidRPr="00994AEA">
        <w:rPr>
          <w:spacing w:val="-3"/>
          <w:sz w:val="24"/>
          <w:szCs w:val="24"/>
        </w:rPr>
        <w:t xml:space="preserve"> </w:t>
      </w:r>
      <w:r w:rsidRPr="00994AEA">
        <w:rPr>
          <w:sz w:val="24"/>
          <w:szCs w:val="24"/>
        </w:rPr>
        <w:t>1-202: Public</w:t>
      </w:r>
      <w:r w:rsidRPr="00994AEA">
        <w:rPr>
          <w:spacing w:val="-1"/>
          <w:sz w:val="24"/>
          <w:szCs w:val="24"/>
        </w:rPr>
        <w:t xml:space="preserve"> </w:t>
      </w:r>
      <w:r w:rsidRPr="00994AEA">
        <w:rPr>
          <w:spacing w:val="-2"/>
          <w:sz w:val="24"/>
          <w:szCs w:val="24"/>
        </w:rPr>
        <w:t>Meetings.</w:t>
      </w:r>
    </w:p>
    <w:p w14:paraId="240FE6C0" w14:textId="77777777" w:rsidR="00C04EB4" w:rsidRPr="00994AEA" w:rsidRDefault="00C04EB4" w:rsidP="00C04EB4">
      <w:pPr>
        <w:pStyle w:val="BodyText"/>
      </w:pPr>
    </w:p>
    <w:p w14:paraId="111428B9" w14:textId="77777777" w:rsidR="00C04EB4" w:rsidRPr="00994AEA" w:rsidRDefault="00C04EB4" w:rsidP="00C04EB4">
      <w:pPr>
        <w:pStyle w:val="ListParagraph"/>
        <w:numPr>
          <w:ilvl w:val="0"/>
          <w:numId w:val="1"/>
        </w:numPr>
        <w:tabs>
          <w:tab w:val="left" w:pos="1440"/>
        </w:tabs>
        <w:ind w:right="357"/>
        <w:rPr>
          <w:sz w:val="24"/>
          <w:szCs w:val="24"/>
        </w:rPr>
      </w:pPr>
      <w:r w:rsidRPr="00994AEA">
        <w:rPr>
          <w:sz w:val="24"/>
          <w:szCs w:val="24"/>
        </w:rPr>
        <w:t>STAFF:</w:t>
      </w:r>
      <w:r w:rsidRPr="00994AEA">
        <w:rPr>
          <w:spacing w:val="40"/>
          <w:sz w:val="24"/>
          <w:szCs w:val="24"/>
        </w:rPr>
        <w:t xml:space="preserve"> </w:t>
      </w:r>
      <w:r w:rsidRPr="00994AEA">
        <w:rPr>
          <w:sz w:val="24"/>
          <w:szCs w:val="24"/>
        </w:rPr>
        <w:t xml:space="preserve">The Administrative Office of the Courts </w:t>
      </w:r>
      <w:r>
        <w:rPr>
          <w:sz w:val="24"/>
          <w:szCs w:val="24"/>
        </w:rPr>
        <w:t>will</w:t>
      </w:r>
      <w:r w:rsidRPr="00994AEA">
        <w:rPr>
          <w:sz w:val="24"/>
          <w:szCs w:val="24"/>
        </w:rPr>
        <w:t xml:space="preserve"> provide staff for the</w:t>
      </w:r>
      <w:r w:rsidRPr="00994AEA">
        <w:rPr>
          <w:spacing w:val="-3"/>
          <w:sz w:val="24"/>
          <w:szCs w:val="24"/>
        </w:rPr>
        <w:t xml:space="preserve"> </w:t>
      </w:r>
      <w:r w:rsidRPr="00994AEA">
        <w:rPr>
          <w:sz w:val="24"/>
          <w:szCs w:val="24"/>
        </w:rPr>
        <w:t>Task Force</w:t>
      </w:r>
      <w:r w:rsidRPr="00994AEA">
        <w:rPr>
          <w:spacing w:val="-3"/>
          <w:sz w:val="24"/>
          <w:szCs w:val="24"/>
        </w:rPr>
        <w:t xml:space="preserve"> </w:t>
      </w:r>
      <w:r w:rsidRPr="00994AEA">
        <w:rPr>
          <w:sz w:val="24"/>
          <w:szCs w:val="24"/>
        </w:rPr>
        <w:t xml:space="preserve">and </w:t>
      </w:r>
      <w:r>
        <w:rPr>
          <w:sz w:val="24"/>
          <w:szCs w:val="24"/>
        </w:rPr>
        <w:t>will</w:t>
      </w:r>
      <w:r w:rsidRPr="00994AEA">
        <w:rPr>
          <w:sz w:val="24"/>
          <w:szCs w:val="24"/>
        </w:rPr>
        <w:t xml:space="preserve"> assist the</w:t>
      </w:r>
      <w:r w:rsidRPr="00994AEA">
        <w:rPr>
          <w:spacing w:val="-3"/>
          <w:sz w:val="24"/>
          <w:szCs w:val="24"/>
        </w:rPr>
        <w:t xml:space="preserve"> </w:t>
      </w:r>
      <w:r w:rsidRPr="00994AEA">
        <w:rPr>
          <w:sz w:val="24"/>
          <w:szCs w:val="24"/>
        </w:rPr>
        <w:t>Task Force</w:t>
      </w:r>
      <w:r w:rsidRPr="00994AEA">
        <w:rPr>
          <w:spacing w:val="-3"/>
          <w:sz w:val="24"/>
          <w:szCs w:val="24"/>
        </w:rPr>
        <w:t xml:space="preserve"> </w:t>
      </w:r>
      <w:r w:rsidRPr="00994AEA">
        <w:rPr>
          <w:sz w:val="24"/>
          <w:szCs w:val="24"/>
        </w:rPr>
        <w:t>in developing a rule petition, review of comments, and any reply necessary.</w:t>
      </w:r>
    </w:p>
    <w:p w14:paraId="4D6AF3EF" w14:textId="77777777" w:rsidR="00C04EB4" w:rsidRPr="00994AEA" w:rsidRDefault="00C04EB4" w:rsidP="00C04EB4">
      <w:pPr>
        <w:pStyle w:val="BodyText"/>
      </w:pPr>
    </w:p>
    <w:p w14:paraId="3C4881CC" w14:textId="2DAA47F6" w:rsidR="00A00711" w:rsidRPr="00610C78" w:rsidRDefault="00A00711" w:rsidP="00A00711">
      <w:pPr>
        <w:ind w:firstLine="720"/>
        <w:jc w:val="both"/>
        <w:rPr>
          <w:color w:val="000000"/>
        </w:rPr>
      </w:pPr>
      <w:r w:rsidRPr="00610C78">
        <w:rPr>
          <w:color w:val="000000"/>
        </w:rPr>
        <w:t xml:space="preserve">Dated this </w:t>
      </w:r>
      <w:r w:rsidR="00C04EB4">
        <w:rPr>
          <w:color w:val="000000"/>
          <w:u w:val="single"/>
        </w:rPr>
        <w:t>20th</w:t>
      </w:r>
      <w:r w:rsidRPr="00610C78">
        <w:rPr>
          <w:color w:val="000000"/>
        </w:rPr>
        <w:t xml:space="preserve"> day of </w:t>
      </w:r>
      <w:r w:rsidR="00C04EB4">
        <w:rPr>
          <w:color w:val="000000"/>
          <w:u w:val="single"/>
        </w:rPr>
        <w:t>August</w:t>
      </w:r>
      <w:r w:rsidRPr="00610C78">
        <w:rPr>
          <w:color w:val="000000"/>
        </w:rPr>
        <w:t>, 202</w:t>
      </w:r>
      <w:r w:rsidR="00287FF2">
        <w:rPr>
          <w:color w:val="000000"/>
        </w:rPr>
        <w:t>5</w:t>
      </w:r>
      <w:r w:rsidRPr="00610C78">
        <w:rPr>
          <w:color w:val="000000"/>
        </w:rPr>
        <w:t>.</w:t>
      </w:r>
    </w:p>
    <w:p w14:paraId="44A8414E" w14:textId="77777777" w:rsidR="00A00711" w:rsidRPr="00610C78" w:rsidRDefault="00A00711" w:rsidP="00A00711">
      <w:pPr>
        <w:jc w:val="both"/>
        <w:rPr>
          <w:color w:val="000000"/>
        </w:rPr>
      </w:pPr>
    </w:p>
    <w:p w14:paraId="05DE3125" w14:textId="77777777" w:rsidR="00A00711" w:rsidRPr="00610C78" w:rsidRDefault="00A00711" w:rsidP="00A00711">
      <w:pPr>
        <w:jc w:val="both"/>
        <w:rPr>
          <w:color w:val="000000"/>
        </w:rPr>
      </w:pPr>
    </w:p>
    <w:p w14:paraId="381009D2" w14:textId="77777777" w:rsidR="00A00711" w:rsidRPr="00610C78" w:rsidRDefault="00A00711" w:rsidP="00A00711">
      <w:pPr>
        <w:ind w:firstLine="4320"/>
        <w:jc w:val="both"/>
        <w:rPr>
          <w:color w:val="000000"/>
        </w:rPr>
      </w:pPr>
    </w:p>
    <w:p w14:paraId="5A558BAA" w14:textId="77777777" w:rsidR="00A00711" w:rsidRPr="00610C78" w:rsidRDefault="00A00711" w:rsidP="00A00711">
      <w:pPr>
        <w:ind w:firstLine="4320"/>
        <w:jc w:val="both"/>
        <w:rPr>
          <w:color w:val="000000"/>
        </w:rPr>
      </w:pPr>
    </w:p>
    <w:p w14:paraId="1EDBD273" w14:textId="77777777" w:rsidR="00A00711" w:rsidRPr="00610C78" w:rsidRDefault="00A00711" w:rsidP="00A00711">
      <w:pPr>
        <w:ind w:firstLine="4320"/>
        <w:jc w:val="both"/>
        <w:rPr>
          <w:color w:val="000000"/>
        </w:rPr>
      </w:pPr>
      <w:r w:rsidRPr="00610C78">
        <w:rPr>
          <w:color w:val="000000"/>
        </w:rPr>
        <w:t>____________________________________</w:t>
      </w:r>
    </w:p>
    <w:p w14:paraId="72254983" w14:textId="05764E4C" w:rsidR="00A00711" w:rsidRPr="00610C78" w:rsidRDefault="00ED3F43" w:rsidP="00A00711">
      <w:pPr>
        <w:ind w:firstLine="4320"/>
        <w:jc w:val="both"/>
        <w:rPr>
          <w:color w:val="000000"/>
        </w:rPr>
      </w:pPr>
      <w:r>
        <w:rPr>
          <w:color w:val="000000"/>
        </w:rPr>
        <w:t>ANN A. SCOTT TIMMER</w:t>
      </w:r>
    </w:p>
    <w:p w14:paraId="1B820839" w14:textId="77777777" w:rsidR="00A00711" w:rsidRPr="00610C78" w:rsidRDefault="00A00711" w:rsidP="00A00711">
      <w:pPr>
        <w:ind w:firstLine="4320"/>
        <w:jc w:val="both"/>
        <w:rPr>
          <w:color w:val="000000"/>
        </w:rPr>
      </w:pPr>
      <w:r w:rsidRPr="00610C78">
        <w:rPr>
          <w:color w:val="000000"/>
        </w:rPr>
        <w:t>Chief Justice</w:t>
      </w:r>
    </w:p>
    <w:p w14:paraId="66824041" w14:textId="78978666" w:rsidR="00C04EB4" w:rsidRDefault="00C04EB4">
      <w:pPr>
        <w:widowControl/>
        <w:autoSpaceDE/>
        <w:autoSpaceDN/>
        <w:adjustRightInd/>
        <w:spacing w:after="160" w:line="259" w:lineRule="auto"/>
      </w:pPr>
      <w:r>
        <w:br w:type="page"/>
      </w:r>
    </w:p>
    <w:p w14:paraId="1240D099" w14:textId="77777777" w:rsidR="00C04EB4" w:rsidRPr="00C04EB4" w:rsidRDefault="00C04EB4" w:rsidP="00C04EB4">
      <w:pPr>
        <w:pStyle w:val="NoSpacing"/>
        <w:jc w:val="center"/>
        <w:rPr>
          <w:b/>
          <w:bCs/>
          <w:sz w:val="24"/>
          <w:szCs w:val="24"/>
        </w:rPr>
      </w:pPr>
      <w:r w:rsidRPr="00C04EB4">
        <w:rPr>
          <w:b/>
          <w:bCs/>
          <w:sz w:val="24"/>
          <w:szCs w:val="24"/>
        </w:rPr>
        <w:lastRenderedPageBreak/>
        <w:t>APPENDIX A</w:t>
      </w:r>
    </w:p>
    <w:p w14:paraId="6B692792" w14:textId="77777777" w:rsidR="00C04EB4" w:rsidRPr="00C04EB4" w:rsidRDefault="00C04EB4" w:rsidP="00C04EB4">
      <w:pPr>
        <w:pStyle w:val="NoSpacing"/>
        <w:jc w:val="center"/>
        <w:rPr>
          <w:b/>
          <w:bCs/>
          <w:sz w:val="24"/>
          <w:szCs w:val="24"/>
        </w:rPr>
      </w:pPr>
    </w:p>
    <w:p w14:paraId="5B8F363A" w14:textId="77777777" w:rsidR="00C04EB4" w:rsidRPr="00C04EB4" w:rsidRDefault="00C04EB4" w:rsidP="00C04EB4">
      <w:pPr>
        <w:pStyle w:val="NoSpacing"/>
        <w:jc w:val="center"/>
        <w:rPr>
          <w:b/>
          <w:bCs/>
          <w:sz w:val="24"/>
          <w:szCs w:val="24"/>
        </w:rPr>
      </w:pPr>
      <w:r w:rsidRPr="00C04EB4">
        <w:rPr>
          <w:b/>
          <w:bCs/>
          <w:sz w:val="24"/>
          <w:szCs w:val="24"/>
        </w:rPr>
        <w:t>Membership</w:t>
      </w:r>
      <w:r w:rsidRPr="00C04EB4">
        <w:rPr>
          <w:b/>
          <w:bCs/>
          <w:spacing w:val="-15"/>
          <w:sz w:val="24"/>
          <w:szCs w:val="24"/>
        </w:rPr>
        <w:t xml:space="preserve"> </w:t>
      </w:r>
      <w:r w:rsidRPr="00C04EB4">
        <w:rPr>
          <w:b/>
          <w:bCs/>
          <w:sz w:val="24"/>
          <w:szCs w:val="24"/>
        </w:rPr>
        <w:t>List</w:t>
      </w:r>
    </w:p>
    <w:p w14:paraId="31189F96" w14:textId="77777777" w:rsidR="00C04EB4" w:rsidRPr="00C04EB4" w:rsidRDefault="00C04EB4" w:rsidP="00C04EB4">
      <w:pPr>
        <w:pStyle w:val="NoSpacing"/>
        <w:jc w:val="center"/>
        <w:rPr>
          <w:b/>
          <w:bCs/>
          <w:sz w:val="24"/>
          <w:szCs w:val="24"/>
        </w:rPr>
      </w:pPr>
    </w:p>
    <w:p w14:paraId="20203533" w14:textId="77777777" w:rsidR="00C04EB4" w:rsidRPr="00C04EB4" w:rsidRDefault="00C04EB4" w:rsidP="00C04EB4">
      <w:pPr>
        <w:pStyle w:val="NoSpacing"/>
        <w:jc w:val="center"/>
        <w:rPr>
          <w:b/>
          <w:sz w:val="24"/>
          <w:szCs w:val="24"/>
        </w:rPr>
      </w:pPr>
      <w:r w:rsidRPr="00C04EB4">
        <w:rPr>
          <w:b/>
          <w:sz w:val="24"/>
          <w:szCs w:val="24"/>
        </w:rPr>
        <w:t>Task</w:t>
      </w:r>
      <w:r w:rsidRPr="00C04EB4">
        <w:rPr>
          <w:b/>
          <w:spacing w:val="-4"/>
          <w:sz w:val="24"/>
          <w:szCs w:val="24"/>
        </w:rPr>
        <w:t xml:space="preserve"> </w:t>
      </w:r>
      <w:r w:rsidRPr="00C04EB4">
        <w:rPr>
          <w:b/>
          <w:sz w:val="24"/>
          <w:szCs w:val="24"/>
        </w:rPr>
        <w:t>Force</w:t>
      </w:r>
      <w:r w:rsidRPr="00C04EB4">
        <w:rPr>
          <w:b/>
          <w:spacing w:val="-2"/>
          <w:sz w:val="24"/>
          <w:szCs w:val="24"/>
        </w:rPr>
        <w:t xml:space="preserve"> </w:t>
      </w:r>
      <w:r w:rsidRPr="00C04EB4">
        <w:rPr>
          <w:b/>
          <w:sz w:val="24"/>
          <w:szCs w:val="24"/>
        </w:rPr>
        <w:t>on</w:t>
      </w:r>
      <w:r w:rsidRPr="00C04EB4">
        <w:rPr>
          <w:b/>
          <w:spacing w:val="-1"/>
          <w:sz w:val="24"/>
          <w:szCs w:val="24"/>
        </w:rPr>
        <w:t xml:space="preserve"> </w:t>
      </w:r>
      <w:r w:rsidRPr="00C04EB4">
        <w:rPr>
          <w:b/>
          <w:sz w:val="24"/>
          <w:szCs w:val="24"/>
        </w:rPr>
        <w:t>the</w:t>
      </w:r>
      <w:r w:rsidRPr="00C04EB4">
        <w:rPr>
          <w:b/>
          <w:spacing w:val="-2"/>
          <w:sz w:val="24"/>
          <w:szCs w:val="24"/>
        </w:rPr>
        <w:t xml:space="preserve"> </w:t>
      </w:r>
      <w:r w:rsidRPr="00C04EB4">
        <w:rPr>
          <w:b/>
          <w:sz w:val="24"/>
          <w:szCs w:val="24"/>
        </w:rPr>
        <w:t>Arizona</w:t>
      </w:r>
      <w:r w:rsidRPr="00C04EB4">
        <w:rPr>
          <w:b/>
          <w:spacing w:val="-1"/>
          <w:sz w:val="24"/>
          <w:szCs w:val="24"/>
        </w:rPr>
        <w:t xml:space="preserve"> </w:t>
      </w:r>
      <w:r w:rsidRPr="00C04EB4">
        <w:rPr>
          <w:b/>
          <w:sz w:val="24"/>
          <w:szCs w:val="24"/>
        </w:rPr>
        <w:t>Rules for Court-Ordered Mental Health Proceedings</w:t>
      </w:r>
    </w:p>
    <w:p w14:paraId="0EA5AF1C" w14:textId="77777777" w:rsidR="00C04EB4" w:rsidRPr="00C04EB4" w:rsidRDefault="00C04EB4" w:rsidP="00C04EB4">
      <w:pPr>
        <w:pStyle w:val="NoSpacing"/>
        <w:rPr>
          <w:b/>
          <w:sz w:val="24"/>
          <w:szCs w:val="24"/>
        </w:rPr>
      </w:pPr>
    </w:p>
    <w:p w14:paraId="053B86E3" w14:textId="77777777" w:rsidR="00C04EB4" w:rsidRPr="00C04EB4" w:rsidRDefault="00C04EB4" w:rsidP="00C04EB4">
      <w:pPr>
        <w:pStyle w:val="NoSpacing"/>
        <w:jc w:val="center"/>
        <w:rPr>
          <w:b/>
          <w:iCs/>
          <w:sz w:val="24"/>
          <w:szCs w:val="24"/>
        </w:rPr>
      </w:pPr>
      <w:r w:rsidRPr="00C04EB4">
        <w:rPr>
          <w:b/>
          <w:iCs/>
          <w:spacing w:val="-2"/>
          <w:sz w:val="24"/>
          <w:szCs w:val="24"/>
        </w:rPr>
        <w:t>Chair</w:t>
      </w:r>
    </w:p>
    <w:p w14:paraId="57B27167" w14:textId="77777777" w:rsidR="00C04EB4" w:rsidRPr="00C04EB4" w:rsidRDefault="00C04EB4" w:rsidP="00C04EB4">
      <w:pPr>
        <w:pStyle w:val="NoSpacing"/>
        <w:jc w:val="center"/>
        <w:rPr>
          <w:bCs/>
          <w:sz w:val="24"/>
          <w:szCs w:val="24"/>
        </w:rPr>
      </w:pPr>
      <w:r w:rsidRPr="00C04EB4">
        <w:rPr>
          <w:bCs/>
          <w:sz w:val="24"/>
          <w:szCs w:val="24"/>
        </w:rPr>
        <w:t>Hon.</w:t>
      </w:r>
      <w:r w:rsidRPr="00C04EB4">
        <w:rPr>
          <w:bCs/>
          <w:spacing w:val="-4"/>
          <w:sz w:val="24"/>
          <w:szCs w:val="24"/>
        </w:rPr>
        <w:t xml:space="preserve"> </w:t>
      </w:r>
      <w:r w:rsidRPr="00C04EB4">
        <w:rPr>
          <w:bCs/>
          <w:sz w:val="24"/>
          <w:szCs w:val="24"/>
        </w:rPr>
        <w:t>Jay Polk</w:t>
      </w:r>
    </w:p>
    <w:p w14:paraId="73B56C6F" w14:textId="77777777" w:rsidR="00C04EB4" w:rsidRPr="00C04EB4" w:rsidRDefault="00C04EB4" w:rsidP="00C04EB4">
      <w:pPr>
        <w:pStyle w:val="NoSpacing"/>
        <w:jc w:val="center"/>
        <w:rPr>
          <w:bCs/>
          <w:sz w:val="24"/>
          <w:szCs w:val="24"/>
        </w:rPr>
      </w:pPr>
      <w:r w:rsidRPr="00C04EB4">
        <w:rPr>
          <w:bCs/>
          <w:sz w:val="24"/>
          <w:szCs w:val="24"/>
        </w:rPr>
        <w:t>Superior Court in Maricopa County</w:t>
      </w:r>
    </w:p>
    <w:p w14:paraId="120DCD5F" w14:textId="77777777" w:rsidR="00C04EB4" w:rsidRPr="00C04EB4" w:rsidRDefault="00C04EB4" w:rsidP="00C04EB4">
      <w:pPr>
        <w:pStyle w:val="NoSpacing"/>
        <w:rPr>
          <w:b/>
          <w:i/>
          <w:spacing w:val="-2"/>
          <w:sz w:val="24"/>
          <w:szCs w:val="24"/>
        </w:rPr>
      </w:pPr>
    </w:p>
    <w:p w14:paraId="368C707B" w14:textId="77777777" w:rsidR="00C04EB4" w:rsidRPr="00C04EB4" w:rsidRDefault="00C04EB4" w:rsidP="00C04EB4">
      <w:pPr>
        <w:pStyle w:val="NoSpacing"/>
        <w:jc w:val="center"/>
        <w:rPr>
          <w:b/>
          <w:iCs/>
          <w:spacing w:val="-2"/>
          <w:sz w:val="24"/>
          <w:szCs w:val="24"/>
        </w:rPr>
      </w:pPr>
      <w:r w:rsidRPr="00C04EB4">
        <w:rPr>
          <w:b/>
          <w:iCs/>
          <w:spacing w:val="-2"/>
          <w:sz w:val="24"/>
          <w:szCs w:val="24"/>
        </w:rPr>
        <w:t>Members</w:t>
      </w:r>
    </w:p>
    <w:p w14:paraId="44C3F6A6" w14:textId="77777777" w:rsidR="00C04EB4" w:rsidRPr="00C04EB4" w:rsidRDefault="00C04EB4" w:rsidP="00C04EB4">
      <w:pPr>
        <w:pStyle w:val="NoSpacing"/>
        <w:jc w:val="center"/>
        <w:rPr>
          <w:b/>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04EB4" w:rsidRPr="00C04EB4" w14:paraId="53466C7C" w14:textId="77777777" w:rsidTr="00123791">
        <w:tc>
          <w:tcPr>
            <w:tcW w:w="4675" w:type="dxa"/>
          </w:tcPr>
          <w:p w14:paraId="2CDA2196" w14:textId="77777777" w:rsidR="00C04EB4" w:rsidRPr="00C04EB4" w:rsidRDefault="00C04EB4" w:rsidP="00123791">
            <w:pPr>
              <w:pStyle w:val="NoSpacing"/>
              <w:rPr>
                <w:sz w:val="24"/>
                <w:szCs w:val="24"/>
              </w:rPr>
            </w:pPr>
            <w:r w:rsidRPr="00C04EB4">
              <w:rPr>
                <w:sz w:val="24"/>
                <w:szCs w:val="24"/>
              </w:rPr>
              <w:t>John H. Barron, III</w:t>
            </w:r>
          </w:p>
          <w:p w14:paraId="474744D1" w14:textId="77777777" w:rsidR="00C04EB4" w:rsidRPr="00C04EB4" w:rsidRDefault="00C04EB4" w:rsidP="00123791">
            <w:pPr>
              <w:pStyle w:val="NoSpacing"/>
              <w:rPr>
                <w:sz w:val="24"/>
                <w:szCs w:val="24"/>
              </w:rPr>
            </w:pPr>
            <w:r w:rsidRPr="00C04EB4">
              <w:rPr>
                <w:sz w:val="24"/>
                <w:szCs w:val="24"/>
              </w:rPr>
              <w:t>Barron and Associates, Phoenix</w:t>
            </w:r>
          </w:p>
          <w:p w14:paraId="1427F127" w14:textId="77777777" w:rsidR="00C04EB4" w:rsidRPr="00C04EB4" w:rsidRDefault="00C04EB4" w:rsidP="00123791">
            <w:pPr>
              <w:pStyle w:val="NoSpacing"/>
              <w:rPr>
                <w:sz w:val="24"/>
                <w:szCs w:val="24"/>
              </w:rPr>
            </w:pPr>
          </w:p>
          <w:p w14:paraId="5B5B15DF" w14:textId="77777777" w:rsidR="00C04EB4" w:rsidRPr="00C04EB4" w:rsidRDefault="00C04EB4" w:rsidP="00123791">
            <w:pPr>
              <w:pStyle w:val="NoSpacing"/>
              <w:rPr>
                <w:sz w:val="24"/>
                <w:szCs w:val="24"/>
              </w:rPr>
            </w:pPr>
            <w:r w:rsidRPr="00C04EB4">
              <w:rPr>
                <w:sz w:val="24"/>
                <w:szCs w:val="24"/>
              </w:rPr>
              <w:t>Brian Bledsoe</w:t>
            </w:r>
          </w:p>
          <w:p w14:paraId="5062E866" w14:textId="77777777" w:rsidR="00C04EB4" w:rsidRPr="00C04EB4" w:rsidRDefault="00C04EB4" w:rsidP="00123791">
            <w:pPr>
              <w:pStyle w:val="NoSpacing"/>
              <w:rPr>
                <w:sz w:val="24"/>
                <w:szCs w:val="24"/>
              </w:rPr>
            </w:pPr>
            <w:r w:rsidRPr="00C04EB4">
              <w:rPr>
                <w:sz w:val="24"/>
                <w:szCs w:val="24"/>
              </w:rPr>
              <w:t xml:space="preserve">Maricopa County Probate and Mental Health Department </w:t>
            </w:r>
          </w:p>
          <w:p w14:paraId="7D7A6977" w14:textId="77777777" w:rsidR="00C04EB4" w:rsidRPr="00C04EB4" w:rsidRDefault="00C04EB4" w:rsidP="00123791">
            <w:pPr>
              <w:pStyle w:val="NoSpacing"/>
              <w:rPr>
                <w:sz w:val="24"/>
                <w:szCs w:val="24"/>
              </w:rPr>
            </w:pPr>
          </w:p>
          <w:p w14:paraId="5C2D0752" w14:textId="77777777" w:rsidR="00C04EB4" w:rsidRPr="00C04EB4" w:rsidRDefault="00C04EB4" w:rsidP="00123791">
            <w:pPr>
              <w:pStyle w:val="NoSpacing"/>
              <w:rPr>
                <w:sz w:val="24"/>
                <w:szCs w:val="24"/>
              </w:rPr>
            </w:pPr>
            <w:r w:rsidRPr="00C04EB4">
              <w:rPr>
                <w:sz w:val="24"/>
                <w:szCs w:val="24"/>
              </w:rPr>
              <w:t>Hon. Julia Connors</w:t>
            </w:r>
          </w:p>
          <w:p w14:paraId="467EAFD4" w14:textId="77777777" w:rsidR="00C04EB4" w:rsidRPr="00C04EB4" w:rsidRDefault="00C04EB4" w:rsidP="00123791">
            <w:pPr>
              <w:pStyle w:val="NoSpacing"/>
              <w:rPr>
                <w:sz w:val="24"/>
                <w:szCs w:val="24"/>
              </w:rPr>
            </w:pPr>
            <w:r w:rsidRPr="00C04EB4">
              <w:rPr>
                <w:sz w:val="24"/>
                <w:szCs w:val="24"/>
              </w:rPr>
              <w:t>Superior Court in Pima County</w:t>
            </w:r>
          </w:p>
          <w:p w14:paraId="052C2618" w14:textId="77777777" w:rsidR="00C04EB4" w:rsidRPr="00C04EB4" w:rsidRDefault="00C04EB4" w:rsidP="00123791">
            <w:pPr>
              <w:pStyle w:val="NoSpacing"/>
              <w:rPr>
                <w:sz w:val="24"/>
                <w:szCs w:val="24"/>
              </w:rPr>
            </w:pPr>
          </w:p>
          <w:p w14:paraId="09BE248A" w14:textId="77777777" w:rsidR="00C04EB4" w:rsidRPr="00C04EB4" w:rsidRDefault="00C04EB4" w:rsidP="00123791">
            <w:pPr>
              <w:pStyle w:val="NoSpacing"/>
              <w:rPr>
                <w:sz w:val="24"/>
                <w:szCs w:val="24"/>
              </w:rPr>
            </w:pPr>
            <w:r w:rsidRPr="00C04EB4">
              <w:rPr>
                <w:sz w:val="24"/>
                <w:szCs w:val="24"/>
              </w:rPr>
              <w:t>Hon. Elisa Donnadieu</w:t>
            </w:r>
          </w:p>
          <w:p w14:paraId="5E8C6FFD" w14:textId="77777777" w:rsidR="00C04EB4" w:rsidRPr="00C04EB4" w:rsidRDefault="00C04EB4" w:rsidP="00123791">
            <w:pPr>
              <w:pStyle w:val="NoSpacing"/>
              <w:rPr>
                <w:sz w:val="24"/>
                <w:szCs w:val="24"/>
              </w:rPr>
            </w:pPr>
            <w:r w:rsidRPr="00C04EB4">
              <w:rPr>
                <w:sz w:val="24"/>
                <w:szCs w:val="24"/>
              </w:rPr>
              <w:t xml:space="preserve">Superior Court in Maricopa County </w:t>
            </w:r>
          </w:p>
          <w:p w14:paraId="4CB11D0B" w14:textId="77777777" w:rsidR="00C04EB4" w:rsidRPr="00C04EB4" w:rsidRDefault="00C04EB4" w:rsidP="00123791">
            <w:pPr>
              <w:pStyle w:val="NoSpacing"/>
              <w:rPr>
                <w:sz w:val="24"/>
                <w:szCs w:val="24"/>
              </w:rPr>
            </w:pPr>
          </w:p>
          <w:p w14:paraId="41B40A8F" w14:textId="77777777" w:rsidR="00C04EB4" w:rsidRPr="00C04EB4" w:rsidRDefault="00C04EB4" w:rsidP="00123791">
            <w:pPr>
              <w:pStyle w:val="NoSpacing"/>
              <w:rPr>
                <w:sz w:val="24"/>
                <w:szCs w:val="24"/>
              </w:rPr>
            </w:pPr>
            <w:r w:rsidRPr="00C04EB4">
              <w:rPr>
                <w:sz w:val="24"/>
                <w:szCs w:val="24"/>
              </w:rPr>
              <w:t>David Fifer</w:t>
            </w:r>
          </w:p>
          <w:p w14:paraId="3305E871" w14:textId="77777777" w:rsidR="00C04EB4" w:rsidRPr="00C04EB4" w:rsidRDefault="00C04EB4" w:rsidP="00123791">
            <w:pPr>
              <w:pStyle w:val="NoSpacing"/>
              <w:rPr>
                <w:sz w:val="24"/>
                <w:szCs w:val="24"/>
              </w:rPr>
            </w:pPr>
            <w:r w:rsidRPr="00C04EB4">
              <w:rPr>
                <w:sz w:val="24"/>
                <w:szCs w:val="24"/>
              </w:rPr>
              <w:t>Maricopa County Attorney’s Office</w:t>
            </w:r>
          </w:p>
          <w:p w14:paraId="04B2FE63" w14:textId="77777777" w:rsidR="00C04EB4" w:rsidRPr="00C04EB4" w:rsidRDefault="00C04EB4" w:rsidP="00123791">
            <w:pPr>
              <w:pStyle w:val="NoSpacing"/>
              <w:rPr>
                <w:sz w:val="24"/>
                <w:szCs w:val="24"/>
              </w:rPr>
            </w:pPr>
          </w:p>
          <w:p w14:paraId="61D5CC71" w14:textId="77777777" w:rsidR="00C04EB4" w:rsidRPr="00C04EB4" w:rsidRDefault="00C04EB4" w:rsidP="00123791">
            <w:pPr>
              <w:pStyle w:val="NoSpacing"/>
              <w:rPr>
                <w:sz w:val="24"/>
                <w:szCs w:val="24"/>
              </w:rPr>
            </w:pPr>
            <w:r w:rsidRPr="00C04EB4">
              <w:rPr>
                <w:sz w:val="24"/>
                <w:szCs w:val="24"/>
              </w:rPr>
              <w:t>Hon. Diana Kanon</w:t>
            </w:r>
          </w:p>
          <w:p w14:paraId="6210F8E5" w14:textId="77777777" w:rsidR="00C04EB4" w:rsidRPr="00C04EB4" w:rsidRDefault="00C04EB4" w:rsidP="00123791">
            <w:pPr>
              <w:pStyle w:val="NoSpacing"/>
              <w:rPr>
                <w:sz w:val="24"/>
                <w:szCs w:val="24"/>
              </w:rPr>
            </w:pPr>
            <w:r w:rsidRPr="00C04EB4">
              <w:rPr>
                <w:sz w:val="24"/>
                <w:szCs w:val="24"/>
              </w:rPr>
              <w:t>Superior Court in Gila County</w:t>
            </w:r>
          </w:p>
          <w:p w14:paraId="40294DF8" w14:textId="77777777" w:rsidR="00C04EB4" w:rsidRPr="00C04EB4" w:rsidRDefault="00C04EB4" w:rsidP="00123791">
            <w:pPr>
              <w:pStyle w:val="NoSpacing"/>
              <w:rPr>
                <w:sz w:val="24"/>
                <w:szCs w:val="24"/>
              </w:rPr>
            </w:pPr>
          </w:p>
          <w:p w14:paraId="0BA108B3" w14:textId="77777777" w:rsidR="00C04EB4" w:rsidRPr="00C04EB4" w:rsidRDefault="00C04EB4" w:rsidP="00123791">
            <w:pPr>
              <w:pStyle w:val="NoSpacing"/>
              <w:rPr>
                <w:sz w:val="24"/>
                <w:szCs w:val="24"/>
              </w:rPr>
            </w:pPr>
            <w:r w:rsidRPr="00C04EB4">
              <w:rPr>
                <w:sz w:val="24"/>
                <w:szCs w:val="24"/>
              </w:rPr>
              <w:t>Robert Lerman</w:t>
            </w:r>
          </w:p>
          <w:p w14:paraId="3BD77A31" w14:textId="77777777" w:rsidR="00C04EB4" w:rsidRPr="00C04EB4" w:rsidRDefault="00C04EB4" w:rsidP="00123791">
            <w:pPr>
              <w:pStyle w:val="NoSpacing"/>
              <w:rPr>
                <w:sz w:val="24"/>
                <w:szCs w:val="24"/>
              </w:rPr>
            </w:pPr>
            <w:r w:rsidRPr="00C04EB4">
              <w:rPr>
                <w:sz w:val="24"/>
                <w:szCs w:val="24"/>
              </w:rPr>
              <w:t>Maricopa County Public Advocate</w:t>
            </w:r>
          </w:p>
          <w:p w14:paraId="5477885C" w14:textId="77777777" w:rsidR="00C04EB4" w:rsidRPr="00C04EB4" w:rsidRDefault="00C04EB4" w:rsidP="00123791">
            <w:pPr>
              <w:pStyle w:val="NoSpacing"/>
              <w:rPr>
                <w:sz w:val="24"/>
                <w:szCs w:val="24"/>
              </w:rPr>
            </w:pPr>
          </w:p>
          <w:p w14:paraId="08B7141B" w14:textId="77777777" w:rsidR="00C04EB4" w:rsidRPr="00C04EB4" w:rsidRDefault="00C04EB4" w:rsidP="00123791">
            <w:pPr>
              <w:pStyle w:val="NoSpacing"/>
              <w:rPr>
                <w:sz w:val="24"/>
                <w:szCs w:val="24"/>
              </w:rPr>
            </w:pPr>
            <w:r w:rsidRPr="00C04EB4">
              <w:rPr>
                <w:sz w:val="24"/>
                <w:szCs w:val="24"/>
              </w:rPr>
              <w:t xml:space="preserve">Hon. James McDougall </w:t>
            </w:r>
          </w:p>
          <w:p w14:paraId="728B0BC0" w14:textId="77777777" w:rsidR="00C04EB4" w:rsidRPr="00C04EB4" w:rsidRDefault="00C04EB4" w:rsidP="00123791">
            <w:pPr>
              <w:pStyle w:val="NoSpacing"/>
              <w:rPr>
                <w:sz w:val="24"/>
                <w:szCs w:val="24"/>
              </w:rPr>
            </w:pPr>
            <w:r w:rsidRPr="00C04EB4">
              <w:rPr>
                <w:sz w:val="24"/>
                <w:szCs w:val="24"/>
              </w:rPr>
              <w:t>Retired</w:t>
            </w:r>
          </w:p>
          <w:p w14:paraId="5B4EAA94" w14:textId="77777777" w:rsidR="00C04EB4" w:rsidRPr="00C04EB4" w:rsidRDefault="00C04EB4" w:rsidP="00123791">
            <w:pPr>
              <w:pStyle w:val="NoSpacing"/>
              <w:rPr>
                <w:sz w:val="24"/>
                <w:szCs w:val="24"/>
              </w:rPr>
            </w:pPr>
          </w:p>
        </w:tc>
        <w:tc>
          <w:tcPr>
            <w:tcW w:w="4675" w:type="dxa"/>
          </w:tcPr>
          <w:p w14:paraId="73F2C3E8" w14:textId="77777777" w:rsidR="00C04EB4" w:rsidRPr="00C04EB4" w:rsidRDefault="00C04EB4" w:rsidP="00123791">
            <w:pPr>
              <w:pStyle w:val="NoSpacing"/>
              <w:rPr>
                <w:sz w:val="24"/>
                <w:szCs w:val="24"/>
              </w:rPr>
            </w:pPr>
            <w:r w:rsidRPr="00C04EB4">
              <w:rPr>
                <w:sz w:val="24"/>
                <w:szCs w:val="24"/>
              </w:rPr>
              <w:t>Hon. Michael McGill</w:t>
            </w:r>
          </w:p>
          <w:p w14:paraId="43529ACF" w14:textId="77777777" w:rsidR="00C04EB4" w:rsidRPr="00C04EB4" w:rsidRDefault="00C04EB4" w:rsidP="00123791">
            <w:pPr>
              <w:pStyle w:val="NoSpacing"/>
              <w:rPr>
                <w:sz w:val="24"/>
                <w:szCs w:val="24"/>
              </w:rPr>
            </w:pPr>
            <w:r w:rsidRPr="00C04EB4">
              <w:rPr>
                <w:sz w:val="24"/>
                <w:szCs w:val="24"/>
              </w:rPr>
              <w:t>Superior Court in Yavapai County</w:t>
            </w:r>
          </w:p>
          <w:p w14:paraId="5309D708" w14:textId="77777777" w:rsidR="00C04EB4" w:rsidRPr="00C04EB4" w:rsidRDefault="00C04EB4" w:rsidP="00123791">
            <w:pPr>
              <w:pStyle w:val="NoSpacing"/>
              <w:rPr>
                <w:sz w:val="24"/>
                <w:szCs w:val="24"/>
              </w:rPr>
            </w:pPr>
          </w:p>
          <w:p w14:paraId="3B8B33F6" w14:textId="77777777" w:rsidR="00C04EB4" w:rsidRPr="00C04EB4" w:rsidRDefault="00C04EB4" w:rsidP="00123791">
            <w:pPr>
              <w:pStyle w:val="NoSpacing"/>
              <w:rPr>
                <w:sz w:val="24"/>
                <w:szCs w:val="24"/>
              </w:rPr>
            </w:pPr>
            <w:r w:rsidRPr="00C04EB4">
              <w:rPr>
                <w:sz w:val="24"/>
                <w:szCs w:val="24"/>
              </w:rPr>
              <w:t>Kate Milewski</w:t>
            </w:r>
          </w:p>
          <w:p w14:paraId="665526FA" w14:textId="77777777" w:rsidR="00C04EB4" w:rsidRPr="00C04EB4" w:rsidRDefault="00C04EB4" w:rsidP="00123791">
            <w:pPr>
              <w:pStyle w:val="NoSpacing"/>
              <w:rPr>
                <w:sz w:val="24"/>
                <w:szCs w:val="24"/>
              </w:rPr>
            </w:pPr>
            <w:r w:rsidRPr="00C04EB4">
              <w:rPr>
                <w:sz w:val="24"/>
                <w:szCs w:val="24"/>
              </w:rPr>
              <w:t>Pinal County Attorney’s Office</w:t>
            </w:r>
          </w:p>
          <w:p w14:paraId="6BC53104" w14:textId="77777777" w:rsidR="00C04EB4" w:rsidRPr="00C04EB4" w:rsidRDefault="00C04EB4" w:rsidP="00123791">
            <w:pPr>
              <w:pStyle w:val="NoSpacing"/>
              <w:rPr>
                <w:sz w:val="24"/>
                <w:szCs w:val="24"/>
              </w:rPr>
            </w:pPr>
          </w:p>
          <w:p w14:paraId="06F64B63" w14:textId="77777777" w:rsidR="00C04EB4" w:rsidRPr="00C04EB4" w:rsidRDefault="00C04EB4" w:rsidP="00123791">
            <w:pPr>
              <w:pStyle w:val="NoSpacing"/>
              <w:rPr>
                <w:sz w:val="24"/>
                <w:szCs w:val="24"/>
              </w:rPr>
            </w:pPr>
            <w:r w:rsidRPr="00C04EB4">
              <w:rPr>
                <w:sz w:val="24"/>
                <w:szCs w:val="24"/>
              </w:rPr>
              <w:t>Nancy Rodriguez</w:t>
            </w:r>
          </w:p>
          <w:p w14:paraId="31B6BBDB" w14:textId="77777777" w:rsidR="00C04EB4" w:rsidRPr="00C04EB4" w:rsidRDefault="00C04EB4" w:rsidP="00123791">
            <w:pPr>
              <w:pStyle w:val="NoSpacing"/>
              <w:rPr>
                <w:sz w:val="24"/>
                <w:szCs w:val="24"/>
              </w:rPr>
            </w:pPr>
            <w:r w:rsidRPr="00C04EB4">
              <w:rPr>
                <w:sz w:val="24"/>
                <w:szCs w:val="24"/>
              </w:rPr>
              <w:t>Office of the Clerk of the Superior Court for Maricopa County</w:t>
            </w:r>
          </w:p>
          <w:p w14:paraId="4A517E73" w14:textId="77777777" w:rsidR="00C04EB4" w:rsidRPr="00C04EB4" w:rsidRDefault="00C04EB4" w:rsidP="00123791">
            <w:pPr>
              <w:pStyle w:val="NoSpacing"/>
              <w:rPr>
                <w:sz w:val="24"/>
                <w:szCs w:val="24"/>
              </w:rPr>
            </w:pPr>
          </w:p>
          <w:p w14:paraId="336CDCF7" w14:textId="77777777" w:rsidR="00C04EB4" w:rsidRPr="00C04EB4" w:rsidRDefault="00C04EB4" w:rsidP="00123791">
            <w:pPr>
              <w:pStyle w:val="NoSpacing"/>
              <w:rPr>
                <w:sz w:val="24"/>
                <w:szCs w:val="24"/>
              </w:rPr>
            </w:pPr>
            <w:r w:rsidRPr="00C04EB4">
              <w:rPr>
                <w:sz w:val="24"/>
                <w:szCs w:val="24"/>
              </w:rPr>
              <w:t>Hon. Darci Weede</w:t>
            </w:r>
          </w:p>
          <w:p w14:paraId="7265CBBD" w14:textId="77777777" w:rsidR="00C04EB4" w:rsidRPr="00C04EB4" w:rsidRDefault="00C04EB4" w:rsidP="00123791">
            <w:pPr>
              <w:pStyle w:val="NoSpacing"/>
              <w:rPr>
                <w:sz w:val="24"/>
                <w:szCs w:val="24"/>
              </w:rPr>
            </w:pPr>
            <w:r w:rsidRPr="00C04EB4">
              <w:rPr>
                <w:sz w:val="24"/>
                <w:szCs w:val="24"/>
              </w:rPr>
              <w:t>Superior Court in Yuma County</w:t>
            </w:r>
          </w:p>
          <w:p w14:paraId="464613F6" w14:textId="77777777" w:rsidR="00C04EB4" w:rsidRPr="00C04EB4" w:rsidRDefault="00C04EB4" w:rsidP="00123791">
            <w:pPr>
              <w:pStyle w:val="NoSpacing"/>
              <w:rPr>
                <w:sz w:val="24"/>
                <w:szCs w:val="24"/>
              </w:rPr>
            </w:pPr>
          </w:p>
          <w:p w14:paraId="0978996A" w14:textId="77777777" w:rsidR="00C04EB4" w:rsidRPr="00C04EB4" w:rsidRDefault="00C04EB4" w:rsidP="00123791">
            <w:pPr>
              <w:pStyle w:val="NoSpacing"/>
              <w:rPr>
                <w:b/>
                <w:bCs/>
                <w:sz w:val="24"/>
                <w:szCs w:val="24"/>
              </w:rPr>
            </w:pPr>
            <w:r w:rsidRPr="00C04EB4">
              <w:rPr>
                <w:b/>
                <w:bCs/>
                <w:sz w:val="24"/>
                <w:szCs w:val="24"/>
              </w:rPr>
              <w:t>Staff:</w:t>
            </w:r>
          </w:p>
          <w:p w14:paraId="72A23133" w14:textId="77777777" w:rsidR="00C04EB4" w:rsidRPr="00C04EB4" w:rsidRDefault="00C04EB4" w:rsidP="00123791">
            <w:pPr>
              <w:pStyle w:val="NoSpacing"/>
              <w:rPr>
                <w:sz w:val="24"/>
                <w:szCs w:val="24"/>
              </w:rPr>
            </w:pPr>
            <w:r w:rsidRPr="00C04EB4">
              <w:rPr>
                <w:sz w:val="24"/>
                <w:szCs w:val="24"/>
              </w:rPr>
              <w:t>Jennifer Albright</w:t>
            </w:r>
          </w:p>
        </w:tc>
      </w:tr>
    </w:tbl>
    <w:p w14:paraId="680BF5AE" w14:textId="77777777" w:rsidR="000F48A1" w:rsidRDefault="000F48A1"/>
    <w:sectPr w:rsidR="000F48A1" w:rsidSect="00CF18AB">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5F06"/>
    <w:multiLevelType w:val="hybridMultilevel"/>
    <w:tmpl w:val="4D983A74"/>
    <w:lvl w:ilvl="0" w:tplc="E3969DF0">
      <w:start w:val="1"/>
      <w:numFmt w:val="decimal"/>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7AF21DD2">
      <w:numFmt w:val="bullet"/>
      <w:lvlText w:val="•"/>
      <w:lvlJc w:val="left"/>
      <w:pPr>
        <w:ind w:left="2268" w:hanging="720"/>
      </w:pPr>
      <w:rPr>
        <w:rFonts w:hint="default"/>
        <w:lang w:val="en-US" w:eastAsia="en-US" w:bidi="ar-SA"/>
      </w:rPr>
    </w:lvl>
    <w:lvl w:ilvl="2" w:tplc="48B6C6D4">
      <w:numFmt w:val="bullet"/>
      <w:lvlText w:val="•"/>
      <w:lvlJc w:val="left"/>
      <w:pPr>
        <w:ind w:left="3096" w:hanging="720"/>
      </w:pPr>
      <w:rPr>
        <w:rFonts w:hint="default"/>
        <w:lang w:val="en-US" w:eastAsia="en-US" w:bidi="ar-SA"/>
      </w:rPr>
    </w:lvl>
    <w:lvl w:ilvl="3" w:tplc="603AF8F6">
      <w:numFmt w:val="bullet"/>
      <w:lvlText w:val="•"/>
      <w:lvlJc w:val="left"/>
      <w:pPr>
        <w:ind w:left="3924" w:hanging="720"/>
      </w:pPr>
      <w:rPr>
        <w:rFonts w:hint="default"/>
        <w:lang w:val="en-US" w:eastAsia="en-US" w:bidi="ar-SA"/>
      </w:rPr>
    </w:lvl>
    <w:lvl w:ilvl="4" w:tplc="C2746492">
      <w:numFmt w:val="bullet"/>
      <w:lvlText w:val="•"/>
      <w:lvlJc w:val="left"/>
      <w:pPr>
        <w:ind w:left="4752" w:hanging="720"/>
      </w:pPr>
      <w:rPr>
        <w:rFonts w:hint="default"/>
        <w:lang w:val="en-US" w:eastAsia="en-US" w:bidi="ar-SA"/>
      </w:rPr>
    </w:lvl>
    <w:lvl w:ilvl="5" w:tplc="B226C9A8">
      <w:numFmt w:val="bullet"/>
      <w:lvlText w:val="•"/>
      <w:lvlJc w:val="left"/>
      <w:pPr>
        <w:ind w:left="5580" w:hanging="720"/>
      </w:pPr>
      <w:rPr>
        <w:rFonts w:hint="default"/>
        <w:lang w:val="en-US" w:eastAsia="en-US" w:bidi="ar-SA"/>
      </w:rPr>
    </w:lvl>
    <w:lvl w:ilvl="6" w:tplc="E7A65152">
      <w:numFmt w:val="bullet"/>
      <w:lvlText w:val="•"/>
      <w:lvlJc w:val="left"/>
      <w:pPr>
        <w:ind w:left="6408" w:hanging="720"/>
      </w:pPr>
      <w:rPr>
        <w:rFonts w:hint="default"/>
        <w:lang w:val="en-US" w:eastAsia="en-US" w:bidi="ar-SA"/>
      </w:rPr>
    </w:lvl>
    <w:lvl w:ilvl="7" w:tplc="260293BC">
      <w:numFmt w:val="bullet"/>
      <w:lvlText w:val="•"/>
      <w:lvlJc w:val="left"/>
      <w:pPr>
        <w:ind w:left="7236" w:hanging="720"/>
      </w:pPr>
      <w:rPr>
        <w:rFonts w:hint="default"/>
        <w:lang w:val="en-US" w:eastAsia="en-US" w:bidi="ar-SA"/>
      </w:rPr>
    </w:lvl>
    <w:lvl w:ilvl="8" w:tplc="F7E21D52">
      <w:numFmt w:val="bullet"/>
      <w:lvlText w:val="•"/>
      <w:lvlJc w:val="left"/>
      <w:pPr>
        <w:ind w:left="8064" w:hanging="720"/>
      </w:pPr>
      <w:rPr>
        <w:rFonts w:hint="default"/>
        <w:lang w:val="en-US" w:eastAsia="en-US" w:bidi="ar-SA"/>
      </w:rPr>
    </w:lvl>
  </w:abstractNum>
  <w:num w:numId="1" w16cid:durableId="28280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11"/>
    <w:rsid w:val="000F48A1"/>
    <w:rsid w:val="00161C9C"/>
    <w:rsid w:val="00213DA2"/>
    <w:rsid w:val="00287FF2"/>
    <w:rsid w:val="00302C3B"/>
    <w:rsid w:val="005A5835"/>
    <w:rsid w:val="005A651A"/>
    <w:rsid w:val="00666D29"/>
    <w:rsid w:val="006A23FA"/>
    <w:rsid w:val="0086612B"/>
    <w:rsid w:val="00884079"/>
    <w:rsid w:val="008B591D"/>
    <w:rsid w:val="009F0C60"/>
    <w:rsid w:val="00A00711"/>
    <w:rsid w:val="00A70682"/>
    <w:rsid w:val="00B05D4F"/>
    <w:rsid w:val="00C04EB4"/>
    <w:rsid w:val="00C85BAE"/>
    <w:rsid w:val="00E13964"/>
    <w:rsid w:val="00EA16AA"/>
    <w:rsid w:val="00ED3F43"/>
    <w:rsid w:val="00F60F95"/>
    <w:rsid w:val="00FC1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2CBA"/>
  <w15:chartTrackingRefBased/>
  <w15:docId w15:val="{812376FE-4EF8-4972-92C2-0AB8DFA0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71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4EB4"/>
    <w:pPr>
      <w:adjustRightInd/>
    </w:pPr>
  </w:style>
  <w:style w:type="character" w:customStyle="1" w:styleId="BodyTextChar">
    <w:name w:val="Body Text Char"/>
    <w:basedOn w:val="DefaultParagraphFont"/>
    <w:link w:val="BodyText"/>
    <w:uiPriority w:val="1"/>
    <w:rsid w:val="00C04EB4"/>
    <w:rPr>
      <w:rFonts w:ascii="Times New Roman" w:eastAsia="Times New Roman" w:hAnsi="Times New Roman" w:cs="Times New Roman"/>
      <w:sz w:val="24"/>
      <w:szCs w:val="24"/>
    </w:rPr>
  </w:style>
  <w:style w:type="paragraph" w:styleId="ListParagraph">
    <w:name w:val="List Paragraph"/>
    <w:basedOn w:val="Normal"/>
    <w:uiPriority w:val="1"/>
    <w:qFormat/>
    <w:rsid w:val="00C04EB4"/>
    <w:pPr>
      <w:adjustRightInd/>
      <w:ind w:left="1440" w:right="355" w:hanging="720"/>
      <w:jc w:val="both"/>
    </w:pPr>
    <w:rPr>
      <w:sz w:val="22"/>
      <w:szCs w:val="22"/>
    </w:rPr>
  </w:style>
  <w:style w:type="paragraph" w:styleId="NoSpacing">
    <w:name w:val="No Spacing"/>
    <w:uiPriority w:val="1"/>
    <w:qFormat/>
    <w:rsid w:val="00C04EB4"/>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39"/>
    <w:rsid w:val="00C04E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b6907116-2c4f-4d16-9898-0432383e25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961E4CD1A90A448709D5EBD03901DD" ma:contentTypeVersion="15" ma:contentTypeDescription="Create a new document." ma:contentTypeScope="" ma:versionID="74ec5b643ddf51067ec2c2c63befcb80">
  <xsd:schema xmlns:xsd="http://www.w3.org/2001/XMLSchema" xmlns:xs="http://www.w3.org/2001/XMLSchema" xmlns:p="http://schemas.microsoft.com/office/2006/metadata/properties" xmlns:ns2="b6907116-2c4f-4d16-9898-0432383e25ce" xmlns:ns3="7c3715e4-5f21-45a1-a5f5-ec5bf48d5281" xmlns:ns4="d017dfa5-038e-4918-abe4-ba559629eca7" targetNamespace="http://schemas.microsoft.com/office/2006/metadata/properties" ma:root="true" ma:fieldsID="46b366585ddf2d566c6bb84bdec68ab2" ns2:_="" ns3:_="" ns4:_="">
    <xsd:import namespace="b6907116-2c4f-4d16-9898-0432383e25ce"/>
    <xsd:import namespace="7c3715e4-5f21-45a1-a5f5-ec5bf48d5281"/>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07116-2c4f-4d16-9898-0432383e2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3715e4-5f21-45a1-a5f5-ec5bf48d52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b35d410-1498-4075-af47-5a4da73b2810}" ma:internalName="TaxCatchAll" ma:showField="CatchAllData" ma:web="7c3715e4-5f21-45a1-a5f5-ec5bf48d52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7EC3A-3E66-4C51-90A4-686F103CE846}">
  <ds:schemaRefs>
    <ds:schemaRef ds:uri="http://schemas.microsoft.com/sharepoint/v3/contenttype/forms"/>
  </ds:schemaRefs>
</ds:datastoreItem>
</file>

<file path=customXml/itemProps2.xml><?xml version="1.0" encoding="utf-8"?>
<ds:datastoreItem xmlns:ds="http://schemas.openxmlformats.org/officeDocument/2006/customXml" ds:itemID="{820C45B1-7517-46C8-90C2-D63E928421FD}">
  <ds:schemaRefs>
    <ds:schemaRef ds:uri="http://schemas.microsoft.com/office/2006/metadata/properties"/>
    <ds:schemaRef ds:uri="http://schemas.microsoft.com/office/infopath/2007/PartnerControls"/>
    <ds:schemaRef ds:uri="d017dfa5-038e-4918-abe4-ba559629eca7"/>
    <ds:schemaRef ds:uri="b6907116-2c4f-4d16-9898-0432383e25ce"/>
  </ds:schemaRefs>
</ds:datastoreItem>
</file>

<file path=customXml/itemProps3.xml><?xml version="1.0" encoding="utf-8"?>
<ds:datastoreItem xmlns:ds="http://schemas.openxmlformats.org/officeDocument/2006/customXml" ds:itemID="{61430626-B83B-40E2-9038-9DC6CD5C6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07116-2c4f-4d16-9898-0432383e25ce"/>
    <ds:schemaRef ds:uri="7c3715e4-5f21-45a1-a5f5-ec5bf48d5281"/>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Lorraine</dc:creator>
  <cp:keywords/>
  <dc:description/>
  <cp:lastModifiedBy>Robbins, Elsa</cp:lastModifiedBy>
  <cp:revision>5</cp:revision>
  <cp:lastPrinted>2025-08-19T18:59:00Z</cp:lastPrinted>
  <dcterms:created xsi:type="dcterms:W3CDTF">2026-02-12T20:10:00Z</dcterms:created>
  <dcterms:modified xsi:type="dcterms:W3CDTF">2026-02-17T03:01:00Z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0x0101000C961E4CD1A90A448709D5EBD03901DD</vt:lpwstr>
  </property>
  <property fmtid="{D5CDD505-2E9C-101B-9397-08002B2CF9AE}" pid="3" name="MediaServiceImageTags">
    <vt:lpwstr/>
  </property>
</Properties>
</file>