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41B5BA92" w14:textId="77777777" w:rsidR="00BD708C" w:rsidRPr="009A3C18" w:rsidRDefault="00BD708C" w:rsidP="00000C35">
            <w:pPr>
              <w:pStyle w:val="FirmInformation"/>
              <w:spacing w:line="240" w:lineRule="auto"/>
              <w:rPr>
                <w:sz w:val="28"/>
                <w:szCs w:val="28"/>
                <w:lang w:val="pt-BR"/>
              </w:rPr>
            </w:pPr>
            <w:bookmarkStart w:id="0" w:name="_zzmpFIXED_CounselTable"/>
            <w:r w:rsidRPr="009A3C18">
              <w:rPr>
                <w:sz w:val="28"/>
                <w:szCs w:val="28"/>
                <w:lang w:val="pt-BR"/>
              </w:rPr>
              <w:t>Jessica J. Fotinos</w:t>
            </w:r>
            <w:r w:rsidR="00732169" w:rsidRPr="009A3C18">
              <w:rPr>
                <w:sz w:val="28"/>
                <w:szCs w:val="28"/>
                <w:lang w:val="pt-BR"/>
              </w:rPr>
              <w:t xml:space="preserve">, </w:t>
            </w:r>
            <w:r w:rsidR="00F850BE" w:rsidRPr="009A3C18">
              <w:rPr>
                <w:sz w:val="28"/>
                <w:szCs w:val="28"/>
                <w:lang w:val="pt-BR"/>
              </w:rPr>
              <w:t xml:space="preserve">Bar No. </w:t>
            </w:r>
            <w:r w:rsidRPr="009A3C18">
              <w:rPr>
                <w:sz w:val="28"/>
                <w:szCs w:val="28"/>
                <w:lang w:val="pt-BR"/>
              </w:rPr>
              <w:t>019777</w:t>
            </w:r>
          </w:p>
          <w:p w14:paraId="6E9DB00B" w14:textId="323BF86A" w:rsidR="00000C35" w:rsidRDefault="006F63FD" w:rsidP="00000C35">
            <w:pPr>
              <w:pStyle w:val="FirmInformation"/>
              <w:spacing w:line="240" w:lineRule="auto"/>
              <w:rPr>
                <w:sz w:val="28"/>
                <w:szCs w:val="28"/>
              </w:rPr>
            </w:pPr>
            <w:r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07C9C9D3" w:rsidR="00357F4D" w:rsidRPr="00BD708C" w:rsidRDefault="00E67511" w:rsidP="00BD708C">
            <w:pPr>
              <w:pStyle w:val="Caption"/>
              <w:spacing w:before="240" w:line="260" w:lineRule="exact"/>
              <w:rPr>
                <w:b/>
                <w:sz w:val="28"/>
                <w:szCs w:val="28"/>
              </w:rPr>
            </w:pPr>
            <w:r w:rsidRPr="00732169">
              <w:rPr>
                <w:b/>
                <w:sz w:val="28"/>
                <w:szCs w:val="28"/>
              </w:rPr>
              <w:t xml:space="preserve">PETITION TO </w:t>
            </w:r>
            <w:r w:rsidR="00BD708C">
              <w:rPr>
                <w:b/>
                <w:sz w:val="28"/>
                <w:szCs w:val="28"/>
              </w:rPr>
              <w:t xml:space="preserve">AMEND </w:t>
            </w:r>
            <w:r w:rsidR="00034F4A">
              <w:rPr>
                <w:b/>
                <w:sz w:val="28"/>
                <w:szCs w:val="28"/>
              </w:rPr>
              <w:t>VARIOUS RULES OF THE ARIZONA RULES OF CIVIL PROCEDURE AND ADOPT NEW RULE 7.5</w:t>
            </w:r>
            <w:r w:rsidR="00BD708C">
              <w:rPr>
                <w:b/>
                <w:sz w:val="28"/>
                <w:szCs w:val="28"/>
              </w:rPr>
              <w:br/>
            </w:r>
          </w:p>
        </w:tc>
        <w:tc>
          <w:tcPr>
            <w:tcW w:w="4524" w:type="dxa"/>
            <w:tcBorders>
              <w:top w:val="nil"/>
              <w:left w:val="single" w:sz="4" w:space="0" w:color="auto"/>
            </w:tcBorders>
          </w:tcPr>
          <w:p w14:paraId="4C75C8D6" w14:textId="2667F62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BD708C">
              <w:rPr>
                <w:sz w:val="28"/>
                <w:szCs w:val="28"/>
              </w:rPr>
              <w:t>6</w:t>
            </w:r>
            <w:r w:rsidR="00F850BE">
              <w:rPr>
                <w:sz w:val="28"/>
                <w:szCs w:val="28"/>
              </w:rPr>
              <w:t>-</w:t>
            </w:r>
          </w:p>
          <w:p w14:paraId="5DA69FB8" w14:textId="73BE40A5" w:rsidR="00357F4D" w:rsidRPr="00BD708C" w:rsidRDefault="00BD708C" w:rsidP="000F7A7F">
            <w:pPr>
              <w:pStyle w:val="Caption"/>
              <w:tabs>
                <w:tab w:val="left" w:pos="1238"/>
              </w:tabs>
              <w:spacing w:line="260" w:lineRule="exact"/>
              <w:ind w:right="115"/>
              <w:jc w:val="center"/>
              <w:rPr>
                <w:b/>
                <w:sz w:val="28"/>
                <w:szCs w:val="28"/>
              </w:rPr>
            </w:pPr>
            <w:r w:rsidRPr="00BD708C">
              <w:rPr>
                <w:b/>
                <w:sz w:val="28"/>
                <w:szCs w:val="28"/>
              </w:rPr>
              <w:t xml:space="preserve">STATE BAR OF ARIZONA </w:t>
            </w:r>
            <w:r w:rsidR="00D60D9B" w:rsidRPr="00BD708C">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5190CE52" w14:textId="77777777" w:rsidR="00034F4A" w:rsidRPr="00674D10" w:rsidRDefault="00034F4A" w:rsidP="00034F4A">
      <w:pPr>
        <w:pBdr>
          <w:top w:val="nil"/>
          <w:left w:val="nil"/>
          <w:bottom w:val="nil"/>
          <w:right w:val="nil"/>
          <w:between w:val="nil"/>
        </w:pBdr>
        <w:tabs>
          <w:tab w:val="left" w:pos="0"/>
        </w:tabs>
        <w:spacing w:before="120" w:line="480" w:lineRule="auto"/>
        <w:ind w:firstLine="720"/>
        <w:jc w:val="both"/>
        <w:rPr>
          <w:color w:val="000000" w:themeColor="text1"/>
          <w:sz w:val="28"/>
          <w:szCs w:val="28"/>
        </w:rPr>
      </w:pPr>
      <w:r w:rsidRPr="00674D10">
        <w:rPr>
          <w:color w:val="000000" w:themeColor="text1"/>
          <w:sz w:val="28"/>
          <w:szCs w:val="28"/>
        </w:rPr>
        <w:t>Pursuant to Rule 28(a) of the Arizona Rules of the Supreme Court, the State Bar of Arizona (“State Bar”) petitions this Court to (1) adopt a more broadly applicable expedited dispute resolution rule in the</w:t>
      </w:r>
      <w:r>
        <w:rPr>
          <w:color w:val="000000" w:themeColor="text1"/>
          <w:sz w:val="28"/>
          <w:szCs w:val="28"/>
        </w:rPr>
        <w:t xml:space="preserve"> Arizona</w:t>
      </w:r>
      <w:r w:rsidRPr="00674D10">
        <w:rPr>
          <w:color w:val="000000" w:themeColor="text1"/>
          <w:sz w:val="28"/>
          <w:szCs w:val="28"/>
        </w:rPr>
        <w:t xml:space="preserve"> Rules of Civil Procedure (proposed Rule 7.5, the “Expedited Procedure for Resolving Certain Disputes”); (2) make conforming changes to the current exemplary but rather narrow Rule 26(d)</w:t>
      </w:r>
      <w:r>
        <w:rPr>
          <w:color w:val="000000" w:themeColor="text1"/>
          <w:sz w:val="28"/>
          <w:szCs w:val="28"/>
        </w:rPr>
        <w:t xml:space="preserve"> of those rules</w:t>
      </w:r>
      <w:r w:rsidRPr="00674D10">
        <w:rPr>
          <w:color w:val="000000" w:themeColor="text1"/>
          <w:sz w:val="28"/>
          <w:szCs w:val="28"/>
        </w:rPr>
        <w:t>; and (3) update the</w:t>
      </w:r>
      <w:r>
        <w:rPr>
          <w:color w:val="000000" w:themeColor="text1"/>
          <w:sz w:val="28"/>
          <w:szCs w:val="28"/>
        </w:rPr>
        <w:t xml:space="preserve"> civil</w:t>
      </w:r>
      <w:r w:rsidRPr="00674D10">
        <w:rPr>
          <w:color w:val="000000" w:themeColor="text1"/>
          <w:sz w:val="28"/>
          <w:szCs w:val="28"/>
        </w:rPr>
        <w:t xml:space="preserve"> rules on amending pleadings, seeking discovery or disclosure sanctions, issuing subpoenas, and making or responding to preservation requests, to facilitate expedited resolution of disputes in those areas.</w:t>
      </w:r>
    </w:p>
    <w:p w14:paraId="3B480AB6" w14:textId="65A87595"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 xml:space="preserve">The Court should adopt proposed Rule 7.5 and amend Rules 15(a), 26(d), 37(a), 45(c)(6)(C), and 45.2(d), precisely because of Rule 26(d)’s resounding </w:t>
      </w:r>
      <w:r w:rsidRPr="00674D10">
        <w:rPr>
          <w:color w:val="000000" w:themeColor="text1"/>
          <w:sz w:val="28"/>
          <w:szCs w:val="28"/>
        </w:rPr>
        <w:lastRenderedPageBreak/>
        <w:t xml:space="preserve">success in helping achieve the </w:t>
      </w:r>
      <w:r w:rsidR="009A3C18">
        <w:rPr>
          <w:color w:val="000000" w:themeColor="text1"/>
          <w:sz w:val="28"/>
          <w:szCs w:val="28"/>
        </w:rPr>
        <w:t xml:space="preserve">goals </w:t>
      </w:r>
      <w:r w:rsidRPr="00674D10">
        <w:rPr>
          <w:color w:val="000000" w:themeColor="text1"/>
          <w:sz w:val="28"/>
          <w:szCs w:val="28"/>
        </w:rPr>
        <w:t xml:space="preserve">that this Court set course for with its adoption. Those </w:t>
      </w:r>
      <w:r w:rsidR="009A3C18">
        <w:rPr>
          <w:color w:val="000000" w:themeColor="text1"/>
          <w:sz w:val="28"/>
          <w:szCs w:val="28"/>
        </w:rPr>
        <w:t xml:space="preserve">goals </w:t>
      </w:r>
      <w:r w:rsidRPr="00674D10">
        <w:rPr>
          <w:color w:val="000000" w:themeColor="text1"/>
          <w:sz w:val="28"/>
          <w:szCs w:val="28"/>
        </w:rPr>
        <w:t>included promoting efficiency in civil litigation while safeguarding parties’ rights.</w:t>
      </w:r>
      <w:r w:rsidRPr="00674D10">
        <w:rPr>
          <w:rStyle w:val="FootnoteReference"/>
          <w:color w:val="000000" w:themeColor="text1"/>
          <w:sz w:val="28"/>
          <w:szCs w:val="28"/>
        </w:rPr>
        <w:footnoteReference w:id="1"/>
      </w:r>
      <w:r w:rsidRPr="00674D10">
        <w:rPr>
          <w:color w:val="000000" w:themeColor="text1"/>
          <w:sz w:val="28"/>
          <w:szCs w:val="28"/>
        </w:rPr>
        <w:t xml:space="preserve"> </w:t>
      </w:r>
    </w:p>
    <w:p w14:paraId="55CFC9AC" w14:textId="77777777" w:rsidR="00034F4A" w:rsidRPr="00674D10" w:rsidRDefault="00034F4A" w:rsidP="00034F4A">
      <w:pPr>
        <w:numPr>
          <w:ilvl w:val="0"/>
          <w:numId w:val="15"/>
        </w:numPr>
        <w:pBdr>
          <w:top w:val="nil"/>
          <w:left w:val="nil"/>
          <w:bottom w:val="nil"/>
          <w:right w:val="nil"/>
          <w:between w:val="nil"/>
        </w:pBdr>
        <w:tabs>
          <w:tab w:val="left" w:pos="0"/>
        </w:tabs>
        <w:spacing w:line="480" w:lineRule="auto"/>
        <w:jc w:val="both"/>
        <w:rPr>
          <w:b/>
          <w:color w:val="000000" w:themeColor="text1"/>
          <w:sz w:val="28"/>
          <w:szCs w:val="28"/>
        </w:rPr>
      </w:pPr>
      <w:r w:rsidRPr="00674D10">
        <w:rPr>
          <w:b/>
          <w:color w:val="000000" w:themeColor="text1"/>
          <w:sz w:val="28"/>
          <w:szCs w:val="28"/>
        </w:rPr>
        <w:t>BACKGROUND OF AND RATIONALE FOR THESE CHANGES</w:t>
      </w:r>
    </w:p>
    <w:p w14:paraId="1F78B85C" w14:textId="77777777"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Arizona Rule of Civil Procedure 26(d)’s progenitor was this Court’s Committee on Civil Justice Reform, charged in its appointing Order</w:t>
      </w:r>
      <w:r w:rsidRPr="00674D10">
        <w:rPr>
          <w:rStyle w:val="FootnoteReference"/>
          <w:color w:val="000000" w:themeColor="text1"/>
          <w:sz w:val="28"/>
          <w:szCs w:val="28"/>
        </w:rPr>
        <w:footnoteReference w:id="2"/>
      </w:r>
      <w:r w:rsidRPr="00674D10">
        <w:rPr>
          <w:color w:val="000000" w:themeColor="text1"/>
          <w:sz w:val="28"/>
          <w:szCs w:val="28"/>
        </w:rPr>
        <w:t xml:space="preserve"> with developing recommendations “to reduce the cost and time required to resolve civil cases” in Arizona trial courts. The rule took effect July 1, 2018, and to all reports has worked beautifully since. </w:t>
      </w:r>
    </w:p>
    <w:p w14:paraId="754551F9" w14:textId="77777777"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 xml:space="preserve">Pursuant to Arizona Rule of the Supreme Court 28(a)(4)(A)(iv), the State Bar is aware of only one prior rule change petition seeking changes to expedited dispute resolution procedures within the past five years. The Honorable Greg Sakall filed R-22-0048 in December 2022, not to seek a substantive change to </w:t>
      </w:r>
      <w:r>
        <w:rPr>
          <w:color w:val="000000" w:themeColor="text1"/>
          <w:sz w:val="28"/>
          <w:szCs w:val="28"/>
        </w:rPr>
        <w:t>Rule 26(d)</w:t>
      </w:r>
      <w:r w:rsidRPr="00674D10">
        <w:rPr>
          <w:color w:val="000000" w:themeColor="text1"/>
          <w:sz w:val="28"/>
          <w:szCs w:val="28"/>
        </w:rPr>
        <w:t>, but to provide clarity and promote further efficiency by setting a short deadline for responding parties to prepare their portion of a joint statement of discovery or disclosure dispute.</w:t>
      </w:r>
      <w:r w:rsidRPr="00674D10">
        <w:rPr>
          <w:rStyle w:val="FootnoteReference"/>
          <w:color w:val="000000" w:themeColor="text1"/>
          <w:sz w:val="28"/>
          <w:szCs w:val="28"/>
        </w:rPr>
        <w:footnoteReference w:id="3"/>
      </w:r>
    </w:p>
    <w:p w14:paraId="7F66B244" w14:textId="77777777"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lastRenderedPageBreak/>
        <w:t>The State Bar opposed that petition in a comment filed May 1, 2023, and in so commenting noted its ongoing work that led to the filing of this Petition.</w:t>
      </w:r>
      <w:r w:rsidRPr="00674D10">
        <w:rPr>
          <w:rStyle w:val="FootnoteReference"/>
          <w:color w:val="000000" w:themeColor="text1"/>
          <w:sz w:val="28"/>
          <w:szCs w:val="28"/>
        </w:rPr>
        <w:footnoteReference w:id="4"/>
      </w:r>
      <w:r w:rsidRPr="00674D10">
        <w:rPr>
          <w:color w:val="000000" w:themeColor="text1"/>
          <w:sz w:val="28"/>
          <w:szCs w:val="28"/>
        </w:rPr>
        <w:t xml:space="preserve"> The State Bar noted that its study and work in this area had been ongoing for multiple years and recommended that the Court avoid piecemeal changes to the expedited dispute resolution rule in favor of adopting an expanded, omnibus rule when the time was right. The State Bar respectfully submits that that time is now.</w:t>
      </w:r>
    </w:p>
    <w:p w14:paraId="4E9FA2D7" w14:textId="13887EDE"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The rationales for this expansion match those put forth by the Committee on Civil Justice Reform and Judge Sakall—the State Bar seeks to reduce the cost and time required to resolve civil cases, as well as to promote clarity and further efficiencies by providing tools to resolve additional common civil litigation disputes in expedited fashion. The exact areas targeted as ripe for expedited dispute resolution procedures are discussed further below.</w:t>
      </w:r>
    </w:p>
    <w:p w14:paraId="5D36FEAD" w14:textId="77777777" w:rsidR="00034F4A" w:rsidRPr="00674D10" w:rsidRDefault="00034F4A" w:rsidP="00034F4A">
      <w:pPr>
        <w:numPr>
          <w:ilvl w:val="0"/>
          <w:numId w:val="16"/>
        </w:numPr>
        <w:pBdr>
          <w:top w:val="nil"/>
          <w:left w:val="nil"/>
          <w:bottom w:val="nil"/>
          <w:right w:val="nil"/>
          <w:between w:val="nil"/>
        </w:pBdr>
        <w:tabs>
          <w:tab w:val="left" w:pos="0"/>
        </w:tabs>
        <w:spacing w:line="480" w:lineRule="auto"/>
        <w:jc w:val="both"/>
        <w:rPr>
          <w:b/>
          <w:color w:val="000000" w:themeColor="text1"/>
          <w:sz w:val="28"/>
          <w:szCs w:val="28"/>
        </w:rPr>
      </w:pPr>
      <w:r w:rsidRPr="00674D10">
        <w:rPr>
          <w:b/>
          <w:color w:val="000000" w:themeColor="text1"/>
          <w:sz w:val="28"/>
          <w:szCs w:val="28"/>
        </w:rPr>
        <w:t>PROPOSED RULE 7.5 AND RELATED AMENDMENTS</w:t>
      </w:r>
    </w:p>
    <w:p w14:paraId="09085663" w14:textId="54733BDA" w:rsidR="009A3C18"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 xml:space="preserve">Moving expedited dispute resolution procedures to the 7-point series of rules in a new Rule 7.5 would visually take them out of the disclosure-and-discovery-only zone near Rule 26 and into “Pleadings and Motions; Pretrial Procedures” more generally. Fans of Rule 26(d) will find proposed Rule 7.5’s three subsections </w:t>
      </w:r>
      <w:r w:rsidRPr="00674D10">
        <w:rPr>
          <w:color w:val="000000" w:themeColor="text1"/>
          <w:sz w:val="28"/>
          <w:szCs w:val="28"/>
        </w:rPr>
        <w:lastRenderedPageBreak/>
        <w:t xml:space="preserve">familiar. They are denoted as (a) through (c): “Joint Statement of Dispute,” “Expedited Hearing by the Court,” and “Resolution by Minute Entry Order.” Before this Petition discusses the content of each, it is worth </w:t>
      </w:r>
      <w:r w:rsidR="009A3C18">
        <w:rPr>
          <w:color w:val="000000" w:themeColor="text1"/>
          <w:sz w:val="28"/>
          <w:szCs w:val="28"/>
        </w:rPr>
        <w:t xml:space="preserve">stating </w:t>
      </w:r>
      <w:r w:rsidRPr="00674D10">
        <w:rPr>
          <w:color w:val="000000" w:themeColor="text1"/>
          <w:sz w:val="28"/>
          <w:szCs w:val="28"/>
        </w:rPr>
        <w:t>briefly on why the State Bar requests expansion</w:t>
      </w:r>
      <w:r>
        <w:rPr>
          <w:color w:val="000000" w:themeColor="text1"/>
          <w:sz w:val="28"/>
          <w:szCs w:val="28"/>
        </w:rPr>
        <w:t xml:space="preserve"> of use</w:t>
      </w:r>
      <w:r w:rsidRPr="00674D10">
        <w:rPr>
          <w:color w:val="000000" w:themeColor="text1"/>
          <w:sz w:val="28"/>
          <w:szCs w:val="28"/>
        </w:rPr>
        <w:t xml:space="preserve"> of the</w:t>
      </w:r>
      <w:r>
        <w:rPr>
          <w:color w:val="000000" w:themeColor="text1"/>
          <w:sz w:val="28"/>
          <w:szCs w:val="28"/>
        </w:rPr>
        <w:t>se procedures</w:t>
      </w:r>
      <w:r w:rsidRPr="00674D10">
        <w:rPr>
          <w:color w:val="000000" w:themeColor="text1"/>
          <w:sz w:val="28"/>
          <w:szCs w:val="28"/>
        </w:rPr>
        <w:t xml:space="preserve">. </w:t>
      </w:r>
    </w:p>
    <w:p w14:paraId="21D51442" w14:textId="63CC0438" w:rsidR="00034F4A" w:rsidRPr="00674D10"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 xml:space="preserve">At present, the </w:t>
      </w:r>
      <w:r w:rsidR="00F26B49" w:rsidRPr="00674D10">
        <w:rPr>
          <w:color w:val="000000" w:themeColor="text1"/>
          <w:sz w:val="28"/>
          <w:szCs w:val="28"/>
        </w:rPr>
        <w:t>narrowest</w:t>
      </w:r>
      <w:r w:rsidRPr="00674D10">
        <w:rPr>
          <w:color w:val="000000" w:themeColor="text1"/>
          <w:sz w:val="28"/>
          <w:szCs w:val="28"/>
        </w:rPr>
        <w:t xml:space="preserve"> construction of Rule 26(d) limits it to “disputes between parties to the action that could properly be addressed in motions for protective order under Rule 26(c) or motions to compel discovery or disclosure under Rule 37(a).” </w:t>
      </w:r>
      <w:r w:rsidRPr="00674D10">
        <w:rPr>
          <w:i/>
          <w:iCs/>
          <w:color w:val="000000" w:themeColor="text1"/>
          <w:sz w:val="28"/>
          <w:szCs w:val="28"/>
        </w:rPr>
        <w:t>See</w:t>
      </w:r>
      <w:r w:rsidRPr="00674D10">
        <w:rPr>
          <w:color w:val="000000" w:themeColor="text1"/>
          <w:sz w:val="28"/>
          <w:szCs w:val="28"/>
        </w:rPr>
        <w:t xml:space="preserve"> Ariz. R. Civ. P. 26(d)(1). </w:t>
      </w:r>
    </w:p>
    <w:p w14:paraId="2C32A275" w14:textId="77777777" w:rsidR="009A3C18"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 xml:space="preserve">Rule 26(d)’s </w:t>
      </w:r>
      <w:r>
        <w:rPr>
          <w:color w:val="000000" w:themeColor="text1"/>
          <w:sz w:val="28"/>
          <w:szCs w:val="28"/>
        </w:rPr>
        <w:t>track record</w:t>
      </w:r>
      <w:r w:rsidRPr="00674D10">
        <w:rPr>
          <w:color w:val="000000" w:themeColor="text1"/>
          <w:sz w:val="28"/>
          <w:szCs w:val="28"/>
        </w:rPr>
        <w:t xml:space="preserve"> in </w:t>
      </w:r>
      <w:r>
        <w:rPr>
          <w:color w:val="000000" w:themeColor="text1"/>
          <w:sz w:val="28"/>
          <w:szCs w:val="28"/>
        </w:rPr>
        <w:t>expeditiously resolving</w:t>
      </w:r>
      <w:r w:rsidRPr="00674D10">
        <w:rPr>
          <w:color w:val="000000" w:themeColor="text1"/>
          <w:sz w:val="28"/>
          <w:szCs w:val="28"/>
        </w:rPr>
        <w:t xml:space="preserve"> disputes that used to inspire full rounds</w:t>
      </w:r>
      <w:r>
        <w:rPr>
          <w:color w:val="000000" w:themeColor="text1"/>
          <w:sz w:val="28"/>
          <w:szCs w:val="28"/>
        </w:rPr>
        <w:t xml:space="preserve"> or more</w:t>
      </w:r>
      <w:r w:rsidRPr="00674D10">
        <w:rPr>
          <w:color w:val="000000" w:themeColor="text1"/>
          <w:sz w:val="28"/>
          <w:szCs w:val="28"/>
        </w:rPr>
        <w:t xml:space="preserve"> of nested briefing</w:t>
      </w:r>
      <w:r>
        <w:rPr>
          <w:rStyle w:val="FootnoteReference"/>
          <w:color w:val="000000" w:themeColor="text1"/>
          <w:sz w:val="28"/>
          <w:szCs w:val="28"/>
        </w:rPr>
        <w:footnoteReference w:id="5"/>
      </w:r>
      <w:r w:rsidRPr="00674D10">
        <w:rPr>
          <w:color w:val="000000" w:themeColor="text1"/>
          <w:sz w:val="28"/>
          <w:szCs w:val="28"/>
        </w:rPr>
        <w:t xml:space="preserve"> shows a narrow construction and narrow language to be outdated. To the extent Rule 26(d) was an experiment of sorts, it has been a great success and should be expanded. Expanding the language used to set forth these procedures also reduces the risk that parties will attempt to circumvent the rule and claim a narrow reading once called to account. </w:t>
      </w:r>
    </w:p>
    <w:p w14:paraId="0676E08D" w14:textId="3749FB18" w:rsidR="00034F4A" w:rsidRPr="00674D10"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 xml:space="preserve">For example, in </w:t>
      </w:r>
      <w:r w:rsidRPr="00674D10">
        <w:rPr>
          <w:i/>
          <w:iCs/>
          <w:color w:val="000000" w:themeColor="text1"/>
          <w:sz w:val="28"/>
          <w:szCs w:val="28"/>
        </w:rPr>
        <w:t xml:space="preserve">City of Tucson v. Miramar Prop. </w:t>
      </w:r>
      <w:proofErr w:type="spellStart"/>
      <w:r w:rsidRPr="00674D10">
        <w:rPr>
          <w:i/>
          <w:iCs/>
          <w:color w:val="000000" w:themeColor="text1"/>
          <w:sz w:val="28"/>
          <w:szCs w:val="28"/>
        </w:rPr>
        <w:t>Inv’rs</w:t>
      </w:r>
      <w:proofErr w:type="spellEnd"/>
      <w:r w:rsidRPr="00674D10">
        <w:rPr>
          <w:i/>
          <w:iCs/>
          <w:color w:val="000000" w:themeColor="text1"/>
          <w:sz w:val="28"/>
          <w:szCs w:val="28"/>
        </w:rPr>
        <w:t>, L.L.C.</w:t>
      </w:r>
      <w:r w:rsidRPr="00674D10">
        <w:rPr>
          <w:color w:val="000000" w:themeColor="text1"/>
          <w:sz w:val="28"/>
          <w:szCs w:val="28"/>
        </w:rPr>
        <w:t xml:space="preserve">, 2 CA-CV 2023-0167, 2024 WL 4815163, at *3 (App. Nov. 18, 2024) (examined for persuasive value only pursuant to Ariz. R. Supreme Ct. 111(c)(1)(C)), a party subpoenaed a </w:t>
      </w:r>
      <w:r w:rsidRPr="00674D10">
        <w:rPr>
          <w:color w:val="000000" w:themeColor="text1"/>
          <w:sz w:val="28"/>
          <w:szCs w:val="28"/>
        </w:rPr>
        <w:lastRenderedPageBreak/>
        <w:t>nonparty for information instead of bringing a Rule 26(d) dispute when the opposing party had objections to a request for production for that</w:t>
      </w:r>
      <w:r>
        <w:rPr>
          <w:color w:val="000000" w:themeColor="text1"/>
          <w:sz w:val="28"/>
          <w:szCs w:val="28"/>
        </w:rPr>
        <w:t xml:space="preserve"> same</w:t>
      </w:r>
      <w:r w:rsidRPr="00674D10">
        <w:rPr>
          <w:color w:val="000000" w:themeColor="text1"/>
          <w:sz w:val="28"/>
          <w:szCs w:val="28"/>
        </w:rPr>
        <w:t xml:space="preserve"> information. The trial court agreed with the opposing party that Rule 26(d) should have been used and quashed the subpoena. </w:t>
      </w:r>
      <w:r>
        <w:rPr>
          <w:color w:val="000000" w:themeColor="text1"/>
          <w:sz w:val="28"/>
          <w:szCs w:val="28"/>
        </w:rPr>
        <w:t>The more expansive language used, the less wiggle room parties and counsel would have to aim around it. The Court of Appeals affirmed.</w:t>
      </w:r>
    </w:p>
    <w:p w14:paraId="19913A05" w14:textId="77777777" w:rsidR="00034F4A" w:rsidRPr="00674D10"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Turning from rationale</w:t>
      </w:r>
      <w:r>
        <w:rPr>
          <w:color w:val="000000" w:themeColor="text1"/>
          <w:sz w:val="28"/>
          <w:szCs w:val="28"/>
        </w:rPr>
        <w:t xml:space="preserve"> for Rule 7.5 itself</w:t>
      </w:r>
      <w:r w:rsidRPr="00674D10">
        <w:rPr>
          <w:color w:val="000000" w:themeColor="text1"/>
          <w:sz w:val="28"/>
          <w:szCs w:val="28"/>
        </w:rPr>
        <w:t xml:space="preserve"> to subsection (a)</w:t>
      </w:r>
      <w:r>
        <w:rPr>
          <w:color w:val="000000" w:themeColor="text1"/>
          <w:sz w:val="28"/>
          <w:szCs w:val="28"/>
        </w:rPr>
        <w:t xml:space="preserve"> of the proposed rule, it</w:t>
      </w:r>
      <w:r w:rsidRPr="00674D10">
        <w:rPr>
          <w:color w:val="000000" w:themeColor="text1"/>
          <w:sz w:val="28"/>
          <w:szCs w:val="28"/>
        </w:rPr>
        <w:t xml:space="preserve"> requires parties with a dispute to which the rule applies to file a three-page joint statement, with each side entitled to submit one and one-half of those pages. In cases where there is more than one party on a side or parties with more than one position on a side, the rule language leaves room for trial court discretion in ordering a statement of varied length or additional submissions from all or certain of the parties. The parties must also file a Rule 7.1(h) good-faith consultation certificate and comply with Rule 7.4, which has specific procedures for instances that require joint filings. As in </w:t>
      </w:r>
      <w:r>
        <w:rPr>
          <w:color w:val="000000" w:themeColor="text1"/>
          <w:sz w:val="28"/>
          <w:szCs w:val="28"/>
        </w:rPr>
        <w:t xml:space="preserve">existing </w:t>
      </w:r>
      <w:r w:rsidRPr="00674D10">
        <w:rPr>
          <w:color w:val="000000" w:themeColor="text1"/>
          <w:sz w:val="28"/>
          <w:szCs w:val="28"/>
        </w:rPr>
        <w:t>Rule 26(d), exhibits are generally disallowed, but the experiences of State Bar members (both judicial and lawyer members)</w:t>
      </w:r>
      <w:r>
        <w:rPr>
          <w:color w:val="000000" w:themeColor="text1"/>
          <w:sz w:val="28"/>
          <w:szCs w:val="28"/>
        </w:rPr>
        <w:t xml:space="preserve"> dictate a recommendation that the new rule provide</w:t>
      </w:r>
      <w:r w:rsidRPr="00674D10">
        <w:rPr>
          <w:color w:val="000000" w:themeColor="text1"/>
          <w:sz w:val="28"/>
          <w:szCs w:val="28"/>
        </w:rPr>
        <w:t xml:space="preserve"> that the parties may attach “any proposed amended pleading, discovery request, objection, or response directly applicable to the dispute” to their joint statement of dispute.</w:t>
      </w:r>
    </w:p>
    <w:p w14:paraId="736B9F84" w14:textId="77777777" w:rsidR="00034F4A" w:rsidRPr="00674D10" w:rsidRDefault="00034F4A" w:rsidP="00034F4A">
      <w:pPr>
        <w:pBdr>
          <w:top w:val="nil"/>
          <w:left w:val="nil"/>
          <w:bottom w:val="nil"/>
          <w:right w:val="nil"/>
          <w:between w:val="nil"/>
        </w:pBdr>
        <w:spacing w:line="480" w:lineRule="auto"/>
        <w:ind w:firstLine="720"/>
        <w:jc w:val="both"/>
        <w:rPr>
          <w:color w:val="000000" w:themeColor="text1"/>
          <w:sz w:val="28"/>
          <w:szCs w:val="28"/>
        </w:rPr>
      </w:pPr>
      <w:r w:rsidRPr="00674D10">
        <w:rPr>
          <w:color w:val="000000" w:themeColor="text1"/>
          <w:sz w:val="28"/>
          <w:szCs w:val="28"/>
        </w:rPr>
        <w:t xml:space="preserve">Other artifacts of Rule 26(d) in proposed Rule 7.5(a) include advising of the purposes of the joint statement (“to notify the court of the dispute, and to make a </w:t>
      </w:r>
      <w:r w:rsidRPr="00674D10">
        <w:rPr>
          <w:color w:val="000000" w:themeColor="text1"/>
          <w:sz w:val="28"/>
          <w:szCs w:val="28"/>
        </w:rPr>
        <w:lastRenderedPageBreak/>
        <w:t>record of the relief sought”) and advising that additional briefing or other submissions on the dispute are permitted only after the trial court orders them.</w:t>
      </w:r>
    </w:p>
    <w:p w14:paraId="02D372A8" w14:textId="77777777" w:rsidR="00034F4A" w:rsidRPr="00674D10" w:rsidRDefault="00034F4A" w:rsidP="00034F4A">
      <w:pPr>
        <w:spacing w:line="480" w:lineRule="auto"/>
        <w:ind w:firstLine="720"/>
        <w:jc w:val="both"/>
        <w:rPr>
          <w:color w:val="000000" w:themeColor="text1"/>
          <w:sz w:val="28"/>
          <w:szCs w:val="28"/>
          <w:u w:val="single"/>
        </w:rPr>
      </w:pPr>
      <w:r w:rsidRPr="00674D10">
        <w:rPr>
          <w:color w:val="000000" w:themeColor="text1"/>
          <w:sz w:val="28"/>
          <w:szCs w:val="28"/>
        </w:rPr>
        <w:t xml:space="preserve">In turn, proposed Rule 7.5(b) and (c) adhere closely to what are now Rule 26(d)(3) and (d)(4), in providing for an expedited hearing by the trial court on the dispute and for a written order or ruling, respectively. </w:t>
      </w:r>
      <w:proofErr w:type="gramStart"/>
      <w:r w:rsidRPr="00674D10">
        <w:rPr>
          <w:color w:val="000000" w:themeColor="text1"/>
          <w:sz w:val="28"/>
          <w:szCs w:val="28"/>
        </w:rPr>
        <w:t>Similar to</w:t>
      </w:r>
      <w:proofErr w:type="gramEnd"/>
      <w:r w:rsidRPr="00674D10">
        <w:rPr>
          <w:color w:val="000000" w:themeColor="text1"/>
          <w:sz w:val="28"/>
          <w:szCs w:val="28"/>
        </w:rPr>
        <w:t xml:space="preserve"> the last sentence of Rule 26(d)(4), proposed Rule 7.5(c) provides in its last sentence: “After resolution, a party may file with the court materials necessary to create a record of the dispute.” This preserves matters</w:t>
      </w:r>
      <w:r>
        <w:rPr>
          <w:color w:val="000000" w:themeColor="text1"/>
          <w:sz w:val="28"/>
          <w:szCs w:val="28"/>
        </w:rPr>
        <w:t xml:space="preserve"> more fully</w:t>
      </w:r>
      <w:r w:rsidRPr="00674D10">
        <w:rPr>
          <w:color w:val="000000" w:themeColor="text1"/>
          <w:sz w:val="28"/>
          <w:szCs w:val="28"/>
        </w:rPr>
        <w:t xml:space="preserve"> for special action review, if appropriate, or later, for review on appeal. It also gives trial courts a better record for continued review and reflection; disclosure and discovery are not a static but rather an evolving process—all benefit if the trial court has optimal information and bases for either confirming the rulings made or, at times, changing its mind.</w:t>
      </w:r>
    </w:p>
    <w:p w14:paraId="04E2597F" w14:textId="77777777" w:rsidR="00034F4A" w:rsidRPr="00674D10" w:rsidRDefault="00034F4A" w:rsidP="00034F4A">
      <w:pPr>
        <w:pBdr>
          <w:top w:val="nil"/>
          <w:left w:val="nil"/>
          <w:bottom w:val="nil"/>
          <w:right w:val="nil"/>
          <w:between w:val="nil"/>
        </w:pBdr>
        <w:tabs>
          <w:tab w:val="left" w:pos="0"/>
        </w:tabs>
        <w:spacing w:line="480" w:lineRule="auto"/>
        <w:jc w:val="both"/>
        <w:rPr>
          <w:b/>
          <w:color w:val="000000" w:themeColor="text1"/>
          <w:sz w:val="28"/>
          <w:szCs w:val="28"/>
        </w:rPr>
      </w:pPr>
      <w:r w:rsidRPr="00674D10">
        <w:rPr>
          <w:b/>
          <w:color w:val="000000" w:themeColor="text1"/>
          <w:sz w:val="28"/>
          <w:szCs w:val="28"/>
        </w:rPr>
        <w:tab/>
        <w:t>RULE 15(a)</w:t>
      </w:r>
    </w:p>
    <w:p w14:paraId="7A901508" w14:textId="47060AB1"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Arizona Rule of Civil Procedure 15(a), on amendments to pleadings before trial, is ripe for application of the expedited dispute resolution procedure—motions for leave to amend a pleading are some of the most common filings on our trial court</w:t>
      </w:r>
      <w:r>
        <w:rPr>
          <w:color w:val="000000" w:themeColor="text1"/>
          <w:sz w:val="28"/>
          <w:szCs w:val="28"/>
        </w:rPr>
        <w:t>s’</w:t>
      </w:r>
      <w:r w:rsidRPr="00674D10">
        <w:rPr>
          <w:color w:val="000000" w:themeColor="text1"/>
          <w:sz w:val="28"/>
          <w:szCs w:val="28"/>
        </w:rPr>
        <w:t xml:space="preserve"> dockets</w:t>
      </w:r>
      <w:r w:rsidR="00B946B5">
        <w:rPr>
          <w:color w:val="000000" w:themeColor="text1"/>
          <w:sz w:val="28"/>
          <w:szCs w:val="28"/>
        </w:rPr>
        <w:t>,</w:t>
      </w:r>
      <w:r w:rsidRPr="00674D10">
        <w:rPr>
          <w:color w:val="000000" w:themeColor="text1"/>
          <w:sz w:val="28"/>
          <w:szCs w:val="28"/>
        </w:rPr>
        <w:t xml:space="preserve"> but are often not vehemently contested</w:t>
      </w:r>
      <w:r w:rsidR="00B946B5">
        <w:rPr>
          <w:color w:val="000000" w:themeColor="text1"/>
          <w:sz w:val="28"/>
          <w:szCs w:val="28"/>
        </w:rPr>
        <w:t>,</w:t>
      </w:r>
      <w:r w:rsidRPr="00674D10">
        <w:rPr>
          <w:color w:val="000000" w:themeColor="text1"/>
          <w:sz w:val="28"/>
          <w:szCs w:val="28"/>
        </w:rPr>
        <w:t xml:space="preserve"> if they are at all. Delaying a matter</w:t>
      </w:r>
      <w:r>
        <w:rPr>
          <w:color w:val="000000" w:themeColor="text1"/>
          <w:sz w:val="28"/>
          <w:szCs w:val="28"/>
        </w:rPr>
        <w:t xml:space="preserve"> still</w:t>
      </w:r>
      <w:r w:rsidRPr="00674D10">
        <w:rPr>
          <w:color w:val="000000" w:themeColor="text1"/>
          <w:sz w:val="28"/>
          <w:szCs w:val="28"/>
        </w:rPr>
        <w:t xml:space="preserve"> in the pleading stage or pausing ongoing disclosure and discovery to allow for full briefing on a motion to amend a pleading causes </w:t>
      </w:r>
      <w:r w:rsidR="00B946B5">
        <w:rPr>
          <w:color w:val="000000" w:themeColor="text1"/>
          <w:sz w:val="28"/>
          <w:szCs w:val="28"/>
        </w:rPr>
        <w:t xml:space="preserve">unnecessary </w:t>
      </w:r>
      <w:r w:rsidRPr="00674D10">
        <w:rPr>
          <w:color w:val="000000" w:themeColor="text1"/>
          <w:sz w:val="28"/>
          <w:szCs w:val="28"/>
        </w:rPr>
        <w:t>delays and increased costs</w:t>
      </w:r>
      <w:r>
        <w:rPr>
          <w:color w:val="000000" w:themeColor="text1"/>
          <w:sz w:val="28"/>
          <w:szCs w:val="28"/>
        </w:rPr>
        <w:t>.</w:t>
      </w:r>
      <w:r w:rsidRPr="00674D10">
        <w:rPr>
          <w:color w:val="000000" w:themeColor="text1"/>
          <w:sz w:val="28"/>
          <w:szCs w:val="28"/>
        </w:rPr>
        <w:t xml:space="preserve"> </w:t>
      </w:r>
      <w:r>
        <w:rPr>
          <w:color w:val="000000" w:themeColor="text1"/>
          <w:sz w:val="28"/>
          <w:szCs w:val="28"/>
        </w:rPr>
        <w:t>T</w:t>
      </w:r>
      <w:r w:rsidRPr="00674D10">
        <w:rPr>
          <w:color w:val="000000" w:themeColor="text1"/>
          <w:sz w:val="28"/>
          <w:szCs w:val="28"/>
        </w:rPr>
        <w:t xml:space="preserve">he time limits on discovery set forth in Rule 26.2(f) usually do </w:t>
      </w:r>
      <w:r w:rsidRPr="00674D10">
        <w:rPr>
          <w:color w:val="000000" w:themeColor="text1"/>
          <w:sz w:val="28"/>
          <w:szCs w:val="28"/>
        </w:rPr>
        <w:lastRenderedPageBreak/>
        <w:t xml:space="preserve">not begin running until the pleadings are considered closed. </w:t>
      </w:r>
      <w:r w:rsidRPr="00674D10">
        <w:rPr>
          <w:i/>
          <w:iCs/>
          <w:color w:val="000000" w:themeColor="text1"/>
          <w:sz w:val="28"/>
          <w:szCs w:val="28"/>
        </w:rPr>
        <w:t>Cf.</w:t>
      </w:r>
      <w:r w:rsidRPr="00674D10">
        <w:rPr>
          <w:color w:val="000000" w:themeColor="text1"/>
          <w:sz w:val="28"/>
          <w:szCs w:val="28"/>
        </w:rPr>
        <w:t xml:space="preserve"> Ariz. R. Civ. P. 26.2(f) (“The time to complete discovery runs from the date of the Early Meeting </w:t>
      </w:r>
      <w:r w:rsidR="0056523A" w:rsidRPr="00674D10">
        <w:rPr>
          <w:color w:val="000000" w:themeColor="text1"/>
          <w:sz w:val="28"/>
          <w:szCs w:val="28"/>
        </w:rPr>
        <w:t>. . ..</w:t>
      </w:r>
      <w:r w:rsidRPr="00674D10">
        <w:rPr>
          <w:color w:val="000000" w:themeColor="text1"/>
          <w:sz w:val="28"/>
          <w:szCs w:val="28"/>
        </w:rPr>
        <w:t>”)</w:t>
      </w:r>
      <w:r w:rsidR="00B946B5">
        <w:rPr>
          <w:color w:val="000000" w:themeColor="text1"/>
          <w:sz w:val="28"/>
          <w:szCs w:val="28"/>
        </w:rPr>
        <w:t>.</w:t>
      </w:r>
    </w:p>
    <w:p w14:paraId="0483D813" w14:textId="7987F4AF"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This Petition recommends requiring parties—via the addition of a last sentence to Arizona Rule of Civil Procedure 15(a)(2)—to use the Rule 7.5 expedited dispute resolution procedure in cases where a party is seeking to amend its pleading, but the written consent of all opposing parties has not been obtained. Rules 15(a)(4) and (5) bear some conforming changes to facilitate that main change, and include, in Rule 15(a)(4),</w:t>
      </w:r>
      <w:r>
        <w:rPr>
          <w:color w:val="000000" w:themeColor="text1"/>
          <w:sz w:val="28"/>
          <w:szCs w:val="28"/>
        </w:rPr>
        <w:t xml:space="preserve"> express</w:t>
      </w:r>
      <w:r w:rsidRPr="00674D10">
        <w:rPr>
          <w:color w:val="000000" w:themeColor="text1"/>
          <w:sz w:val="28"/>
          <w:szCs w:val="28"/>
        </w:rPr>
        <w:t xml:space="preserve"> permission that the proposed amended pleading can be attached to the joint statement of dispute.</w:t>
      </w:r>
    </w:p>
    <w:p w14:paraId="51050520" w14:textId="77777777" w:rsidR="00034F4A" w:rsidRPr="00674D10" w:rsidRDefault="00034F4A" w:rsidP="00034F4A">
      <w:pPr>
        <w:pBdr>
          <w:top w:val="nil"/>
          <w:left w:val="nil"/>
          <w:bottom w:val="nil"/>
          <w:right w:val="nil"/>
          <w:between w:val="nil"/>
        </w:pBdr>
        <w:tabs>
          <w:tab w:val="left" w:pos="0"/>
        </w:tabs>
        <w:spacing w:line="480" w:lineRule="auto"/>
        <w:ind w:left="720"/>
        <w:jc w:val="both"/>
        <w:rPr>
          <w:b/>
          <w:color w:val="000000" w:themeColor="text1"/>
          <w:sz w:val="28"/>
          <w:szCs w:val="28"/>
        </w:rPr>
      </w:pPr>
      <w:r w:rsidRPr="00674D10">
        <w:rPr>
          <w:b/>
          <w:color w:val="000000" w:themeColor="text1"/>
          <w:sz w:val="28"/>
          <w:szCs w:val="28"/>
        </w:rPr>
        <w:t>RULE 26(d)</w:t>
      </w:r>
    </w:p>
    <w:p w14:paraId="48A28D9E" w14:textId="77777777" w:rsidR="00034F4A" w:rsidRPr="00674D10" w:rsidRDefault="00034F4A" w:rsidP="00034F4A">
      <w:pPr>
        <w:pBdr>
          <w:top w:val="nil"/>
          <w:left w:val="nil"/>
          <w:bottom w:val="nil"/>
          <w:right w:val="nil"/>
          <w:between w:val="nil"/>
        </w:pBdr>
        <w:tabs>
          <w:tab w:val="left" w:pos="0"/>
        </w:tabs>
        <w:spacing w:line="480" w:lineRule="auto"/>
        <w:ind w:left="90" w:firstLine="630"/>
        <w:jc w:val="both"/>
        <w:rPr>
          <w:color w:val="000000" w:themeColor="text1"/>
          <w:sz w:val="28"/>
          <w:szCs w:val="28"/>
        </w:rPr>
      </w:pPr>
      <w:r w:rsidRPr="00674D10">
        <w:rPr>
          <w:color w:val="000000" w:themeColor="text1"/>
          <w:sz w:val="28"/>
          <w:szCs w:val="28"/>
        </w:rPr>
        <w:t xml:space="preserve">With most of its current contents transported to proposed Rule 7.5 and broadened, Rule 26(d) does retain two provisions. The first, “Generally,” provides that disputes between parties that could properly be addressed under Rule 26(c) </w:t>
      </w:r>
      <w:r>
        <w:rPr>
          <w:color w:val="000000" w:themeColor="text1"/>
          <w:sz w:val="28"/>
          <w:szCs w:val="28"/>
        </w:rPr>
        <w:t>(</w:t>
      </w:r>
      <w:r w:rsidRPr="00674D10">
        <w:rPr>
          <w:color w:val="000000" w:themeColor="text1"/>
          <w:sz w:val="28"/>
          <w:szCs w:val="28"/>
        </w:rPr>
        <w:t>Protective Orders</w:t>
      </w:r>
      <w:r>
        <w:rPr>
          <w:color w:val="000000" w:themeColor="text1"/>
          <w:sz w:val="28"/>
          <w:szCs w:val="28"/>
        </w:rPr>
        <w:t>)</w:t>
      </w:r>
      <w:r w:rsidRPr="00674D10">
        <w:rPr>
          <w:color w:val="000000" w:themeColor="text1"/>
          <w:sz w:val="28"/>
          <w:szCs w:val="28"/>
        </w:rPr>
        <w:t xml:space="preserve"> or “any discovery or disclosure dispute” must use the expedited procedure for resolving disputes set forth in Rule 7.5. Second, Rule 26(d) would retain the necessary provision, currently in Rule 26(d)(5) but proposed for 26(d)(2), that there is nothing in the procedures for expedited resolution that limits the ability of the parties to seek court intervention by phone when on the record during a deposition. A revised Rule 26(d) would eliminate ambiguity and redundancy within </w:t>
      </w:r>
      <w:r w:rsidRPr="00674D10">
        <w:rPr>
          <w:color w:val="000000" w:themeColor="text1"/>
          <w:sz w:val="28"/>
          <w:szCs w:val="28"/>
        </w:rPr>
        <w:lastRenderedPageBreak/>
        <w:t>the rules, providing clarity concerning the scope and application of proposed Rule 7.5.</w:t>
      </w:r>
    </w:p>
    <w:p w14:paraId="1F1FBCF1" w14:textId="77777777" w:rsidR="00034F4A" w:rsidRPr="00674D10" w:rsidRDefault="00034F4A" w:rsidP="00034F4A">
      <w:pPr>
        <w:pBdr>
          <w:top w:val="nil"/>
          <w:left w:val="nil"/>
          <w:bottom w:val="nil"/>
          <w:right w:val="nil"/>
          <w:between w:val="nil"/>
        </w:pBdr>
        <w:tabs>
          <w:tab w:val="left" w:pos="0"/>
        </w:tabs>
        <w:spacing w:line="480" w:lineRule="auto"/>
        <w:ind w:left="720"/>
        <w:jc w:val="both"/>
        <w:rPr>
          <w:b/>
          <w:color w:val="000000" w:themeColor="text1"/>
          <w:sz w:val="28"/>
          <w:szCs w:val="28"/>
        </w:rPr>
      </w:pPr>
      <w:r w:rsidRPr="00674D10">
        <w:rPr>
          <w:b/>
          <w:color w:val="000000" w:themeColor="text1"/>
          <w:sz w:val="28"/>
          <w:szCs w:val="28"/>
        </w:rPr>
        <w:t>RULE 37(a)</w:t>
      </w:r>
    </w:p>
    <w:p w14:paraId="1FA03B86" w14:textId="77777777"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Only simple proposed changes are eyed for Rule 37(a)</w:t>
      </w:r>
      <w:r>
        <w:rPr>
          <w:color w:val="000000" w:themeColor="text1"/>
          <w:sz w:val="28"/>
          <w:szCs w:val="28"/>
        </w:rPr>
        <w:t>, on compelling disclosure and discovery</w:t>
      </w:r>
      <w:r w:rsidRPr="00674D10">
        <w:rPr>
          <w:color w:val="000000" w:themeColor="text1"/>
          <w:sz w:val="28"/>
          <w:szCs w:val="28"/>
        </w:rPr>
        <w:t>. There are seven cross-references to Rule 26(d) within that rule that should be changed to cross-reference Rule 7.5 once adopted.</w:t>
      </w:r>
    </w:p>
    <w:p w14:paraId="61185294" w14:textId="77777777" w:rsidR="00034F4A" w:rsidRPr="00674D10" w:rsidRDefault="00034F4A" w:rsidP="00034F4A">
      <w:pPr>
        <w:pBdr>
          <w:top w:val="nil"/>
          <w:left w:val="nil"/>
          <w:bottom w:val="nil"/>
          <w:right w:val="nil"/>
          <w:between w:val="nil"/>
        </w:pBdr>
        <w:tabs>
          <w:tab w:val="left" w:pos="0"/>
        </w:tabs>
        <w:spacing w:line="480" w:lineRule="auto"/>
        <w:ind w:left="720"/>
        <w:jc w:val="both"/>
        <w:rPr>
          <w:b/>
          <w:color w:val="000000" w:themeColor="text1"/>
          <w:sz w:val="28"/>
          <w:szCs w:val="28"/>
        </w:rPr>
      </w:pPr>
      <w:r w:rsidRPr="00674D10">
        <w:rPr>
          <w:b/>
          <w:color w:val="000000" w:themeColor="text1"/>
          <w:sz w:val="28"/>
          <w:szCs w:val="28"/>
        </w:rPr>
        <w:t>RULE 45(c)(6)(C)</w:t>
      </w:r>
    </w:p>
    <w:p w14:paraId="7D24DBDE" w14:textId="793A6060"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Rule 45(c)(6)(C), Duty to Confer, currently protects the right of a subpoenaed nonparty to refuse participation in expedited dispute resolution procedures, with the idea being that nonparties who did not invite the trials of litigation upon themselves</w:t>
      </w:r>
      <w:r w:rsidR="00B946B5">
        <w:rPr>
          <w:color w:val="000000" w:themeColor="text1"/>
          <w:sz w:val="28"/>
          <w:szCs w:val="28"/>
        </w:rPr>
        <w:t>,</w:t>
      </w:r>
      <w:r w:rsidRPr="00674D10">
        <w:rPr>
          <w:color w:val="000000" w:themeColor="text1"/>
          <w:sz w:val="28"/>
          <w:szCs w:val="28"/>
        </w:rPr>
        <w:t xml:space="preserve"> but rather had them thrust upon their plate via subpoena</w:t>
      </w:r>
      <w:r w:rsidR="00B946B5">
        <w:rPr>
          <w:color w:val="000000" w:themeColor="text1"/>
          <w:sz w:val="28"/>
          <w:szCs w:val="28"/>
        </w:rPr>
        <w:t>,</w:t>
      </w:r>
      <w:r w:rsidRPr="00674D10">
        <w:rPr>
          <w:color w:val="000000" w:themeColor="text1"/>
          <w:sz w:val="28"/>
          <w:szCs w:val="28"/>
        </w:rPr>
        <w:t xml:space="preserve"> should be eligible for the due process of full briefing of these issues should they seek it. As with Rule 37(a), the only proposed amendment here is a simple cross-reference fix.</w:t>
      </w:r>
    </w:p>
    <w:p w14:paraId="0A13C744" w14:textId="77777777" w:rsidR="00034F4A" w:rsidRPr="00674D10" w:rsidRDefault="00034F4A" w:rsidP="00034F4A">
      <w:pPr>
        <w:pBdr>
          <w:top w:val="nil"/>
          <w:left w:val="nil"/>
          <w:bottom w:val="nil"/>
          <w:right w:val="nil"/>
          <w:between w:val="nil"/>
        </w:pBdr>
        <w:tabs>
          <w:tab w:val="left" w:pos="0"/>
        </w:tabs>
        <w:spacing w:line="480" w:lineRule="auto"/>
        <w:ind w:left="720"/>
        <w:jc w:val="both"/>
        <w:rPr>
          <w:b/>
          <w:color w:val="000000" w:themeColor="text1"/>
          <w:sz w:val="28"/>
          <w:szCs w:val="28"/>
        </w:rPr>
      </w:pPr>
      <w:r w:rsidRPr="00674D10">
        <w:rPr>
          <w:b/>
          <w:color w:val="000000" w:themeColor="text1"/>
          <w:sz w:val="28"/>
          <w:szCs w:val="28"/>
        </w:rPr>
        <w:t>RULE 45.2(d)</w:t>
      </w:r>
    </w:p>
    <w:p w14:paraId="33D039AB" w14:textId="77777777"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 xml:space="preserve">Rule 45.2(d), on dispute resolution procedures related to preservation requests made in already pending actions, would contain a simple cross-reference fix in Rule 45.2(d)(1). And, in Rule 45.2(d)(2), the State Bar proposes to make express that nonparties in receipt of preservation requests related to pending actions have the option to use Rule 7.5 procedures in lieu of filing a Rule 26(c) protective order motion. As noted above, nonparties should not be required to use expedited dispute </w:t>
      </w:r>
      <w:r w:rsidRPr="00674D10">
        <w:rPr>
          <w:color w:val="000000" w:themeColor="text1"/>
          <w:sz w:val="28"/>
          <w:szCs w:val="28"/>
        </w:rPr>
        <w:lastRenderedPageBreak/>
        <w:t>resolution procedures, but the proposed changes to Rule 45.2(d)(2) evince their options: Nonparties may use those procedures or may also begin full briefing with a Rule 26(c) motion.</w:t>
      </w:r>
    </w:p>
    <w:p w14:paraId="56413747" w14:textId="77777777" w:rsidR="00034F4A" w:rsidRPr="00674D10" w:rsidRDefault="00034F4A" w:rsidP="00034F4A">
      <w:pPr>
        <w:pStyle w:val="ListParagraph"/>
        <w:numPr>
          <w:ilvl w:val="0"/>
          <w:numId w:val="17"/>
        </w:numPr>
        <w:pBdr>
          <w:top w:val="nil"/>
          <w:left w:val="nil"/>
          <w:bottom w:val="nil"/>
          <w:right w:val="nil"/>
          <w:between w:val="nil"/>
        </w:pBdr>
        <w:tabs>
          <w:tab w:val="left" w:pos="0"/>
        </w:tabs>
        <w:spacing w:line="480" w:lineRule="auto"/>
        <w:jc w:val="both"/>
        <w:rPr>
          <w:color w:val="000000" w:themeColor="text1"/>
          <w:sz w:val="28"/>
          <w:szCs w:val="28"/>
        </w:rPr>
      </w:pPr>
      <w:r w:rsidRPr="00674D10">
        <w:rPr>
          <w:b/>
          <w:color w:val="000000" w:themeColor="text1"/>
          <w:sz w:val="28"/>
          <w:szCs w:val="28"/>
        </w:rPr>
        <w:t>CONCLUSION</w:t>
      </w:r>
    </w:p>
    <w:p w14:paraId="5BBC195C" w14:textId="6FC2C413" w:rsidR="00034F4A"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sidRPr="00674D10">
        <w:rPr>
          <w:color w:val="000000" w:themeColor="text1"/>
          <w:sz w:val="28"/>
          <w:szCs w:val="28"/>
        </w:rPr>
        <w:t xml:space="preserve">The State Bar of Arizona asks that this Court continue the exemplary path begun when it adopted the work of the Committee on Civil Justice Reform, including Arizona Rule of Civil Procedure 26(d)—the Expedited Procedure for Resolving Discovery and Disclosure Disputes. Adopting an omnibus expedited dispute resolution rule applicable in the ways noted above will only further reduce the burdens and expenses of civil litigation in Arizona. </w:t>
      </w:r>
    </w:p>
    <w:p w14:paraId="5A25CF6A" w14:textId="5520D94A" w:rsidR="00034F4A" w:rsidRPr="00674D10" w:rsidRDefault="00034F4A" w:rsidP="00034F4A">
      <w:pPr>
        <w:pBdr>
          <w:top w:val="nil"/>
          <w:left w:val="nil"/>
          <w:bottom w:val="nil"/>
          <w:right w:val="nil"/>
          <w:between w:val="nil"/>
        </w:pBdr>
        <w:tabs>
          <w:tab w:val="left" w:pos="0"/>
        </w:tabs>
        <w:spacing w:line="480" w:lineRule="auto"/>
        <w:ind w:firstLine="720"/>
        <w:jc w:val="both"/>
        <w:rPr>
          <w:color w:val="000000" w:themeColor="text1"/>
          <w:sz w:val="28"/>
          <w:szCs w:val="28"/>
        </w:rPr>
      </w:pPr>
      <w:r>
        <w:rPr>
          <w:color w:val="000000" w:themeColor="text1"/>
          <w:sz w:val="28"/>
          <w:szCs w:val="28"/>
        </w:rPr>
        <w:t>For the foregoing reasons, the</w:t>
      </w:r>
      <w:r w:rsidRPr="00674D10">
        <w:rPr>
          <w:color w:val="000000" w:themeColor="text1"/>
          <w:sz w:val="28"/>
          <w:szCs w:val="28"/>
        </w:rPr>
        <w:t xml:space="preserve"> State Bar of Arizona respectfully requests that the Court adopt the </w:t>
      </w:r>
      <w:r w:rsidR="00B946B5">
        <w:rPr>
          <w:color w:val="000000" w:themeColor="text1"/>
          <w:sz w:val="28"/>
          <w:szCs w:val="28"/>
        </w:rPr>
        <w:t xml:space="preserve">proposed new </w:t>
      </w:r>
      <w:r w:rsidRPr="00674D10">
        <w:rPr>
          <w:color w:val="000000" w:themeColor="text1"/>
          <w:sz w:val="28"/>
          <w:szCs w:val="28"/>
        </w:rPr>
        <w:t xml:space="preserve">rule and rule changes discussed above and shown in the appendices to </w:t>
      </w:r>
      <w:r>
        <w:rPr>
          <w:color w:val="000000" w:themeColor="text1"/>
          <w:sz w:val="28"/>
          <w:szCs w:val="28"/>
        </w:rPr>
        <w:t>this</w:t>
      </w:r>
      <w:r w:rsidRPr="00674D10">
        <w:rPr>
          <w:color w:val="000000" w:themeColor="text1"/>
          <w:sz w:val="28"/>
          <w:szCs w:val="28"/>
        </w:rPr>
        <w:t xml:space="preserve"> Petition</w:t>
      </w:r>
      <w:r w:rsidR="00087FA5">
        <w:rPr>
          <w:color w:val="000000" w:themeColor="text1"/>
          <w:sz w:val="28"/>
          <w:szCs w:val="28"/>
        </w:rPr>
        <w:t>.</w:t>
      </w:r>
    </w:p>
    <w:p w14:paraId="3585E3F2" w14:textId="0D11A758" w:rsidR="000C48A9" w:rsidRPr="0056523A"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56523A">
        <w:rPr>
          <w:sz w:val="28"/>
          <w:szCs w:val="28"/>
        </w:rPr>
        <w:t>12</w:t>
      </w:r>
      <w:r w:rsidR="0056523A" w:rsidRPr="0056523A">
        <w:rPr>
          <w:sz w:val="28"/>
          <w:szCs w:val="28"/>
          <w:vertAlign w:val="superscript"/>
        </w:rPr>
        <w:t>th</w:t>
      </w:r>
      <w:r w:rsidR="0056523A">
        <w:rPr>
          <w:sz w:val="28"/>
          <w:szCs w:val="28"/>
        </w:rPr>
        <w:t xml:space="preserve"> </w:t>
      </w:r>
      <w:r w:rsidR="000C48A9" w:rsidRPr="006F63FD">
        <w:rPr>
          <w:sz w:val="28"/>
          <w:szCs w:val="28"/>
        </w:rPr>
        <w:t>day of</w:t>
      </w:r>
      <w:r w:rsidR="0056523A">
        <w:rPr>
          <w:sz w:val="28"/>
          <w:szCs w:val="28"/>
        </w:rPr>
        <w:t xml:space="preserve"> </w:t>
      </w:r>
      <w:proofErr w:type="gramStart"/>
      <w:r w:rsidR="0056523A">
        <w:rPr>
          <w:sz w:val="28"/>
          <w:szCs w:val="28"/>
        </w:rPr>
        <w:t>January,</w:t>
      </w:r>
      <w:proofErr w:type="gramEnd"/>
      <w:r w:rsidR="00D60D9B">
        <w:rPr>
          <w:sz w:val="28"/>
          <w:szCs w:val="28"/>
        </w:rPr>
        <w:t xml:space="preserve"> 20</w:t>
      </w:r>
      <w:r w:rsidR="005845AE">
        <w:rPr>
          <w:sz w:val="28"/>
          <w:szCs w:val="28"/>
        </w:rPr>
        <w:t>2</w:t>
      </w:r>
      <w:r w:rsidR="00827EDC">
        <w:rPr>
          <w:sz w:val="28"/>
          <w:szCs w:val="28"/>
        </w:rPr>
        <w:t>6</w:t>
      </w:r>
      <w:r w:rsidR="000C48A9" w:rsidRPr="006F63FD">
        <w:rPr>
          <w:sz w:val="28"/>
          <w:szCs w:val="28"/>
        </w:rPr>
        <w:t>.</w:t>
      </w:r>
    </w:p>
    <w:p w14:paraId="6C867847" w14:textId="15CEACC9" w:rsidR="000C48A9" w:rsidRPr="000F7A7F" w:rsidRDefault="0056523A" w:rsidP="000C48A9">
      <w:pPr>
        <w:pStyle w:val="Body"/>
        <w:widowControl w:val="0"/>
        <w:tabs>
          <w:tab w:val="left" w:pos="720"/>
        </w:tabs>
        <w:ind w:firstLine="0"/>
        <w:rPr>
          <w:szCs w:val="26"/>
        </w:rPr>
      </w:pPr>
      <w:r>
        <w:rPr>
          <w:noProof/>
          <w:szCs w:val="26"/>
        </w:rPr>
        <w:drawing>
          <wp:anchor distT="0" distB="0" distL="114300" distR="114300" simplePos="0" relativeHeight="251658240" behindDoc="0" locked="0" layoutInCell="1" allowOverlap="1" wp14:anchorId="47D4FB85" wp14:editId="159EFA53">
            <wp:simplePos x="0" y="0"/>
            <wp:positionH relativeFrom="column">
              <wp:posOffset>3171825</wp:posOffset>
            </wp:positionH>
            <wp:positionV relativeFrom="paragraph">
              <wp:posOffset>146685</wp:posOffset>
            </wp:positionV>
            <wp:extent cx="2295525" cy="559435"/>
            <wp:effectExtent l="0" t="0" r="0" b="0"/>
            <wp:wrapSquare wrapText="bothSides"/>
            <wp:docPr id="47693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6"/>
        </w:rPr>
        <w:tab/>
      </w:r>
      <w:r>
        <w:rPr>
          <w:szCs w:val="26"/>
        </w:rPr>
        <w:tab/>
      </w:r>
      <w:r>
        <w:rPr>
          <w:szCs w:val="26"/>
        </w:rPr>
        <w:tab/>
      </w:r>
      <w:r>
        <w:rPr>
          <w:szCs w:val="26"/>
        </w:rPr>
        <w:tab/>
      </w:r>
      <w:r>
        <w:rPr>
          <w:szCs w:val="26"/>
        </w:rPr>
        <w:tab/>
      </w:r>
      <w:r>
        <w:rPr>
          <w:szCs w:val="26"/>
        </w:rPr>
        <w:tab/>
      </w:r>
      <w:r>
        <w:rPr>
          <w:szCs w:val="26"/>
        </w:rPr>
        <w:tab/>
      </w:r>
    </w:p>
    <w:p w14:paraId="7DC132ED" w14:textId="49831E09" w:rsidR="000C48A9" w:rsidRPr="006F63FD" w:rsidRDefault="00827EDC" w:rsidP="000C48A9">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43DFF1F3"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w:t>
      </w:r>
      <w:r w:rsidR="0056523A">
        <w:rPr>
          <w:sz w:val="28"/>
          <w:szCs w:val="28"/>
        </w:rPr>
        <w:t>12</w:t>
      </w:r>
      <w:proofErr w:type="gramStart"/>
      <w:r w:rsidR="0056523A" w:rsidRPr="0056523A">
        <w:rPr>
          <w:sz w:val="28"/>
          <w:szCs w:val="28"/>
          <w:vertAlign w:val="superscript"/>
        </w:rPr>
        <w:t>th</w:t>
      </w:r>
      <w:r w:rsidR="0056523A">
        <w:rPr>
          <w:sz w:val="28"/>
          <w:szCs w:val="28"/>
        </w:rPr>
        <w:t xml:space="preserve"> </w:t>
      </w:r>
      <w:r w:rsidR="000F7A7F" w:rsidRPr="00C52E56">
        <w:rPr>
          <w:sz w:val="28"/>
          <w:szCs w:val="28"/>
        </w:rPr>
        <w:t xml:space="preserve"> day</w:t>
      </w:r>
      <w:proofErr w:type="gramEnd"/>
      <w:r w:rsidR="000F7A7F" w:rsidRPr="00C52E56">
        <w:rPr>
          <w:sz w:val="28"/>
          <w:szCs w:val="28"/>
        </w:rPr>
        <w:t xml:space="preserve"> of </w:t>
      </w:r>
      <w:proofErr w:type="gramStart"/>
      <w:r w:rsidR="0056523A">
        <w:rPr>
          <w:sz w:val="28"/>
          <w:szCs w:val="28"/>
        </w:rPr>
        <w:t>January,</w:t>
      </w:r>
      <w:proofErr w:type="gramEnd"/>
      <w:r w:rsidR="006F63FD" w:rsidRPr="00C52E56">
        <w:rPr>
          <w:sz w:val="28"/>
          <w:szCs w:val="28"/>
        </w:rPr>
        <w:t xml:space="preserve"> </w:t>
      </w:r>
      <w:r w:rsidR="00D60D9B">
        <w:rPr>
          <w:sz w:val="28"/>
          <w:szCs w:val="28"/>
        </w:rPr>
        <w:t>20</w:t>
      </w:r>
      <w:r w:rsidR="005845AE">
        <w:rPr>
          <w:sz w:val="28"/>
          <w:szCs w:val="28"/>
        </w:rPr>
        <w:t>2</w:t>
      </w:r>
      <w:r w:rsidR="002D3D87">
        <w:rPr>
          <w:sz w:val="28"/>
          <w:szCs w:val="28"/>
        </w:rPr>
        <w:t>6</w:t>
      </w:r>
      <w:r w:rsidR="000F7A7F" w:rsidRPr="00C52E56">
        <w:rPr>
          <w:sz w:val="28"/>
          <w:szCs w:val="28"/>
        </w:rPr>
        <w:t>.</w:t>
      </w:r>
    </w:p>
    <w:p w14:paraId="19161DDC" w14:textId="77777777" w:rsidR="000F7A7F" w:rsidRPr="00C52E56" w:rsidRDefault="000F7A7F" w:rsidP="000C48A9">
      <w:pPr>
        <w:spacing w:line="240" w:lineRule="auto"/>
        <w:ind w:right="4572"/>
        <w:rPr>
          <w:sz w:val="28"/>
          <w:szCs w:val="28"/>
        </w:rPr>
      </w:pPr>
    </w:p>
    <w:p w14:paraId="45E6AB20" w14:textId="10E88917" w:rsidR="00052372" w:rsidRPr="00827EDC" w:rsidRDefault="000C48A9" w:rsidP="00827EDC">
      <w:pPr>
        <w:spacing w:line="240" w:lineRule="auto"/>
        <w:ind w:right="4572"/>
        <w:rPr>
          <w:sz w:val="28"/>
          <w:szCs w:val="28"/>
        </w:rPr>
      </w:pPr>
      <w:r w:rsidRPr="00C52E56">
        <w:rPr>
          <w:sz w:val="28"/>
          <w:szCs w:val="28"/>
        </w:rPr>
        <w:t xml:space="preserve">by: </w:t>
      </w:r>
      <w:proofErr w:type="spellStart"/>
      <w:r w:rsidR="0056523A">
        <w:rPr>
          <w:sz w:val="28"/>
          <w:szCs w:val="28"/>
        </w:rPr>
        <w:t>PSeguin</w:t>
      </w:r>
      <w:proofErr w:type="spellEnd"/>
      <w:r w:rsidRPr="00C52E56">
        <w:rPr>
          <w:sz w:val="28"/>
          <w:szCs w:val="28"/>
        </w:rPr>
        <w:t xml:space="preserve"> </w:t>
      </w:r>
    </w:p>
    <w:sectPr w:rsidR="00052372" w:rsidRPr="00827EDC"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 w:id="1">
    <w:p w14:paraId="7792EC0C" w14:textId="77777777" w:rsidR="00034F4A" w:rsidRPr="00BF6711" w:rsidRDefault="00034F4A" w:rsidP="00034F4A">
      <w:pPr>
        <w:pStyle w:val="FootnoteText"/>
        <w:jc w:val="both"/>
        <w:rPr>
          <w:color w:val="000000" w:themeColor="text1"/>
          <w:sz w:val="28"/>
          <w:szCs w:val="28"/>
        </w:rPr>
      </w:pPr>
      <w:r w:rsidRPr="00BF6711">
        <w:rPr>
          <w:rStyle w:val="FootnoteReference"/>
          <w:color w:val="000000" w:themeColor="text1"/>
          <w:sz w:val="28"/>
          <w:szCs w:val="28"/>
        </w:rPr>
        <w:footnoteRef/>
      </w:r>
      <w:r w:rsidRPr="00BF6711">
        <w:rPr>
          <w:color w:val="000000" w:themeColor="text1"/>
          <w:sz w:val="28"/>
          <w:szCs w:val="28"/>
        </w:rPr>
        <w:t xml:space="preserve"> </w:t>
      </w:r>
      <w:r w:rsidRPr="00BF6711">
        <w:rPr>
          <w:i/>
          <w:iCs/>
          <w:color w:val="000000" w:themeColor="text1"/>
          <w:sz w:val="28"/>
          <w:szCs w:val="28"/>
        </w:rPr>
        <w:t>See</w:t>
      </w:r>
      <w:r w:rsidRPr="00BF6711">
        <w:rPr>
          <w:color w:val="000000" w:themeColor="text1"/>
          <w:sz w:val="28"/>
          <w:szCs w:val="28"/>
        </w:rPr>
        <w:t xml:space="preserve"> R-17-0010, </w:t>
      </w:r>
      <w:proofErr w:type="spellStart"/>
      <w:r w:rsidRPr="00BF6711">
        <w:rPr>
          <w:color w:val="000000" w:themeColor="text1"/>
          <w:sz w:val="28"/>
          <w:szCs w:val="28"/>
        </w:rPr>
        <w:t>Pet’n</w:t>
      </w:r>
      <w:proofErr w:type="spellEnd"/>
      <w:r w:rsidRPr="00BF6711">
        <w:rPr>
          <w:color w:val="000000" w:themeColor="text1"/>
          <w:sz w:val="28"/>
          <w:szCs w:val="28"/>
        </w:rPr>
        <w:t xml:space="preserve"> by Committee on Civil Justice Reform, at 9, filed January 10, 2017, </w:t>
      </w:r>
      <w:r w:rsidRPr="00BF6711">
        <w:rPr>
          <w:i/>
          <w:iCs/>
          <w:color w:val="000000" w:themeColor="text1"/>
          <w:sz w:val="28"/>
          <w:szCs w:val="28"/>
        </w:rPr>
        <w:t xml:space="preserve">available at </w:t>
      </w:r>
      <w:hyperlink r:id="rId1" w:history="1">
        <w:r w:rsidRPr="00BF6711">
          <w:rPr>
            <w:rStyle w:val="Hyperlink"/>
            <w:color w:val="000000" w:themeColor="text1"/>
            <w:sz w:val="28"/>
            <w:szCs w:val="28"/>
          </w:rPr>
          <w:t>https://rulesforum.azcourts.gov/Rules-Forum/aft/680</w:t>
        </w:r>
      </w:hyperlink>
      <w:r w:rsidRPr="00BF6711">
        <w:rPr>
          <w:color w:val="000000" w:themeColor="text1"/>
          <w:sz w:val="28"/>
          <w:szCs w:val="28"/>
        </w:rPr>
        <w:t xml:space="preserve">. </w:t>
      </w:r>
    </w:p>
  </w:footnote>
  <w:footnote w:id="2">
    <w:p w14:paraId="5A7680B1" w14:textId="77777777" w:rsidR="00034F4A" w:rsidRPr="00BF6711" w:rsidRDefault="00034F4A" w:rsidP="00034F4A">
      <w:pPr>
        <w:pStyle w:val="FootnoteText"/>
        <w:jc w:val="both"/>
        <w:rPr>
          <w:color w:val="000000" w:themeColor="text1"/>
          <w:sz w:val="28"/>
          <w:szCs w:val="28"/>
        </w:rPr>
      </w:pPr>
      <w:r w:rsidRPr="00BF6711">
        <w:rPr>
          <w:rStyle w:val="FootnoteReference"/>
          <w:color w:val="000000" w:themeColor="text1"/>
          <w:sz w:val="28"/>
          <w:szCs w:val="28"/>
        </w:rPr>
        <w:footnoteRef/>
      </w:r>
      <w:r w:rsidRPr="00BF6711">
        <w:rPr>
          <w:color w:val="000000" w:themeColor="text1"/>
          <w:sz w:val="28"/>
          <w:szCs w:val="28"/>
        </w:rPr>
        <w:t xml:space="preserve"> </w:t>
      </w:r>
      <w:hyperlink r:id="rId2" w:history="1">
        <w:r w:rsidRPr="00BF6711">
          <w:rPr>
            <w:rStyle w:val="Hyperlink"/>
            <w:color w:val="000000" w:themeColor="text1"/>
            <w:sz w:val="28"/>
            <w:szCs w:val="28"/>
          </w:rPr>
          <w:t>Admin. Ord. 2015-126.</w:t>
        </w:r>
      </w:hyperlink>
    </w:p>
  </w:footnote>
  <w:footnote w:id="3">
    <w:p w14:paraId="0F33FBB7" w14:textId="77777777" w:rsidR="00034F4A" w:rsidRPr="00BF6711" w:rsidRDefault="00034F4A" w:rsidP="00034F4A">
      <w:pPr>
        <w:pStyle w:val="FootnoteText"/>
        <w:jc w:val="both"/>
        <w:rPr>
          <w:color w:val="000000" w:themeColor="text1"/>
          <w:sz w:val="28"/>
          <w:szCs w:val="28"/>
        </w:rPr>
      </w:pPr>
      <w:r w:rsidRPr="00BF6711">
        <w:rPr>
          <w:rStyle w:val="FootnoteReference"/>
          <w:color w:val="000000" w:themeColor="text1"/>
          <w:sz w:val="28"/>
          <w:szCs w:val="28"/>
        </w:rPr>
        <w:footnoteRef/>
      </w:r>
      <w:r w:rsidRPr="00BF6711">
        <w:rPr>
          <w:color w:val="000000" w:themeColor="text1"/>
          <w:sz w:val="28"/>
          <w:szCs w:val="28"/>
        </w:rPr>
        <w:t xml:space="preserve"> The Petition was denied at the December 2023 rules agenda.</w:t>
      </w:r>
    </w:p>
  </w:footnote>
  <w:footnote w:id="4">
    <w:p w14:paraId="584C6728" w14:textId="77777777" w:rsidR="00034F4A" w:rsidRPr="00BF6711" w:rsidRDefault="00034F4A" w:rsidP="00034F4A">
      <w:pPr>
        <w:pStyle w:val="FootnoteText"/>
        <w:jc w:val="both"/>
        <w:rPr>
          <w:color w:val="000000" w:themeColor="text1"/>
          <w:sz w:val="28"/>
          <w:szCs w:val="28"/>
        </w:rPr>
      </w:pPr>
      <w:r w:rsidRPr="00BF6711">
        <w:rPr>
          <w:rStyle w:val="FootnoteReference"/>
          <w:color w:val="000000" w:themeColor="text1"/>
          <w:sz w:val="28"/>
          <w:szCs w:val="28"/>
        </w:rPr>
        <w:footnoteRef/>
      </w:r>
      <w:r w:rsidRPr="00BF6711">
        <w:rPr>
          <w:color w:val="000000" w:themeColor="text1"/>
          <w:sz w:val="28"/>
          <w:szCs w:val="28"/>
        </w:rPr>
        <w:t xml:space="preserve"> (</w:t>
      </w:r>
      <w:r w:rsidRPr="00BF6711">
        <w:rPr>
          <w:i/>
          <w:iCs/>
          <w:color w:val="000000" w:themeColor="text1"/>
          <w:sz w:val="28"/>
          <w:szCs w:val="28"/>
        </w:rPr>
        <w:t>See</w:t>
      </w:r>
      <w:r w:rsidRPr="00BF6711">
        <w:rPr>
          <w:color w:val="000000" w:themeColor="text1"/>
          <w:sz w:val="28"/>
          <w:szCs w:val="28"/>
        </w:rPr>
        <w:t xml:space="preserve"> </w:t>
      </w:r>
      <w:proofErr w:type="spellStart"/>
      <w:r w:rsidRPr="00BF6711">
        <w:rPr>
          <w:color w:val="000000" w:themeColor="text1"/>
          <w:sz w:val="28"/>
          <w:szCs w:val="28"/>
        </w:rPr>
        <w:t>Cmt</w:t>
      </w:r>
      <w:proofErr w:type="spellEnd"/>
      <w:r w:rsidRPr="00BF6711">
        <w:rPr>
          <w:color w:val="000000" w:themeColor="text1"/>
          <w:sz w:val="28"/>
          <w:szCs w:val="28"/>
        </w:rPr>
        <w:t xml:space="preserve">., at 7–8, </w:t>
      </w:r>
      <w:r w:rsidRPr="00BF6711">
        <w:rPr>
          <w:i/>
          <w:iCs/>
          <w:color w:val="000000" w:themeColor="text1"/>
          <w:sz w:val="28"/>
          <w:szCs w:val="28"/>
        </w:rPr>
        <w:t xml:space="preserve">available at </w:t>
      </w:r>
      <w:hyperlink r:id="rId3" w:history="1">
        <w:r w:rsidRPr="00BF6711">
          <w:rPr>
            <w:rStyle w:val="Hyperlink"/>
            <w:color w:val="000000" w:themeColor="text1"/>
            <w:sz w:val="28"/>
            <w:szCs w:val="28"/>
          </w:rPr>
          <w:t>https://rulesforum.azcourts.gov/Rules-Forum/aft/1372</w:t>
        </w:r>
      </w:hyperlink>
      <w:r w:rsidRPr="00BF6711">
        <w:rPr>
          <w:color w:val="000000" w:themeColor="text1"/>
          <w:sz w:val="28"/>
          <w:szCs w:val="28"/>
        </w:rPr>
        <w:t>.)</w:t>
      </w:r>
    </w:p>
  </w:footnote>
  <w:footnote w:id="5">
    <w:p w14:paraId="061E54E8" w14:textId="77777777" w:rsidR="00034F4A" w:rsidRPr="00BF6711" w:rsidRDefault="00034F4A" w:rsidP="00034F4A">
      <w:pPr>
        <w:pStyle w:val="FootnoteText"/>
        <w:jc w:val="both"/>
        <w:rPr>
          <w:color w:val="000000" w:themeColor="text1"/>
          <w:sz w:val="28"/>
          <w:szCs w:val="28"/>
        </w:rPr>
      </w:pPr>
      <w:r w:rsidRPr="00BF6711">
        <w:rPr>
          <w:rStyle w:val="FootnoteReference"/>
          <w:color w:val="000000" w:themeColor="text1"/>
          <w:sz w:val="28"/>
          <w:szCs w:val="28"/>
        </w:rPr>
        <w:footnoteRef/>
      </w:r>
      <w:r w:rsidRPr="00BF6711">
        <w:rPr>
          <w:color w:val="000000" w:themeColor="text1"/>
          <w:sz w:val="28"/>
          <w:szCs w:val="28"/>
        </w:rPr>
        <w:t xml:space="preserve"> Motion to Compel,</w:t>
      </w:r>
      <w:r>
        <w:rPr>
          <w:color w:val="000000" w:themeColor="text1"/>
          <w:sz w:val="28"/>
          <w:szCs w:val="28"/>
        </w:rPr>
        <w:t xml:space="preserve"> for example,</w:t>
      </w:r>
      <w:r w:rsidRPr="00BF6711">
        <w:rPr>
          <w:color w:val="000000" w:themeColor="text1"/>
          <w:sz w:val="28"/>
          <w:szCs w:val="28"/>
        </w:rPr>
        <w:t xml:space="preserve"> </w:t>
      </w:r>
      <w:r>
        <w:rPr>
          <w:color w:val="000000" w:themeColor="text1"/>
          <w:sz w:val="28"/>
          <w:szCs w:val="28"/>
        </w:rPr>
        <w:t xml:space="preserve">followed by </w:t>
      </w:r>
      <w:r w:rsidRPr="00BF6711">
        <w:rPr>
          <w:color w:val="000000" w:themeColor="text1"/>
          <w:sz w:val="28"/>
          <w:szCs w:val="28"/>
        </w:rPr>
        <w:t>Response, Reply, Sur-Reply, and so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61BA2"/>
    <w:multiLevelType w:val="multilevel"/>
    <w:tmpl w:val="8E20CEBC"/>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0FC687A"/>
    <w:multiLevelType w:val="hybridMultilevel"/>
    <w:tmpl w:val="0A3CFC7C"/>
    <w:lvl w:ilvl="0" w:tplc="D30623F8">
      <w:start w:val="3"/>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E60E25"/>
    <w:multiLevelType w:val="multilevel"/>
    <w:tmpl w:val="37541CC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3"/>
  </w:num>
  <w:num w:numId="2" w16cid:durableId="376468605">
    <w:abstractNumId w:val="14"/>
  </w:num>
  <w:num w:numId="3" w16cid:durableId="117067264">
    <w:abstractNumId w:val="0"/>
  </w:num>
  <w:num w:numId="4" w16cid:durableId="35545643">
    <w:abstractNumId w:val="6"/>
  </w:num>
  <w:num w:numId="5" w16cid:durableId="236012798">
    <w:abstractNumId w:val="8"/>
  </w:num>
  <w:num w:numId="6" w16cid:durableId="1867865982">
    <w:abstractNumId w:val="9"/>
  </w:num>
  <w:num w:numId="7" w16cid:durableId="177698105">
    <w:abstractNumId w:val="1"/>
  </w:num>
  <w:num w:numId="8" w16cid:durableId="1286935107">
    <w:abstractNumId w:val="16"/>
  </w:num>
  <w:num w:numId="9" w16cid:durableId="303775777">
    <w:abstractNumId w:val="10"/>
  </w:num>
  <w:num w:numId="10" w16cid:durableId="1623998060">
    <w:abstractNumId w:val="12"/>
  </w:num>
  <w:num w:numId="11" w16cid:durableId="1057432811">
    <w:abstractNumId w:val="11"/>
  </w:num>
  <w:num w:numId="12" w16cid:durableId="1388261337">
    <w:abstractNumId w:val="7"/>
  </w:num>
  <w:num w:numId="13" w16cid:durableId="1106122761">
    <w:abstractNumId w:val="2"/>
  </w:num>
  <w:num w:numId="14" w16cid:durableId="2057848640">
    <w:abstractNumId w:val="5"/>
  </w:num>
  <w:num w:numId="15" w16cid:durableId="1771244400">
    <w:abstractNumId w:val="15"/>
  </w:num>
  <w:num w:numId="16" w16cid:durableId="533078035">
    <w:abstractNumId w:val="3"/>
  </w:num>
  <w:num w:numId="17" w16cid:durableId="76573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4F4A"/>
    <w:rsid w:val="000410B3"/>
    <w:rsid w:val="00043D4D"/>
    <w:rsid w:val="00052372"/>
    <w:rsid w:val="000666D1"/>
    <w:rsid w:val="0008003D"/>
    <w:rsid w:val="00087FA5"/>
    <w:rsid w:val="000917C0"/>
    <w:rsid w:val="000A1D6B"/>
    <w:rsid w:val="000C48A9"/>
    <w:rsid w:val="000F7A7F"/>
    <w:rsid w:val="000F7C13"/>
    <w:rsid w:val="00135326"/>
    <w:rsid w:val="001A2520"/>
    <w:rsid w:val="001F591C"/>
    <w:rsid w:val="00256B87"/>
    <w:rsid w:val="00274D6A"/>
    <w:rsid w:val="002D3D87"/>
    <w:rsid w:val="00352347"/>
    <w:rsid w:val="003566D6"/>
    <w:rsid w:val="00357F4D"/>
    <w:rsid w:val="003617D1"/>
    <w:rsid w:val="00377199"/>
    <w:rsid w:val="003A28AC"/>
    <w:rsid w:val="003F5017"/>
    <w:rsid w:val="0040598C"/>
    <w:rsid w:val="00407E2D"/>
    <w:rsid w:val="004331B2"/>
    <w:rsid w:val="00440E4C"/>
    <w:rsid w:val="00463734"/>
    <w:rsid w:val="00473176"/>
    <w:rsid w:val="00494BDF"/>
    <w:rsid w:val="004C3AE3"/>
    <w:rsid w:val="00504E1E"/>
    <w:rsid w:val="00506859"/>
    <w:rsid w:val="00520F93"/>
    <w:rsid w:val="0056523A"/>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27EDC"/>
    <w:rsid w:val="008360A1"/>
    <w:rsid w:val="00861563"/>
    <w:rsid w:val="00871AAA"/>
    <w:rsid w:val="00876F57"/>
    <w:rsid w:val="00891AAA"/>
    <w:rsid w:val="008A4EB3"/>
    <w:rsid w:val="00933EA1"/>
    <w:rsid w:val="00951416"/>
    <w:rsid w:val="00960D21"/>
    <w:rsid w:val="00981D29"/>
    <w:rsid w:val="00981E11"/>
    <w:rsid w:val="009A3C18"/>
    <w:rsid w:val="009C7876"/>
    <w:rsid w:val="00A058A5"/>
    <w:rsid w:val="00A1564B"/>
    <w:rsid w:val="00A5194F"/>
    <w:rsid w:val="00A871D6"/>
    <w:rsid w:val="00A93A7C"/>
    <w:rsid w:val="00AB1656"/>
    <w:rsid w:val="00AF282C"/>
    <w:rsid w:val="00AF3FF7"/>
    <w:rsid w:val="00B1491D"/>
    <w:rsid w:val="00B47B7D"/>
    <w:rsid w:val="00B946B5"/>
    <w:rsid w:val="00BB0263"/>
    <w:rsid w:val="00BD708C"/>
    <w:rsid w:val="00C03E0F"/>
    <w:rsid w:val="00C52E56"/>
    <w:rsid w:val="00C5407A"/>
    <w:rsid w:val="00C662B0"/>
    <w:rsid w:val="00C84FD4"/>
    <w:rsid w:val="00C958EE"/>
    <w:rsid w:val="00CD21FB"/>
    <w:rsid w:val="00D423FE"/>
    <w:rsid w:val="00D442E4"/>
    <w:rsid w:val="00D60D9B"/>
    <w:rsid w:val="00D80EDC"/>
    <w:rsid w:val="00DF4707"/>
    <w:rsid w:val="00DF4F15"/>
    <w:rsid w:val="00E047D3"/>
    <w:rsid w:val="00E266B7"/>
    <w:rsid w:val="00E321C5"/>
    <w:rsid w:val="00E5772B"/>
    <w:rsid w:val="00E67511"/>
    <w:rsid w:val="00E81026"/>
    <w:rsid w:val="00E82D0F"/>
    <w:rsid w:val="00E950B5"/>
    <w:rsid w:val="00EA4CD0"/>
    <w:rsid w:val="00EC7715"/>
    <w:rsid w:val="00F05879"/>
    <w:rsid w:val="00F06F5B"/>
    <w:rsid w:val="00F2485D"/>
    <w:rsid w:val="00F26B49"/>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034F4A"/>
    <w:pPr>
      <w:spacing w:line="508" w:lineRule="auto"/>
      <w:ind w:left="720"/>
      <w:contextualSpacing/>
    </w:pPr>
    <w:rPr>
      <w:lang w:val="en"/>
    </w:rPr>
  </w:style>
  <w:style w:type="paragraph" w:styleId="Revision">
    <w:name w:val="Revision"/>
    <w:hidden/>
    <w:uiPriority w:val="99"/>
    <w:semiHidden/>
    <w:rsid w:val="009A3C18"/>
  </w:style>
  <w:style w:type="character" w:styleId="CommentReference">
    <w:name w:val="annotation reference"/>
    <w:basedOn w:val="DefaultParagraphFont"/>
    <w:rsid w:val="00B946B5"/>
    <w:rPr>
      <w:sz w:val="16"/>
      <w:szCs w:val="16"/>
    </w:rPr>
  </w:style>
  <w:style w:type="paragraph" w:styleId="CommentText">
    <w:name w:val="annotation text"/>
    <w:basedOn w:val="Normal"/>
    <w:link w:val="CommentTextChar"/>
    <w:rsid w:val="00B946B5"/>
    <w:pPr>
      <w:spacing w:line="240" w:lineRule="auto"/>
    </w:pPr>
  </w:style>
  <w:style w:type="character" w:customStyle="1" w:styleId="CommentTextChar">
    <w:name w:val="Comment Text Char"/>
    <w:basedOn w:val="DefaultParagraphFont"/>
    <w:link w:val="CommentText"/>
    <w:rsid w:val="00B946B5"/>
  </w:style>
  <w:style w:type="paragraph" w:styleId="CommentSubject">
    <w:name w:val="annotation subject"/>
    <w:basedOn w:val="CommentText"/>
    <w:next w:val="CommentText"/>
    <w:link w:val="CommentSubjectChar"/>
    <w:rsid w:val="00B946B5"/>
    <w:rPr>
      <w:b/>
      <w:bCs/>
    </w:rPr>
  </w:style>
  <w:style w:type="character" w:customStyle="1" w:styleId="CommentSubjectChar">
    <w:name w:val="Comment Subject Char"/>
    <w:basedOn w:val="CommentTextChar"/>
    <w:link w:val="CommentSubject"/>
    <w:rsid w:val="00B9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ulesforum.azcourts.gov/Rules-Forum/aft/1372" TargetMode="External"/><Relationship Id="rId2" Type="http://schemas.openxmlformats.org/officeDocument/2006/relationships/hyperlink" Target="https://www.azcourts.gov/Portals/0/22/admorder/Orders15/2015-126.pdf" TargetMode="External"/><Relationship Id="rId1" Type="http://schemas.openxmlformats.org/officeDocument/2006/relationships/hyperlink" Target="https://rulesforum.azcourts.gov/Rules-Forum/aft/6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8</TotalTime>
  <Pages>9</Pages>
  <Words>1892</Words>
  <Characters>9934</Characters>
  <Application>Microsoft Office Word</Application>
  <DocSecurity>4</DocSecurity>
  <Lines>187</Lines>
  <Paragraphs>55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2026-01-12T22:59:00Z</dcterms:created>
  <dcterms:modified xsi:type="dcterms:W3CDTF">2026-01-12T22:59:00Z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