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BAA8" w14:textId="3213E030" w:rsidR="00AD6556" w:rsidRDefault="00307C33" w:rsidP="00AD6556">
      <w:pPr>
        <w:jc w:val="both"/>
        <w:rPr>
          <w:color w:val="000000" w:themeColor="text1"/>
          <w:sz w:val="28"/>
          <w:szCs w:val="28"/>
        </w:rPr>
      </w:pPr>
      <w:r>
        <w:rPr>
          <w:color w:val="000000" w:themeColor="text1"/>
          <w:sz w:val="28"/>
          <w:szCs w:val="28"/>
        </w:rPr>
        <w:t>Julie LaFave</w:t>
      </w:r>
    </w:p>
    <w:p w14:paraId="21FDE3D0" w14:textId="432CB1BA" w:rsidR="00BC175F" w:rsidRDefault="00E221B5" w:rsidP="00AD6556">
      <w:pPr>
        <w:jc w:val="both"/>
        <w:rPr>
          <w:color w:val="000000" w:themeColor="text1"/>
          <w:sz w:val="28"/>
          <w:szCs w:val="28"/>
        </w:rPr>
      </w:pPr>
      <w:r>
        <w:rPr>
          <w:color w:val="000000" w:themeColor="text1"/>
          <w:sz w:val="28"/>
          <w:szCs w:val="28"/>
        </w:rPr>
        <w:t>Lower Court Appeals Department</w:t>
      </w:r>
    </w:p>
    <w:p w14:paraId="2E71776E" w14:textId="44D7FDBD" w:rsidR="008D0669" w:rsidRDefault="008D0669" w:rsidP="00AD6556">
      <w:pPr>
        <w:jc w:val="both"/>
        <w:rPr>
          <w:color w:val="000000" w:themeColor="text1"/>
          <w:sz w:val="28"/>
          <w:szCs w:val="28"/>
        </w:rPr>
      </w:pPr>
      <w:r>
        <w:rPr>
          <w:color w:val="000000" w:themeColor="text1"/>
          <w:sz w:val="28"/>
          <w:szCs w:val="28"/>
        </w:rPr>
        <w:t>Maricopa County Superior Court</w:t>
      </w:r>
    </w:p>
    <w:p w14:paraId="5ADC2E1A" w14:textId="35999505" w:rsidR="008D0669" w:rsidRDefault="008D0669" w:rsidP="00AD6556">
      <w:pPr>
        <w:jc w:val="both"/>
        <w:rPr>
          <w:color w:val="000000" w:themeColor="text1"/>
          <w:sz w:val="28"/>
          <w:szCs w:val="28"/>
        </w:rPr>
      </w:pPr>
      <w:r>
        <w:rPr>
          <w:color w:val="000000" w:themeColor="text1"/>
          <w:sz w:val="28"/>
          <w:szCs w:val="28"/>
        </w:rPr>
        <w:t>125 W. Washington Street</w:t>
      </w:r>
    </w:p>
    <w:p w14:paraId="15B743FA" w14:textId="7B145078" w:rsidR="008D0669" w:rsidRDefault="008D0669" w:rsidP="00AD6556">
      <w:pPr>
        <w:jc w:val="both"/>
        <w:rPr>
          <w:color w:val="000000" w:themeColor="text1"/>
          <w:sz w:val="28"/>
          <w:szCs w:val="28"/>
        </w:rPr>
      </w:pPr>
      <w:r>
        <w:rPr>
          <w:color w:val="000000" w:themeColor="text1"/>
          <w:sz w:val="28"/>
          <w:szCs w:val="28"/>
        </w:rPr>
        <w:t>Phoenix, AZ 85003</w:t>
      </w:r>
    </w:p>
    <w:p w14:paraId="5F2A7471" w14:textId="3C154B93" w:rsidR="008D0669" w:rsidRDefault="008D0669" w:rsidP="00AD6556">
      <w:pPr>
        <w:jc w:val="both"/>
        <w:rPr>
          <w:color w:val="000000" w:themeColor="text1"/>
          <w:sz w:val="28"/>
          <w:szCs w:val="28"/>
        </w:rPr>
      </w:pPr>
      <w:r>
        <w:rPr>
          <w:color w:val="000000" w:themeColor="text1"/>
          <w:sz w:val="28"/>
          <w:szCs w:val="28"/>
        </w:rPr>
        <w:t>Telephone: 602-372-3839</w:t>
      </w:r>
    </w:p>
    <w:p w14:paraId="01B9856C" w14:textId="77777777" w:rsidR="008D0669" w:rsidRDefault="008D0669" w:rsidP="00AD6556">
      <w:pPr>
        <w:jc w:val="both"/>
        <w:rPr>
          <w:color w:val="000000" w:themeColor="text1"/>
          <w:sz w:val="28"/>
          <w:szCs w:val="28"/>
        </w:rPr>
      </w:pPr>
    </w:p>
    <w:p w14:paraId="3B44A2B0" w14:textId="1DFCAE5A" w:rsidR="00AD6556" w:rsidRDefault="00E221B5" w:rsidP="00AD6556">
      <w:pPr>
        <w:jc w:val="both"/>
        <w:rPr>
          <w:color w:val="000000" w:themeColor="text1"/>
          <w:sz w:val="28"/>
          <w:szCs w:val="28"/>
        </w:rPr>
      </w:pPr>
      <w:r>
        <w:rPr>
          <w:color w:val="000000" w:themeColor="text1"/>
          <w:sz w:val="28"/>
          <w:szCs w:val="28"/>
        </w:rPr>
        <w:t>Erik Thorson</w:t>
      </w:r>
    </w:p>
    <w:p w14:paraId="44AF223F" w14:textId="5C4021EC" w:rsidR="00E221B5" w:rsidRDefault="00E221B5" w:rsidP="00AD6556">
      <w:pPr>
        <w:jc w:val="both"/>
        <w:rPr>
          <w:color w:val="000000" w:themeColor="text1"/>
          <w:sz w:val="28"/>
          <w:szCs w:val="28"/>
        </w:rPr>
      </w:pPr>
      <w:r>
        <w:rPr>
          <w:color w:val="000000" w:themeColor="text1"/>
          <w:sz w:val="28"/>
          <w:szCs w:val="28"/>
        </w:rPr>
        <w:t>Arizona Tax Court</w:t>
      </w:r>
    </w:p>
    <w:p w14:paraId="532203E4" w14:textId="77777777" w:rsidR="00AD6556" w:rsidRPr="00900AD8" w:rsidRDefault="00AD6556" w:rsidP="00AD6556">
      <w:pPr>
        <w:jc w:val="both"/>
        <w:rPr>
          <w:color w:val="000000" w:themeColor="text1"/>
          <w:sz w:val="28"/>
          <w:szCs w:val="28"/>
        </w:rPr>
      </w:pPr>
      <w:r w:rsidRPr="00900AD8">
        <w:rPr>
          <w:color w:val="000000" w:themeColor="text1"/>
          <w:sz w:val="28"/>
          <w:szCs w:val="28"/>
        </w:rPr>
        <w:t>101 W. Jefferson Street</w:t>
      </w:r>
    </w:p>
    <w:p w14:paraId="5AFC2661" w14:textId="77777777" w:rsidR="00AD6556" w:rsidRPr="00900AD8" w:rsidRDefault="00AD6556" w:rsidP="00AD6556">
      <w:pPr>
        <w:jc w:val="both"/>
        <w:rPr>
          <w:color w:val="000000" w:themeColor="text1"/>
          <w:sz w:val="28"/>
          <w:szCs w:val="28"/>
        </w:rPr>
      </w:pPr>
      <w:r w:rsidRPr="00900AD8">
        <w:rPr>
          <w:color w:val="000000" w:themeColor="text1"/>
          <w:sz w:val="28"/>
          <w:szCs w:val="28"/>
        </w:rPr>
        <w:t>Phoenix, AZ  85003</w:t>
      </w:r>
    </w:p>
    <w:p w14:paraId="7B1DAB7F" w14:textId="62522BC3" w:rsidR="00AD6556" w:rsidRPr="00900AD8" w:rsidRDefault="00AD6556" w:rsidP="00AD6556">
      <w:pPr>
        <w:jc w:val="both"/>
        <w:rPr>
          <w:color w:val="000000" w:themeColor="text1"/>
          <w:sz w:val="28"/>
          <w:szCs w:val="28"/>
        </w:rPr>
      </w:pPr>
      <w:r w:rsidRPr="00900AD8">
        <w:rPr>
          <w:color w:val="000000" w:themeColor="text1"/>
          <w:sz w:val="28"/>
          <w:szCs w:val="28"/>
        </w:rPr>
        <w:t>Telephone: 602-</w:t>
      </w:r>
      <w:r w:rsidR="008D0669">
        <w:rPr>
          <w:color w:val="000000" w:themeColor="text1"/>
          <w:sz w:val="28"/>
          <w:szCs w:val="28"/>
        </w:rPr>
        <w:t>506-8288</w:t>
      </w:r>
    </w:p>
    <w:p w14:paraId="329624F8" w14:textId="77777777" w:rsidR="009C3B71" w:rsidRPr="00900AD8" w:rsidRDefault="009C3B71">
      <w:pPr>
        <w:jc w:val="both"/>
        <w:rPr>
          <w:color w:val="000000" w:themeColor="text1"/>
          <w:sz w:val="28"/>
          <w:szCs w:val="28"/>
        </w:rPr>
      </w:pPr>
    </w:p>
    <w:p w14:paraId="66ED683F" w14:textId="77777777" w:rsidR="00E40858" w:rsidRDefault="00E40858" w:rsidP="001D6FD8">
      <w:pPr>
        <w:pStyle w:val="Heading1"/>
        <w:spacing w:line="240" w:lineRule="auto"/>
        <w:jc w:val="left"/>
        <w:rPr>
          <w:rFonts w:ascii="Times New Roman" w:hAnsi="Times New Roman"/>
          <w:bCs/>
          <w:color w:val="000000" w:themeColor="text1"/>
          <w:sz w:val="28"/>
          <w:szCs w:val="28"/>
        </w:rPr>
      </w:pPr>
    </w:p>
    <w:p w14:paraId="719FA1E4" w14:textId="77777777" w:rsidR="00E40858" w:rsidRDefault="00E40858">
      <w:pPr>
        <w:pStyle w:val="Heading1"/>
        <w:spacing w:line="240" w:lineRule="auto"/>
        <w:rPr>
          <w:rFonts w:ascii="Times New Roman" w:hAnsi="Times New Roman"/>
          <w:bCs/>
          <w:color w:val="000000" w:themeColor="text1"/>
          <w:sz w:val="28"/>
          <w:szCs w:val="28"/>
        </w:rPr>
      </w:pPr>
    </w:p>
    <w:p w14:paraId="7D2AE1D5" w14:textId="3CC5216A"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IN THE SUPREME COURT</w:t>
      </w:r>
    </w:p>
    <w:p w14:paraId="71269420" w14:textId="77777777"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STATE OF ARIZONA</w:t>
      </w:r>
    </w:p>
    <w:p w14:paraId="700D7CA5" w14:textId="0BD23108" w:rsidR="001451DE" w:rsidRPr="00900AD8" w:rsidRDefault="001451DE" w:rsidP="001451DE">
      <w:pPr>
        <w:rPr>
          <w:color w:val="000000" w:themeColor="text1"/>
          <w:sz w:val="28"/>
          <w:szCs w:val="28"/>
        </w:rPr>
      </w:pPr>
    </w:p>
    <w:tbl>
      <w:tblPr>
        <w:tblStyle w:val="TableGrid"/>
        <w:tblW w:w="0" w:type="auto"/>
        <w:tblLook w:val="04A0" w:firstRow="1" w:lastRow="0" w:firstColumn="1" w:lastColumn="0" w:noHBand="0" w:noVBand="1"/>
      </w:tblPr>
      <w:tblGrid>
        <w:gridCol w:w="4675"/>
        <w:gridCol w:w="4675"/>
      </w:tblGrid>
      <w:tr w:rsidR="008110D0" w:rsidRPr="00900AD8" w14:paraId="55EA8BCE" w14:textId="77777777" w:rsidTr="008110D0">
        <w:tc>
          <w:tcPr>
            <w:tcW w:w="4675" w:type="dxa"/>
            <w:tcBorders>
              <w:top w:val="nil"/>
              <w:left w:val="nil"/>
            </w:tcBorders>
          </w:tcPr>
          <w:p w14:paraId="6CD5886A" w14:textId="77777777" w:rsidR="008110D0" w:rsidRPr="00900AD8" w:rsidRDefault="008110D0" w:rsidP="001451DE">
            <w:pPr>
              <w:rPr>
                <w:color w:val="000000" w:themeColor="text1"/>
                <w:sz w:val="28"/>
                <w:szCs w:val="28"/>
              </w:rPr>
            </w:pPr>
            <w:r w:rsidRPr="00900AD8">
              <w:rPr>
                <w:color w:val="000000" w:themeColor="text1"/>
                <w:sz w:val="28"/>
                <w:szCs w:val="28"/>
              </w:rPr>
              <w:t xml:space="preserve">In the Matter of </w:t>
            </w:r>
          </w:p>
          <w:p w14:paraId="4E5EE401" w14:textId="328BFE73" w:rsidR="008110D0" w:rsidRPr="00900AD8" w:rsidRDefault="008110D0" w:rsidP="001451DE">
            <w:pPr>
              <w:rPr>
                <w:color w:val="000000" w:themeColor="text1"/>
                <w:sz w:val="28"/>
                <w:szCs w:val="28"/>
              </w:rPr>
            </w:pPr>
          </w:p>
          <w:p w14:paraId="3FAD5925" w14:textId="77777777" w:rsidR="00323CBF" w:rsidRPr="00900AD8" w:rsidRDefault="00323CBF" w:rsidP="001451DE">
            <w:pPr>
              <w:rPr>
                <w:color w:val="000000" w:themeColor="text1"/>
                <w:sz w:val="28"/>
                <w:szCs w:val="28"/>
              </w:rPr>
            </w:pPr>
          </w:p>
          <w:p w14:paraId="29B69D27" w14:textId="0CCBEFD1" w:rsidR="008110D0" w:rsidRPr="00900AD8" w:rsidRDefault="0054330A" w:rsidP="001451DE">
            <w:pPr>
              <w:rPr>
                <w:color w:val="000000" w:themeColor="text1"/>
                <w:sz w:val="28"/>
                <w:szCs w:val="28"/>
              </w:rPr>
            </w:pPr>
            <w:r>
              <w:rPr>
                <w:color w:val="000000" w:themeColor="text1"/>
                <w:sz w:val="28"/>
                <w:szCs w:val="28"/>
              </w:rPr>
              <w:t>SUPERIOR COURT RULES OF APPELLATE PROCEDURE—CRIMINAL</w:t>
            </w:r>
          </w:p>
          <w:p w14:paraId="6B603AFA" w14:textId="77777777" w:rsidR="008110D0" w:rsidRPr="00900AD8" w:rsidRDefault="008110D0" w:rsidP="001451DE">
            <w:pPr>
              <w:rPr>
                <w:color w:val="000000" w:themeColor="text1"/>
                <w:sz w:val="28"/>
                <w:szCs w:val="28"/>
              </w:rPr>
            </w:pPr>
          </w:p>
          <w:p w14:paraId="0C5ED28D" w14:textId="77777777" w:rsidR="008110D0" w:rsidRPr="00900AD8" w:rsidRDefault="008110D0" w:rsidP="001451DE">
            <w:pPr>
              <w:rPr>
                <w:color w:val="000000" w:themeColor="text1"/>
                <w:sz w:val="28"/>
                <w:szCs w:val="28"/>
              </w:rPr>
            </w:pPr>
          </w:p>
          <w:p w14:paraId="5F33240C" w14:textId="77777777" w:rsidR="00323CBF" w:rsidRPr="00900AD8" w:rsidRDefault="00323CBF" w:rsidP="001451DE">
            <w:pPr>
              <w:rPr>
                <w:color w:val="000000" w:themeColor="text1"/>
                <w:sz w:val="28"/>
                <w:szCs w:val="28"/>
              </w:rPr>
            </w:pPr>
          </w:p>
          <w:p w14:paraId="7905455A" w14:textId="77777777" w:rsidR="00323CBF" w:rsidRPr="00900AD8" w:rsidRDefault="00323CBF" w:rsidP="001451DE">
            <w:pPr>
              <w:rPr>
                <w:color w:val="000000" w:themeColor="text1"/>
                <w:sz w:val="28"/>
                <w:szCs w:val="28"/>
              </w:rPr>
            </w:pPr>
          </w:p>
          <w:p w14:paraId="534C89EF" w14:textId="47FABBD9" w:rsidR="00323CBF" w:rsidRPr="00900AD8" w:rsidRDefault="00323CBF" w:rsidP="001451DE">
            <w:pPr>
              <w:rPr>
                <w:color w:val="000000" w:themeColor="text1"/>
                <w:sz w:val="28"/>
                <w:szCs w:val="28"/>
              </w:rPr>
            </w:pPr>
          </w:p>
        </w:tc>
        <w:tc>
          <w:tcPr>
            <w:tcW w:w="4675" w:type="dxa"/>
            <w:tcBorders>
              <w:top w:val="nil"/>
              <w:bottom w:val="nil"/>
              <w:right w:val="nil"/>
            </w:tcBorders>
          </w:tcPr>
          <w:p w14:paraId="3B9016B1" w14:textId="61653EE4" w:rsidR="008110D0" w:rsidRPr="00900AD8" w:rsidRDefault="008110D0" w:rsidP="001451DE">
            <w:pPr>
              <w:rPr>
                <w:color w:val="000000" w:themeColor="text1"/>
                <w:sz w:val="28"/>
                <w:szCs w:val="28"/>
              </w:rPr>
            </w:pPr>
            <w:r w:rsidRPr="00900AD8">
              <w:rPr>
                <w:color w:val="000000" w:themeColor="text1"/>
                <w:sz w:val="28"/>
                <w:szCs w:val="28"/>
              </w:rPr>
              <w:t>Arizona Supreme Court No. R-2</w:t>
            </w:r>
            <w:r w:rsidR="0054330A">
              <w:rPr>
                <w:color w:val="000000" w:themeColor="text1"/>
                <w:sz w:val="28"/>
                <w:szCs w:val="28"/>
              </w:rPr>
              <w:t>6</w:t>
            </w:r>
            <w:r w:rsidRPr="00900AD8">
              <w:rPr>
                <w:color w:val="000000" w:themeColor="text1"/>
                <w:sz w:val="28"/>
                <w:szCs w:val="28"/>
              </w:rPr>
              <w:t>-____</w:t>
            </w:r>
          </w:p>
          <w:p w14:paraId="5E67039A" w14:textId="1095D619" w:rsidR="008110D0" w:rsidRPr="00900AD8" w:rsidRDefault="008110D0" w:rsidP="001451DE">
            <w:pPr>
              <w:rPr>
                <w:color w:val="000000" w:themeColor="text1"/>
                <w:sz w:val="28"/>
                <w:szCs w:val="28"/>
              </w:rPr>
            </w:pPr>
          </w:p>
          <w:p w14:paraId="5F4343C6" w14:textId="77777777" w:rsidR="00323CBF" w:rsidRPr="00900AD8" w:rsidRDefault="00323CBF" w:rsidP="001451DE">
            <w:pPr>
              <w:rPr>
                <w:color w:val="000000" w:themeColor="text1"/>
                <w:sz w:val="28"/>
                <w:szCs w:val="28"/>
              </w:rPr>
            </w:pPr>
          </w:p>
          <w:p w14:paraId="3844D817" w14:textId="77777777" w:rsidR="00323CBF" w:rsidRPr="00900AD8" w:rsidRDefault="00323CBF" w:rsidP="001451DE">
            <w:pPr>
              <w:rPr>
                <w:color w:val="000000" w:themeColor="text1"/>
                <w:sz w:val="28"/>
                <w:szCs w:val="28"/>
              </w:rPr>
            </w:pPr>
            <w:r w:rsidRPr="00900AD8">
              <w:rPr>
                <w:color w:val="000000" w:themeColor="text1"/>
                <w:sz w:val="28"/>
                <w:szCs w:val="28"/>
              </w:rPr>
              <w:t xml:space="preserve"> </w:t>
            </w:r>
            <w:r w:rsidR="008110D0" w:rsidRPr="00900AD8">
              <w:rPr>
                <w:color w:val="000000" w:themeColor="text1"/>
                <w:sz w:val="28"/>
                <w:szCs w:val="28"/>
              </w:rPr>
              <w:t xml:space="preserve">PETITION TO AMEND </w:t>
            </w:r>
            <w:r w:rsidRPr="00900AD8">
              <w:rPr>
                <w:color w:val="000000" w:themeColor="text1"/>
                <w:sz w:val="28"/>
                <w:szCs w:val="28"/>
              </w:rPr>
              <w:t xml:space="preserve">THE </w:t>
            </w:r>
          </w:p>
          <w:p w14:paraId="291C03E3" w14:textId="77777777" w:rsidR="0054330A" w:rsidRPr="00900AD8" w:rsidRDefault="00323CBF" w:rsidP="0054330A">
            <w:pPr>
              <w:rPr>
                <w:color w:val="000000" w:themeColor="text1"/>
                <w:sz w:val="28"/>
                <w:szCs w:val="28"/>
              </w:rPr>
            </w:pPr>
            <w:r w:rsidRPr="00900AD8">
              <w:rPr>
                <w:color w:val="000000" w:themeColor="text1"/>
                <w:sz w:val="28"/>
                <w:szCs w:val="28"/>
              </w:rPr>
              <w:t xml:space="preserve"> </w:t>
            </w:r>
            <w:r w:rsidR="008110D0" w:rsidRPr="00900AD8">
              <w:rPr>
                <w:color w:val="000000" w:themeColor="text1"/>
                <w:sz w:val="28"/>
                <w:szCs w:val="28"/>
              </w:rPr>
              <w:t>ARIZONA</w:t>
            </w:r>
            <w:r w:rsidRPr="00900AD8">
              <w:rPr>
                <w:color w:val="000000" w:themeColor="text1"/>
                <w:sz w:val="28"/>
                <w:szCs w:val="28"/>
              </w:rPr>
              <w:t xml:space="preserve"> </w:t>
            </w:r>
            <w:r w:rsidR="0054330A">
              <w:rPr>
                <w:color w:val="000000" w:themeColor="text1"/>
                <w:sz w:val="28"/>
                <w:szCs w:val="28"/>
              </w:rPr>
              <w:t>SUPERIOR COURT RULES OF APPELLATE PROCEDURE—CRIMINAL</w:t>
            </w:r>
          </w:p>
          <w:p w14:paraId="3A547A74" w14:textId="32CDE379" w:rsidR="008110D0" w:rsidRPr="00900AD8" w:rsidRDefault="008110D0" w:rsidP="001451DE">
            <w:pPr>
              <w:rPr>
                <w:color w:val="000000" w:themeColor="text1"/>
                <w:sz w:val="28"/>
                <w:szCs w:val="28"/>
              </w:rPr>
            </w:pPr>
          </w:p>
        </w:tc>
      </w:tr>
    </w:tbl>
    <w:p w14:paraId="19AFB6E8" w14:textId="0508A233" w:rsidR="008110D0" w:rsidRPr="00900AD8" w:rsidRDefault="008110D0" w:rsidP="001451DE">
      <w:pPr>
        <w:rPr>
          <w:color w:val="000000" w:themeColor="text1"/>
          <w:sz w:val="28"/>
          <w:szCs w:val="28"/>
        </w:rPr>
      </w:pPr>
    </w:p>
    <w:p w14:paraId="506CC4E2" w14:textId="77777777" w:rsidR="00C41CA7" w:rsidRPr="00900AD8" w:rsidRDefault="00C41CA7">
      <w:pPr>
        <w:jc w:val="both"/>
        <w:rPr>
          <w:color w:val="000000" w:themeColor="text1"/>
          <w:sz w:val="28"/>
          <w:szCs w:val="28"/>
        </w:rPr>
      </w:pPr>
    </w:p>
    <w:p w14:paraId="42851AA9" w14:textId="7907805A" w:rsidR="00F720CE" w:rsidRPr="00290DC6" w:rsidRDefault="00F720CE" w:rsidP="00F720CE">
      <w:pPr>
        <w:jc w:val="center"/>
        <w:rPr>
          <w:b/>
          <w:bCs/>
          <w:color w:val="000000" w:themeColor="text1"/>
          <w:sz w:val="28"/>
          <w:szCs w:val="28"/>
        </w:rPr>
      </w:pPr>
      <w:r w:rsidRPr="00290DC6">
        <w:rPr>
          <w:b/>
          <w:bCs/>
          <w:color w:val="000000" w:themeColor="text1"/>
          <w:sz w:val="28"/>
          <w:szCs w:val="28"/>
        </w:rPr>
        <w:t>PETITION TO AMEND THE ARIZONA SUPERIOR COURT RULES OF APPELLATE PROCEDURE—C</w:t>
      </w:r>
      <w:r w:rsidR="0023171E">
        <w:rPr>
          <w:b/>
          <w:bCs/>
          <w:color w:val="000000" w:themeColor="text1"/>
          <w:sz w:val="28"/>
          <w:szCs w:val="28"/>
        </w:rPr>
        <w:t>RIMINAL</w:t>
      </w:r>
    </w:p>
    <w:p w14:paraId="77C9F887" w14:textId="6E54B3DD" w:rsidR="001A3658" w:rsidRPr="00900AD8" w:rsidRDefault="001A3658" w:rsidP="00E66A0A">
      <w:pPr>
        <w:pStyle w:val="BodyText"/>
        <w:jc w:val="center"/>
        <w:rPr>
          <w:b/>
          <w:bCs/>
          <w:color w:val="000000" w:themeColor="text1"/>
          <w:szCs w:val="28"/>
        </w:rPr>
      </w:pPr>
    </w:p>
    <w:p w14:paraId="1A503880" w14:textId="77777777" w:rsidR="00695322" w:rsidRPr="00900AD8" w:rsidRDefault="00695322" w:rsidP="00E66A0A">
      <w:pPr>
        <w:pStyle w:val="BodyText"/>
        <w:rPr>
          <w:color w:val="000000" w:themeColor="text1"/>
          <w:szCs w:val="28"/>
        </w:rPr>
      </w:pPr>
    </w:p>
    <w:p w14:paraId="79CD7FE6" w14:textId="2702629B" w:rsidR="00E045F5" w:rsidRDefault="00716C66" w:rsidP="00BF4500">
      <w:pPr>
        <w:pStyle w:val="BodyText"/>
        <w:tabs>
          <w:tab w:val="left" w:pos="711"/>
        </w:tabs>
        <w:spacing w:line="480" w:lineRule="auto"/>
        <w:jc w:val="both"/>
        <w:rPr>
          <w:color w:val="000000" w:themeColor="text1"/>
          <w:szCs w:val="28"/>
        </w:rPr>
      </w:pPr>
      <w:r w:rsidRPr="00900AD8">
        <w:rPr>
          <w:color w:val="000000" w:themeColor="text1"/>
          <w:szCs w:val="28"/>
        </w:rPr>
        <w:tab/>
      </w:r>
      <w:r w:rsidR="001D6FD8" w:rsidRPr="00900AD8">
        <w:rPr>
          <w:color w:val="000000" w:themeColor="text1"/>
          <w:szCs w:val="28"/>
        </w:rPr>
        <w:t>Pursuant to Rule 28, Rules of the Supreme Court of Arizona,</w:t>
      </w:r>
      <w:r w:rsidR="001D6FD8">
        <w:rPr>
          <w:color w:val="000000" w:themeColor="text1"/>
          <w:szCs w:val="28"/>
        </w:rPr>
        <w:t xml:space="preserve"> the Honorable Julie LaFave, commissioner </w:t>
      </w:r>
      <w:r w:rsidR="00CD7BD3">
        <w:rPr>
          <w:color w:val="000000" w:themeColor="text1"/>
          <w:szCs w:val="28"/>
        </w:rPr>
        <w:t>in</w:t>
      </w:r>
      <w:r w:rsidR="002D4A0A">
        <w:rPr>
          <w:color w:val="000000" w:themeColor="text1"/>
          <w:szCs w:val="28"/>
        </w:rPr>
        <w:t xml:space="preserve"> </w:t>
      </w:r>
      <w:r w:rsidR="001D6FD8">
        <w:rPr>
          <w:color w:val="000000" w:themeColor="text1"/>
          <w:szCs w:val="28"/>
        </w:rPr>
        <w:t>the Lower Court Appeals Department of the Maricopa County Superior Court,</w:t>
      </w:r>
      <w:r w:rsidR="001D6FD8" w:rsidRPr="00900AD8">
        <w:rPr>
          <w:color w:val="000000" w:themeColor="text1"/>
          <w:szCs w:val="28"/>
        </w:rPr>
        <w:t xml:space="preserve"> </w:t>
      </w:r>
      <w:r w:rsidR="001D6FD8">
        <w:rPr>
          <w:color w:val="000000" w:themeColor="text1"/>
          <w:szCs w:val="28"/>
        </w:rPr>
        <w:t xml:space="preserve">and </w:t>
      </w:r>
      <w:r w:rsidR="001D6FD8" w:rsidRPr="00900AD8">
        <w:rPr>
          <w:color w:val="000000" w:themeColor="text1"/>
          <w:szCs w:val="28"/>
        </w:rPr>
        <w:t xml:space="preserve">the Honorable </w:t>
      </w:r>
      <w:r w:rsidR="001D6FD8">
        <w:rPr>
          <w:color w:val="000000" w:themeColor="text1"/>
          <w:szCs w:val="28"/>
        </w:rPr>
        <w:t xml:space="preserve">Erik Thorson, presiding judge </w:t>
      </w:r>
      <w:r w:rsidR="001D6FD8">
        <w:rPr>
          <w:color w:val="000000" w:themeColor="text1"/>
          <w:szCs w:val="28"/>
        </w:rPr>
        <w:lastRenderedPageBreak/>
        <w:t>of the Arizona Tax Court (“Petitioner</w:t>
      </w:r>
      <w:r w:rsidR="007144BA">
        <w:rPr>
          <w:color w:val="000000" w:themeColor="text1"/>
          <w:szCs w:val="28"/>
        </w:rPr>
        <w:t>s</w:t>
      </w:r>
      <w:r w:rsidR="001D6FD8">
        <w:rPr>
          <w:color w:val="000000" w:themeColor="text1"/>
          <w:szCs w:val="28"/>
        </w:rPr>
        <w:t xml:space="preserve">”), </w:t>
      </w:r>
      <w:r w:rsidR="001D6FD8" w:rsidRPr="00900AD8">
        <w:rPr>
          <w:color w:val="000000" w:themeColor="text1"/>
          <w:szCs w:val="28"/>
        </w:rPr>
        <w:t>petition th</w:t>
      </w:r>
      <w:r w:rsidR="001D6FD8">
        <w:rPr>
          <w:color w:val="000000" w:themeColor="text1"/>
          <w:szCs w:val="28"/>
        </w:rPr>
        <w:t>is</w:t>
      </w:r>
      <w:r w:rsidR="001D6FD8" w:rsidRPr="00900AD8">
        <w:rPr>
          <w:color w:val="000000" w:themeColor="text1"/>
          <w:szCs w:val="28"/>
        </w:rPr>
        <w:t xml:space="preserve"> Court to amend </w:t>
      </w:r>
      <w:r w:rsidR="001D6FD8">
        <w:rPr>
          <w:color w:val="000000" w:themeColor="text1"/>
          <w:szCs w:val="28"/>
        </w:rPr>
        <w:t>the Superior Court Rules of Appellate Procedure–</w:t>
      </w:r>
      <w:r w:rsidR="00E045F5">
        <w:rPr>
          <w:color w:val="000000" w:themeColor="text1"/>
          <w:szCs w:val="28"/>
        </w:rPr>
        <w:t>Criminal</w:t>
      </w:r>
      <w:r w:rsidR="001D6FD8">
        <w:rPr>
          <w:color w:val="000000" w:themeColor="text1"/>
          <w:szCs w:val="28"/>
        </w:rPr>
        <w:t xml:space="preserve"> (“SCRAP–C</w:t>
      </w:r>
      <w:r w:rsidR="00FD550A">
        <w:rPr>
          <w:color w:val="000000" w:themeColor="text1"/>
          <w:szCs w:val="28"/>
        </w:rPr>
        <w:t>riminal</w:t>
      </w:r>
      <w:r w:rsidR="001D6FD8">
        <w:rPr>
          <w:color w:val="000000" w:themeColor="text1"/>
          <w:szCs w:val="28"/>
        </w:rPr>
        <w:t>”)</w:t>
      </w:r>
      <w:r w:rsidR="001D6FD8" w:rsidRPr="00900AD8">
        <w:rPr>
          <w:color w:val="000000" w:themeColor="text1"/>
          <w:szCs w:val="28"/>
        </w:rPr>
        <w:t xml:space="preserve">, as reflected in the attachment </w:t>
      </w:r>
      <w:r w:rsidR="001D6FD8">
        <w:rPr>
          <w:color w:val="000000" w:themeColor="text1"/>
          <w:szCs w:val="28"/>
        </w:rPr>
        <w:t>to this Petition</w:t>
      </w:r>
      <w:r w:rsidR="001D6FD8" w:rsidRPr="00900AD8">
        <w:rPr>
          <w:color w:val="000000" w:themeColor="text1"/>
          <w:szCs w:val="28"/>
        </w:rPr>
        <w:t>, effective January 1, 202</w:t>
      </w:r>
      <w:r w:rsidR="001D6FD8">
        <w:rPr>
          <w:color w:val="000000" w:themeColor="text1"/>
          <w:szCs w:val="28"/>
        </w:rPr>
        <w:t>7, or such other effective date selected in the discretion of the Court</w:t>
      </w:r>
      <w:r w:rsidR="00C41CA7" w:rsidRPr="00900AD8">
        <w:rPr>
          <w:color w:val="000000" w:themeColor="text1"/>
          <w:szCs w:val="28"/>
        </w:rPr>
        <w:t>.</w:t>
      </w:r>
      <w:r w:rsidR="00E045F5">
        <w:rPr>
          <w:color w:val="000000" w:themeColor="text1"/>
          <w:szCs w:val="28"/>
        </w:rPr>
        <w:t xml:space="preserve"> </w:t>
      </w:r>
    </w:p>
    <w:p w14:paraId="129437E1" w14:textId="042E740F" w:rsidR="003D73E0" w:rsidRPr="00900AD8" w:rsidRDefault="00E045F5" w:rsidP="00BF4500">
      <w:pPr>
        <w:pStyle w:val="BodyText"/>
        <w:tabs>
          <w:tab w:val="left" w:pos="711"/>
        </w:tabs>
        <w:spacing w:line="480" w:lineRule="auto"/>
        <w:jc w:val="both"/>
        <w:rPr>
          <w:color w:val="000000" w:themeColor="text1"/>
          <w:szCs w:val="28"/>
        </w:rPr>
      </w:pPr>
      <w:r>
        <w:rPr>
          <w:color w:val="000000" w:themeColor="text1"/>
          <w:szCs w:val="28"/>
        </w:rPr>
        <w:tab/>
        <w:t xml:space="preserve">Pursuant to </w:t>
      </w:r>
      <w:r w:rsidR="001F2FCB">
        <w:rPr>
          <w:color w:val="000000" w:themeColor="text1"/>
          <w:szCs w:val="28"/>
        </w:rPr>
        <w:t>Rule of the Supreme Court of Arizona 28(a)(4)(A)(iv), no similar petition has been filed within the past five years</w:t>
      </w:r>
      <w:r w:rsidR="0081562A">
        <w:rPr>
          <w:color w:val="000000" w:themeColor="text1"/>
          <w:szCs w:val="28"/>
        </w:rPr>
        <w:t>, though</w:t>
      </w:r>
      <w:r w:rsidR="007565CF">
        <w:rPr>
          <w:color w:val="000000" w:themeColor="text1"/>
          <w:szCs w:val="28"/>
        </w:rPr>
        <w:t xml:space="preserve"> Petition R-25-0037, filed in early 2025, was adopted by this Court to standardize margin requirements for superior court filings, including filings</w:t>
      </w:r>
      <w:r w:rsidR="0057505E">
        <w:rPr>
          <w:color w:val="000000" w:themeColor="text1"/>
          <w:szCs w:val="28"/>
        </w:rPr>
        <w:t xml:space="preserve"> made</w:t>
      </w:r>
      <w:r w:rsidR="007565CF">
        <w:rPr>
          <w:color w:val="000000" w:themeColor="text1"/>
          <w:szCs w:val="28"/>
        </w:rPr>
        <w:t xml:space="preserve"> under</w:t>
      </w:r>
      <w:r w:rsidR="00660E07">
        <w:rPr>
          <w:color w:val="000000" w:themeColor="text1"/>
          <w:szCs w:val="28"/>
        </w:rPr>
        <w:t xml:space="preserve"> this rule set. It appears to Petitioners that the last comprehensive revisions to this rule set were adopted more than 22 years ago.</w:t>
      </w:r>
    </w:p>
    <w:p w14:paraId="5B30811D" w14:textId="77777777" w:rsidR="003D73E0" w:rsidRPr="00900AD8" w:rsidRDefault="00C41CA7" w:rsidP="00137989">
      <w:pPr>
        <w:pStyle w:val="BodyText"/>
        <w:jc w:val="center"/>
        <w:rPr>
          <w:b/>
          <w:bCs/>
          <w:color w:val="000000" w:themeColor="text1"/>
          <w:szCs w:val="28"/>
        </w:rPr>
      </w:pPr>
      <w:r w:rsidRPr="00900AD8">
        <w:rPr>
          <w:b/>
          <w:bCs/>
          <w:color w:val="000000" w:themeColor="text1"/>
          <w:szCs w:val="28"/>
        </w:rPr>
        <w:t>INTRODUCTION</w:t>
      </w:r>
      <w:r w:rsidR="001B6095" w:rsidRPr="00900AD8">
        <w:rPr>
          <w:b/>
          <w:bCs/>
          <w:color w:val="000000" w:themeColor="text1"/>
          <w:szCs w:val="28"/>
        </w:rPr>
        <w:t xml:space="preserve"> AND BACKGROUND</w:t>
      </w:r>
    </w:p>
    <w:p w14:paraId="6ED60F39" w14:textId="77777777" w:rsidR="00C41CA7" w:rsidRPr="00900AD8" w:rsidRDefault="00C41CA7" w:rsidP="00E66A0A">
      <w:pPr>
        <w:pStyle w:val="BodyText"/>
        <w:rPr>
          <w:b/>
          <w:bCs/>
          <w:color w:val="000000" w:themeColor="text1"/>
          <w:szCs w:val="28"/>
        </w:rPr>
      </w:pPr>
    </w:p>
    <w:p w14:paraId="169079C0" w14:textId="25DACD11" w:rsidR="008F051C" w:rsidRDefault="00716C66" w:rsidP="002C3D60">
      <w:pPr>
        <w:tabs>
          <w:tab w:val="left" w:pos="720"/>
        </w:tabs>
        <w:autoSpaceDE w:val="0"/>
        <w:autoSpaceDN w:val="0"/>
        <w:adjustRightInd w:val="0"/>
        <w:spacing w:line="480" w:lineRule="auto"/>
        <w:jc w:val="both"/>
        <w:rPr>
          <w:color w:val="000000" w:themeColor="text1"/>
          <w:sz w:val="28"/>
          <w:szCs w:val="28"/>
        </w:rPr>
      </w:pPr>
      <w:r w:rsidRPr="00900AD8">
        <w:rPr>
          <w:color w:val="000000" w:themeColor="text1"/>
          <w:sz w:val="28"/>
          <w:szCs w:val="28"/>
        </w:rPr>
        <w:tab/>
      </w:r>
      <w:r w:rsidR="00A81C59" w:rsidRPr="00900AD8">
        <w:rPr>
          <w:color w:val="000000" w:themeColor="text1"/>
          <w:sz w:val="28"/>
          <w:szCs w:val="28"/>
        </w:rPr>
        <w:t xml:space="preserve">The </w:t>
      </w:r>
      <w:r w:rsidR="00F85F09">
        <w:rPr>
          <w:color w:val="000000" w:themeColor="text1"/>
          <w:sz w:val="28"/>
          <w:szCs w:val="28"/>
        </w:rPr>
        <w:t>impetus for this Petition arose</w:t>
      </w:r>
      <w:r w:rsidR="00D4359D">
        <w:rPr>
          <w:color w:val="000000" w:themeColor="text1"/>
          <w:sz w:val="28"/>
          <w:szCs w:val="28"/>
        </w:rPr>
        <w:t xml:space="preserve"> due to the undersigned</w:t>
      </w:r>
      <w:r w:rsidR="00F85F09">
        <w:rPr>
          <w:color w:val="000000" w:themeColor="text1"/>
          <w:sz w:val="28"/>
          <w:szCs w:val="28"/>
        </w:rPr>
        <w:t xml:space="preserve"> Hon. Julie LaFave’s </w:t>
      </w:r>
      <w:r w:rsidR="00D4359D">
        <w:rPr>
          <w:color w:val="000000" w:themeColor="text1"/>
          <w:sz w:val="28"/>
          <w:szCs w:val="28"/>
        </w:rPr>
        <w:t xml:space="preserve">role as </w:t>
      </w:r>
      <w:r w:rsidR="00F85F09">
        <w:rPr>
          <w:color w:val="000000" w:themeColor="text1"/>
          <w:sz w:val="28"/>
          <w:szCs w:val="28"/>
        </w:rPr>
        <w:t>commissioner of the Lower Court Appeals Department</w:t>
      </w:r>
      <w:r w:rsidR="00485F2E">
        <w:rPr>
          <w:color w:val="000000" w:themeColor="text1"/>
          <w:sz w:val="28"/>
          <w:szCs w:val="28"/>
        </w:rPr>
        <w:t xml:space="preserve"> (“LCA”) of the Maricopa County Superior Court</w:t>
      </w:r>
      <w:r w:rsidR="00754B4B">
        <w:rPr>
          <w:color w:val="000000" w:themeColor="text1"/>
          <w:sz w:val="28"/>
          <w:szCs w:val="28"/>
        </w:rPr>
        <w:t>.</w:t>
      </w:r>
      <w:r w:rsidR="00485F2E">
        <w:rPr>
          <w:color w:val="000000" w:themeColor="text1"/>
          <w:sz w:val="28"/>
          <w:szCs w:val="28"/>
        </w:rPr>
        <w:t xml:space="preserve"> </w:t>
      </w:r>
      <w:r w:rsidR="008F051C">
        <w:rPr>
          <w:color w:val="000000" w:themeColor="text1"/>
          <w:sz w:val="28"/>
          <w:szCs w:val="28"/>
        </w:rPr>
        <w:t>The undersigned Hon. Erik Thorson</w:t>
      </w:r>
      <w:r w:rsidR="00DC5891">
        <w:rPr>
          <w:color w:val="000000" w:themeColor="text1"/>
          <w:sz w:val="28"/>
          <w:szCs w:val="28"/>
        </w:rPr>
        <w:t>, as Chair of the Advisory Committee on Rules of Evidence has frequently presented, including with Commissioner LaFave, at</w:t>
      </w:r>
      <w:r w:rsidR="00743FE2">
        <w:rPr>
          <w:color w:val="000000" w:themeColor="text1"/>
          <w:sz w:val="28"/>
          <w:szCs w:val="28"/>
        </w:rPr>
        <w:t xml:space="preserve"> Judicial Conference</w:t>
      </w:r>
      <w:r w:rsidR="00F35F6F">
        <w:rPr>
          <w:color w:val="000000" w:themeColor="text1"/>
          <w:sz w:val="28"/>
          <w:szCs w:val="28"/>
        </w:rPr>
        <w:t xml:space="preserve"> and other</w:t>
      </w:r>
      <w:r w:rsidR="00743FE2">
        <w:rPr>
          <w:color w:val="000000" w:themeColor="text1"/>
          <w:sz w:val="28"/>
          <w:szCs w:val="28"/>
        </w:rPr>
        <w:t xml:space="preserve"> sessions of Evidence for Limited Jurisdiction Court Judges. </w:t>
      </w:r>
      <w:r w:rsidR="00F35F6F">
        <w:rPr>
          <w:color w:val="000000" w:themeColor="text1"/>
          <w:sz w:val="28"/>
          <w:szCs w:val="28"/>
        </w:rPr>
        <w:t>In teaching together, Petitioners have discussed the application of the SCRAP–Criminal (and –Civil) and the need for restyling.</w:t>
      </w:r>
      <w:r w:rsidR="002C11C2">
        <w:rPr>
          <w:color w:val="000000" w:themeColor="text1"/>
          <w:sz w:val="28"/>
          <w:szCs w:val="28"/>
        </w:rPr>
        <w:t xml:space="preserve"> Many of the state’s rule sets have undergone restyling in recent years, but these rules have not yet benefitted from that considered look</w:t>
      </w:r>
      <w:r w:rsidR="00453FE6">
        <w:rPr>
          <w:color w:val="000000" w:themeColor="text1"/>
          <w:sz w:val="28"/>
          <w:szCs w:val="28"/>
        </w:rPr>
        <w:t>.</w:t>
      </w:r>
    </w:p>
    <w:p w14:paraId="71D00F37" w14:textId="6DA21149" w:rsidR="005F11EA" w:rsidRDefault="008F051C" w:rsidP="008C7AF5">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lastRenderedPageBreak/>
        <w:tab/>
      </w:r>
      <w:r w:rsidR="00485F2E">
        <w:rPr>
          <w:color w:val="000000" w:themeColor="text1"/>
          <w:sz w:val="28"/>
          <w:szCs w:val="28"/>
        </w:rPr>
        <w:t xml:space="preserve">Many of the matters on the LCA docket are brought under the SCRAP–Criminal, or under the SCRAP–Civil, for which Petitioners have filed a concurrent petition. Neither rule set has been comprehensively restyled within the last two decades. </w:t>
      </w:r>
      <w:r w:rsidR="004B3487">
        <w:rPr>
          <w:color w:val="000000" w:themeColor="text1"/>
          <w:sz w:val="28"/>
          <w:szCs w:val="28"/>
        </w:rPr>
        <w:t>For example, o</w:t>
      </w:r>
      <w:r w:rsidR="00485F2E">
        <w:rPr>
          <w:color w:val="000000" w:themeColor="text1"/>
          <w:sz w:val="28"/>
          <w:szCs w:val="28"/>
        </w:rPr>
        <w:t>utmoded words like “shall”</w:t>
      </w:r>
      <w:r w:rsidR="005D1990">
        <w:rPr>
          <w:rStyle w:val="FootnoteReference"/>
          <w:color w:val="000000" w:themeColor="text1"/>
          <w:sz w:val="28"/>
          <w:szCs w:val="28"/>
        </w:rPr>
        <w:footnoteReference w:id="1"/>
      </w:r>
      <w:r w:rsidR="00485F2E">
        <w:rPr>
          <w:color w:val="000000" w:themeColor="text1"/>
          <w:sz w:val="28"/>
          <w:szCs w:val="28"/>
        </w:rPr>
        <w:t xml:space="preserve"> remain sprinkled throughout</w:t>
      </w:r>
      <w:r w:rsidR="001F10D1">
        <w:rPr>
          <w:color w:val="000000" w:themeColor="text1"/>
          <w:sz w:val="28"/>
          <w:szCs w:val="28"/>
        </w:rPr>
        <w:t xml:space="preserve"> (138 times in the SCRAP–Civil</w:t>
      </w:r>
      <w:r w:rsidR="00E85266">
        <w:rPr>
          <w:color w:val="000000" w:themeColor="text1"/>
          <w:sz w:val="28"/>
          <w:szCs w:val="28"/>
        </w:rPr>
        <w:t>,</w:t>
      </w:r>
      <w:r w:rsidR="00D14A2E">
        <w:rPr>
          <w:color w:val="000000" w:themeColor="text1"/>
          <w:sz w:val="28"/>
          <w:szCs w:val="28"/>
        </w:rPr>
        <w:t xml:space="preserve"> and </w:t>
      </w:r>
      <w:r w:rsidR="00C97EE9">
        <w:rPr>
          <w:color w:val="000000" w:themeColor="text1"/>
          <w:sz w:val="28"/>
          <w:szCs w:val="28"/>
        </w:rPr>
        <w:t>90</w:t>
      </w:r>
      <w:r w:rsidR="00E85266">
        <w:rPr>
          <w:color w:val="000000" w:themeColor="text1"/>
          <w:sz w:val="28"/>
          <w:szCs w:val="28"/>
        </w:rPr>
        <w:t xml:space="preserve"> times</w:t>
      </w:r>
      <w:r w:rsidR="00C97EE9">
        <w:rPr>
          <w:color w:val="000000" w:themeColor="text1"/>
          <w:sz w:val="28"/>
          <w:szCs w:val="28"/>
        </w:rPr>
        <w:t>, in this rule set).</w:t>
      </w:r>
      <w:r w:rsidR="00F111D2">
        <w:rPr>
          <w:color w:val="000000" w:themeColor="text1"/>
          <w:sz w:val="28"/>
          <w:szCs w:val="28"/>
        </w:rPr>
        <w:t xml:space="preserve"> </w:t>
      </w:r>
      <w:r w:rsidR="00276515">
        <w:rPr>
          <w:color w:val="000000" w:themeColor="text1"/>
          <w:sz w:val="28"/>
          <w:szCs w:val="28"/>
        </w:rPr>
        <w:t xml:space="preserve">Petitioners suggest the words “may,” “must,” “is,” or other appropriate terms in </w:t>
      </w:r>
      <w:r w:rsidR="004B3487">
        <w:rPr>
          <w:color w:val="000000" w:themeColor="text1"/>
          <w:sz w:val="28"/>
          <w:szCs w:val="28"/>
        </w:rPr>
        <w:t>that word’s</w:t>
      </w:r>
      <w:r w:rsidR="00276515">
        <w:rPr>
          <w:color w:val="000000" w:themeColor="text1"/>
          <w:sz w:val="28"/>
          <w:szCs w:val="28"/>
        </w:rPr>
        <w:t xml:space="preserve"> place</w:t>
      </w:r>
      <w:r w:rsidR="005F11EA" w:rsidRPr="00900AD8">
        <w:rPr>
          <w:color w:val="000000" w:themeColor="text1"/>
          <w:sz w:val="28"/>
          <w:szCs w:val="28"/>
        </w:rPr>
        <w:t xml:space="preserve">.  </w:t>
      </w:r>
    </w:p>
    <w:p w14:paraId="77DB19D1" w14:textId="2FAD768C" w:rsidR="008C7AF5" w:rsidRPr="001B7ACB" w:rsidRDefault="008C7AF5" w:rsidP="008C7AF5">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tab/>
        <w:t xml:space="preserve">Petitioners are filing this initial Petition with a tracked changes draft of the SCRAP–Criminal as an appendix and look forward to public comments from stakeholders and others. </w:t>
      </w:r>
      <w:r w:rsidR="000A02EA">
        <w:rPr>
          <w:color w:val="000000" w:themeColor="text1"/>
          <w:sz w:val="28"/>
          <w:szCs w:val="28"/>
        </w:rPr>
        <w:t>Petitioners anticipate filing a strikethrough and underline draft</w:t>
      </w:r>
      <w:r w:rsidR="001B7ACB">
        <w:rPr>
          <w:color w:val="000000" w:themeColor="text1"/>
          <w:sz w:val="28"/>
          <w:szCs w:val="28"/>
        </w:rPr>
        <w:t xml:space="preserve"> with any Reply. </w:t>
      </w:r>
      <w:r w:rsidR="001B7ACB">
        <w:rPr>
          <w:i/>
          <w:iCs/>
          <w:color w:val="000000" w:themeColor="text1"/>
          <w:sz w:val="28"/>
          <w:szCs w:val="28"/>
        </w:rPr>
        <w:t>See</w:t>
      </w:r>
      <w:r w:rsidR="001B7ACB">
        <w:rPr>
          <w:color w:val="000000" w:themeColor="text1"/>
          <w:sz w:val="28"/>
          <w:szCs w:val="28"/>
        </w:rPr>
        <w:t xml:space="preserve"> Ariz. R. Supreme Ct. 28(a)(4)(A)(iii).</w:t>
      </w:r>
    </w:p>
    <w:p w14:paraId="4219CC2F" w14:textId="44F07A32" w:rsidR="0056732A" w:rsidRDefault="00C41CA7" w:rsidP="00137989">
      <w:pPr>
        <w:autoSpaceDE w:val="0"/>
        <w:autoSpaceDN w:val="0"/>
        <w:adjustRightInd w:val="0"/>
        <w:jc w:val="center"/>
        <w:rPr>
          <w:b/>
          <w:color w:val="000000" w:themeColor="text1"/>
          <w:sz w:val="28"/>
          <w:szCs w:val="28"/>
        </w:rPr>
      </w:pPr>
      <w:r w:rsidRPr="00900AD8">
        <w:rPr>
          <w:b/>
          <w:color w:val="000000" w:themeColor="text1"/>
          <w:sz w:val="28"/>
          <w:szCs w:val="28"/>
        </w:rPr>
        <w:t xml:space="preserve">SUMMARY OF THE PROPOSED </w:t>
      </w:r>
      <w:r w:rsidR="001A3658" w:rsidRPr="00900AD8">
        <w:rPr>
          <w:b/>
          <w:color w:val="000000" w:themeColor="text1"/>
          <w:sz w:val="28"/>
          <w:szCs w:val="28"/>
        </w:rPr>
        <w:t>AMENDMENT</w:t>
      </w:r>
      <w:r w:rsidR="00B3367B" w:rsidRPr="00900AD8">
        <w:rPr>
          <w:b/>
          <w:color w:val="000000" w:themeColor="text1"/>
          <w:sz w:val="28"/>
          <w:szCs w:val="28"/>
        </w:rPr>
        <w:t>S</w:t>
      </w:r>
    </w:p>
    <w:p w14:paraId="588C9B77" w14:textId="77777777" w:rsidR="007C0D6E" w:rsidRPr="007C0D6E" w:rsidRDefault="007C0D6E" w:rsidP="007C0D6E">
      <w:pPr>
        <w:tabs>
          <w:tab w:val="left" w:pos="720"/>
        </w:tabs>
        <w:autoSpaceDE w:val="0"/>
        <w:autoSpaceDN w:val="0"/>
        <w:adjustRightInd w:val="0"/>
        <w:ind w:left="720"/>
        <w:rPr>
          <w:b/>
          <w:color w:val="000000" w:themeColor="text1"/>
          <w:sz w:val="28"/>
          <w:szCs w:val="28"/>
        </w:rPr>
      </w:pPr>
    </w:p>
    <w:p w14:paraId="68CDC8BF" w14:textId="77777777" w:rsidR="002B539B" w:rsidRDefault="00054594" w:rsidP="00D755C8">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tab/>
      </w:r>
      <w:r w:rsidR="00331E30">
        <w:rPr>
          <w:color w:val="000000" w:themeColor="text1"/>
          <w:sz w:val="28"/>
          <w:szCs w:val="28"/>
        </w:rPr>
        <w:t xml:space="preserve">The proposed amendments </w:t>
      </w:r>
      <w:r w:rsidR="0049007D">
        <w:rPr>
          <w:color w:val="000000" w:themeColor="text1"/>
          <w:sz w:val="28"/>
          <w:szCs w:val="28"/>
        </w:rPr>
        <w:t>adhere to those restyling conventions used</w:t>
      </w:r>
      <w:r w:rsidR="000E08B7">
        <w:rPr>
          <w:color w:val="000000" w:themeColor="text1"/>
          <w:sz w:val="28"/>
          <w:szCs w:val="28"/>
        </w:rPr>
        <w:t xml:space="preserve"> in the work of groups like this Court’s Task Force on the </w:t>
      </w:r>
      <w:r w:rsidR="002C0C51">
        <w:rPr>
          <w:color w:val="000000" w:themeColor="text1"/>
          <w:sz w:val="28"/>
          <w:szCs w:val="28"/>
        </w:rPr>
        <w:t xml:space="preserve">Arizona Rules of Civil Procedure (2017 Amendments) and Task Force on the </w:t>
      </w:r>
      <w:r w:rsidR="00604786">
        <w:rPr>
          <w:color w:val="000000" w:themeColor="text1"/>
          <w:sz w:val="28"/>
          <w:szCs w:val="28"/>
        </w:rPr>
        <w:t>Arizona Tax Court</w:t>
      </w:r>
      <w:r w:rsidR="007310D2">
        <w:rPr>
          <w:color w:val="000000" w:themeColor="text1"/>
          <w:sz w:val="28"/>
          <w:szCs w:val="28"/>
        </w:rPr>
        <w:t xml:space="preserve"> Rules of Practice</w:t>
      </w:r>
      <w:r w:rsidR="002C0C51">
        <w:rPr>
          <w:color w:val="000000" w:themeColor="text1"/>
          <w:sz w:val="28"/>
          <w:szCs w:val="28"/>
        </w:rPr>
        <w:t xml:space="preserve"> (July 202</w:t>
      </w:r>
      <w:r w:rsidR="00C05840">
        <w:rPr>
          <w:color w:val="000000" w:themeColor="text1"/>
          <w:sz w:val="28"/>
          <w:szCs w:val="28"/>
        </w:rPr>
        <w:t>5</w:t>
      </w:r>
      <w:r w:rsidR="002C0C51">
        <w:rPr>
          <w:color w:val="000000" w:themeColor="text1"/>
          <w:sz w:val="28"/>
          <w:szCs w:val="28"/>
        </w:rPr>
        <w:t xml:space="preserve"> Amendments).</w:t>
      </w:r>
      <w:r w:rsidR="00BA0419">
        <w:rPr>
          <w:color w:val="000000" w:themeColor="text1"/>
          <w:sz w:val="28"/>
          <w:szCs w:val="28"/>
        </w:rPr>
        <w:t xml:space="preserve"> Beyond aiming to use plain English, the proposed revisions</w:t>
      </w:r>
      <w:r w:rsidR="00DE3ACD">
        <w:rPr>
          <w:color w:val="000000" w:themeColor="text1"/>
          <w:sz w:val="28"/>
          <w:szCs w:val="28"/>
        </w:rPr>
        <w:t xml:space="preserve"> seek to</w:t>
      </w:r>
      <w:r w:rsidR="00BA0419">
        <w:rPr>
          <w:color w:val="000000" w:themeColor="text1"/>
          <w:sz w:val="28"/>
          <w:szCs w:val="28"/>
        </w:rPr>
        <w:t xml:space="preserve"> avoid long sentences and </w:t>
      </w:r>
      <w:r w:rsidR="00DE3ACD">
        <w:rPr>
          <w:color w:val="000000" w:themeColor="text1"/>
          <w:sz w:val="28"/>
          <w:szCs w:val="28"/>
        </w:rPr>
        <w:t xml:space="preserve">to </w:t>
      </w:r>
      <w:r w:rsidR="00BA0419">
        <w:rPr>
          <w:color w:val="000000" w:themeColor="text1"/>
          <w:sz w:val="28"/>
          <w:szCs w:val="28"/>
        </w:rPr>
        <w:t xml:space="preserve">use consistent formatting conventions </w:t>
      </w:r>
      <w:r w:rsidR="00BA0419">
        <w:rPr>
          <w:color w:val="000000" w:themeColor="text1"/>
          <w:sz w:val="28"/>
          <w:szCs w:val="28"/>
        </w:rPr>
        <w:lastRenderedPageBreak/>
        <w:t xml:space="preserve">and terminology. </w:t>
      </w:r>
      <w:r w:rsidR="006506CF">
        <w:rPr>
          <w:color w:val="000000" w:themeColor="text1"/>
          <w:sz w:val="28"/>
          <w:szCs w:val="28"/>
        </w:rPr>
        <w:t xml:space="preserve">The amendments also consider the </w:t>
      </w:r>
      <w:r w:rsidR="005F54C4">
        <w:rPr>
          <w:color w:val="000000" w:themeColor="text1"/>
          <w:sz w:val="28"/>
          <w:szCs w:val="28"/>
        </w:rPr>
        <w:t xml:space="preserve">number of appeals filed by </w:t>
      </w:r>
      <w:r w:rsidR="004A4BD3">
        <w:rPr>
          <w:color w:val="000000" w:themeColor="text1"/>
          <w:sz w:val="28"/>
          <w:szCs w:val="28"/>
        </w:rPr>
        <w:t>self-represented</w:t>
      </w:r>
      <w:r w:rsidR="005F54C4">
        <w:rPr>
          <w:color w:val="000000" w:themeColor="text1"/>
          <w:sz w:val="28"/>
          <w:szCs w:val="28"/>
        </w:rPr>
        <w:t xml:space="preserve"> litigants and attempt to simplify and clarify language where appropriate</w:t>
      </w:r>
      <w:r w:rsidR="00473501">
        <w:rPr>
          <w:color w:val="000000" w:themeColor="text1"/>
          <w:sz w:val="28"/>
          <w:szCs w:val="28"/>
        </w:rPr>
        <w:t xml:space="preserve">. </w:t>
      </w:r>
    </w:p>
    <w:p w14:paraId="7E5D71E6" w14:textId="227BDC01" w:rsidR="002B539B" w:rsidRDefault="002B539B" w:rsidP="00D755C8">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tab/>
      </w:r>
      <w:r w:rsidR="004B220A">
        <w:rPr>
          <w:color w:val="000000" w:themeColor="text1"/>
          <w:sz w:val="28"/>
          <w:szCs w:val="28"/>
        </w:rPr>
        <w:t>To that end, the</w:t>
      </w:r>
      <w:r w:rsidR="005D5D8A">
        <w:rPr>
          <w:color w:val="000000" w:themeColor="text1"/>
          <w:sz w:val="28"/>
          <w:szCs w:val="28"/>
        </w:rPr>
        <w:t xml:space="preserve"> uses of the</w:t>
      </w:r>
      <w:r w:rsidR="004B220A">
        <w:rPr>
          <w:color w:val="000000" w:themeColor="text1"/>
          <w:sz w:val="28"/>
          <w:szCs w:val="28"/>
        </w:rPr>
        <w:t xml:space="preserve"> term “Appellate Memoranda” are changed to “Brief” and “Response</w:t>
      </w:r>
      <w:r w:rsidR="007E1C06">
        <w:rPr>
          <w:color w:val="000000" w:themeColor="text1"/>
          <w:sz w:val="28"/>
          <w:szCs w:val="28"/>
        </w:rPr>
        <w:t>.</w:t>
      </w:r>
      <w:r w:rsidR="004B220A">
        <w:rPr>
          <w:color w:val="000000" w:themeColor="text1"/>
          <w:sz w:val="28"/>
          <w:szCs w:val="28"/>
        </w:rPr>
        <w:t>”</w:t>
      </w:r>
      <w:r w:rsidR="004A4BD3">
        <w:rPr>
          <w:color w:val="000000" w:themeColor="text1"/>
          <w:sz w:val="28"/>
          <w:szCs w:val="28"/>
        </w:rPr>
        <w:t xml:space="preserve"> </w:t>
      </w:r>
      <w:r w:rsidR="004A4BD3" w:rsidRPr="004A4BD3">
        <w:rPr>
          <w:color w:val="000000" w:themeColor="text1"/>
          <w:sz w:val="28"/>
          <w:szCs w:val="28"/>
        </w:rPr>
        <w:t xml:space="preserve">Unnecessary provisions have been deleted. The word “written” is built in at appropriate points, to alert justice and municipal courts to the joist points in a record for appellate review. </w:t>
      </w:r>
      <w:r w:rsidR="00C85DBF">
        <w:rPr>
          <w:color w:val="000000" w:themeColor="text1"/>
          <w:sz w:val="28"/>
          <w:szCs w:val="28"/>
        </w:rPr>
        <w:t>The word “signed” is used in conjunction with “final judgment</w:t>
      </w:r>
      <w:r w:rsidR="00761B0D">
        <w:rPr>
          <w:color w:val="000000" w:themeColor="text1"/>
          <w:sz w:val="28"/>
          <w:szCs w:val="28"/>
        </w:rPr>
        <w:t>,” to flag that step necessary to due process for</w:t>
      </w:r>
      <w:r w:rsidR="0019145D">
        <w:rPr>
          <w:color w:val="000000" w:themeColor="text1"/>
          <w:sz w:val="28"/>
          <w:szCs w:val="28"/>
        </w:rPr>
        <w:t xml:space="preserve"> courts and parties alike.</w:t>
      </w:r>
    </w:p>
    <w:p w14:paraId="133BB241" w14:textId="77777777" w:rsidR="00B17CB2" w:rsidRDefault="002B539B" w:rsidP="00D755C8">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tab/>
      </w:r>
      <w:r w:rsidR="004A4BD3" w:rsidRPr="004A4BD3">
        <w:rPr>
          <w:color w:val="000000" w:themeColor="text1"/>
          <w:sz w:val="28"/>
          <w:szCs w:val="28"/>
        </w:rPr>
        <w:t xml:space="preserve">The amendments also clarify the roles of the trial courts and that of the Superior Court in the management and transfer of cases and, where possible, minimize confusion regarding the roles of each court on appeal, including setting out which court maintains jurisdiction over the matter at </w:t>
      </w:r>
      <w:proofErr w:type="gramStart"/>
      <w:r w:rsidR="004A4BD3" w:rsidRPr="004A4BD3">
        <w:rPr>
          <w:color w:val="000000" w:themeColor="text1"/>
          <w:sz w:val="28"/>
          <w:szCs w:val="28"/>
        </w:rPr>
        <w:t>particular times</w:t>
      </w:r>
      <w:proofErr w:type="gramEnd"/>
      <w:r w:rsidR="004A4BD3" w:rsidRPr="004A4BD3">
        <w:rPr>
          <w:color w:val="000000" w:themeColor="text1"/>
          <w:sz w:val="28"/>
          <w:szCs w:val="28"/>
        </w:rPr>
        <w:t xml:space="preserve"> in the app</w:t>
      </w:r>
      <w:r w:rsidR="00B17CB2">
        <w:rPr>
          <w:color w:val="000000" w:themeColor="text1"/>
          <w:sz w:val="28"/>
          <w:szCs w:val="28"/>
        </w:rPr>
        <w:t>ellate</w:t>
      </w:r>
      <w:r w:rsidR="004A4BD3" w:rsidRPr="004A4BD3">
        <w:rPr>
          <w:color w:val="000000" w:themeColor="text1"/>
          <w:sz w:val="28"/>
          <w:szCs w:val="28"/>
        </w:rPr>
        <w:t xml:space="preserve"> process. Those clarifications are made for the benefit of litigants and the courts and will </w:t>
      </w:r>
      <w:r w:rsidR="002B71D3" w:rsidRPr="004A4BD3">
        <w:rPr>
          <w:color w:val="000000" w:themeColor="text1"/>
          <w:sz w:val="28"/>
          <w:szCs w:val="28"/>
        </w:rPr>
        <w:t>help</w:t>
      </w:r>
      <w:r w:rsidR="004A4BD3" w:rsidRPr="004A4BD3">
        <w:rPr>
          <w:color w:val="000000" w:themeColor="text1"/>
          <w:sz w:val="28"/>
          <w:szCs w:val="28"/>
        </w:rPr>
        <w:t xml:space="preserve"> avoid confusion between the initial trial court’s duties and those of the court of review, both procedurally and on the merits of the filings before it. </w:t>
      </w:r>
    </w:p>
    <w:p w14:paraId="2E6BF515" w14:textId="7FE38336" w:rsidR="006C307F" w:rsidRPr="00900AD8" w:rsidRDefault="00B17CB2" w:rsidP="00D755C8">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tab/>
      </w:r>
      <w:r w:rsidR="00B82D13">
        <w:rPr>
          <w:color w:val="000000" w:themeColor="text1"/>
          <w:sz w:val="28"/>
          <w:szCs w:val="28"/>
        </w:rPr>
        <w:t>Petitioners hope</w:t>
      </w:r>
      <w:r w:rsidR="004A4BD3" w:rsidRPr="004A4BD3">
        <w:rPr>
          <w:color w:val="000000" w:themeColor="text1"/>
          <w:sz w:val="28"/>
          <w:szCs w:val="28"/>
        </w:rPr>
        <w:t xml:space="preserve"> the amendments will also decrease the time between the filing of </w:t>
      </w:r>
      <w:r>
        <w:rPr>
          <w:color w:val="000000" w:themeColor="text1"/>
          <w:sz w:val="28"/>
          <w:szCs w:val="28"/>
        </w:rPr>
        <w:t>an</w:t>
      </w:r>
      <w:r w:rsidR="004A4BD3" w:rsidRPr="004A4BD3">
        <w:rPr>
          <w:color w:val="000000" w:themeColor="text1"/>
          <w:sz w:val="28"/>
          <w:szCs w:val="28"/>
        </w:rPr>
        <w:t xml:space="preserve"> appeal and its determination</w:t>
      </w:r>
      <w:r w:rsidR="006657B3">
        <w:rPr>
          <w:color w:val="000000" w:themeColor="text1"/>
          <w:sz w:val="28"/>
          <w:szCs w:val="28"/>
        </w:rPr>
        <w:t>,</w:t>
      </w:r>
      <w:r w:rsidR="004A4BD3" w:rsidRPr="004A4BD3">
        <w:rPr>
          <w:color w:val="000000" w:themeColor="text1"/>
          <w:sz w:val="28"/>
          <w:szCs w:val="28"/>
        </w:rPr>
        <w:t xml:space="preserve"> as the clarifications will avoid remands to the trial court for further rulings or dismissals o</w:t>
      </w:r>
      <w:r w:rsidR="00B82D13">
        <w:rPr>
          <w:color w:val="000000" w:themeColor="text1"/>
          <w:sz w:val="28"/>
          <w:szCs w:val="28"/>
        </w:rPr>
        <w:t>f</w:t>
      </w:r>
      <w:r w:rsidR="004A4BD3" w:rsidRPr="004A4BD3">
        <w:rPr>
          <w:color w:val="000000" w:themeColor="text1"/>
          <w:sz w:val="28"/>
          <w:szCs w:val="28"/>
        </w:rPr>
        <w:t xml:space="preserve"> appeal</w:t>
      </w:r>
      <w:r w:rsidR="00B82D13">
        <w:rPr>
          <w:color w:val="000000" w:themeColor="text1"/>
          <w:sz w:val="28"/>
          <w:szCs w:val="28"/>
        </w:rPr>
        <w:t>s</w:t>
      </w:r>
      <w:r w:rsidR="002A634F">
        <w:rPr>
          <w:color w:val="000000" w:themeColor="text1"/>
          <w:sz w:val="28"/>
          <w:szCs w:val="28"/>
        </w:rPr>
        <w:t xml:space="preserve"> that</w:t>
      </w:r>
      <w:r w:rsidR="004A4BD3" w:rsidRPr="004A4BD3">
        <w:rPr>
          <w:color w:val="000000" w:themeColor="text1"/>
          <w:sz w:val="28"/>
          <w:szCs w:val="28"/>
        </w:rPr>
        <w:t xml:space="preserve"> could be determined in the trial court without transmittal to the Superior Court. </w:t>
      </w:r>
      <w:r w:rsidR="002203AD">
        <w:rPr>
          <w:color w:val="000000" w:themeColor="text1"/>
          <w:sz w:val="28"/>
          <w:szCs w:val="28"/>
        </w:rPr>
        <w:t xml:space="preserve">To publicly discuss the aims of this restyling once accomplished, a Prefatory Comment would be appropriate, and </w:t>
      </w:r>
      <w:r w:rsidR="002203AD">
        <w:rPr>
          <w:color w:val="000000" w:themeColor="text1"/>
          <w:sz w:val="28"/>
          <w:szCs w:val="28"/>
        </w:rPr>
        <w:lastRenderedPageBreak/>
        <w:t>Petitioners also anticipate proposing language for that in Reply in support of this Petition</w:t>
      </w:r>
      <w:r w:rsidR="003A770F">
        <w:rPr>
          <w:color w:val="000000" w:themeColor="text1"/>
          <w:sz w:val="28"/>
          <w:szCs w:val="28"/>
        </w:rPr>
        <w:t>.</w:t>
      </w:r>
    </w:p>
    <w:p w14:paraId="4BE565C8" w14:textId="77777777" w:rsidR="00C41CA7" w:rsidRPr="00900AD8" w:rsidRDefault="00C41CA7" w:rsidP="00AA6BB9">
      <w:pPr>
        <w:keepNext/>
        <w:spacing w:line="480" w:lineRule="auto"/>
        <w:jc w:val="center"/>
        <w:rPr>
          <w:b/>
          <w:color w:val="000000" w:themeColor="text1"/>
          <w:sz w:val="28"/>
          <w:szCs w:val="28"/>
        </w:rPr>
      </w:pPr>
      <w:r w:rsidRPr="00900AD8">
        <w:rPr>
          <w:b/>
          <w:color w:val="000000" w:themeColor="text1"/>
          <w:sz w:val="28"/>
          <w:szCs w:val="28"/>
        </w:rPr>
        <w:t>CONCLUSION</w:t>
      </w:r>
    </w:p>
    <w:p w14:paraId="3A7E7B07" w14:textId="2D49CD4C" w:rsidR="00C41CA7" w:rsidRPr="00900AD8" w:rsidRDefault="00C41CA7" w:rsidP="00AA6BB9">
      <w:pPr>
        <w:keepNext/>
        <w:spacing w:line="480" w:lineRule="auto"/>
        <w:ind w:firstLine="720"/>
        <w:jc w:val="both"/>
        <w:rPr>
          <w:bCs/>
          <w:color w:val="000000" w:themeColor="text1"/>
          <w:sz w:val="28"/>
          <w:szCs w:val="28"/>
        </w:rPr>
      </w:pPr>
      <w:r w:rsidRPr="00900AD8">
        <w:rPr>
          <w:bCs/>
          <w:color w:val="000000" w:themeColor="text1"/>
          <w:sz w:val="28"/>
          <w:szCs w:val="28"/>
        </w:rPr>
        <w:t>Petitioner</w:t>
      </w:r>
      <w:r w:rsidR="00B73AD2">
        <w:rPr>
          <w:bCs/>
          <w:color w:val="000000" w:themeColor="text1"/>
          <w:sz w:val="28"/>
          <w:szCs w:val="28"/>
        </w:rPr>
        <w:t>s</w:t>
      </w:r>
      <w:r w:rsidR="00DB344A">
        <w:rPr>
          <w:bCs/>
          <w:color w:val="000000" w:themeColor="text1"/>
          <w:sz w:val="28"/>
          <w:szCs w:val="28"/>
        </w:rPr>
        <w:t xml:space="preserve"> </w:t>
      </w:r>
      <w:r w:rsidRPr="00900AD8">
        <w:rPr>
          <w:bCs/>
          <w:color w:val="000000" w:themeColor="text1"/>
          <w:sz w:val="28"/>
          <w:szCs w:val="28"/>
        </w:rPr>
        <w:t>respectfully reques</w:t>
      </w:r>
      <w:r w:rsidR="00B3367B" w:rsidRPr="00900AD8">
        <w:rPr>
          <w:bCs/>
          <w:color w:val="000000" w:themeColor="text1"/>
          <w:sz w:val="28"/>
          <w:szCs w:val="28"/>
        </w:rPr>
        <w:t>t that the Court consider this P</w:t>
      </w:r>
      <w:r w:rsidRPr="00900AD8">
        <w:rPr>
          <w:bCs/>
          <w:color w:val="000000" w:themeColor="text1"/>
          <w:sz w:val="28"/>
          <w:szCs w:val="28"/>
        </w:rPr>
        <w:t xml:space="preserve">etition and </w:t>
      </w:r>
      <w:r w:rsidR="00DF3F66" w:rsidRPr="00900AD8">
        <w:rPr>
          <w:bCs/>
          <w:color w:val="000000" w:themeColor="text1"/>
          <w:sz w:val="28"/>
          <w:szCs w:val="28"/>
        </w:rPr>
        <w:t xml:space="preserve">its </w:t>
      </w:r>
      <w:r w:rsidRPr="00900AD8">
        <w:rPr>
          <w:bCs/>
          <w:color w:val="000000" w:themeColor="text1"/>
          <w:sz w:val="28"/>
          <w:szCs w:val="28"/>
        </w:rPr>
        <w:t>proposed rule</w:t>
      </w:r>
      <w:r w:rsidR="00D27B00" w:rsidRPr="00900AD8">
        <w:rPr>
          <w:bCs/>
          <w:color w:val="000000" w:themeColor="text1"/>
          <w:sz w:val="28"/>
          <w:szCs w:val="28"/>
        </w:rPr>
        <w:t xml:space="preserve"> change</w:t>
      </w:r>
      <w:r w:rsidR="00DF3F66" w:rsidRPr="00900AD8">
        <w:rPr>
          <w:bCs/>
          <w:color w:val="000000" w:themeColor="text1"/>
          <w:sz w:val="28"/>
          <w:szCs w:val="28"/>
        </w:rPr>
        <w:t>s</w:t>
      </w:r>
      <w:r w:rsidRPr="00900AD8">
        <w:rPr>
          <w:bCs/>
          <w:color w:val="000000" w:themeColor="text1"/>
          <w:sz w:val="28"/>
          <w:szCs w:val="28"/>
        </w:rPr>
        <w:t xml:space="preserve"> at its earliest convenience. Petitioner</w:t>
      </w:r>
      <w:r w:rsidR="00B73AD2">
        <w:rPr>
          <w:bCs/>
          <w:color w:val="000000" w:themeColor="text1"/>
          <w:sz w:val="28"/>
          <w:szCs w:val="28"/>
        </w:rPr>
        <w:t>s</w:t>
      </w:r>
      <w:r w:rsidR="00B3367B" w:rsidRPr="00900AD8">
        <w:rPr>
          <w:bCs/>
          <w:color w:val="000000" w:themeColor="text1"/>
          <w:sz w:val="28"/>
          <w:szCs w:val="28"/>
        </w:rPr>
        <w:t xml:space="preserve"> additionally request that the P</w:t>
      </w:r>
      <w:r w:rsidRPr="00900AD8">
        <w:rPr>
          <w:bCs/>
          <w:color w:val="000000" w:themeColor="text1"/>
          <w:sz w:val="28"/>
          <w:szCs w:val="28"/>
        </w:rPr>
        <w:t xml:space="preserve">etition be circulated for public comment </w:t>
      </w:r>
      <w:r w:rsidR="0091039C" w:rsidRPr="00900AD8">
        <w:rPr>
          <w:bCs/>
          <w:color w:val="000000" w:themeColor="text1"/>
          <w:sz w:val="28"/>
          <w:szCs w:val="28"/>
        </w:rPr>
        <w:t xml:space="preserve">until </w:t>
      </w:r>
      <w:r w:rsidR="00CB085A" w:rsidRPr="00900AD8">
        <w:rPr>
          <w:bCs/>
          <w:color w:val="000000" w:themeColor="text1"/>
          <w:sz w:val="28"/>
          <w:szCs w:val="28"/>
        </w:rPr>
        <w:t>May 1</w:t>
      </w:r>
      <w:r w:rsidR="0091039C" w:rsidRPr="00900AD8">
        <w:rPr>
          <w:bCs/>
          <w:color w:val="000000" w:themeColor="text1"/>
          <w:sz w:val="28"/>
          <w:szCs w:val="28"/>
        </w:rPr>
        <w:t>, 20</w:t>
      </w:r>
      <w:r w:rsidR="007E44D6" w:rsidRPr="00900AD8">
        <w:rPr>
          <w:bCs/>
          <w:color w:val="000000" w:themeColor="text1"/>
          <w:sz w:val="28"/>
          <w:szCs w:val="28"/>
        </w:rPr>
        <w:t>2</w:t>
      </w:r>
      <w:r w:rsidR="00B73AD2">
        <w:rPr>
          <w:bCs/>
          <w:color w:val="000000" w:themeColor="text1"/>
          <w:sz w:val="28"/>
          <w:szCs w:val="28"/>
        </w:rPr>
        <w:t>6</w:t>
      </w:r>
      <w:r w:rsidR="00D27B00" w:rsidRPr="00900AD8">
        <w:rPr>
          <w:bCs/>
          <w:color w:val="000000" w:themeColor="text1"/>
          <w:sz w:val="28"/>
          <w:szCs w:val="28"/>
        </w:rPr>
        <w:t>,</w:t>
      </w:r>
      <w:r w:rsidRPr="00900AD8">
        <w:rPr>
          <w:bCs/>
          <w:color w:val="000000" w:themeColor="text1"/>
          <w:sz w:val="28"/>
          <w:szCs w:val="28"/>
        </w:rPr>
        <w:t xml:space="preserve"> and that the </w:t>
      </w:r>
      <w:r w:rsidR="000E7EE1" w:rsidRPr="00900AD8">
        <w:rPr>
          <w:bCs/>
          <w:color w:val="000000" w:themeColor="text1"/>
          <w:sz w:val="28"/>
          <w:szCs w:val="28"/>
        </w:rPr>
        <w:t>C</w:t>
      </w:r>
      <w:r w:rsidRPr="00900AD8">
        <w:rPr>
          <w:bCs/>
          <w:color w:val="000000" w:themeColor="text1"/>
          <w:sz w:val="28"/>
          <w:szCs w:val="28"/>
        </w:rPr>
        <w:t>ourt adopt the proposed r</w:t>
      </w:r>
      <w:r w:rsidR="00DF54BF" w:rsidRPr="00900AD8">
        <w:rPr>
          <w:bCs/>
          <w:color w:val="000000" w:themeColor="text1"/>
          <w:sz w:val="28"/>
          <w:szCs w:val="28"/>
        </w:rPr>
        <w:t>ule</w:t>
      </w:r>
      <w:r w:rsidR="00C96601">
        <w:rPr>
          <w:bCs/>
          <w:color w:val="000000" w:themeColor="text1"/>
          <w:sz w:val="28"/>
          <w:szCs w:val="28"/>
        </w:rPr>
        <w:t xml:space="preserve"> amendments</w:t>
      </w:r>
      <w:r w:rsidR="007E3B02" w:rsidRPr="00900AD8">
        <w:rPr>
          <w:bCs/>
          <w:color w:val="000000" w:themeColor="text1"/>
          <w:sz w:val="28"/>
          <w:szCs w:val="28"/>
        </w:rPr>
        <w:t xml:space="preserve"> as presented</w:t>
      </w:r>
      <w:r w:rsidR="00B12BA8" w:rsidRPr="00900AD8">
        <w:rPr>
          <w:bCs/>
          <w:color w:val="000000" w:themeColor="text1"/>
          <w:sz w:val="28"/>
          <w:szCs w:val="28"/>
        </w:rPr>
        <w:t>,</w:t>
      </w:r>
      <w:r w:rsidRPr="00900AD8">
        <w:rPr>
          <w:bCs/>
          <w:color w:val="000000" w:themeColor="text1"/>
          <w:sz w:val="28"/>
          <w:szCs w:val="28"/>
        </w:rPr>
        <w:t xml:space="preserve"> or as modified </w:t>
      </w:r>
      <w:proofErr w:type="gramStart"/>
      <w:r w:rsidRPr="00900AD8">
        <w:rPr>
          <w:bCs/>
          <w:color w:val="000000" w:themeColor="text1"/>
          <w:sz w:val="28"/>
          <w:szCs w:val="28"/>
        </w:rPr>
        <w:t>in light of</w:t>
      </w:r>
      <w:proofErr w:type="gramEnd"/>
      <w:r w:rsidRPr="00900AD8">
        <w:rPr>
          <w:bCs/>
          <w:color w:val="000000" w:themeColor="text1"/>
          <w:sz w:val="28"/>
          <w:szCs w:val="28"/>
        </w:rPr>
        <w:t xml:space="preserve"> comments received from the public</w:t>
      </w:r>
      <w:r w:rsidR="00C96601">
        <w:rPr>
          <w:bCs/>
          <w:color w:val="000000" w:themeColor="text1"/>
          <w:sz w:val="28"/>
          <w:szCs w:val="28"/>
        </w:rPr>
        <w:t>,</w:t>
      </w:r>
      <w:r w:rsidR="00CB085A" w:rsidRPr="00900AD8">
        <w:rPr>
          <w:bCs/>
          <w:color w:val="000000" w:themeColor="text1"/>
          <w:sz w:val="28"/>
          <w:szCs w:val="28"/>
        </w:rPr>
        <w:t xml:space="preserve"> and any replies</w:t>
      </w:r>
      <w:r w:rsidRPr="00900AD8">
        <w:rPr>
          <w:bCs/>
          <w:color w:val="000000" w:themeColor="text1"/>
          <w:sz w:val="28"/>
          <w:szCs w:val="28"/>
        </w:rPr>
        <w:t>, with an effective date of January 1, 20</w:t>
      </w:r>
      <w:r w:rsidR="00EB028F" w:rsidRPr="00900AD8">
        <w:rPr>
          <w:bCs/>
          <w:color w:val="000000" w:themeColor="text1"/>
          <w:sz w:val="28"/>
          <w:szCs w:val="28"/>
        </w:rPr>
        <w:t>2</w:t>
      </w:r>
      <w:r w:rsidR="00F75158">
        <w:rPr>
          <w:bCs/>
          <w:color w:val="000000" w:themeColor="text1"/>
          <w:sz w:val="28"/>
          <w:szCs w:val="28"/>
        </w:rPr>
        <w:t>7, or such other effective date as the Court determines in its discretion</w:t>
      </w:r>
      <w:r w:rsidRPr="00900AD8">
        <w:rPr>
          <w:bCs/>
          <w:color w:val="000000" w:themeColor="text1"/>
          <w:sz w:val="28"/>
          <w:szCs w:val="28"/>
        </w:rPr>
        <w:t>.</w:t>
      </w:r>
    </w:p>
    <w:p w14:paraId="00565849" w14:textId="77777777" w:rsidR="00A457BA" w:rsidRDefault="00A457BA" w:rsidP="00A457BA">
      <w:pPr>
        <w:jc w:val="both"/>
        <w:rPr>
          <w:color w:val="000000" w:themeColor="text1"/>
          <w:sz w:val="28"/>
          <w:szCs w:val="28"/>
        </w:rPr>
      </w:pPr>
      <w:r w:rsidRPr="00900AD8">
        <w:rPr>
          <w:bCs/>
          <w:color w:val="000000" w:themeColor="text1"/>
          <w:sz w:val="28"/>
          <w:szCs w:val="28"/>
        </w:rPr>
        <w:t xml:space="preserve">                        </w:t>
      </w:r>
      <w:r w:rsidRPr="00900AD8">
        <w:rPr>
          <w:color w:val="000000" w:themeColor="text1"/>
          <w:sz w:val="28"/>
          <w:szCs w:val="28"/>
        </w:rPr>
        <w:t xml:space="preserve">DATED this </w:t>
      </w:r>
      <w:r>
        <w:rPr>
          <w:color w:val="000000" w:themeColor="text1"/>
          <w:sz w:val="28"/>
          <w:szCs w:val="28"/>
        </w:rPr>
        <w:t>12th</w:t>
      </w:r>
      <w:r w:rsidRPr="00900AD8">
        <w:rPr>
          <w:color w:val="000000" w:themeColor="text1"/>
          <w:sz w:val="28"/>
          <w:szCs w:val="28"/>
        </w:rPr>
        <w:t xml:space="preserve"> day of January, 202</w:t>
      </w:r>
      <w:r>
        <w:rPr>
          <w:color w:val="000000" w:themeColor="text1"/>
          <w:sz w:val="28"/>
          <w:szCs w:val="28"/>
        </w:rPr>
        <w:t>6</w:t>
      </w:r>
      <w:r w:rsidRPr="00900AD8">
        <w:rPr>
          <w:color w:val="000000" w:themeColor="text1"/>
          <w:sz w:val="28"/>
          <w:szCs w:val="28"/>
        </w:rPr>
        <w:t>.</w:t>
      </w:r>
    </w:p>
    <w:p w14:paraId="0B85A3DE" w14:textId="77777777" w:rsidR="00A457BA" w:rsidRPr="00900AD8" w:rsidRDefault="00A457BA" w:rsidP="00A457BA">
      <w:pPr>
        <w:jc w:val="both"/>
        <w:rPr>
          <w:color w:val="000000" w:themeColor="text1"/>
          <w:sz w:val="28"/>
          <w:szCs w:val="28"/>
        </w:rPr>
      </w:pPr>
    </w:p>
    <w:p w14:paraId="20EC29BC" w14:textId="77777777" w:rsidR="00A457BA" w:rsidRPr="00593A87" w:rsidRDefault="00A457BA" w:rsidP="00A457BA">
      <w:pPr>
        <w:spacing w:before="120"/>
        <w:jc w:val="both"/>
        <w:rPr>
          <w:color w:val="000000" w:themeColor="text1"/>
          <w:sz w:val="28"/>
          <w:szCs w:val="28"/>
          <w:u w:val="single"/>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593A87">
        <w:rPr>
          <w:i/>
          <w:color w:val="000000" w:themeColor="text1"/>
          <w:sz w:val="28"/>
          <w:szCs w:val="28"/>
          <w:u w:val="single"/>
        </w:rPr>
        <w:t>_/s/ Julie LaFave</w:t>
      </w:r>
    </w:p>
    <w:p w14:paraId="1F09C7FD" w14:textId="0B9CC482" w:rsidR="00A457BA" w:rsidRDefault="00A457BA" w:rsidP="00A457BA">
      <w:pPr>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Pr>
          <w:color w:val="000000" w:themeColor="text1"/>
          <w:sz w:val="28"/>
          <w:szCs w:val="28"/>
        </w:rPr>
        <w:t xml:space="preserve">Commissioner, </w:t>
      </w:r>
    </w:p>
    <w:p w14:paraId="5549F011" w14:textId="77777777" w:rsidR="00A457BA" w:rsidRDefault="00A457BA" w:rsidP="00A457BA">
      <w:pPr>
        <w:ind w:left="2160" w:firstLine="720"/>
        <w:jc w:val="both"/>
        <w:rPr>
          <w:color w:val="000000" w:themeColor="text1"/>
          <w:sz w:val="28"/>
          <w:szCs w:val="28"/>
        </w:rPr>
      </w:pPr>
      <w:r>
        <w:rPr>
          <w:color w:val="000000" w:themeColor="text1"/>
          <w:sz w:val="28"/>
          <w:szCs w:val="28"/>
        </w:rPr>
        <w:t xml:space="preserve">Lower Court Appeals Department, </w:t>
      </w:r>
    </w:p>
    <w:p w14:paraId="108B9262" w14:textId="77777777" w:rsidR="00A457BA" w:rsidRDefault="00A457BA" w:rsidP="00A457BA">
      <w:pPr>
        <w:ind w:left="2160" w:firstLine="720"/>
        <w:jc w:val="both"/>
        <w:rPr>
          <w:color w:val="000000" w:themeColor="text1"/>
          <w:sz w:val="28"/>
          <w:szCs w:val="28"/>
        </w:rPr>
      </w:pPr>
      <w:r>
        <w:rPr>
          <w:color w:val="000000" w:themeColor="text1"/>
          <w:sz w:val="28"/>
          <w:szCs w:val="28"/>
        </w:rPr>
        <w:t>Maricopa County Superior Court</w:t>
      </w:r>
    </w:p>
    <w:p w14:paraId="557B7F6F" w14:textId="77777777" w:rsidR="00A457BA" w:rsidRDefault="00A457BA" w:rsidP="00A457BA">
      <w:pPr>
        <w:jc w:val="both"/>
        <w:rPr>
          <w:color w:val="000000" w:themeColor="text1"/>
          <w:sz w:val="28"/>
          <w:szCs w:val="28"/>
        </w:rPr>
      </w:pPr>
    </w:p>
    <w:p w14:paraId="7DD4AA40" w14:textId="77777777" w:rsidR="00A457BA" w:rsidRPr="00593A87" w:rsidRDefault="00A457BA" w:rsidP="00A457BA">
      <w:pPr>
        <w:spacing w:before="120"/>
        <w:ind w:left="2160" w:firstLine="720"/>
        <w:jc w:val="both"/>
        <w:rPr>
          <w:color w:val="000000" w:themeColor="text1"/>
          <w:sz w:val="28"/>
          <w:szCs w:val="28"/>
          <w:u w:val="single"/>
        </w:rPr>
      </w:pPr>
      <w:r w:rsidRPr="00593A87">
        <w:rPr>
          <w:i/>
          <w:color w:val="000000" w:themeColor="text1"/>
          <w:sz w:val="28"/>
          <w:szCs w:val="28"/>
          <w:u w:val="single"/>
        </w:rPr>
        <w:t>_/s/ Erik Thorson</w:t>
      </w:r>
    </w:p>
    <w:p w14:paraId="62944CCA" w14:textId="77777777" w:rsidR="00A457BA" w:rsidRDefault="00A457BA" w:rsidP="00A457BA">
      <w:pPr>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Pr>
          <w:color w:val="000000" w:themeColor="text1"/>
          <w:sz w:val="28"/>
          <w:szCs w:val="28"/>
        </w:rPr>
        <w:t>Presiding Judge,</w:t>
      </w:r>
    </w:p>
    <w:p w14:paraId="6E52BED1" w14:textId="77777777" w:rsidR="00A457BA" w:rsidRPr="00900AD8" w:rsidRDefault="00A457BA" w:rsidP="00A457BA">
      <w:pPr>
        <w:jc w:val="both"/>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Arizona Tax Court</w:t>
      </w:r>
    </w:p>
    <w:p w14:paraId="370877B6" w14:textId="55CEDA05" w:rsidR="004D5499" w:rsidRPr="00E85266" w:rsidRDefault="004D5499" w:rsidP="00E85266">
      <w:pPr>
        <w:rPr>
          <w:color w:val="000000" w:themeColor="text1"/>
          <w:sz w:val="28"/>
          <w:szCs w:val="28"/>
        </w:rPr>
      </w:pPr>
    </w:p>
    <w:sectPr w:rsidR="004D5499" w:rsidRPr="00E85266"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9E5B" w14:textId="77777777" w:rsidR="00A200D1" w:rsidRDefault="00A200D1">
      <w:r>
        <w:separator/>
      </w:r>
    </w:p>
  </w:endnote>
  <w:endnote w:type="continuationSeparator" w:id="0">
    <w:p w14:paraId="3061E1BB" w14:textId="77777777" w:rsidR="00A200D1" w:rsidRDefault="00A2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66DE" w14:textId="77777777" w:rsidR="00A200D1" w:rsidRDefault="00A200D1">
      <w:r>
        <w:separator/>
      </w:r>
    </w:p>
  </w:footnote>
  <w:footnote w:type="continuationSeparator" w:id="0">
    <w:p w14:paraId="0EBF6C59" w14:textId="77777777" w:rsidR="00A200D1" w:rsidRDefault="00A200D1">
      <w:r>
        <w:continuationSeparator/>
      </w:r>
    </w:p>
  </w:footnote>
  <w:footnote w:id="1">
    <w:p w14:paraId="4B2AF7E2" w14:textId="5894F8A9" w:rsidR="005D1990" w:rsidRPr="00732C12" w:rsidRDefault="005D1990">
      <w:pPr>
        <w:pStyle w:val="FootnoteText"/>
        <w:rPr>
          <w:color w:val="000000" w:themeColor="text1"/>
          <w:sz w:val="28"/>
          <w:szCs w:val="28"/>
        </w:rPr>
      </w:pPr>
      <w:r w:rsidRPr="00732C12">
        <w:rPr>
          <w:rStyle w:val="FootnoteReference"/>
          <w:color w:val="000000" w:themeColor="text1"/>
          <w:sz w:val="28"/>
          <w:szCs w:val="28"/>
        </w:rPr>
        <w:footnoteRef/>
      </w:r>
      <w:r w:rsidRPr="00732C12">
        <w:rPr>
          <w:color w:val="000000" w:themeColor="text1"/>
          <w:sz w:val="28"/>
          <w:szCs w:val="28"/>
        </w:rPr>
        <w:t xml:space="preserve"> </w:t>
      </w:r>
      <w:r w:rsidRPr="00732C12">
        <w:rPr>
          <w:i/>
          <w:iCs/>
          <w:color w:val="000000" w:themeColor="text1"/>
          <w:sz w:val="28"/>
          <w:szCs w:val="28"/>
        </w:rPr>
        <w:t xml:space="preserve">See </w:t>
      </w:r>
      <w:r w:rsidRPr="00732C12">
        <w:rPr>
          <w:color w:val="000000" w:themeColor="text1"/>
          <w:sz w:val="28"/>
          <w:szCs w:val="28"/>
        </w:rPr>
        <w:t>Prefatory Comment to 2017 Amendments to the Arizona Rules of Civil Procedure.</w:t>
      </w:r>
      <w:r w:rsidR="00DE06AA" w:rsidRPr="00732C12">
        <w:rPr>
          <w:color w:val="000000" w:themeColor="text1"/>
          <w:sz w:val="28"/>
          <w:szCs w:val="28"/>
        </w:rPr>
        <w:t xml:space="preserve"> (</w:t>
      </w:r>
      <w:r w:rsidR="00EA7DD0" w:rsidRPr="00732C12">
        <w:rPr>
          <w:color w:val="000000" w:themeColor="text1"/>
          <w:sz w:val="28"/>
          <w:szCs w:val="28"/>
        </w:rPr>
        <w:t xml:space="preserve">“By using clearer language and, if possible, plain English, these rules should be easier to understand. The restyled rules avoid long sentences, ambiguous terminology (such as the word </w:t>
      </w:r>
      <w:r w:rsidR="00E27211" w:rsidRPr="00732C12">
        <w:rPr>
          <w:color w:val="000000" w:themeColor="text1"/>
          <w:sz w:val="28"/>
          <w:szCs w:val="28"/>
        </w:rPr>
        <w:t>‘</w:t>
      </w:r>
      <w:r w:rsidR="00EA7DD0" w:rsidRPr="00732C12">
        <w:rPr>
          <w:color w:val="000000" w:themeColor="text1"/>
          <w:sz w:val="28"/>
          <w:szCs w:val="28"/>
        </w:rPr>
        <w:t>shall</w:t>
      </w:r>
      <w:r w:rsidR="00E27211" w:rsidRPr="00732C12">
        <w:rPr>
          <w:color w:val="000000" w:themeColor="text1"/>
          <w:sz w:val="28"/>
          <w:szCs w:val="28"/>
        </w:rPr>
        <w:t>’</w:t>
      </w:r>
      <w:r w:rsidR="00EA7DD0" w:rsidRPr="00732C12">
        <w:rPr>
          <w:color w:val="000000" w:themeColor="text1"/>
          <w:sz w:val="28"/>
          <w:szCs w:val="28"/>
        </w:rPr>
        <w:t>), and legal jargon. These rules also use consistent formatting conventions and terminology.</w:t>
      </w:r>
      <w:r w:rsidR="00E27211" w:rsidRPr="00732C12">
        <w:rPr>
          <w:color w:val="000000" w:themeColor="text1"/>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603249">
    <w:abstractNumId w:val="4"/>
  </w:num>
  <w:num w:numId="2" w16cid:durableId="1505777044">
    <w:abstractNumId w:val="9"/>
  </w:num>
  <w:num w:numId="3" w16cid:durableId="1227449212">
    <w:abstractNumId w:val="12"/>
  </w:num>
  <w:num w:numId="4" w16cid:durableId="1616475013">
    <w:abstractNumId w:val="1"/>
  </w:num>
  <w:num w:numId="5" w16cid:durableId="833644740">
    <w:abstractNumId w:val="13"/>
  </w:num>
  <w:num w:numId="6" w16cid:durableId="87704435">
    <w:abstractNumId w:val="10"/>
  </w:num>
  <w:num w:numId="7" w16cid:durableId="211187309">
    <w:abstractNumId w:val="5"/>
  </w:num>
  <w:num w:numId="8" w16cid:durableId="1302348207">
    <w:abstractNumId w:val="8"/>
  </w:num>
  <w:num w:numId="9" w16cid:durableId="2056465097">
    <w:abstractNumId w:val="7"/>
  </w:num>
  <w:num w:numId="10" w16cid:durableId="2013407414">
    <w:abstractNumId w:val="14"/>
  </w:num>
  <w:num w:numId="11" w16cid:durableId="1294599934">
    <w:abstractNumId w:val="2"/>
  </w:num>
  <w:num w:numId="12" w16cid:durableId="758142608">
    <w:abstractNumId w:val="6"/>
  </w:num>
  <w:num w:numId="13" w16cid:durableId="2048600479">
    <w:abstractNumId w:val="3"/>
  </w:num>
  <w:num w:numId="14" w16cid:durableId="280454672">
    <w:abstractNumId w:val="11"/>
  </w:num>
  <w:num w:numId="15" w16cid:durableId="121832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050F5"/>
    <w:rsid w:val="00010DBC"/>
    <w:rsid w:val="00014F13"/>
    <w:rsid w:val="00016835"/>
    <w:rsid w:val="0002547F"/>
    <w:rsid w:val="000409A2"/>
    <w:rsid w:val="00041FC5"/>
    <w:rsid w:val="0004337F"/>
    <w:rsid w:val="000476BF"/>
    <w:rsid w:val="00054594"/>
    <w:rsid w:val="00062089"/>
    <w:rsid w:val="00063A90"/>
    <w:rsid w:val="00064955"/>
    <w:rsid w:val="00070435"/>
    <w:rsid w:val="000710A2"/>
    <w:rsid w:val="00075816"/>
    <w:rsid w:val="00094B58"/>
    <w:rsid w:val="000A02EA"/>
    <w:rsid w:val="000A717F"/>
    <w:rsid w:val="000B2CEB"/>
    <w:rsid w:val="000B659A"/>
    <w:rsid w:val="000B7448"/>
    <w:rsid w:val="000C0E99"/>
    <w:rsid w:val="000C0EDF"/>
    <w:rsid w:val="000C5CB0"/>
    <w:rsid w:val="000D0999"/>
    <w:rsid w:val="000E08B7"/>
    <w:rsid w:val="000E37DB"/>
    <w:rsid w:val="000E3B3A"/>
    <w:rsid w:val="000E7EE1"/>
    <w:rsid w:val="00101F9C"/>
    <w:rsid w:val="00112975"/>
    <w:rsid w:val="00114090"/>
    <w:rsid w:val="00120C0B"/>
    <w:rsid w:val="001220E0"/>
    <w:rsid w:val="001239F6"/>
    <w:rsid w:val="00130FC7"/>
    <w:rsid w:val="00135C63"/>
    <w:rsid w:val="00137989"/>
    <w:rsid w:val="0014152E"/>
    <w:rsid w:val="001451DE"/>
    <w:rsid w:val="001464F3"/>
    <w:rsid w:val="00163F43"/>
    <w:rsid w:val="0016454E"/>
    <w:rsid w:val="00164DE3"/>
    <w:rsid w:val="00171F82"/>
    <w:rsid w:val="0019145D"/>
    <w:rsid w:val="00194284"/>
    <w:rsid w:val="001966BD"/>
    <w:rsid w:val="001A3658"/>
    <w:rsid w:val="001A7EF9"/>
    <w:rsid w:val="001B030F"/>
    <w:rsid w:val="001B6095"/>
    <w:rsid w:val="001B7ACB"/>
    <w:rsid w:val="001C49BB"/>
    <w:rsid w:val="001C7389"/>
    <w:rsid w:val="001D6FD8"/>
    <w:rsid w:val="001E0228"/>
    <w:rsid w:val="001E171A"/>
    <w:rsid w:val="001E46BA"/>
    <w:rsid w:val="001E5139"/>
    <w:rsid w:val="001F10D1"/>
    <w:rsid w:val="001F2FCB"/>
    <w:rsid w:val="001F3F71"/>
    <w:rsid w:val="0020422E"/>
    <w:rsid w:val="00204415"/>
    <w:rsid w:val="00204848"/>
    <w:rsid w:val="00206EE6"/>
    <w:rsid w:val="002106BD"/>
    <w:rsid w:val="002166E4"/>
    <w:rsid w:val="002203AD"/>
    <w:rsid w:val="00220D01"/>
    <w:rsid w:val="00221CCB"/>
    <w:rsid w:val="00222344"/>
    <w:rsid w:val="002226D5"/>
    <w:rsid w:val="0022786E"/>
    <w:rsid w:val="0023171E"/>
    <w:rsid w:val="00243726"/>
    <w:rsid w:val="00246E9A"/>
    <w:rsid w:val="00251D2C"/>
    <w:rsid w:val="002545BD"/>
    <w:rsid w:val="00254E37"/>
    <w:rsid w:val="00272AD8"/>
    <w:rsid w:val="0027365A"/>
    <w:rsid w:val="00276515"/>
    <w:rsid w:val="0028442C"/>
    <w:rsid w:val="00286573"/>
    <w:rsid w:val="00291B34"/>
    <w:rsid w:val="0029218E"/>
    <w:rsid w:val="00294568"/>
    <w:rsid w:val="002954B2"/>
    <w:rsid w:val="002967EB"/>
    <w:rsid w:val="0029769D"/>
    <w:rsid w:val="002A3826"/>
    <w:rsid w:val="002A484D"/>
    <w:rsid w:val="002A62C5"/>
    <w:rsid w:val="002A634F"/>
    <w:rsid w:val="002B539B"/>
    <w:rsid w:val="002B69D2"/>
    <w:rsid w:val="002B71D3"/>
    <w:rsid w:val="002C0C51"/>
    <w:rsid w:val="002C11C2"/>
    <w:rsid w:val="002C260D"/>
    <w:rsid w:val="002C3D60"/>
    <w:rsid w:val="002D22D6"/>
    <w:rsid w:val="002D4A0A"/>
    <w:rsid w:val="002D4D28"/>
    <w:rsid w:val="002D5B9B"/>
    <w:rsid w:val="002E4504"/>
    <w:rsid w:val="002E475E"/>
    <w:rsid w:val="002F00C4"/>
    <w:rsid w:val="002F576D"/>
    <w:rsid w:val="002F7963"/>
    <w:rsid w:val="0030696F"/>
    <w:rsid w:val="003076CF"/>
    <w:rsid w:val="00307C33"/>
    <w:rsid w:val="0031002A"/>
    <w:rsid w:val="00311D4B"/>
    <w:rsid w:val="00316C1C"/>
    <w:rsid w:val="00321B38"/>
    <w:rsid w:val="00323CBF"/>
    <w:rsid w:val="00327FF9"/>
    <w:rsid w:val="00330E95"/>
    <w:rsid w:val="00331E30"/>
    <w:rsid w:val="00335AF8"/>
    <w:rsid w:val="003405F9"/>
    <w:rsid w:val="00343940"/>
    <w:rsid w:val="00352526"/>
    <w:rsid w:val="00352D09"/>
    <w:rsid w:val="00363E5E"/>
    <w:rsid w:val="00367112"/>
    <w:rsid w:val="003815A3"/>
    <w:rsid w:val="00381690"/>
    <w:rsid w:val="00382EE8"/>
    <w:rsid w:val="00384804"/>
    <w:rsid w:val="00384D36"/>
    <w:rsid w:val="00395568"/>
    <w:rsid w:val="003A03CA"/>
    <w:rsid w:val="003A171B"/>
    <w:rsid w:val="003A5F66"/>
    <w:rsid w:val="003A6B61"/>
    <w:rsid w:val="003A770F"/>
    <w:rsid w:val="003B73EF"/>
    <w:rsid w:val="003C307E"/>
    <w:rsid w:val="003C429B"/>
    <w:rsid w:val="003C7139"/>
    <w:rsid w:val="003D73E0"/>
    <w:rsid w:val="003F0B50"/>
    <w:rsid w:val="003F0F10"/>
    <w:rsid w:val="003F3A63"/>
    <w:rsid w:val="004057D7"/>
    <w:rsid w:val="0041229A"/>
    <w:rsid w:val="00414CD2"/>
    <w:rsid w:val="00415027"/>
    <w:rsid w:val="00430699"/>
    <w:rsid w:val="00432A28"/>
    <w:rsid w:val="00434DBF"/>
    <w:rsid w:val="004401D5"/>
    <w:rsid w:val="00445542"/>
    <w:rsid w:val="004462DA"/>
    <w:rsid w:val="00447097"/>
    <w:rsid w:val="00450A4A"/>
    <w:rsid w:val="00452A0D"/>
    <w:rsid w:val="00453FE6"/>
    <w:rsid w:val="00465E46"/>
    <w:rsid w:val="0046620F"/>
    <w:rsid w:val="00466D75"/>
    <w:rsid w:val="00472065"/>
    <w:rsid w:val="00473501"/>
    <w:rsid w:val="00475773"/>
    <w:rsid w:val="004825C5"/>
    <w:rsid w:val="00485F2E"/>
    <w:rsid w:val="0049007D"/>
    <w:rsid w:val="004935AD"/>
    <w:rsid w:val="00494527"/>
    <w:rsid w:val="004A330A"/>
    <w:rsid w:val="004A4BD3"/>
    <w:rsid w:val="004B18E3"/>
    <w:rsid w:val="004B220A"/>
    <w:rsid w:val="004B3487"/>
    <w:rsid w:val="004B70C6"/>
    <w:rsid w:val="004D1B3F"/>
    <w:rsid w:val="004D5499"/>
    <w:rsid w:val="004E1324"/>
    <w:rsid w:val="004E2ED2"/>
    <w:rsid w:val="004F26BF"/>
    <w:rsid w:val="004F57C6"/>
    <w:rsid w:val="00511AE1"/>
    <w:rsid w:val="00516E1B"/>
    <w:rsid w:val="00516E35"/>
    <w:rsid w:val="00524DDE"/>
    <w:rsid w:val="00526E31"/>
    <w:rsid w:val="0054330A"/>
    <w:rsid w:val="00544249"/>
    <w:rsid w:val="00552154"/>
    <w:rsid w:val="00552B6E"/>
    <w:rsid w:val="00557D60"/>
    <w:rsid w:val="00562710"/>
    <w:rsid w:val="0056732A"/>
    <w:rsid w:val="0057310B"/>
    <w:rsid w:val="0057505E"/>
    <w:rsid w:val="00590E40"/>
    <w:rsid w:val="00593A87"/>
    <w:rsid w:val="005A7BDB"/>
    <w:rsid w:val="005C08D4"/>
    <w:rsid w:val="005C3208"/>
    <w:rsid w:val="005C470C"/>
    <w:rsid w:val="005C7C06"/>
    <w:rsid w:val="005D03AF"/>
    <w:rsid w:val="005D0458"/>
    <w:rsid w:val="005D1990"/>
    <w:rsid w:val="005D2313"/>
    <w:rsid w:val="005D3F4B"/>
    <w:rsid w:val="005D5D8A"/>
    <w:rsid w:val="005F11EA"/>
    <w:rsid w:val="005F3D17"/>
    <w:rsid w:val="005F54C4"/>
    <w:rsid w:val="005F558A"/>
    <w:rsid w:val="005F7BBA"/>
    <w:rsid w:val="006007F5"/>
    <w:rsid w:val="00600973"/>
    <w:rsid w:val="0060188F"/>
    <w:rsid w:val="00604786"/>
    <w:rsid w:val="006052DE"/>
    <w:rsid w:val="00605591"/>
    <w:rsid w:val="006072CC"/>
    <w:rsid w:val="00613518"/>
    <w:rsid w:val="0061354D"/>
    <w:rsid w:val="00615DBF"/>
    <w:rsid w:val="0061656B"/>
    <w:rsid w:val="00623CFC"/>
    <w:rsid w:val="00626D4E"/>
    <w:rsid w:val="006356D7"/>
    <w:rsid w:val="00642063"/>
    <w:rsid w:val="006506CF"/>
    <w:rsid w:val="00656710"/>
    <w:rsid w:val="00657E55"/>
    <w:rsid w:val="00660C0F"/>
    <w:rsid w:val="00660E07"/>
    <w:rsid w:val="00661B33"/>
    <w:rsid w:val="006657B3"/>
    <w:rsid w:val="00672F03"/>
    <w:rsid w:val="00681559"/>
    <w:rsid w:val="00695322"/>
    <w:rsid w:val="006A280D"/>
    <w:rsid w:val="006A51FD"/>
    <w:rsid w:val="006A79DB"/>
    <w:rsid w:val="006B4552"/>
    <w:rsid w:val="006B55F6"/>
    <w:rsid w:val="006B7EAF"/>
    <w:rsid w:val="006C307F"/>
    <w:rsid w:val="006D5FFA"/>
    <w:rsid w:val="006E3663"/>
    <w:rsid w:val="006E3F35"/>
    <w:rsid w:val="006F60FA"/>
    <w:rsid w:val="00702467"/>
    <w:rsid w:val="00705211"/>
    <w:rsid w:val="00712033"/>
    <w:rsid w:val="007144BA"/>
    <w:rsid w:val="00716C66"/>
    <w:rsid w:val="00726D5D"/>
    <w:rsid w:val="007310D2"/>
    <w:rsid w:val="00732C12"/>
    <w:rsid w:val="007406F1"/>
    <w:rsid w:val="00742558"/>
    <w:rsid w:val="00743FE2"/>
    <w:rsid w:val="00751F83"/>
    <w:rsid w:val="00753937"/>
    <w:rsid w:val="00754B4B"/>
    <w:rsid w:val="007565CF"/>
    <w:rsid w:val="00761B0D"/>
    <w:rsid w:val="00763789"/>
    <w:rsid w:val="007640C5"/>
    <w:rsid w:val="00785F30"/>
    <w:rsid w:val="00793E22"/>
    <w:rsid w:val="007A2B3B"/>
    <w:rsid w:val="007A4A1D"/>
    <w:rsid w:val="007B3A55"/>
    <w:rsid w:val="007C0D6E"/>
    <w:rsid w:val="007D5D7A"/>
    <w:rsid w:val="007D7FF1"/>
    <w:rsid w:val="007E1C06"/>
    <w:rsid w:val="007E3B02"/>
    <w:rsid w:val="007E44D6"/>
    <w:rsid w:val="007F7F7B"/>
    <w:rsid w:val="008110D0"/>
    <w:rsid w:val="00811B6D"/>
    <w:rsid w:val="00814FA8"/>
    <w:rsid w:val="0081562A"/>
    <w:rsid w:val="00815C3D"/>
    <w:rsid w:val="00816622"/>
    <w:rsid w:val="00822E89"/>
    <w:rsid w:val="008248E9"/>
    <w:rsid w:val="00833F02"/>
    <w:rsid w:val="00834896"/>
    <w:rsid w:val="00851A26"/>
    <w:rsid w:val="00851AF9"/>
    <w:rsid w:val="00867E15"/>
    <w:rsid w:val="00871C88"/>
    <w:rsid w:val="00874930"/>
    <w:rsid w:val="0088177D"/>
    <w:rsid w:val="00884CC4"/>
    <w:rsid w:val="0088794C"/>
    <w:rsid w:val="008908F0"/>
    <w:rsid w:val="00892F9D"/>
    <w:rsid w:val="00893543"/>
    <w:rsid w:val="008A18F8"/>
    <w:rsid w:val="008A7F7D"/>
    <w:rsid w:val="008B227A"/>
    <w:rsid w:val="008B5A58"/>
    <w:rsid w:val="008C75AD"/>
    <w:rsid w:val="008C7AF5"/>
    <w:rsid w:val="008D0669"/>
    <w:rsid w:val="008D3E3D"/>
    <w:rsid w:val="008E716B"/>
    <w:rsid w:val="008E7E85"/>
    <w:rsid w:val="008F051C"/>
    <w:rsid w:val="008F26A1"/>
    <w:rsid w:val="008F5ED6"/>
    <w:rsid w:val="00900AD8"/>
    <w:rsid w:val="00903404"/>
    <w:rsid w:val="0091039C"/>
    <w:rsid w:val="009107A9"/>
    <w:rsid w:val="00910A20"/>
    <w:rsid w:val="00910CC0"/>
    <w:rsid w:val="00911252"/>
    <w:rsid w:val="00912973"/>
    <w:rsid w:val="00921F3A"/>
    <w:rsid w:val="009264C1"/>
    <w:rsid w:val="00932BE0"/>
    <w:rsid w:val="00933DFC"/>
    <w:rsid w:val="00933F25"/>
    <w:rsid w:val="00933F65"/>
    <w:rsid w:val="009357A6"/>
    <w:rsid w:val="00937D74"/>
    <w:rsid w:val="00937EA2"/>
    <w:rsid w:val="00946825"/>
    <w:rsid w:val="00955820"/>
    <w:rsid w:val="00957BBA"/>
    <w:rsid w:val="009667CB"/>
    <w:rsid w:val="00971353"/>
    <w:rsid w:val="00972473"/>
    <w:rsid w:val="00976F01"/>
    <w:rsid w:val="00983A04"/>
    <w:rsid w:val="00985AC4"/>
    <w:rsid w:val="009862E6"/>
    <w:rsid w:val="009906A8"/>
    <w:rsid w:val="0099102F"/>
    <w:rsid w:val="00991211"/>
    <w:rsid w:val="00994665"/>
    <w:rsid w:val="009A2705"/>
    <w:rsid w:val="009A357A"/>
    <w:rsid w:val="009B0D47"/>
    <w:rsid w:val="009B0EBD"/>
    <w:rsid w:val="009B3E3D"/>
    <w:rsid w:val="009C3B71"/>
    <w:rsid w:val="009D0FBC"/>
    <w:rsid w:val="009D231B"/>
    <w:rsid w:val="009F136F"/>
    <w:rsid w:val="009F5930"/>
    <w:rsid w:val="00A01980"/>
    <w:rsid w:val="00A053BE"/>
    <w:rsid w:val="00A05FD7"/>
    <w:rsid w:val="00A125DB"/>
    <w:rsid w:val="00A200D1"/>
    <w:rsid w:val="00A20696"/>
    <w:rsid w:val="00A210DF"/>
    <w:rsid w:val="00A22B07"/>
    <w:rsid w:val="00A25376"/>
    <w:rsid w:val="00A32156"/>
    <w:rsid w:val="00A348F0"/>
    <w:rsid w:val="00A34B57"/>
    <w:rsid w:val="00A4013E"/>
    <w:rsid w:val="00A40C31"/>
    <w:rsid w:val="00A457BA"/>
    <w:rsid w:val="00A530BF"/>
    <w:rsid w:val="00A56423"/>
    <w:rsid w:val="00A61FF5"/>
    <w:rsid w:val="00A73AC8"/>
    <w:rsid w:val="00A81C59"/>
    <w:rsid w:val="00A828FF"/>
    <w:rsid w:val="00A87A7E"/>
    <w:rsid w:val="00A929EB"/>
    <w:rsid w:val="00A96BA7"/>
    <w:rsid w:val="00AA6BB9"/>
    <w:rsid w:val="00AB3C45"/>
    <w:rsid w:val="00AD6556"/>
    <w:rsid w:val="00AF3BF5"/>
    <w:rsid w:val="00B021F3"/>
    <w:rsid w:val="00B11672"/>
    <w:rsid w:val="00B12BA8"/>
    <w:rsid w:val="00B17CB2"/>
    <w:rsid w:val="00B23469"/>
    <w:rsid w:val="00B2522B"/>
    <w:rsid w:val="00B256DE"/>
    <w:rsid w:val="00B3367B"/>
    <w:rsid w:val="00B34368"/>
    <w:rsid w:val="00B35AAC"/>
    <w:rsid w:val="00B376AE"/>
    <w:rsid w:val="00B4419C"/>
    <w:rsid w:val="00B46592"/>
    <w:rsid w:val="00B554C6"/>
    <w:rsid w:val="00B57432"/>
    <w:rsid w:val="00B60C05"/>
    <w:rsid w:val="00B64E18"/>
    <w:rsid w:val="00B70A7F"/>
    <w:rsid w:val="00B73AD2"/>
    <w:rsid w:val="00B80328"/>
    <w:rsid w:val="00B8057F"/>
    <w:rsid w:val="00B8061E"/>
    <w:rsid w:val="00B82D13"/>
    <w:rsid w:val="00B87299"/>
    <w:rsid w:val="00B91E14"/>
    <w:rsid w:val="00B91FCC"/>
    <w:rsid w:val="00B9332C"/>
    <w:rsid w:val="00B93C99"/>
    <w:rsid w:val="00BA0419"/>
    <w:rsid w:val="00BA0D86"/>
    <w:rsid w:val="00BA1306"/>
    <w:rsid w:val="00BA340C"/>
    <w:rsid w:val="00BC175F"/>
    <w:rsid w:val="00BC3783"/>
    <w:rsid w:val="00BC38CE"/>
    <w:rsid w:val="00BD1C29"/>
    <w:rsid w:val="00BD1C33"/>
    <w:rsid w:val="00BD373E"/>
    <w:rsid w:val="00BD3B93"/>
    <w:rsid w:val="00BE2F8C"/>
    <w:rsid w:val="00BF4500"/>
    <w:rsid w:val="00C00376"/>
    <w:rsid w:val="00C04654"/>
    <w:rsid w:val="00C05840"/>
    <w:rsid w:val="00C06B90"/>
    <w:rsid w:val="00C0704A"/>
    <w:rsid w:val="00C10B4D"/>
    <w:rsid w:val="00C120DF"/>
    <w:rsid w:val="00C121E4"/>
    <w:rsid w:val="00C15B5A"/>
    <w:rsid w:val="00C16580"/>
    <w:rsid w:val="00C20483"/>
    <w:rsid w:val="00C25222"/>
    <w:rsid w:val="00C41CA7"/>
    <w:rsid w:val="00C543A4"/>
    <w:rsid w:val="00C6522C"/>
    <w:rsid w:val="00C67CA5"/>
    <w:rsid w:val="00C85D57"/>
    <w:rsid w:val="00C85DBF"/>
    <w:rsid w:val="00C87389"/>
    <w:rsid w:val="00C90839"/>
    <w:rsid w:val="00C96601"/>
    <w:rsid w:val="00C97EE9"/>
    <w:rsid w:val="00CB05DC"/>
    <w:rsid w:val="00CB085A"/>
    <w:rsid w:val="00CB69C5"/>
    <w:rsid w:val="00CC0A43"/>
    <w:rsid w:val="00CD7BD3"/>
    <w:rsid w:val="00CE4C94"/>
    <w:rsid w:val="00CF6BC5"/>
    <w:rsid w:val="00D0366F"/>
    <w:rsid w:val="00D14A2E"/>
    <w:rsid w:val="00D21D5D"/>
    <w:rsid w:val="00D25ED1"/>
    <w:rsid w:val="00D2783D"/>
    <w:rsid w:val="00D27B00"/>
    <w:rsid w:val="00D27E20"/>
    <w:rsid w:val="00D34176"/>
    <w:rsid w:val="00D4359D"/>
    <w:rsid w:val="00D50085"/>
    <w:rsid w:val="00D52EB6"/>
    <w:rsid w:val="00D52FE5"/>
    <w:rsid w:val="00D63A59"/>
    <w:rsid w:val="00D706E2"/>
    <w:rsid w:val="00D72696"/>
    <w:rsid w:val="00D73D37"/>
    <w:rsid w:val="00D755C8"/>
    <w:rsid w:val="00D8417E"/>
    <w:rsid w:val="00D87F80"/>
    <w:rsid w:val="00D90C79"/>
    <w:rsid w:val="00D930DA"/>
    <w:rsid w:val="00D94362"/>
    <w:rsid w:val="00D9442D"/>
    <w:rsid w:val="00D94D9E"/>
    <w:rsid w:val="00DB06C6"/>
    <w:rsid w:val="00DB344A"/>
    <w:rsid w:val="00DC1A9A"/>
    <w:rsid w:val="00DC4A55"/>
    <w:rsid w:val="00DC5878"/>
    <w:rsid w:val="00DC5891"/>
    <w:rsid w:val="00DC7770"/>
    <w:rsid w:val="00DD3FD5"/>
    <w:rsid w:val="00DD540B"/>
    <w:rsid w:val="00DE06AA"/>
    <w:rsid w:val="00DE1B0D"/>
    <w:rsid w:val="00DE3ACD"/>
    <w:rsid w:val="00DE6792"/>
    <w:rsid w:val="00DF0B5D"/>
    <w:rsid w:val="00DF2BB5"/>
    <w:rsid w:val="00DF3F66"/>
    <w:rsid w:val="00DF4649"/>
    <w:rsid w:val="00DF54BF"/>
    <w:rsid w:val="00E0019F"/>
    <w:rsid w:val="00E01020"/>
    <w:rsid w:val="00E012C2"/>
    <w:rsid w:val="00E03BB6"/>
    <w:rsid w:val="00E03DC7"/>
    <w:rsid w:val="00E045F5"/>
    <w:rsid w:val="00E05418"/>
    <w:rsid w:val="00E06AFB"/>
    <w:rsid w:val="00E10DBA"/>
    <w:rsid w:val="00E124A5"/>
    <w:rsid w:val="00E221B5"/>
    <w:rsid w:val="00E27211"/>
    <w:rsid w:val="00E318D6"/>
    <w:rsid w:val="00E322FE"/>
    <w:rsid w:val="00E32482"/>
    <w:rsid w:val="00E40858"/>
    <w:rsid w:val="00E46152"/>
    <w:rsid w:val="00E644F3"/>
    <w:rsid w:val="00E66A0A"/>
    <w:rsid w:val="00E66AFE"/>
    <w:rsid w:val="00E74909"/>
    <w:rsid w:val="00E7723D"/>
    <w:rsid w:val="00E8375F"/>
    <w:rsid w:val="00E8448E"/>
    <w:rsid w:val="00E85266"/>
    <w:rsid w:val="00E930DA"/>
    <w:rsid w:val="00EA14C0"/>
    <w:rsid w:val="00EA7DD0"/>
    <w:rsid w:val="00EB028F"/>
    <w:rsid w:val="00EC02BB"/>
    <w:rsid w:val="00ED04A5"/>
    <w:rsid w:val="00ED1227"/>
    <w:rsid w:val="00ED5A3B"/>
    <w:rsid w:val="00ED7967"/>
    <w:rsid w:val="00EE0A66"/>
    <w:rsid w:val="00EE0B76"/>
    <w:rsid w:val="00EE2BC2"/>
    <w:rsid w:val="00EE40B0"/>
    <w:rsid w:val="00EE40CC"/>
    <w:rsid w:val="00EE4124"/>
    <w:rsid w:val="00EE4847"/>
    <w:rsid w:val="00EE4D4F"/>
    <w:rsid w:val="00EF190C"/>
    <w:rsid w:val="00F01351"/>
    <w:rsid w:val="00F03FDF"/>
    <w:rsid w:val="00F0477F"/>
    <w:rsid w:val="00F0605D"/>
    <w:rsid w:val="00F111D2"/>
    <w:rsid w:val="00F15D8F"/>
    <w:rsid w:val="00F2479C"/>
    <w:rsid w:val="00F26FFD"/>
    <w:rsid w:val="00F27BF6"/>
    <w:rsid w:val="00F308E5"/>
    <w:rsid w:val="00F31320"/>
    <w:rsid w:val="00F3179C"/>
    <w:rsid w:val="00F321B7"/>
    <w:rsid w:val="00F33F76"/>
    <w:rsid w:val="00F35F6F"/>
    <w:rsid w:val="00F37275"/>
    <w:rsid w:val="00F40359"/>
    <w:rsid w:val="00F4386D"/>
    <w:rsid w:val="00F51D92"/>
    <w:rsid w:val="00F549D5"/>
    <w:rsid w:val="00F618AD"/>
    <w:rsid w:val="00F624A5"/>
    <w:rsid w:val="00F720CE"/>
    <w:rsid w:val="00F73E2A"/>
    <w:rsid w:val="00F75158"/>
    <w:rsid w:val="00F82A57"/>
    <w:rsid w:val="00F84736"/>
    <w:rsid w:val="00F85F09"/>
    <w:rsid w:val="00F94293"/>
    <w:rsid w:val="00FA09C0"/>
    <w:rsid w:val="00FA20F3"/>
    <w:rsid w:val="00FB1AFC"/>
    <w:rsid w:val="00FC0B07"/>
    <w:rsid w:val="00FC3BAC"/>
    <w:rsid w:val="00FD4235"/>
    <w:rsid w:val="00FD47C6"/>
    <w:rsid w:val="00FD550A"/>
    <w:rsid w:val="00FE096C"/>
    <w:rsid w:val="00FE5750"/>
    <w:rsid w:val="00FE7840"/>
    <w:rsid w:val="00FF1A3D"/>
    <w:rsid w:val="00FF2B36"/>
    <w:rsid w:val="00FF304D"/>
    <w:rsid w:val="00FF3ADB"/>
    <w:rsid w:val="00FF643E"/>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styleId="Strong">
    <w:name w:val="Strong"/>
    <w:basedOn w:val="DefaultParagraphFont"/>
    <w:uiPriority w:val="22"/>
    <w:qFormat/>
    <w:rsid w:val="00FF7A81"/>
    <w:rPr>
      <w:b/>
      <w:bCs/>
    </w:rPr>
  </w:style>
  <w:style w:type="character" w:customStyle="1" w:styleId="coconcept128">
    <w:name w:val="co_concept_1_28"/>
    <w:basedOn w:val="DefaultParagraphFont"/>
    <w:rsid w:val="00FF7A81"/>
  </w:style>
  <w:style w:type="character" w:customStyle="1" w:styleId="coconcept5262">
    <w:name w:val="co_concept_52_62"/>
    <w:basedOn w:val="DefaultParagraphFont"/>
    <w:rsid w:val="0016454E"/>
  </w:style>
  <w:style w:type="character" w:customStyle="1" w:styleId="copinpointicon">
    <w:name w:val="co_pinpointicon"/>
    <w:basedOn w:val="DefaultParagraphFont"/>
    <w:rsid w:val="0016454E"/>
  </w:style>
  <w:style w:type="character" w:customStyle="1" w:styleId="markij37wh3p0">
    <w:name w:val="markij37wh3p0"/>
    <w:basedOn w:val="DefaultParagraphFont"/>
    <w:rsid w:val="006A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56340">
      <w:bodyDiv w:val="1"/>
      <w:marLeft w:val="0"/>
      <w:marRight w:val="0"/>
      <w:marTop w:val="0"/>
      <w:marBottom w:val="0"/>
      <w:divBdr>
        <w:top w:val="none" w:sz="0" w:space="0" w:color="auto"/>
        <w:left w:val="none" w:sz="0" w:space="0" w:color="auto"/>
        <w:bottom w:val="none" w:sz="0" w:space="0" w:color="auto"/>
        <w:right w:val="none" w:sz="0" w:space="0" w:color="auto"/>
      </w:divBdr>
      <w:divsChild>
        <w:div w:id="1911229141">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74176236">
      <w:bodyDiv w:val="1"/>
      <w:marLeft w:val="0"/>
      <w:marRight w:val="0"/>
      <w:marTop w:val="0"/>
      <w:marBottom w:val="0"/>
      <w:divBdr>
        <w:top w:val="none" w:sz="0" w:space="0" w:color="auto"/>
        <w:left w:val="none" w:sz="0" w:space="0" w:color="auto"/>
        <w:bottom w:val="none" w:sz="0" w:space="0" w:color="auto"/>
        <w:right w:val="none" w:sz="0" w:space="0" w:color="auto"/>
      </w:divBdr>
      <w:divsChild>
        <w:div w:id="377629993">
          <w:marLeft w:val="0"/>
          <w:marRight w:val="0"/>
          <w:marTop w:val="0"/>
          <w:marBottom w:val="0"/>
          <w:divBdr>
            <w:top w:val="none" w:sz="0" w:space="0" w:color="auto"/>
            <w:left w:val="none" w:sz="0" w:space="0" w:color="auto"/>
            <w:bottom w:val="none" w:sz="0" w:space="0" w:color="auto"/>
            <w:right w:val="none" w:sz="0" w:space="0" w:color="auto"/>
          </w:divBdr>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07446964">
      <w:bodyDiv w:val="1"/>
      <w:marLeft w:val="0"/>
      <w:marRight w:val="0"/>
      <w:marTop w:val="0"/>
      <w:marBottom w:val="0"/>
      <w:divBdr>
        <w:top w:val="none" w:sz="0" w:space="0" w:color="auto"/>
        <w:left w:val="none" w:sz="0" w:space="0" w:color="auto"/>
        <w:bottom w:val="none" w:sz="0" w:space="0" w:color="auto"/>
        <w:right w:val="none" w:sz="0" w:space="0" w:color="auto"/>
      </w:divBdr>
      <w:divsChild>
        <w:div w:id="392849303">
          <w:marLeft w:val="0"/>
          <w:marRight w:val="0"/>
          <w:marTop w:val="0"/>
          <w:marBottom w:val="0"/>
          <w:divBdr>
            <w:top w:val="none" w:sz="0" w:space="0" w:color="auto"/>
            <w:left w:val="none" w:sz="0" w:space="0" w:color="auto"/>
            <w:bottom w:val="none" w:sz="0" w:space="0" w:color="auto"/>
            <w:right w:val="none" w:sz="0" w:space="0" w:color="auto"/>
          </w:divBdr>
        </w:div>
        <w:div w:id="1147891981">
          <w:marLeft w:val="0"/>
          <w:marRight w:val="0"/>
          <w:marTop w:val="0"/>
          <w:marBottom w:val="0"/>
          <w:divBdr>
            <w:top w:val="none" w:sz="0" w:space="0" w:color="auto"/>
            <w:left w:val="none" w:sz="0" w:space="0" w:color="auto"/>
            <w:bottom w:val="none" w:sz="0" w:space="0" w:color="auto"/>
            <w:right w:val="none" w:sz="0" w:space="0" w:color="auto"/>
          </w:divBdr>
        </w:div>
        <w:div w:id="586037539">
          <w:marLeft w:val="0"/>
          <w:marRight w:val="0"/>
          <w:marTop w:val="0"/>
          <w:marBottom w:val="0"/>
          <w:divBdr>
            <w:top w:val="none" w:sz="0" w:space="0" w:color="auto"/>
            <w:left w:val="none" w:sz="0" w:space="0" w:color="auto"/>
            <w:bottom w:val="none" w:sz="0" w:space="0" w:color="auto"/>
            <w:right w:val="none" w:sz="0" w:space="0" w:color="auto"/>
          </w:divBdr>
        </w:div>
        <w:div w:id="219904284">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909</Words>
  <Characters>4967</Characters>
  <Application>Microsoft Office Word</Application>
  <DocSecurity>0</DocSecurity>
  <Lines>127</Lines>
  <Paragraphs>47</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5829</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Erik Thorson (SUP)</cp:lastModifiedBy>
  <cp:revision>34</cp:revision>
  <cp:lastPrinted>2023-01-09T22:57:00Z</cp:lastPrinted>
  <dcterms:created xsi:type="dcterms:W3CDTF">2026-01-12T13:17:00Z</dcterms:created>
  <dcterms:modified xsi:type="dcterms:W3CDTF">2026-01-13T03:17:00Z</dcterms:modified>
</cp:coreProperties>
</file>