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AB7D" w14:textId="77777777" w:rsidR="0013271D" w:rsidRPr="006E3367" w:rsidRDefault="0013271D" w:rsidP="0013271D">
      <w:pPr>
        <w:pStyle w:val="AttorneyName"/>
        <w:rPr>
          <w:sz w:val="28"/>
          <w:szCs w:val="28"/>
        </w:rPr>
      </w:pPr>
      <w:r w:rsidRPr="006E3367">
        <w:rPr>
          <w:sz w:val="28"/>
          <w:szCs w:val="28"/>
        </w:rPr>
        <w:t>The Law Office of Denise M. Quinterri, PLLC</w:t>
      </w:r>
    </w:p>
    <w:p w14:paraId="1F8BB3BA" w14:textId="77777777" w:rsidR="0013271D" w:rsidRPr="006E3367" w:rsidRDefault="0013271D" w:rsidP="0013271D">
      <w:pPr>
        <w:pStyle w:val="AttorneyName"/>
        <w:rPr>
          <w:sz w:val="28"/>
          <w:szCs w:val="28"/>
        </w:rPr>
      </w:pPr>
      <w:r w:rsidRPr="006E3367">
        <w:rPr>
          <w:sz w:val="28"/>
          <w:szCs w:val="28"/>
        </w:rPr>
        <w:t>161 E. Inverness Dr.</w:t>
      </w:r>
    </w:p>
    <w:p w14:paraId="4D7AADD4" w14:textId="77777777" w:rsidR="0013271D" w:rsidRPr="006E3367" w:rsidRDefault="0013271D" w:rsidP="0013271D">
      <w:pPr>
        <w:pStyle w:val="AttorneyName"/>
        <w:rPr>
          <w:sz w:val="28"/>
          <w:szCs w:val="28"/>
        </w:rPr>
      </w:pPr>
      <w:r w:rsidRPr="006E3367">
        <w:rPr>
          <w:sz w:val="28"/>
          <w:szCs w:val="28"/>
        </w:rPr>
        <w:t>Tucson, AZ 85737</w:t>
      </w:r>
    </w:p>
    <w:p w14:paraId="766B6DE3" w14:textId="77777777" w:rsidR="0013271D" w:rsidRPr="006E3367" w:rsidRDefault="0013271D" w:rsidP="0013271D">
      <w:pPr>
        <w:pStyle w:val="AttorneyName"/>
        <w:rPr>
          <w:sz w:val="28"/>
          <w:szCs w:val="28"/>
        </w:rPr>
      </w:pPr>
      <w:r w:rsidRPr="006E3367">
        <w:rPr>
          <w:sz w:val="28"/>
          <w:szCs w:val="28"/>
        </w:rPr>
        <w:t>Telephone: 480-239-9807</w:t>
      </w:r>
    </w:p>
    <w:p w14:paraId="12638F6F" w14:textId="77777777" w:rsidR="0013271D" w:rsidRPr="006E3367" w:rsidRDefault="0013271D" w:rsidP="0013271D">
      <w:pPr>
        <w:pStyle w:val="AttorneyName"/>
        <w:rPr>
          <w:sz w:val="28"/>
          <w:szCs w:val="28"/>
        </w:rPr>
      </w:pPr>
      <w:bookmarkStart w:id="0" w:name="AttorneyName"/>
      <w:bookmarkEnd w:id="0"/>
      <w:r w:rsidRPr="006E3367">
        <w:rPr>
          <w:sz w:val="28"/>
          <w:szCs w:val="28"/>
        </w:rPr>
        <w:t>dmq@azethicslaw.com</w:t>
      </w:r>
    </w:p>
    <w:p w14:paraId="10825371" w14:textId="77777777" w:rsidR="0013271D" w:rsidRPr="006E3367" w:rsidRDefault="0013271D" w:rsidP="0013271D">
      <w:pPr>
        <w:pStyle w:val="AttorneyName"/>
        <w:rPr>
          <w:sz w:val="28"/>
          <w:szCs w:val="28"/>
        </w:rPr>
      </w:pPr>
      <w:r w:rsidRPr="006E3367">
        <w:rPr>
          <w:sz w:val="28"/>
          <w:szCs w:val="28"/>
        </w:rPr>
        <w:t>Denise M. Quinterri, State Bar No. 020637</w:t>
      </w:r>
    </w:p>
    <w:p w14:paraId="72C7DFC7" w14:textId="39689EAC" w:rsidR="0013271D" w:rsidRPr="006E3367" w:rsidRDefault="0013271D" w:rsidP="0013271D">
      <w:pPr>
        <w:pStyle w:val="AttorneyName"/>
        <w:rPr>
          <w:sz w:val="28"/>
          <w:szCs w:val="28"/>
        </w:rPr>
      </w:pPr>
    </w:p>
    <w:p w14:paraId="61615623" w14:textId="3B5BF116" w:rsidR="009F0E74" w:rsidRPr="0013271D" w:rsidRDefault="009F0E74">
      <w:pPr>
        <w:pStyle w:val="AttorneyName"/>
        <w:rPr>
          <w:sz w:val="28"/>
          <w:szCs w:val="28"/>
        </w:rPr>
      </w:pPr>
    </w:p>
    <w:p w14:paraId="1E853C5C" w14:textId="7CA73AFD" w:rsidR="009F0E74" w:rsidRPr="0011213D" w:rsidRDefault="000C50F1" w:rsidP="0011213D">
      <w:pPr>
        <w:pStyle w:val="Court"/>
        <w:spacing w:line="240" w:lineRule="auto"/>
        <w:rPr>
          <w:rStyle w:val="CourtNameChar"/>
          <w:b/>
          <w:caps/>
          <w:sz w:val="28"/>
          <w:szCs w:val="28"/>
        </w:rPr>
      </w:pPr>
      <w:r w:rsidRPr="0011213D">
        <w:rPr>
          <w:b/>
          <w:sz w:val="28"/>
          <w:szCs w:val="28"/>
        </w:rPr>
        <w:t>IN THE SUPREME COURT</w:t>
      </w:r>
      <w:r w:rsidRPr="0011213D">
        <w:rPr>
          <w:b/>
          <w:sz w:val="28"/>
          <w:szCs w:val="28"/>
        </w:rPr>
        <w:br/>
      </w:r>
      <w:r w:rsidR="001B10D5">
        <w:rPr>
          <w:b/>
          <w:sz w:val="28"/>
          <w:szCs w:val="28"/>
        </w:rPr>
        <w:t xml:space="preserve">of the </w:t>
      </w:r>
      <w:r w:rsidRPr="0011213D">
        <w:rPr>
          <w:b/>
          <w:sz w:val="28"/>
          <w:szCs w:val="28"/>
        </w:rPr>
        <w:t>STATE OF ARIZONA</w:t>
      </w: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9F0E74" w:rsidRPr="0013271D" w14:paraId="0A124A82" w14:textId="77777777">
        <w:tc>
          <w:tcPr>
            <w:tcW w:w="2500" w:type="pct"/>
            <w:tcBorders>
              <w:bottom w:val="single" w:sz="4" w:space="0" w:color="auto"/>
              <w:right w:val="single" w:sz="4" w:space="0" w:color="auto"/>
            </w:tcBorders>
          </w:tcPr>
          <w:p w14:paraId="3FFB6D01" w14:textId="77777777" w:rsidR="00CE42C9" w:rsidRDefault="00CE42C9" w:rsidP="00414B87">
            <w:pPr>
              <w:spacing w:line="264" w:lineRule="auto"/>
              <w:ind w:firstLine="0"/>
              <w:rPr>
                <w:bCs/>
                <w:sz w:val="28"/>
                <w:szCs w:val="28"/>
              </w:rPr>
            </w:pPr>
          </w:p>
          <w:p w14:paraId="1E49D633" w14:textId="5E09FB52" w:rsidR="00414B87" w:rsidRPr="00414B87" w:rsidRDefault="00414B87" w:rsidP="00414B87">
            <w:pPr>
              <w:spacing w:line="264" w:lineRule="auto"/>
              <w:ind w:firstLine="0"/>
              <w:rPr>
                <w:bCs/>
                <w:sz w:val="28"/>
                <w:szCs w:val="28"/>
              </w:rPr>
            </w:pPr>
            <w:r w:rsidRPr="00414B87">
              <w:rPr>
                <w:bCs/>
                <w:sz w:val="28"/>
                <w:szCs w:val="28"/>
              </w:rPr>
              <w:t>In the Matter of:</w:t>
            </w:r>
          </w:p>
          <w:p w14:paraId="11AB1BDA" w14:textId="77777777" w:rsidR="00414B87" w:rsidRPr="00414B87" w:rsidRDefault="00414B87" w:rsidP="00414B87">
            <w:pPr>
              <w:spacing w:line="264" w:lineRule="auto"/>
              <w:ind w:firstLine="0"/>
              <w:rPr>
                <w:bCs/>
                <w:sz w:val="28"/>
                <w:szCs w:val="28"/>
              </w:rPr>
            </w:pPr>
          </w:p>
          <w:p w14:paraId="6C582BF2" w14:textId="77777777" w:rsidR="00414B87" w:rsidRPr="00414B87" w:rsidRDefault="00414B87" w:rsidP="00414B87">
            <w:pPr>
              <w:spacing w:line="264" w:lineRule="auto"/>
              <w:ind w:firstLine="0"/>
              <w:rPr>
                <w:bCs/>
                <w:sz w:val="28"/>
                <w:szCs w:val="28"/>
              </w:rPr>
            </w:pPr>
          </w:p>
          <w:p w14:paraId="3720D945" w14:textId="671E06A5" w:rsidR="009F0E74" w:rsidRPr="00DB0BD5" w:rsidRDefault="00414B87" w:rsidP="00414B87">
            <w:pPr>
              <w:spacing w:line="264" w:lineRule="auto"/>
              <w:ind w:firstLine="0"/>
              <w:rPr>
                <w:b/>
                <w:bCs/>
                <w:sz w:val="28"/>
                <w:szCs w:val="28"/>
              </w:rPr>
            </w:pPr>
            <w:r w:rsidRPr="00DB0BD5">
              <w:rPr>
                <w:b/>
                <w:bCs/>
                <w:sz w:val="28"/>
                <w:szCs w:val="28"/>
              </w:rPr>
              <w:t xml:space="preserve">PETITION TO AMEND RULE </w:t>
            </w:r>
            <w:r w:rsidR="00B94813" w:rsidRPr="00DB0BD5">
              <w:rPr>
                <w:b/>
                <w:bCs/>
                <w:sz w:val="28"/>
                <w:szCs w:val="28"/>
              </w:rPr>
              <w:t>36</w:t>
            </w:r>
            <w:r w:rsidR="00CE33A5">
              <w:rPr>
                <w:b/>
                <w:bCs/>
                <w:sz w:val="28"/>
                <w:szCs w:val="28"/>
              </w:rPr>
              <w:t>(e) and (f)</w:t>
            </w:r>
            <w:r w:rsidRPr="00DB0BD5">
              <w:rPr>
                <w:b/>
                <w:bCs/>
                <w:sz w:val="28"/>
                <w:szCs w:val="28"/>
              </w:rPr>
              <w:t xml:space="preserve">, </w:t>
            </w:r>
            <w:r w:rsidR="00260A2D">
              <w:rPr>
                <w:b/>
                <w:bCs/>
                <w:sz w:val="28"/>
                <w:szCs w:val="28"/>
              </w:rPr>
              <w:t xml:space="preserve">ARIZONA </w:t>
            </w:r>
            <w:r w:rsidRPr="00DB0BD5">
              <w:rPr>
                <w:b/>
                <w:bCs/>
                <w:sz w:val="28"/>
                <w:szCs w:val="28"/>
              </w:rPr>
              <w:t xml:space="preserve">RULES OF THE SUPREME COURT </w:t>
            </w:r>
          </w:p>
          <w:p w14:paraId="5F845EA1" w14:textId="4F3F3608" w:rsidR="00F4756B" w:rsidRPr="0013271D" w:rsidRDefault="00F4756B" w:rsidP="00414B87">
            <w:pPr>
              <w:spacing w:line="264" w:lineRule="auto"/>
              <w:ind w:firstLine="0"/>
              <w:rPr>
                <w:sz w:val="28"/>
                <w:szCs w:val="28"/>
              </w:rPr>
            </w:pPr>
          </w:p>
        </w:tc>
        <w:tc>
          <w:tcPr>
            <w:tcW w:w="2500" w:type="pct"/>
            <w:tcBorders>
              <w:left w:val="nil"/>
            </w:tcBorders>
            <w:tcMar>
              <w:left w:w="115" w:type="dxa"/>
            </w:tcMar>
          </w:tcPr>
          <w:p w14:paraId="742F3789" w14:textId="3CED4A6E" w:rsidR="009F0E74" w:rsidRPr="0013271D" w:rsidRDefault="005574BF">
            <w:pPr>
              <w:pStyle w:val="CaseNo"/>
              <w:rPr>
                <w:sz w:val="28"/>
                <w:szCs w:val="28"/>
              </w:rPr>
            </w:pPr>
            <w:r>
              <w:rPr>
                <w:sz w:val="28"/>
                <w:szCs w:val="28"/>
              </w:rPr>
              <w:t xml:space="preserve">Supreme Court No. </w:t>
            </w:r>
            <w:r w:rsidR="00B94813">
              <w:rPr>
                <w:sz w:val="28"/>
                <w:szCs w:val="28"/>
              </w:rPr>
              <w:t>______</w:t>
            </w:r>
            <w:r w:rsidR="00FE2E3F" w:rsidRPr="0013271D">
              <w:rPr>
                <w:sz w:val="28"/>
                <w:szCs w:val="28"/>
              </w:rPr>
              <w:t xml:space="preserve"> </w:t>
            </w:r>
          </w:p>
          <w:sdt>
            <w:sdtPr>
              <w:rPr>
                <w:b/>
                <w:bCs/>
                <w:sz w:val="28"/>
                <w:szCs w:val="28"/>
              </w:rPr>
              <w:alias w:val="Enter pleading title:"/>
              <w:tag w:val=""/>
              <w:id w:val="1390306954"/>
              <w:placeholder>
                <w:docPart w:val="503515F0243546BAB34AE127EF60EFB3"/>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52726826" w14:textId="53A8D0C7" w:rsidR="009F0E74" w:rsidRPr="0013271D" w:rsidRDefault="00733EA8" w:rsidP="0077251F">
                <w:pPr>
                  <w:pStyle w:val="Pleadingtitle"/>
                  <w:rPr>
                    <w:sz w:val="28"/>
                    <w:szCs w:val="28"/>
                  </w:rPr>
                </w:pPr>
                <w:r>
                  <w:rPr>
                    <w:b/>
                    <w:bCs/>
                    <w:sz w:val="28"/>
                    <w:szCs w:val="28"/>
                  </w:rPr>
                  <w:t>Petition</w:t>
                </w:r>
              </w:p>
            </w:sdtContent>
          </w:sdt>
        </w:tc>
      </w:tr>
    </w:tbl>
    <w:p w14:paraId="7AC10263" w14:textId="77777777" w:rsidR="009F0E74" w:rsidRPr="0013271D" w:rsidRDefault="009F0E74">
      <w:pPr>
        <w:pStyle w:val="NoSpacing"/>
        <w:rPr>
          <w:sz w:val="28"/>
          <w:szCs w:val="28"/>
        </w:rPr>
      </w:pPr>
    </w:p>
    <w:p w14:paraId="67DC55E8" w14:textId="1B01C6DE" w:rsidR="00A07896" w:rsidRDefault="000C3749" w:rsidP="00EC58DD">
      <w:pPr>
        <w:ind w:firstLine="720"/>
        <w:jc w:val="both"/>
        <w:rPr>
          <w:sz w:val="28"/>
          <w:szCs w:val="28"/>
        </w:rPr>
      </w:pPr>
      <w:r>
        <w:rPr>
          <w:sz w:val="28"/>
          <w:szCs w:val="28"/>
        </w:rPr>
        <w:t xml:space="preserve">Pursuant to </w:t>
      </w:r>
      <w:r w:rsidR="00E47C60">
        <w:rPr>
          <w:sz w:val="28"/>
          <w:szCs w:val="28"/>
        </w:rPr>
        <w:t>Rule</w:t>
      </w:r>
      <w:r w:rsidR="000E72F6">
        <w:rPr>
          <w:sz w:val="28"/>
          <w:szCs w:val="28"/>
        </w:rPr>
        <w:t xml:space="preserve"> 28</w:t>
      </w:r>
      <w:r w:rsidR="00967CA8">
        <w:rPr>
          <w:sz w:val="28"/>
          <w:szCs w:val="28"/>
        </w:rPr>
        <w:t xml:space="preserve">, Arizona Rules of the Supreme Court, undersigned counsel </w:t>
      </w:r>
      <w:r w:rsidR="00032CF1">
        <w:rPr>
          <w:sz w:val="28"/>
          <w:szCs w:val="28"/>
        </w:rPr>
        <w:t xml:space="preserve">petitions the Supreme Court </w:t>
      </w:r>
      <w:r w:rsidR="00B42F3B">
        <w:rPr>
          <w:sz w:val="28"/>
          <w:szCs w:val="28"/>
        </w:rPr>
        <w:t xml:space="preserve">to amend Rule </w:t>
      </w:r>
      <w:r w:rsidR="00D92957">
        <w:rPr>
          <w:sz w:val="28"/>
          <w:szCs w:val="28"/>
        </w:rPr>
        <w:t>36(</w:t>
      </w:r>
      <w:r w:rsidR="00CE33A5">
        <w:rPr>
          <w:sz w:val="28"/>
          <w:szCs w:val="28"/>
        </w:rPr>
        <w:t>e</w:t>
      </w:r>
      <w:r w:rsidR="00D92957">
        <w:rPr>
          <w:sz w:val="28"/>
          <w:szCs w:val="28"/>
        </w:rPr>
        <w:t>)</w:t>
      </w:r>
      <w:r w:rsidR="00A336A2">
        <w:rPr>
          <w:sz w:val="28"/>
          <w:szCs w:val="28"/>
        </w:rPr>
        <w:t xml:space="preserve"> and </w:t>
      </w:r>
      <w:r w:rsidR="00247670">
        <w:rPr>
          <w:sz w:val="28"/>
          <w:szCs w:val="28"/>
        </w:rPr>
        <w:t>(</w:t>
      </w:r>
      <w:r w:rsidR="00A336A2">
        <w:rPr>
          <w:sz w:val="28"/>
          <w:szCs w:val="28"/>
        </w:rPr>
        <w:t>f</w:t>
      </w:r>
      <w:r w:rsidR="00247670">
        <w:rPr>
          <w:sz w:val="28"/>
          <w:szCs w:val="28"/>
        </w:rPr>
        <w:t>)</w:t>
      </w:r>
      <w:r w:rsidR="00D92957">
        <w:rPr>
          <w:sz w:val="28"/>
          <w:szCs w:val="28"/>
        </w:rPr>
        <w:t>, Ariz. R. Sup. Ct., to</w:t>
      </w:r>
      <w:r w:rsidR="00A336A2">
        <w:rPr>
          <w:sz w:val="28"/>
          <w:szCs w:val="28"/>
        </w:rPr>
        <w:t xml:space="preserve"> </w:t>
      </w:r>
      <w:r w:rsidR="00B87749">
        <w:rPr>
          <w:sz w:val="28"/>
          <w:szCs w:val="28"/>
        </w:rPr>
        <w:t xml:space="preserve">include a </w:t>
      </w:r>
      <w:r w:rsidR="00AD544A">
        <w:rPr>
          <w:sz w:val="28"/>
          <w:szCs w:val="28"/>
        </w:rPr>
        <w:t>deadline</w:t>
      </w:r>
      <w:r w:rsidR="00B87749">
        <w:rPr>
          <w:sz w:val="28"/>
          <w:szCs w:val="28"/>
        </w:rPr>
        <w:t xml:space="preserve"> for </w:t>
      </w:r>
      <w:r w:rsidR="003E1E08">
        <w:rPr>
          <w:sz w:val="28"/>
          <w:szCs w:val="28"/>
        </w:rPr>
        <w:t xml:space="preserve">the </w:t>
      </w:r>
      <w:r w:rsidR="00F9371B">
        <w:rPr>
          <w:sz w:val="28"/>
          <w:szCs w:val="28"/>
        </w:rPr>
        <w:t xml:space="preserve">Character and Fitness </w:t>
      </w:r>
      <w:r w:rsidR="003E1E08">
        <w:rPr>
          <w:sz w:val="28"/>
          <w:szCs w:val="28"/>
        </w:rPr>
        <w:t xml:space="preserve">Committee </w:t>
      </w:r>
      <w:r w:rsidR="00F9371B">
        <w:rPr>
          <w:sz w:val="28"/>
          <w:szCs w:val="28"/>
        </w:rPr>
        <w:t xml:space="preserve">(“Committee”) </w:t>
      </w:r>
      <w:r w:rsidR="003E1E08">
        <w:rPr>
          <w:sz w:val="28"/>
          <w:szCs w:val="28"/>
        </w:rPr>
        <w:t>to notify applicant</w:t>
      </w:r>
      <w:r w:rsidR="00EE05E5">
        <w:rPr>
          <w:sz w:val="28"/>
          <w:szCs w:val="28"/>
        </w:rPr>
        <w:t>s</w:t>
      </w:r>
      <w:r w:rsidR="003E1E08">
        <w:rPr>
          <w:sz w:val="28"/>
          <w:szCs w:val="28"/>
        </w:rPr>
        <w:t xml:space="preserve"> of its decision</w:t>
      </w:r>
      <w:r w:rsidR="00B12DFD">
        <w:rPr>
          <w:sz w:val="28"/>
          <w:szCs w:val="28"/>
        </w:rPr>
        <w:t xml:space="preserve"> after a formal hearing or an informal inquiry</w:t>
      </w:r>
      <w:r w:rsidR="00150A22">
        <w:rPr>
          <w:sz w:val="28"/>
          <w:szCs w:val="28"/>
        </w:rPr>
        <w:t xml:space="preserve">. </w:t>
      </w:r>
      <w:r w:rsidR="00D92957">
        <w:rPr>
          <w:sz w:val="28"/>
          <w:szCs w:val="28"/>
        </w:rPr>
        <w:t xml:space="preserve"> </w:t>
      </w:r>
      <w:r w:rsidR="00A46A9B">
        <w:rPr>
          <w:sz w:val="28"/>
          <w:szCs w:val="28"/>
        </w:rPr>
        <w:t xml:space="preserve">Currently </w:t>
      </w:r>
      <w:r w:rsidR="009C408C">
        <w:rPr>
          <w:sz w:val="28"/>
          <w:szCs w:val="28"/>
        </w:rPr>
        <w:t xml:space="preserve">there is no </w:t>
      </w:r>
      <w:proofErr w:type="gramStart"/>
      <w:r w:rsidR="008555D3">
        <w:rPr>
          <w:sz w:val="28"/>
          <w:szCs w:val="28"/>
        </w:rPr>
        <w:t>timeframe</w:t>
      </w:r>
      <w:proofErr w:type="gramEnd"/>
      <w:r w:rsidR="008555D3">
        <w:rPr>
          <w:sz w:val="28"/>
          <w:szCs w:val="28"/>
        </w:rPr>
        <w:t xml:space="preserve"> included, and applicants </w:t>
      </w:r>
      <w:r w:rsidR="00EE05E5">
        <w:rPr>
          <w:sz w:val="28"/>
          <w:szCs w:val="28"/>
        </w:rPr>
        <w:t xml:space="preserve">sometimes wait months to </w:t>
      </w:r>
      <w:r w:rsidR="00F9371B">
        <w:rPr>
          <w:sz w:val="28"/>
          <w:szCs w:val="28"/>
        </w:rPr>
        <w:t>learn</w:t>
      </w:r>
      <w:r w:rsidR="00EE05E5">
        <w:rPr>
          <w:sz w:val="28"/>
          <w:szCs w:val="28"/>
        </w:rPr>
        <w:t xml:space="preserve"> the result.</w:t>
      </w:r>
      <w:r w:rsidR="00982CA3">
        <w:rPr>
          <w:sz w:val="28"/>
          <w:szCs w:val="28"/>
        </w:rPr>
        <w:t xml:space="preserve">  This can be very prejudicial to an applicant</w:t>
      </w:r>
      <w:r w:rsidR="005E25C7">
        <w:rPr>
          <w:sz w:val="28"/>
          <w:szCs w:val="28"/>
        </w:rPr>
        <w:t xml:space="preserve">, as described in more detail below.  While we understand that the Committee is made up of volunteers, </w:t>
      </w:r>
      <w:r w:rsidR="00E03695">
        <w:rPr>
          <w:sz w:val="28"/>
          <w:szCs w:val="28"/>
        </w:rPr>
        <w:t xml:space="preserve">the inclusion of a due date is not unduly burdensome to the Committee and would </w:t>
      </w:r>
      <w:proofErr w:type="gramStart"/>
      <w:r w:rsidR="00F76C2F">
        <w:rPr>
          <w:sz w:val="28"/>
          <w:szCs w:val="28"/>
        </w:rPr>
        <w:t xml:space="preserve">greatly </w:t>
      </w:r>
      <w:r w:rsidR="00E03695">
        <w:rPr>
          <w:sz w:val="28"/>
          <w:szCs w:val="28"/>
        </w:rPr>
        <w:t>improve</w:t>
      </w:r>
      <w:proofErr w:type="gramEnd"/>
      <w:r w:rsidR="00E03695">
        <w:rPr>
          <w:sz w:val="28"/>
          <w:szCs w:val="28"/>
        </w:rPr>
        <w:t xml:space="preserve"> the process for applicants</w:t>
      </w:r>
      <w:r w:rsidR="00F76C2F">
        <w:rPr>
          <w:sz w:val="28"/>
          <w:szCs w:val="28"/>
        </w:rPr>
        <w:t xml:space="preserve">.  </w:t>
      </w:r>
      <w:r w:rsidR="00EE05E5">
        <w:rPr>
          <w:sz w:val="28"/>
          <w:szCs w:val="28"/>
        </w:rPr>
        <w:t xml:space="preserve"> </w:t>
      </w:r>
    </w:p>
    <w:p w14:paraId="4C1EBD5F" w14:textId="1A2B65AA" w:rsidR="00B94813" w:rsidRPr="00EC58DD" w:rsidRDefault="008D65F4" w:rsidP="00EC58DD">
      <w:pPr>
        <w:ind w:firstLine="720"/>
        <w:jc w:val="both"/>
        <w:rPr>
          <w:rFonts w:ascii="Times New Roman" w:hAnsi="Times New Roman"/>
          <w:sz w:val="28"/>
          <w:szCs w:val="28"/>
        </w:rPr>
      </w:pPr>
      <w:r>
        <w:rPr>
          <w:rFonts w:ascii="Times New Roman" w:hAnsi="Times New Roman"/>
          <w:sz w:val="28"/>
          <w:szCs w:val="28"/>
        </w:rPr>
        <w:t>The text of the proposed amendment</w:t>
      </w:r>
      <w:r w:rsidR="00EC58DD">
        <w:rPr>
          <w:rFonts w:ascii="Times New Roman" w:hAnsi="Times New Roman"/>
          <w:sz w:val="28"/>
          <w:szCs w:val="28"/>
        </w:rPr>
        <w:t>s</w:t>
      </w:r>
      <w:r>
        <w:rPr>
          <w:rFonts w:ascii="Times New Roman" w:hAnsi="Times New Roman"/>
          <w:sz w:val="28"/>
          <w:szCs w:val="28"/>
        </w:rPr>
        <w:t xml:space="preserve"> </w:t>
      </w:r>
      <w:r w:rsidR="00EC58DD">
        <w:rPr>
          <w:rFonts w:ascii="Times New Roman" w:hAnsi="Times New Roman"/>
          <w:sz w:val="28"/>
          <w:szCs w:val="28"/>
        </w:rPr>
        <w:t>is</w:t>
      </w:r>
      <w:r>
        <w:rPr>
          <w:rFonts w:ascii="Times New Roman" w:hAnsi="Times New Roman"/>
          <w:sz w:val="28"/>
          <w:szCs w:val="28"/>
        </w:rPr>
        <w:t xml:space="preserve"> set forth in </w:t>
      </w:r>
      <w:r w:rsidR="00733EA8">
        <w:rPr>
          <w:rFonts w:ascii="Times New Roman" w:hAnsi="Times New Roman"/>
          <w:sz w:val="28"/>
          <w:szCs w:val="28"/>
        </w:rPr>
        <w:t>Appendix</w:t>
      </w:r>
      <w:r>
        <w:rPr>
          <w:rFonts w:ascii="Times New Roman" w:hAnsi="Times New Roman"/>
          <w:sz w:val="28"/>
          <w:szCs w:val="28"/>
        </w:rPr>
        <w:t xml:space="preserve"> A (attached). </w:t>
      </w:r>
    </w:p>
    <w:p w14:paraId="51BDBD86" w14:textId="7158BE17" w:rsidR="00310009" w:rsidRPr="004F324B" w:rsidRDefault="00A170AA" w:rsidP="004F324B">
      <w:pPr>
        <w:ind w:firstLine="0"/>
        <w:jc w:val="center"/>
        <w:rPr>
          <w:b/>
          <w:bCs/>
          <w:color w:val="000000"/>
          <w:sz w:val="28"/>
          <w:szCs w:val="28"/>
          <w:u w:val="single"/>
        </w:rPr>
      </w:pPr>
      <w:r w:rsidRPr="00AC427D">
        <w:rPr>
          <w:b/>
          <w:bCs/>
          <w:color w:val="000000"/>
          <w:sz w:val="28"/>
          <w:szCs w:val="28"/>
          <w:u w:val="single"/>
        </w:rPr>
        <w:lastRenderedPageBreak/>
        <w:t>DISCUSSION</w:t>
      </w:r>
    </w:p>
    <w:p w14:paraId="5DC6D880" w14:textId="261A765A" w:rsidR="00F9371B" w:rsidRDefault="00934F4A" w:rsidP="006D5556">
      <w:pPr>
        <w:ind w:firstLine="720"/>
        <w:jc w:val="both"/>
        <w:rPr>
          <w:color w:val="000000"/>
          <w:sz w:val="28"/>
          <w:szCs w:val="28"/>
        </w:rPr>
      </w:pPr>
      <w:r>
        <w:rPr>
          <w:color w:val="000000"/>
          <w:sz w:val="28"/>
          <w:szCs w:val="28"/>
        </w:rPr>
        <w:t xml:space="preserve">To understand the position of an applicant, it might </w:t>
      </w:r>
      <w:r w:rsidR="00C43DDA">
        <w:rPr>
          <w:color w:val="000000"/>
          <w:sz w:val="28"/>
          <w:szCs w:val="28"/>
        </w:rPr>
        <w:t>help</w:t>
      </w:r>
      <w:r>
        <w:rPr>
          <w:color w:val="000000"/>
          <w:sz w:val="28"/>
          <w:szCs w:val="28"/>
        </w:rPr>
        <w:t xml:space="preserve"> to start at the beginning of the process.  </w:t>
      </w:r>
      <w:r w:rsidR="00310009">
        <w:rPr>
          <w:color w:val="000000"/>
          <w:sz w:val="28"/>
          <w:szCs w:val="28"/>
        </w:rPr>
        <w:t>While a</w:t>
      </w:r>
      <w:r>
        <w:rPr>
          <w:color w:val="000000"/>
          <w:sz w:val="28"/>
          <w:szCs w:val="28"/>
        </w:rPr>
        <w:t xml:space="preserve">pplicants </w:t>
      </w:r>
      <w:r w:rsidR="00310009">
        <w:rPr>
          <w:color w:val="000000"/>
          <w:sz w:val="28"/>
          <w:szCs w:val="28"/>
        </w:rPr>
        <w:t xml:space="preserve">typically </w:t>
      </w:r>
      <w:r>
        <w:rPr>
          <w:color w:val="000000"/>
          <w:sz w:val="28"/>
          <w:szCs w:val="28"/>
        </w:rPr>
        <w:t>file their character and fitness applications early in the admission process</w:t>
      </w:r>
      <w:r w:rsidR="00310009">
        <w:rPr>
          <w:color w:val="000000"/>
          <w:sz w:val="28"/>
          <w:szCs w:val="28"/>
        </w:rPr>
        <w:t>, t</w:t>
      </w:r>
      <w:r>
        <w:rPr>
          <w:color w:val="000000"/>
          <w:sz w:val="28"/>
          <w:szCs w:val="28"/>
        </w:rPr>
        <w:t xml:space="preserve">he Committee does not approve </w:t>
      </w:r>
      <w:r w:rsidR="009C2EA4">
        <w:rPr>
          <w:color w:val="000000"/>
          <w:sz w:val="28"/>
          <w:szCs w:val="28"/>
        </w:rPr>
        <w:t>those</w:t>
      </w:r>
      <w:r>
        <w:rPr>
          <w:color w:val="000000"/>
          <w:sz w:val="28"/>
          <w:szCs w:val="28"/>
        </w:rPr>
        <w:t xml:space="preserve"> applications until after the applicant has passed the Bar exam.</w:t>
      </w:r>
      <w:r w:rsidR="00093438">
        <w:rPr>
          <w:color w:val="000000"/>
          <w:sz w:val="28"/>
          <w:szCs w:val="28"/>
        </w:rPr>
        <w:t xml:space="preserve"> </w:t>
      </w:r>
      <w:r w:rsidR="00C54277">
        <w:rPr>
          <w:color w:val="000000"/>
          <w:sz w:val="28"/>
          <w:szCs w:val="28"/>
        </w:rPr>
        <w:t xml:space="preserve"> </w:t>
      </w:r>
      <w:r w:rsidR="00C22FEB" w:rsidRPr="00C1083B">
        <w:rPr>
          <w:color w:val="000000"/>
          <w:sz w:val="28"/>
          <w:szCs w:val="28"/>
          <w:u w:val="single"/>
        </w:rPr>
        <w:t>T</w:t>
      </w:r>
      <w:r w:rsidR="00B40207" w:rsidRPr="00C1083B">
        <w:rPr>
          <w:color w:val="000000"/>
          <w:sz w:val="28"/>
          <w:szCs w:val="28"/>
          <w:u w:val="single"/>
        </w:rPr>
        <w:t>he Committee also does not set hearings</w:t>
      </w:r>
      <w:r w:rsidR="00A6040B" w:rsidRPr="00C1083B">
        <w:rPr>
          <w:color w:val="000000"/>
          <w:sz w:val="28"/>
          <w:szCs w:val="28"/>
          <w:u w:val="single"/>
        </w:rPr>
        <w:t>/inquiries</w:t>
      </w:r>
      <w:r w:rsidR="00B40207" w:rsidRPr="00C1083B">
        <w:rPr>
          <w:color w:val="000000"/>
          <w:sz w:val="28"/>
          <w:szCs w:val="28"/>
          <w:u w:val="single"/>
        </w:rPr>
        <w:t xml:space="preserve"> for applicants until after the applicant has </w:t>
      </w:r>
      <w:r w:rsidR="006018C6" w:rsidRPr="00C1083B">
        <w:rPr>
          <w:color w:val="000000"/>
          <w:sz w:val="28"/>
          <w:szCs w:val="28"/>
          <w:u w:val="single"/>
        </w:rPr>
        <w:t>passed the Bar exam</w:t>
      </w:r>
      <w:r w:rsidR="006018C6">
        <w:rPr>
          <w:color w:val="000000"/>
          <w:sz w:val="28"/>
          <w:szCs w:val="28"/>
        </w:rPr>
        <w:t xml:space="preserve">.  </w:t>
      </w:r>
      <w:r w:rsidR="00D90379">
        <w:rPr>
          <w:color w:val="000000"/>
          <w:sz w:val="28"/>
          <w:szCs w:val="28"/>
        </w:rPr>
        <w:t xml:space="preserve">In other words, </w:t>
      </w:r>
      <w:r w:rsidR="004849FF">
        <w:rPr>
          <w:color w:val="000000"/>
          <w:sz w:val="28"/>
          <w:szCs w:val="28"/>
        </w:rPr>
        <w:t xml:space="preserve">while </w:t>
      </w:r>
      <w:r w:rsidR="00D90379">
        <w:rPr>
          <w:color w:val="000000"/>
          <w:sz w:val="28"/>
          <w:szCs w:val="28"/>
        </w:rPr>
        <w:t>a</w:t>
      </w:r>
      <w:r w:rsidR="006018C6">
        <w:rPr>
          <w:color w:val="000000"/>
          <w:sz w:val="28"/>
          <w:szCs w:val="28"/>
        </w:rPr>
        <w:t xml:space="preserve">pplicants with no “red flags” on their application can be </w:t>
      </w:r>
      <w:r w:rsidR="00A6040B">
        <w:rPr>
          <w:color w:val="000000"/>
          <w:sz w:val="28"/>
          <w:szCs w:val="28"/>
        </w:rPr>
        <w:t>quickly admitted once the Bar exam results are o</w:t>
      </w:r>
      <w:r w:rsidR="004849FF">
        <w:rPr>
          <w:color w:val="000000"/>
          <w:sz w:val="28"/>
          <w:szCs w:val="28"/>
        </w:rPr>
        <w:t>ut</w:t>
      </w:r>
      <w:r w:rsidR="00F9371B">
        <w:rPr>
          <w:color w:val="000000"/>
          <w:sz w:val="28"/>
          <w:szCs w:val="28"/>
        </w:rPr>
        <w:t>,</w:t>
      </w:r>
      <w:r w:rsidR="00A6040B">
        <w:rPr>
          <w:color w:val="000000"/>
          <w:sz w:val="28"/>
          <w:szCs w:val="28"/>
        </w:rPr>
        <w:t xml:space="preserve"> applicants with a</w:t>
      </w:r>
      <w:r w:rsidR="00C22FEB">
        <w:rPr>
          <w:color w:val="000000"/>
          <w:sz w:val="28"/>
          <w:szCs w:val="28"/>
        </w:rPr>
        <w:t xml:space="preserve"> “red flag” or a question/concern of any sort on their application </w:t>
      </w:r>
      <w:r w:rsidR="00F9371B">
        <w:rPr>
          <w:color w:val="000000"/>
          <w:sz w:val="28"/>
          <w:szCs w:val="28"/>
        </w:rPr>
        <w:t>must wait.  Those files are sent by staff to an assigned member of the Committee—who is internally referred to as the “</w:t>
      </w:r>
      <w:r w:rsidR="005B723F">
        <w:rPr>
          <w:color w:val="000000"/>
          <w:sz w:val="28"/>
          <w:szCs w:val="28"/>
        </w:rPr>
        <w:t>I</w:t>
      </w:r>
      <w:r w:rsidR="00F9371B">
        <w:rPr>
          <w:color w:val="000000"/>
          <w:sz w:val="28"/>
          <w:szCs w:val="28"/>
        </w:rPr>
        <w:t xml:space="preserve">nvestigating </w:t>
      </w:r>
      <w:r w:rsidR="005B723F">
        <w:rPr>
          <w:color w:val="000000"/>
          <w:sz w:val="28"/>
          <w:szCs w:val="28"/>
        </w:rPr>
        <w:t>M</w:t>
      </w:r>
      <w:r w:rsidR="00F9371B">
        <w:rPr>
          <w:color w:val="000000"/>
          <w:sz w:val="28"/>
          <w:szCs w:val="28"/>
        </w:rPr>
        <w:t>ember</w:t>
      </w:r>
      <w:r w:rsidR="004F324B">
        <w:rPr>
          <w:color w:val="000000"/>
          <w:sz w:val="28"/>
          <w:szCs w:val="28"/>
        </w:rPr>
        <w:t>.</w:t>
      </w:r>
      <w:r w:rsidR="00F9371B">
        <w:rPr>
          <w:color w:val="000000"/>
          <w:sz w:val="28"/>
          <w:szCs w:val="28"/>
        </w:rPr>
        <w:t>”</w:t>
      </w:r>
    </w:p>
    <w:p w14:paraId="2BFF0391" w14:textId="489B81B3" w:rsidR="00BA6611" w:rsidRDefault="00F9371B" w:rsidP="00964DAC">
      <w:pPr>
        <w:ind w:firstLine="720"/>
        <w:jc w:val="both"/>
        <w:rPr>
          <w:color w:val="000000"/>
          <w:sz w:val="28"/>
          <w:szCs w:val="28"/>
        </w:rPr>
      </w:pPr>
      <w:r>
        <w:rPr>
          <w:color w:val="000000"/>
          <w:sz w:val="28"/>
          <w:szCs w:val="28"/>
        </w:rPr>
        <w:t>The wait for an applicant</w:t>
      </w:r>
      <w:r w:rsidR="0022547D">
        <w:rPr>
          <w:color w:val="000000"/>
          <w:sz w:val="28"/>
          <w:szCs w:val="28"/>
        </w:rPr>
        <w:t xml:space="preserve"> in that situation</w:t>
      </w:r>
      <w:r w:rsidR="003B410E">
        <w:rPr>
          <w:color w:val="000000"/>
          <w:sz w:val="28"/>
          <w:szCs w:val="28"/>
        </w:rPr>
        <w:t xml:space="preserve"> </w:t>
      </w:r>
      <w:r w:rsidR="0022547D">
        <w:rPr>
          <w:color w:val="000000"/>
          <w:sz w:val="28"/>
          <w:szCs w:val="28"/>
        </w:rPr>
        <w:t>c</w:t>
      </w:r>
      <w:r>
        <w:rPr>
          <w:color w:val="000000"/>
          <w:sz w:val="28"/>
          <w:szCs w:val="28"/>
        </w:rPr>
        <w:t xml:space="preserve">an be </w:t>
      </w:r>
      <w:proofErr w:type="gramStart"/>
      <w:r w:rsidR="004F324B">
        <w:rPr>
          <w:color w:val="000000"/>
          <w:sz w:val="28"/>
          <w:szCs w:val="28"/>
        </w:rPr>
        <w:t xml:space="preserve">fairly </w:t>
      </w:r>
      <w:r>
        <w:rPr>
          <w:color w:val="000000"/>
          <w:sz w:val="28"/>
          <w:szCs w:val="28"/>
        </w:rPr>
        <w:t>short</w:t>
      </w:r>
      <w:proofErr w:type="gramEnd"/>
      <w:r>
        <w:rPr>
          <w:color w:val="000000"/>
          <w:sz w:val="28"/>
          <w:szCs w:val="28"/>
        </w:rPr>
        <w:t xml:space="preserve">—if for example, the </w:t>
      </w:r>
      <w:r w:rsidR="005B723F">
        <w:rPr>
          <w:color w:val="000000"/>
          <w:sz w:val="28"/>
          <w:szCs w:val="28"/>
        </w:rPr>
        <w:t>Investigating M</w:t>
      </w:r>
      <w:r>
        <w:rPr>
          <w:color w:val="000000"/>
          <w:sz w:val="28"/>
          <w:szCs w:val="28"/>
        </w:rPr>
        <w:t xml:space="preserve">ember assigned to the file </w:t>
      </w:r>
      <w:r w:rsidR="008A1D0B">
        <w:rPr>
          <w:color w:val="000000"/>
          <w:sz w:val="28"/>
          <w:szCs w:val="28"/>
        </w:rPr>
        <w:t>determines that it can be approved despite the question.  The wait can also be long</w:t>
      </w:r>
      <w:r w:rsidR="00964DAC">
        <w:rPr>
          <w:color w:val="000000"/>
          <w:sz w:val="28"/>
          <w:szCs w:val="28"/>
        </w:rPr>
        <w:t>—</w:t>
      </w:r>
      <w:r w:rsidR="008A1D0B">
        <w:rPr>
          <w:color w:val="000000"/>
          <w:sz w:val="28"/>
          <w:szCs w:val="28"/>
        </w:rPr>
        <w:t>if the Investigating Member</w:t>
      </w:r>
      <w:r w:rsidR="005B723F">
        <w:rPr>
          <w:color w:val="000000"/>
          <w:sz w:val="28"/>
          <w:szCs w:val="28"/>
        </w:rPr>
        <w:t xml:space="preserve"> determines that an informal inquiry or a formal hearing is warranted.  The </w:t>
      </w:r>
      <w:proofErr w:type="gramStart"/>
      <w:r w:rsidR="005B723F">
        <w:rPr>
          <w:color w:val="000000"/>
          <w:sz w:val="28"/>
          <w:szCs w:val="28"/>
        </w:rPr>
        <w:t>timeframe</w:t>
      </w:r>
      <w:proofErr w:type="gramEnd"/>
      <w:r w:rsidR="005B723F">
        <w:rPr>
          <w:color w:val="000000"/>
          <w:sz w:val="28"/>
          <w:szCs w:val="28"/>
        </w:rPr>
        <w:t xml:space="preserve"> for those to be set varies.  It seems to depend on the availability of the </w:t>
      </w:r>
      <w:r w:rsidR="00620251">
        <w:rPr>
          <w:color w:val="000000"/>
          <w:sz w:val="28"/>
          <w:szCs w:val="28"/>
        </w:rPr>
        <w:t xml:space="preserve">Committee members.  </w:t>
      </w:r>
      <w:r w:rsidR="004849FF">
        <w:rPr>
          <w:color w:val="000000"/>
          <w:sz w:val="28"/>
          <w:szCs w:val="28"/>
        </w:rPr>
        <w:t>I</w:t>
      </w:r>
      <w:r w:rsidR="004F324B">
        <w:rPr>
          <w:color w:val="000000"/>
          <w:sz w:val="28"/>
          <w:szCs w:val="28"/>
        </w:rPr>
        <w:t>n my experience, i</w:t>
      </w:r>
      <w:r w:rsidR="00AF1C1F">
        <w:rPr>
          <w:color w:val="000000"/>
          <w:sz w:val="28"/>
          <w:szCs w:val="28"/>
        </w:rPr>
        <w:t>nformal inquiry scheduling</w:t>
      </w:r>
      <w:r w:rsidR="00620251">
        <w:rPr>
          <w:color w:val="000000"/>
          <w:sz w:val="28"/>
          <w:szCs w:val="28"/>
        </w:rPr>
        <w:t xml:space="preserve"> can range from a month out to </w:t>
      </w:r>
      <w:r w:rsidR="00AF1C1F">
        <w:rPr>
          <w:color w:val="000000"/>
          <w:sz w:val="28"/>
          <w:szCs w:val="28"/>
        </w:rPr>
        <w:t>several months out</w:t>
      </w:r>
      <w:r w:rsidR="004F324B">
        <w:rPr>
          <w:color w:val="000000"/>
          <w:sz w:val="28"/>
          <w:szCs w:val="28"/>
        </w:rPr>
        <w:t>, while f</w:t>
      </w:r>
      <w:r w:rsidR="00AF1C1F">
        <w:rPr>
          <w:color w:val="000000"/>
          <w:sz w:val="28"/>
          <w:szCs w:val="28"/>
        </w:rPr>
        <w:t>ormal hearing</w:t>
      </w:r>
      <w:r w:rsidR="004F324B">
        <w:rPr>
          <w:color w:val="000000"/>
          <w:sz w:val="28"/>
          <w:szCs w:val="28"/>
        </w:rPr>
        <w:t xml:space="preserve"> scheduling</w:t>
      </w:r>
      <w:r w:rsidR="00AF1C1F">
        <w:rPr>
          <w:color w:val="000000"/>
          <w:sz w:val="28"/>
          <w:szCs w:val="28"/>
        </w:rPr>
        <w:t xml:space="preserve"> typically</w:t>
      </w:r>
      <w:r w:rsidR="004F324B">
        <w:rPr>
          <w:color w:val="000000"/>
          <w:sz w:val="28"/>
          <w:szCs w:val="28"/>
        </w:rPr>
        <w:t xml:space="preserve"> takes</w:t>
      </w:r>
      <w:r w:rsidR="00AF1C1F">
        <w:rPr>
          <w:color w:val="000000"/>
          <w:sz w:val="28"/>
          <w:szCs w:val="28"/>
        </w:rPr>
        <w:t xml:space="preserve"> longer</w:t>
      </w:r>
      <w:r w:rsidR="004F324B">
        <w:rPr>
          <w:color w:val="000000"/>
          <w:sz w:val="28"/>
          <w:szCs w:val="28"/>
        </w:rPr>
        <w:t>.</w:t>
      </w:r>
      <w:r w:rsidR="004F324B" w:rsidRPr="008F6645">
        <w:rPr>
          <w:rStyle w:val="FootnoteReference"/>
          <w:color w:val="000000"/>
          <w:sz w:val="28"/>
          <w:szCs w:val="28"/>
        </w:rPr>
        <w:t xml:space="preserve"> </w:t>
      </w:r>
      <w:r w:rsidR="004F324B">
        <w:rPr>
          <w:rStyle w:val="FootnoteReference"/>
          <w:color w:val="000000"/>
          <w:sz w:val="28"/>
          <w:szCs w:val="28"/>
        </w:rPr>
        <w:footnoteReference w:id="1"/>
      </w:r>
      <w:r w:rsidR="004F324B">
        <w:rPr>
          <w:color w:val="000000"/>
          <w:sz w:val="28"/>
          <w:szCs w:val="28"/>
        </w:rPr>
        <w:t xml:space="preserve">  </w:t>
      </w:r>
      <w:r w:rsidR="00AF1C1F">
        <w:rPr>
          <w:color w:val="000000"/>
          <w:sz w:val="28"/>
          <w:szCs w:val="28"/>
        </w:rPr>
        <w:t xml:space="preserve"> </w:t>
      </w:r>
    </w:p>
    <w:p w14:paraId="2C28B188" w14:textId="245A5111" w:rsidR="00934F4A" w:rsidRDefault="00AF1C1F" w:rsidP="00207188">
      <w:pPr>
        <w:ind w:firstLine="720"/>
        <w:jc w:val="both"/>
        <w:rPr>
          <w:color w:val="000000"/>
          <w:sz w:val="28"/>
          <w:szCs w:val="28"/>
        </w:rPr>
      </w:pPr>
      <w:r>
        <w:rPr>
          <w:color w:val="000000"/>
          <w:sz w:val="28"/>
          <w:szCs w:val="28"/>
        </w:rPr>
        <w:lastRenderedPageBreak/>
        <w:t xml:space="preserve">So, </w:t>
      </w:r>
      <w:r w:rsidR="001464C2">
        <w:rPr>
          <w:color w:val="000000"/>
          <w:sz w:val="28"/>
          <w:szCs w:val="28"/>
        </w:rPr>
        <w:t>i</w:t>
      </w:r>
      <w:r w:rsidR="001464C2">
        <w:rPr>
          <w:color w:val="000000"/>
          <w:sz w:val="28"/>
          <w:szCs w:val="28"/>
        </w:rPr>
        <w:t>f the applicant</w:t>
      </w:r>
      <w:r w:rsidR="001464C2">
        <w:rPr>
          <w:color w:val="000000"/>
          <w:sz w:val="28"/>
          <w:szCs w:val="28"/>
        </w:rPr>
        <w:t xml:space="preserve"> with</w:t>
      </w:r>
      <w:r w:rsidR="001464C2">
        <w:rPr>
          <w:color w:val="000000"/>
          <w:sz w:val="28"/>
          <w:szCs w:val="28"/>
        </w:rPr>
        <w:t xml:space="preserve"> any type of question on their application has applied the traditional way (by Bar exam), they are </w:t>
      </w:r>
      <w:r w:rsidR="00315476">
        <w:rPr>
          <w:color w:val="000000"/>
          <w:sz w:val="28"/>
          <w:szCs w:val="28"/>
        </w:rPr>
        <w:t xml:space="preserve">starting the process well behind other applicants.  </w:t>
      </w:r>
      <w:r w:rsidR="00964DAC">
        <w:rPr>
          <w:color w:val="000000"/>
          <w:sz w:val="28"/>
          <w:szCs w:val="28"/>
        </w:rPr>
        <w:t>T</w:t>
      </w:r>
      <w:r w:rsidR="00315476">
        <w:rPr>
          <w:color w:val="000000"/>
          <w:sz w:val="28"/>
          <w:szCs w:val="28"/>
        </w:rPr>
        <w:t xml:space="preserve">his matters in the job market.  It has </w:t>
      </w:r>
      <w:proofErr w:type="gramStart"/>
      <w:r w:rsidR="00315476">
        <w:rPr>
          <w:color w:val="000000"/>
          <w:sz w:val="28"/>
          <w:szCs w:val="28"/>
        </w:rPr>
        <w:t>a financial impact</w:t>
      </w:r>
      <w:proofErr w:type="gramEnd"/>
      <w:r w:rsidR="00315476">
        <w:rPr>
          <w:color w:val="000000"/>
          <w:sz w:val="28"/>
          <w:szCs w:val="28"/>
        </w:rPr>
        <w:t xml:space="preserve">.  </w:t>
      </w:r>
      <w:r w:rsidR="00D46FF7">
        <w:rPr>
          <w:color w:val="000000"/>
          <w:sz w:val="28"/>
          <w:szCs w:val="28"/>
        </w:rPr>
        <w:t xml:space="preserve">People have lost jobs and/or </w:t>
      </w:r>
      <w:proofErr w:type="gramStart"/>
      <w:r w:rsidR="00D46FF7">
        <w:rPr>
          <w:color w:val="000000"/>
          <w:sz w:val="28"/>
          <w:szCs w:val="28"/>
        </w:rPr>
        <w:t>missed out on</w:t>
      </w:r>
      <w:proofErr w:type="gramEnd"/>
      <w:r w:rsidR="00D46FF7">
        <w:rPr>
          <w:color w:val="000000"/>
          <w:sz w:val="28"/>
          <w:szCs w:val="28"/>
        </w:rPr>
        <w:t xml:space="preserve"> jobs because they did not have their license.  </w:t>
      </w:r>
      <w:r w:rsidR="00315476">
        <w:rPr>
          <w:color w:val="000000"/>
          <w:sz w:val="28"/>
          <w:szCs w:val="28"/>
        </w:rPr>
        <w:t xml:space="preserve">It can also cause </w:t>
      </w:r>
      <w:r w:rsidR="00BA6611">
        <w:rPr>
          <w:color w:val="000000"/>
          <w:sz w:val="28"/>
          <w:szCs w:val="28"/>
        </w:rPr>
        <w:t xml:space="preserve">tremendous </w:t>
      </w:r>
      <w:r w:rsidR="00315476">
        <w:rPr>
          <w:color w:val="000000"/>
          <w:sz w:val="28"/>
          <w:szCs w:val="28"/>
        </w:rPr>
        <w:t xml:space="preserve">embarrassment and stress for the </w:t>
      </w:r>
      <w:proofErr w:type="gramStart"/>
      <w:r w:rsidR="00315476">
        <w:rPr>
          <w:color w:val="000000"/>
          <w:sz w:val="28"/>
          <w:szCs w:val="28"/>
        </w:rPr>
        <w:t>applicant</w:t>
      </w:r>
      <w:r w:rsidR="001464C2">
        <w:rPr>
          <w:color w:val="000000"/>
          <w:sz w:val="28"/>
          <w:szCs w:val="28"/>
        </w:rPr>
        <w:t>, when</w:t>
      </w:r>
      <w:proofErr w:type="gramEnd"/>
      <w:r w:rsidR="001464C2">
        <w:rPr>
          <w:color w:val="000000"/>
          <w:sz w:val="28"/>
          <w:szCs w:val="28"/>
        </w:rPr>
        <w:t xml:space="preserve"> </w:t>
      </w:r>
      <w:proofErr w:type="gramStart"/>
      <w:r w:rsidR="001464C2">
        <w:rPr>
          <w:color w:val="000000"/>
          <w:sz w:val="28"/>
          <w:szCs w:val="28"/>
        </w:rPr>
        <w:t>the majority of</w:t>
      </w:r>
      <w:proofErr w:type="gramEnd"/>
      <w:r w:rsidR="001464C2">
        <w:rPr>
          <w:color w:val="000000"/>
          <w:sz w:val="28"/>
          <w:szCs w:val="28"/>
        </w:rPr>
        <w:t xml:space="preserve"> their classm</w:t>
      </w:r>
      <w:r w:rsidR="00714B72">
        <w:rPr>
          <w:color w:val="000000"/>
          <w:sz w:val="28"/>
          <w:szCs w:val="28"/>
        </w:rPr>
        <w:t>ates are starting their careers while they are in limbo</w:t>
      </w:r>
      <w:r w:rsidR="00315476">
        <w:rPr>
          <w:color w:val="000000"/>
          <w:sz w:val="28"/>
          <w:szCs w:val="28"/>
        </w:rPr>
        <w:t>.</w:t>
      </w:r>
      <w:r w:rsidR="00714B72">
        <w:rPr>
          <w:color w:val="000000"/>
          <w:sz w:val="28"/>
          <w:szCs w:val="28"/>
        </w:rPr>
        <w:t xml:space="preserve">  </w:t>
      </w:r>
      <w:r w:rsidR="00B619D7">
        <w:rPr>
          <w:color w:val="000000"/>
          <w:sz w:val="28"/>
          <w:szCs w:val="28"/>
        </w:rPr>
        <w:t>A</w:t>
      </w:r>
      <w:r w:rsidR="00AF7AC1">
        <w:rPr>
          <w:color w:val="000000"/>
          <w:sz w:val="28"/>
          <w:szCs w:val="28"/>
        </w:rPr>
        <w:t>dmission on motion (“AOM”) applicants</w:t>
      </w:r>
      <w:r w:rsidR="00B619D7">
        <w:rPr>
          <w:color w:val="000000"/>
          <w:sz w:val="28"/>
          <w:szCs w:val="28"/>
        </w:rPr>
        <w:t xml:space="preserve"> do not </w:t>
      </w:r>
      <w:r w:rsidR="0058328E">
        <w:rPr>
          <w:color w:val="000000"/>
          <w:sz w:val="28"/>
          <w:szCs w:val="28"/>
        </w:rPr>
        <w:t xml:space="preserve">typically </w:t>
      </w:r>
      <w:r w:rsidR="002B0429">
        <w:rPr>
          <w:color w:val="000000"/>
          <w:sz w:val="28"/>
          <w:szCs w:val="28"/>
        </w:rPr>
        <w:t xml:space="preserve">have that </w:t>
      </w:r>
      <w:r w:rsidR="00B619D7">
        <w:rPr>
          <w:color w:val="000000"/>
          <w:sz w:val="28"/>
          <w:szCs w:val="28"/>
        </w:rPr>
        <w:t>burden o</w:t>
      </w:r>
      <w:r w:rsidR="002B0429">
        <w:rPr>
          <w:color w:val="000000"/>
          <w:sz w:val="28"/>
          <w:szCs w:val="28"/>
        </w:rPr>
        <w:t xml:space="preserve">f comparison to </w:t>
      </w:r>
      <w:r w:rsidR="007A2A78">
        <w:rPr>
          <w:color w:val="000000"/>
          <w:sz w:val="28"/>
          <w:szCs w:val="28"/>
        </w:rPr>
        <w:t>classmates but</w:t>
      </w:r>
      <w:r w:rsidR="0058328E">
        <w:rPr>
          <w:color w:val="000000"/>
          <w:sz w:val="28"/>
          <w:szCs w:val="28"/>
        </w:rPr>
        <w:t xml:space="preserve"> delay on their files </w:t>
      </w:r>
      <w:r w:rsidR="00207188">
        <w:rPr>
          <w:color w:val="000000"/>
          <w:sz w:val="28"/>
          <w:szCs w:val="28"/>
        </w:rPr>
        <w:t xml:space="preserve">still has </w:t>
      </w:r>
      <w:proofErr w:type="gramStart"/>
      <w:r w:rsidR="00207188">
        <w:rPr>
          <w:color w:val="000000"/>
          <w:sz w:val="28"/>
          <w:szCs w:val="28"/>
        </w:rPr>
        <w:t>a financial impact</w:t>
      </w:r>
      <w:proofErr w:type="gramEnd"/>
      <w:r w:rsidR="00376356">
        <w:rPr>
          <w:color w:val="000000"/>
          <w:sz w:val="28"/>
          <w:szCs w:val="28"/>
        </w:rPr>
        <w:t xml:space="preserve"> (which can also lead to stress)</w:t>
      </w:r>
      <w:r w:rsidR="00207188">
        <w:rPr>
          <w:color w:val="000000"/>
          <w:sz w:val="28"/>
          <w:szCs w:val="28"/>
        </w:rPr>
        <w:t>.</w:t>
      </w:r>
      <w:r w:rsidR="00D46FF7">
        <w:rPr>
          <w:color w:val="000000"/>
          <w:sz w:val="28"/>
          <w:szCs w:val="28"/>
        </w:rPr>
        <w:t xml:space="preserve">  </w:t>
      </w:r>
      <w:r w:rsidR="00BA6611">
        <w:rPr>
          <w:color w:val="000000"/>
          <w:sz w:val="28"/>
          <w:szCs w:val="28"/>
        </w:rPr>
        <w:t xml:space="preserve">  </w:t>
      </w:r>
    </w:p>
    <w:p w14:paraId="22307569" w14:textId="442F0B1A" w:rsidR="0054468F" w:rsidRDefault="001161DB" w:rsidP="006D5556">
      <w:pPr>
        <w:ind w:firstLine="720"/>
        <w:jc w:val="both"/>
        <w:rPr>
          <w:color w:val="000000"/>
          <w:sz w:val="28"/>
          <w:szCs w:val="28"/>
        </w:rPr>
      </w:pPr>
      <w:r>
        <w:rPr>
          <w:color w:val="000000"/>
          <w:sz w:val="28"/>
          <w:szCs w:val="28"/>
        </w:rPr>
        <w:t xml:space="preserve">Consequently, a quick decision </w:t>
      </w:r>
      <w:r w:rsidR="00876780">
        <w:rPr>
          <w:color w:val="000000"/>
          <w:sz w:val="28"/>
          <w:szCs w:val="28"/>
        </w:rPr>
        <w:t xml:space="preserve">is extremely beneficial.  Applicants always appreciate that tremendously.  </w:t>
      </w:r>
      <w:r w:rsidR="009A6BAD">
        <w:rPr>
          <w:color w:val="000000"/>
          <w:sz w:val="28"/>
          <w:szCs w:val="28"/>
        </w:rPr>
        <w:t>Importantly</w:t>
      </w:r>
      <w:r w:rsidR="007A5DC6">
        <w:rPr>
          <w:color w:val="000000"/>
          <w:sz w:val="28"/>
          <w:szCs w:val="28"/>
        </w:rPr>
        <w:t xml:space="preserve">, </w:t>
      </w:r>
      <w:r w:rsidR="00964DAC">
        <w:rPr>
          <w:color w:val="000000"/>
          <w:sz w:val="28"/>
          <w:szCs w:val="28"/>
        </w:rPr>
        <w:t xml:space="preserve">however, </w:t>
      </w:r>
      <w:r w:rsidR="007A5DC6">
        <w:rPr>
          <w:color w:val="000000"/>
          <w:sz w:val="28"/>
          <w:szCs w:val="28"/>
        </w:rPr>
        <w:t xml:space="preserve">if a written decision </w:t>
      </w:r>
      <w:r w:rsidR="00413F23">
        <w:rPr>
          <w:color w:val="000000"/>
          <w:sz w:val="28"/>
          <w:szCs w:val="28"/>
        </w:rPr>
        <w:t xml:space="preserve">is required </w:t>
      </w:r>
      <w:r w:rsidR="007A5DC6">
        <w:rPr>
          <w:color w:val="000000"/>
          <w:sz w:val="28"/>
          <w:szCs w:val="28"/>
        </w:rPr>
        <w:t xml:space="preserve">after the informal inquiry or the formal hearing, </w:t>
      </w:r>
      <w:r w:rsidR="00D46FF7">
        <w:rPr>
          <w:color w:val="000000"/>
          <w:sz w:val="28"/>
          <w:szCs w:val="28"/>
        </w:rPr>
        <w:t>there may be</w:t>
      </w:r>
      <w:r w:rsidR="00413F23">
        <w:rPr>
          <w:color w:val="000000"/>
          <w:sz w:val="28"/>
          <w:szCs w:val="28"/>
        </w:rPr>
        <w:t xml:space="preserve"> a significant </w:t>
      </w:r>
      <w:r w:rsidR="00413F23" w:rsidRPr="000F7A8A">
        <w:rPr>
          <w:color w:val="000000"/>
          <w:sz w:val="28"/>
          <w:szCs w:val="28"/>
          <w:u w:val="single"/>
        </w:rPr>
        <w:t>additional</w:t>
      </w:r>
      <w:r w:rsidR="00413F23">
        <w:rPr>
          <w:color w:val="000000"/>
          <w:sz w:val="28"/>
          <w:szCs w:val="28"/>
        </w:rPr>
        <w:t xml:space="preserve"> delay for the applicant to be admitted</w:t>
      </w:r>
      <w:r w:rsidR="009A6BAD">
        <w:rPr>
          <w:color w:val="000000"/>
          <w:sz w:val="28"/>
          <w:szCs w:val="28"/>
        </w:rPr>
        <w:t xml:space="preserve">.  </w:t>
      </w:r>
      <w:r w:rsidR="006D5556" w:rsidRPr="00AD544A">
        <w:rPr>
          <w:color w:val="000000"/>
          <w:sz w:val="28"/>
          <w:szCs w:val="28"/>
        </w:rPr>
        <w:t xml:space="preserve">While many </w:t>
      </w:r>
      <w:r w:rsidR="00E91BC8">
        <w:rPr>
          <w:color w:val="000000"/>
          <w:sz w:val="28"/>
          <w:szCs w:val="28"/>
        </w:rPr>
        <w:t xml:space="preserve">are issued promptly, it often takes a month or </w:t>
      </w:r>
      <w:r w:rsidR="00D46FF7">
        <w:rPr>
          <w:color w:val="000000"/>
          <w:sz w:val="28"/>
          <w:szCs w:val="28"/>
        </w:rPr>
        <w:t>more</w:t>
      </w:r>
      <w:r w:rsidR="006D5556" w:rsidRPr="00AD544A">
        <w:rPr>
          <w:color w:val="000000"/>
          <w:sz w:val="28"/>
          <w:szCs w:val="28"/>
        </w:rPr>
        <w:t xml:space="preserve">.  </w:t>
      </w:r>
      <w:r w:rsidR="007676EE">
        <w:rPr>
          <w:color w:val="000000"/>
          <w:sz w:val="28"/>
          <w:szCs w:val="28"/>
        </w:rPr>
        <w:t>In a r</w:t>
      </w:r>
      <w:r w:rsidR="006D5556" w:rsidRPr="00AD544A">
        <w:rPr>
          <w:color w:val="000000"/>
          <w:sz w:val="28"/>
          <w:szCs w:val="28"/>
        </w:rPr>
        <w:t>ecent case</w:t>
      </w:r>
      <w:r w:rsidR="007676EE">
        <w:rPr>
          <w:color w:val="000000"/>
          <w:sz w:val="28"/>
          <w:szCs w:val="28"/>
        </w:rPr>
        <w:t xml:space="preserve">, the decision was not issued for </w:t>
      </w:r>
      <w:r w:rsidR="006D5556" w:rsidRPr="00AD544A">
        <w:rPr>
          <w:color w:val="000000"/>
          <w:sz w:val="28"/>
          <w:szCs w:val="28"/>
        </w:rPr>
        <w:t>9</w:t>
      </w:r>
      <w:r w:rsidR="009A6D0D">
        <w:rPr>
          <w:color w:val="000000"/>
          <w:sz w:val="28"/>
          <w:szCs w:val="28"/>
        </w:rPr>
        <w:t>6</w:t>
      </w:r>
      <w:r w:rsidR="006D5556" w:rsidRPr="00AD544A">
        <w:rPr>
          <w:color w:val="000000"/>
          <w:sz w:val="28"/>
          <w:szCs w:val="28"/>
        </w:rPr>
        <w:t xml:space="preserve"> days after an informal hearing.  </w:t>
      </w:r>
      <w:r w:rsidR="003F26A9">
        <w:rPr>
          <w:color w:val="000000"/>
          <w:sz w:val="28"/>
          <w:szCs w:val="28"/>
        </w:rPr>
        <w:t>This was e</w:t>
      </w:r>
      <w:r w:rsidR="006D5556" w:rsidRPr="00AD544A">
        <w:rPr>
          <w:color w:val="000000"/>
          <w:sz w:val="28"/>
          <w:szCs w:val="28"/>
        </w:rPr>
        <w:t xml:space="preserve">xtremely stressful for </w:t>
      </w:r>
      <w:r w:rsidR="003F26A9">
        <w:rPr>
          <w:color w:val="000000"/>
          <w:sz w:val="28"/>
          <w:szCs w:val="28"/>
        </w:rPr>
        <w:t xml:space="preserve">the </w:t>
      </w:r>
      <w:r w:rsidR="006D5556" w:rsidRPr="00AD544A">
        <w:rPr>
          <w:color w:val="000000"/>
          <w:sz w:val="28"/>
          <w:szCs w:val="28"/>
        </w:rPr>
        <w:t xml:space="preserve">applicant.  </w:t>
      </w:r>
      <w:r w:rsidR="00F44D07">
        <w:rPr>
          <w:color w:val="000000"/>
          <w:sz w:val="28"/>
          <w:szCs w:val="28"/>
        </w:rPr>
        <w:t xml:space="preserve">This was an outlier, but it was not the only time I have seen months go by with no decision.  </w:t>
      </w:r>
      <w:r w:rsidR="0054468F">
        <w:rPr>
          <w:color w:val="000000"/>
          <w:sz w:val="28"/>
          <w:szCs w:val="28"/>
        </w:rPr>
        <w:t xml:space="preserve">Applicants in that position have no recourse.  </w:t>
      </w:r>
    </w:p>
    <w:p w14:paraId="42D9ADD6" w14:textId="0780578C" w:rsidR="00A21472" w:rsidRDefault="00A21472" w:rsidP="006D5556">
      <w:pPr>
        <w:ind w:firstLine="720"/>
        <w:jc w:val="both"/>
        <w:rPr>
          <w:color w:val="000000"/>
          <w:sz w:val="28"/>
          <w:szCs w:val="28"/>
        </w:rPr>
      </w:pPr>
      <w:r>
        <w:rPr>
          <w:color w:val="000000"/>
          <w:sz w:val="28"/>
          <w:szCs w:val="28"/>
        </w:rPr>
        <w:t>It should also be pointed out that</w:t>
      </w:r>
      <w:r w:rsidR="00EF223D">
        <w:rPr>
          <w:color w:val="000000"/>
          <w:sz w:val="28"/>
          <w:szCs w:val="28"/>
        </w:rPr>
        <w:t xml:space="preserve"> often</w:t>
      </w:r>
      <w:r>
        <w:rPr>
          <w:color w:val="000000"/>
          <w:sz w:val="28"/>
          <w:szCs w:val="28"/>
        </w:rPr>
        <w:t xml:space="preserve"> th</w:t>
      </w:r>
      <w:r w:rsidR="006C7E53">
        <w:rPr>
          <w:color w:val="000000"/>
          <w:sz w:val="28"/>
          <w:szCs w:val="28"/>
        </w:rPr>
        <w:t>e</w:t>
      </w:r>
      <w:r>
        <w:rPr>
          <w:color w:val="000000"/>
          <w:sz w:val="28"/>
          <w:szCs w:val="28"/>
        </w:rPr>
        <w:t xml:space="preserve"> written decision is </w:t>
      </w:r>
      <w:r w:rsidR="00EF223D">
        <w:rPr>
          <w:color w:val="000000"/>
          <w:sz w:val="28"/>
          <w:szCs w:val="28"/>
        </w:rPr>
        <w:t xml:space="preserve">still </w:t>
      </w:r>
      <w:r>
        <w:rPr>
          <w:color w:val="000000"/>
          <w:sz w:val="28"/>
          <w:szCs w:val="28"/>
        </w:rPr>
        <w:t xml:space="preserve">not the end of the </w:t>
      </w:r>
      <w:r w:rsidR="00F159E4">
        <w:rPr>
          <w:color w:val="000000"/>
          <w:sz w:val="28"/>
          <w:szCs w:val="28"/>
        </w:rPr>
        <w:t xml:space="preserve">matter.  </w:t>
      </w:r>
      <w:r w:rsidR="00F46761">
        <w:rPr>
          <w:color w:val="000000"/>
          <w:sz w:val="28"/>
          <w:szCs w:val="28"/>
        </w:rPr>
        <w:t>For example, s</w:t>
      </w:r>
      <w:r w:rsidR="00F159E4">
        <w:rPr>
          <w:color w:val="000000"/>
          <w:sz w:val="28"/>
          <w:szCs w:val="28"/>
        </w:rPr>
        <w:t>ometime</w:t>
      </w:r>
      <w:r w:rsidR="0051475C">
        <w:rPr>
          <w:color w:val="000000"/>
          <w:sz w:val="28"/>
          <w:szCs w:val="28"/>
        </w:rPr>
        <w:t>s</w:t>
      </w:r>
      <w:r w:rsidR="00F159E4">
        <w:rPr>
          <w:color w:val="000000"/>
          <w:sz w:val="28"/>
          <w:szCs w:val="28"/>
        </w:rPr>
        <w:t xml:space="preserve"> </w:t>
      </w:r>
      <w:r w:rsidR="00FB541C">
        <w:rPr>
          <w:color w:val="000000"/>
          <w:sz w:val="28"/>
          <w:szCs w:val="28"/>
        </w:rPr>
        <w:t xml:space="preserve">Supreme </w:t>
      </w:r>
      <w:r w:rsidR="00F159E4">
        <w:rPr>
          <w:color w:val="000000"/>
          <w:sz w:val="28"/>
          <w:szCs w:val="28"/>
        </w:rPr>
        <w:t xml:space="preserve">Court approval </w:t>
      </w:r>
      <w:r w:rsidR="0051475C">
        <w:rPr>
          <w:color w:val="000000"/>
          <w:sz w:val="28"/>
          <w:szCs w:val="28"/>
        </w:rPr>
        <w:t xml:space="preserve">is still </w:t>
      </w:r>
      <w:r w:rsidR="00F159E4">
        <w:rPr>
          <w:color w:val="000000"/>
          <w:sz w:val="28"/>
          <w:szCs w:val="28"/>
        </w:rPr>
        <w:t>required</w:t>
      </w:r>
      <w:r w:rsidR="0051475C">
        <w:rPr>
          <w:color w:val="000000"/>
          <w:sz w:val="28"/>
          <w:szCs w:val="28"/>
        </w:rPr>
        <w:t xml:space="preserve">, </w:t>
      </w:r>
      <w:r w:rsidR="00F159E4">
        <w:rPr>
          <w:color w:val="000000"/>
          <w:sz w:val="28"/>
          <w:szCs w:val="28"/>
        </w:rPr>
        <w:t>and that add</w:t>
      </w:r>
      <w:r w:rsidR="0036619D">
        <w:rPr>
          <w:color w:val="000000"/>
          <w:sz w:val="28"/>
          <w:szCs w:val="28"/>
        </w:rPr>
        <w:t>s</w:t>
      </w:r>
      <w:r w:rsidR="00FB541C">
        <w:rPr>
          <w:color w:val="000000"/>
          <w:sz w:val="28"/>
          <w:szCs w:val="28"/>
        </w:rPr>
        <w:t xml:space="preserve"> another</w:t>
      </w:r>
      <w:r w:rsidR="0036619D">
        <w:rPr>
          <w:color w:val="000000"/>
          <w:sz w:val="28"/>
          <w:szCs w:val="28"/>
        </w:rPr>
        <w:t xml:space="preserve"> month </w:t>
      </w:r>
      <w:r w:rsidR="00FB541C">
        <w:rPr>
          <w:color w:val="000000"/>
          <w:sz w:val="28"/>
          <w:szCs w:val="28"/>
        </w:rPr>
        <w:t xml:space="preserve">to three months </w:t>
      </w:r>
      <w:r w:rsidR="0036619D">
        <w:rPr>
          <w:color w:val="000000"/>
          <w:sz w:val="28"/>
          <w:szCs w:val="28"/>
        </w:rPr>
        <w:t>to the process</w:t>
      </w:r>
      <w:r w:rsidR="00FB541C">
        <w:rPr>
          <w:color w:val="000000"/>
          <w:sz w:val="28"/>
          <w:szCs w:val="28"/>
        </w:rPr>
        <w:t xml:space="preserve">, depending on the timing of </w:t>
      </w:r>
      <w:r w:rsidR="00FB541C">
        <w:rPr>
          <w:color w:val="000000"/>
          <w:sz w:val="28"/>
          <w:szCs w:val="28"/>
        </w:rPr>
        <w:lastRenderedPageBreak/>
        <w:t>when the file is sent to the Court.</w:t>
      </w:r>
      <w:r w:rsidR="00030D2A">
        <w:rPr>
          <w:color w:val="000000"/>
          <w:sz w:val="28"/>
          <w:szCs w:val="28"/>
        </w:rPr>
        <w:t xml:space="preserve">  In sum, we are talking about a process that is 6 months in a best-case </w:t>
      </w:r>
      <w:r w:rsidR="00EF223D">
        <w:rPr>
          <w:color w:val="000000"/>
          <w:sz w:val="28"/>
          <w:szCs w:val="28"/>
        </w:rPr>
        <w:t>scenario but</w:t>
      </w:r>
      <w:r w:rsidR="00030D2A">
        <w:rPr>
          <w:color w:val="000000"/>
          <w:sz w:val="28"/>
          <w:szCs w:val="28"/>
        </w:rPr>
        <w:t xml:space="preserve"> can be a year or even </w:t>
      </w:r>
      <w:r w:rsidR="006C7E53">
        <w:rPr>
          <w:color w:val="000000"/>
          <w:sz w:val="28"/>
          <w:szCs w:val="28"/>
        </w:rPr>
        <w:t>longer</w:t>
      </w:r>
      <w:r w:rsidR="00030D2A">
        <w:rPr>
          <w:color w:val="000000"/>
          <w:sz w:val="28"/>
          <w:szCs w:val="28"/>
        </w:rPr>
        <w:t xml:space="preserve"> for some applicants.</w:t>
      </w:r>
    </w:p>
    <w:p w14:paraId="7EE3385C" w14:textId="441D160F" w:rsidR="003778F8" w:rsidRDefault="003778F8" w:rsidP="00EA10A5">
      <w:pPr>
        <w:ind w:firstLine="720"/>
        <w:jc w:val="both"/>
        <w:rPr>
          <w:color w:val="000000"/>
          <w:sz w:val="28"/>
          <w:szCs w:val="28"/>
        </w:rPr>
      </w:pPr>
      <w:r>
        <w:rPr>
          <w:color w:val="000000"/>
          <w:sz w:val="28"/>
          <w:szCs w:val="28"/>
        </w:rPr>
        <w:t>It is possible that s</w:t>
      </w:r>
      <w:r w:rsidR="00F46761">
        <w:rPr>
          <w:color w:val="000000"/>
          <w:sz w:val="28"/>
          <w:szCs w:val="28"/>
        </w:rPr>
        <w:t xml:space="preserve">ome readers </w:t>
      </w:r>
      <w:r w:rsidR="007E4A1B">
        <w:rPr>
          <w:color w:val="000000"/>
          <w:sz w:val="28"/>
          <w:szCs w:val="28"/>
        </w:rPr>
        <w:t>who lack familiarity with th</w:t>
      </w:r>
      <w:r w:rsidR="0051475C">
        <w:rPr>
          <w:color w:val="000000"/>
          <w:sz w:val="28"/>
          <w:szCs w:val="28"/>
        </w:rPr>
        <w:t>is</w:t>
      </w:r>
      <w:r w:rsidR="007E4A1B">
        <w:rPr>
          <w:color w:val="000000"/>
          <w:sz w:val="28"/>
          <w:szCs w:val="28"/>
        </w:rPr>
        <w:t xml:space="preserve"> process </w:t>
      </w:r>
      <w:r w:rsidR="00F46761">
        <w:rPr>
          <w:color w:val="000000"/>
          <w:sz w:val="28"/>
          <w:szCs w:val="28"/>
        </w:rPr>
        <w:t xml:space="preserve">may think that </w:t>
      </w:r>
      <w:r w:rsidR="00DF7B18">
        <w:rPr>
          <w:color w:val="000000"/>
          <w:sz w:val="28"/>
          <w:szCs w:val="28"/>
        </w:rPr>
        <w:t>applicants with “red flags” on their applications deserve</w:t>
      </w:r>
      <w:r w:rsidR="00DF5654">
        <w:rPr>
          <w:color w:val="000000"/>
          <w:sz w:val="28"/>
          <w:szCs w:val="28"/>
        </w:rPr>
        <w:t xml:space="preserve"> this</w:t>
      </w:r>
      <w:r w:rsidR="00DF7B18">
        <w:rPr>
          <w:color w:val="000000"/>
          <w:sz w:val="28"/>
          <w:szCs w:val="28"/>
        </w:rPr>
        <w:t>.</w:t>
      </w:r>
      <w:r w:rsidR="007E4A1B">
        <w:rPr>
          <w:color w:val="000000"/>
          <w:sz w:val="28"/>
          <w:szCs w:val="28"/>
        </w:rPr>
        <w:t xml:space="preserve">  </w:t>
      </w:r>
      <w:r w:rsidR="00DF5654">
        <w:rPr>
          <w:color w:val="000000"/>
          <w:sz w:val="28"/>
          <w:szCs w:val="28"/>
        </w:rPr>
        <w:t>T</w:t>
      </w:r>
      <w:r w:rsidR="004B290D">
        <w:rPr>
          <w:color w:val="000000"/>
          <w:sz w:val="28"/>
          <w:szCs w:val="28"/>
        </w:rPr>
        <w:t xml:space="preserve">hey do not—or at least, it is </w:t>
      </w:r>
      <w:proofErr w:type="gramStart"/>
      <w:r w:rsidR="0051475C">
        <w:rPr>
          <w:color w:val="000000"/>
          <w:sz w:val="28"/>
          <w:szCs w:val="28"/>
        </w:rPr>
        <w:t>a</w:t>
      </w:r>
      <w:r w:rsidR="004B290D">
        <w:rPr>
          <w:color w:val="000000"/>
          <w:sz w:val="28"/>
          <w:szCs w:val="28"/>
        </w:rPr>
        <w:t xml:space="preserve"> very rare</w:t>
      </w:r>
      <w:proofErr w:type="gramEnd"/>
      <w:r w:rsidR="004B290D">
        <w:rPr>
          <w:color w:val="000000"/>
          <w:sz w:val="28"/>
          <w:szCs w:val="28"/>
        </w:rPr>
        <w:t xml:space="preserve"> case where the</w:t>
      </w:r>
      <w:r w:rsidR="00FB420F">
        <w:rPr>
          <w:color w:val="000000"/>
          <w:sz w:val="28"/>
          <w:szCs w:val="28"/>
        </w:rPr>
        <w:t>y do</w:t>
      </w:r>
      <w:r w:rsidR="00DF5654">
        <w:rPr>
          <w:color w:val="000000"/>
          <w:sz w:val="28"/>
          <w:szCs w:val="28"/>
        </w:rPr>
        <w:t>.  It should be noted that many</w:t>
      </w:r>
      <w:r w:rsidR="00C9542A">
        <w:rPr>
          <w:color w:val="000000"/>
          <w:sz w:val="28"/>
          <w:szCs w:val="28"/>
        </w:rPr>
        <w:t xml:space="preserve"> of the issues happened long ago and were the result of youthful mistakes </w:t>
      </w:r>
      <w:r w:rsidR="00DE4884">
        <w:rPr>
          <w:color w:val="000000"/>
          <w:sz w:val="28"/>
          <w:szCs w:val="28"/>
        </w:rPr>
        <w:t xml:space="preserve">– the consequences of which have long since been paid.  Many </w:t>
      </w:r>
      <w:r w:rsidR="00FB420F">
        <w:rPr>
          <w:color w:val="000000"/>
          <w:sz w:val="28"/>
          <w:szCs w:val="28"/>
        </w:rPr>
        <w:t>licensed attorneys</w:t>
      </w:r>
      <w:r w:rsidR="00DE4884">
        <w:rPr>
          <w:color w:val="000000"/>
          <w:sz w:val="28"/>
          <w:szCs w:val="28"/>
        </w:rPr>
        <w:t xml:space="preserve"> made some of these </w:t>
      </w:r>
      <w:r w:rsidR="00FB420F">
        <w:rPr>
          <w:color w:val="000000"/>
          <w:sz w:val="28"/>
          <w:szCs w:val="28"/>
        </w:rPr>
        <w:t xml:space="preserve">same </w:t>
      </w:r>
      <w:r w:rsidR="00DE4884">
        <w:rPr>
          <w:color w:val="000000"/>
          <w:sz w:val="28"/>
          <w:szCs w:val="28"/>
        </w:rPr>
        <w:t>mistakes in their past but were simply not caught.</w:t>
      </w:r>
      <w:r w:rsidR="00803AF8">
        <w:rPr>
          <w:color w:val="000000"/>
          <w:sz w:val="28"/>
          <w:szCs w:val="28"/>
        </w:rPr>
        <w:t xml:space="preserve">  </w:t>
      </w:r>
      <w:r w:rsidR="0051475C">
        <w:rPr>
          <w:color w:val="000000"/>
          <w:sz w:val="28"/>
          <w:szCs w:val="28"/>
        </w:rPr>
        <w:t xml:space="preserve">There are also situations that just need to be explained and there was no actual </w:t>
      </w:r>
      <w:r w:rsidR="00F058BC">
        <w:rPr>
          <w:color w:val="000000"/>
          <w:sz w:val="28"/>
          <w:szCs w:val="28"/>
        </w:rPr>
        <w:t>problematic</w:t>
      </w:r>
      <w:r w:rsidR="0051475C">
        <w:rPr>
          <w:color w:val="000000"/>
          <w:sz w:val="28"/>
          <w:szCs w:val="28"/>
        </w:rPr>
        <w:t xml:space="preserve"> issue.  </w:t>
      </w:r>
      <w:proofErr w:type="gramStart"/>
      <w:r w:rsidR="006C7E53">
        <w:rPr>
          <w:color w:val="000000"/>
          <w:sz w:val="28"/>
          <w:szCs w:val="28"/>
          <w:u w:val="single"/>
        </w:rPr>
        <w:t>P</w:t>
      </w:r>
      <w:r w:rsidR="00FB420F" w:rsidRPr="00F058BC">
        <w:rPr>
          <w:color w:val="000000"/>
          <w:sz w:val="28"/>
          <w:szCs w:val="28"/>
          <w:u w:val="single"/>
        </w:rPr>
        <w:t>erhaps most</w:t>
      </w:r>
      <w:proofErr w:type="gramEnd"/>
      <w:r w:rsidR="00FB420F" w:rsidRPr="00F058BC">
        <w:rPr>
          <w:color w:val="000000"/>
          <w:sz w:val="28"/>
          <w:szCs w:val="28"/>
          <w:u w:val="single"/>
        </w:rPr>
        <w:t xml:space="preserve"> importantly, </w:t>
      </w:r>
      <w:r w:rsidR="0051475C" w:rsidRPr="00F058BC">
        <w:rPr>
          <w:color w:val="000000"/>
          <w:sz w:val="28"/>
          <w:szCs w:val="28"/>
          <w:u w:val="single"/>
        </w:rPr>
        <w:t>some o</w:t>
      </w:r>
      <w:r w:rsidR="00DF5654" w:rsidRPr="00F058BC">
        <w:rPr>
          <w:color w:val="000000"/>
          <w:sz w:val="28"/>
          <w:szCs w:val="28"/>
          <w:u w:val="single"/>
        </w:rPr>
        <w:t>f these applicants have disabilities</w:t>
      </w:r>
      <w:r w:rsidR="00DF5654">
        <w:rPr>
          <w:color w:val="000000"/>
          <w:sz w:val="28"/>
          <w:szCs w:val="28"/>
        </w:rPr>
        <w:t>.</w:t>
      </w:r>
      <w:r w:rsidR="00065E72">
        <w:rPr>
          <w:color w:val="000000"/>
          <w:sz w:val="28"/>
          <w:szCs w:val="28"/>
        </w:rPr>
        <w:t xml:space="preserve">  It is truly unfortunate </w:t>
      </w:r>
      <w:r w:rsidR="00EA10A5">
        <w:rPr>
          <w:color w:val="000000"/>
          <w:sz w:val="28"/>
          <w:szCs w:val="28"/>
        </w:rPr>
        <w:t>to add delay to the hurdles an applicant with a disability is already facing.</w:t>
      </w:r>
      <w:r w:rsidR="0051475C">
        <w:rPr>
          <w:color w:val="000000"/>
          <w:sz w:val="28"/>
          <w:szCs w:val="28"/>
        </w:rPr>
        <w:t xml:space="preserve">  </w:t>
      </w:r>
      <w:r w:rsidR="00DF5654">
        <w:rPr>
          <w:color w:val="000000"/>
          <w:sz w:val="28"/>
          <w:szCs w:val="28"/>
        </w:rPr>
        <w:t xml:space="preserve">  </w:t>
      </w:r>
    </w:p>
    <w:p w14:paraId="68E6D8A1" w14:textId="188DAEC4" w:rsidR="004647E1" w:rsidRDefault="00AE5C38" w:rsidP="0026383E">
      <w:pPr>
        <w:ind w:firstLine="720"/>
        <w:jc w:val="both"/>
        <w:rPr>
          <w:color w:val="000000"/>
          <w:sz w:val="28"/>
          <w:szCs w:val="28"/>
        </w:rPr>
      </w:pPr>
      <w:r>
        <w:rPr>
          <w:color w:val="000000"/>
          <w:sz w:val="28"/>
          <w:szCs w:val="28"/>
        </w:rPr>
        <w:t xml:space="preserve">In sum, I propose that a deadline of 30 days </w:t>
      </w:r>
      <w:r w:rsidR="0077189A">
        <w:rPr>
          <w:color w:val="000000"/>
          <w:sz w:val="28"/>
          <w:szCs w:val="28"/>
        </w:rPr>
        <w:t xml:space="preserve">be included in the rules, </w:t>
      </w:r>
      <w:r>
        <w:rPr>
          <w:color w:val="000000"/>
          <w:sz w:val="28"/>
          <w:szCs w:val="28"/>
        </w:rPr>
        <w:t>for</w:t>
      </w:r>
      <w:r w:rsidR="002B2EA1">
        <w:rPr>
          <w:color w:val="000000"/>
          <w:sz w:val="28"/>
          <w:szCs w:val="28"/>
        </w:rPr>
        <w:t xml:space="preserve"> the situations in which</w:t>
      </w:r>
      <w:r>
        <w:rPr>
          <w:color w:val="000000"/>
          <w:sz w:val="28"/>
          <w:szCs w:val="28"/>
        </w:rPr>
        <w:t xml:space="preserve"> the Committee </w:t>
      </w:r>
      <w:r w:rsidR="002B2EA1">
        <w:rPr>
          <w:color w:val="000000"/>
          <w:sz w:val="28"/>
          <w:szCs w:val="28"/>
        </w:rPr>
        <w:t>must</w:t>
      </w:r>
      <w:r>
        <w:rPr>
          <w:color w:val="000000"/>
          <w:sz w:val="28"/>
          <w:szCs w:val="28"/>
        </w:rPr>
        <w:t xml:space="preserve"> issue</w:t>
      </w:r>
      <w:r w:rsidR="0077189A">
        <w:rPr>
          <w:color w:val="000000"/>
          <w:sz w:val="28"/>
          <w:szCs w:val="28"/>
        </w:rPr>
        <w:t xml:space="preserve"> </w:t>
      </w:r>
      <w:r w:rsidR="002B2EA1">
        <w:rPr>
          <w:color w:val="000000"/>
          <w:sz w:val="28"/>
          <w:szCs w:val="28"/>
        </w:rPr>
        <w:t xml:space="preserve">a written </w:t>
      </w:r>
      <w:r w:rsidR="0077189A">
        <w:rPr>
          <w:color w:val="000000"/>
          <w:sz w:val="28"/>
          <w:szCs w:val="28"/>
        </w:rPr>
        <w:t xml:space="preserve">decision following an inquiry or hearing.  This is the </w:t>
      </w:r>
      <w:r w:rsidR="00A96573">
        <w:rPr>
          <w:color w:val="000000"/>
          <w:sz w:val="28"/>
          <w:szCs w:val="28"/>
        </w:rPr>
        <w:t>time limit</w:t>
      </w:r>
      <w:r w:rsidR="0077189A">
        <w:rPr>
          <w:color w:val="000000"/>
          <w:sz w:val="28"/>
          <w:szCs w:val="28"/>
        </w:rPr>
        <w:t xml:space="preserve"> </w:t>
      </w:r>
      <w:r w:rsidR="00803AF8">
        <w:rPr>
          <w:color w:val="000000"/>
          <w:sz w:val="28"/>
          <w:szCs w:val="28"/>
        </w:rPr>
        <w:t>for</w:t>
      </w:r>
      <w:r w:rsidR="0077189A">
        <w:rPr>
          <w:color w:val="000000"/>
          <w:sz w:val="28"/>
          <w:szCs w:val="28"/>
        </w:rPr>
        <w:t xml:space="preserve"> a hearing panel in the disciplinary system to issue its decision.</w:t>
      </w:r>
      <w:r w:rsidR="00803AF8">
        <w:rPr>
          <w:color w:val="000000"/>
          <w:sz w:val="28"/>
          <w:szCs w:val="28"/>
        </w:rPr>
        <w:t xml:space="preserve">  </w:t>
      </w:r>
      <w:r w:rsidR="00803AF8" w:rsidRPr="00970BC0">
        <w:rPr>
          <w:i/>
          <w:iCs/>
          <w:color w:val="000000"/>
          <w:sz w:val="28"/>
          <w:szCs w:val="28"/>
        </w:rPr>
        <w:t>See</w:t>
      </w:r>
      <w:r w:rsidR="00803AF8">
        <w:rPr>
          <w:color w:val="000000"/>
          <w:sz w:val="28"/>
          <w:szCs w:val="28"/>
        </w:rPr>
        <w:t xml:space="preserve"> Rule </w:t>
      </w:r>
      <w:r w:rsidR="00337B95">
        <w:rPr>
          <w:color w:val="000000"/>
          <w:sz w:val="28"/>
          <w:szCs w:val="28"/>
        </w:rPr>
        <w:t>58(k), Ariz. R. Sup. Ct.</w:t>
      </w:r>
      <w:r w:rsidR="0077189A">
        <w:rPr>
          <w:color w:val="000000"/>
          <w:sz w:val="28"/>
          <w:szCs w:val="28"/>
        </w:rPr>
        <w:t xml:space="preserve"> </w:t>
      </w:r>
      <w:r w:rsidR="00337B95">
        <w:rPr>
          <w:color w:val="000000"/>
          <w:sz w:val="28"/>
          <w:szCs w:val="28"/>
        </w:rPr>
        <w:t xml:space="preserve"> </w:t>
      </w:r>
      <w:r w:rsidR="00F058BC">
        <w:rPr>
          <w:color w:val="000000"/>
          <w:sz w:val="28"/>
          <w:szCs w:val="28"/>
        </w:rPr>
        <w:t xml:space="preserve">Individuals who apply to the Committee should </w:t>
      </w:r>
      <w:r w:rsidR="004A6A24">
        <w:rPr>
          <w:color w:val="000000"/>
          <w:sz w:val="28"/>
          <w:szCs w:val="28"/>
        </w:rPr>
        <w:t xml:space="preserve">be alerted that they need to have the time to prepare </w:t>
      </w:r>
      <w:r w:rsidR="00A96573">
        <w:rPr>
          <w:color w:val="000000"/>
          <w:sz w:val="28"/>
          <w:szCs w:val="28"/>
        </w:rPr>
        <w:t>such reports</w:t>
      </w:r>
      <w:r w:rsidR="004A6A24">
        <w:rPr>
          <w:color w:val="000000"/>
          <w:sz w:val="28"/>
          <w:szCs w:val="28"/>
        </w:rPr>
        <w:t xml:space="preserve"> in that </w:t>
      </w:r>
      <w:proofErr w:type="gramStart"/>
      <w:r w:rsidR="004A6A24">
        <w:rPr>
          <w:color w:val="000000"/>
          <w:sz w:val="28"/>
          <w:szCs w:val="28"/>
        </w:rPr>
        <w:t>timeframe</w:t>
      </w:r>
      <w:proofErr w:type="gramEnd"/>
      <w:r w:rsidR="004A6A24">
        <w:rPr>
          <w:color w:val="000000"/>
          <w:sz w:val="28"/>
          <w:szCs w:val="28"/>
        </w:rPr>
        <w:t xml:space="preserve">, barring emergencies.  </w:t>
      </w:r>
      <w:r w:rsidR="004647E1">
        <w:rPr>
          <w:color w:val="000000"/>
          <w:sz w:val="28"/>
          <w:szCs w:val="28"/>
        </w:rPr>
        <w:t xml:space="preserve">If one Committee member has </w:t>
      </w:r>
      <w:proofErr w:type="gramStart"/>
      <w:r w:rsidR="004647E1">
        <w:rPr>
          <w:color w:val="000000"/>
          <w:sz w:val="28"/>
          <w:szCs w:val="28"/>
        </w:rPr>
        <w:t>an emergency situation</w:t>
      </w:r>
      <w:proofErr w:type="gramEnd"/>
      <w:r w:rsidR="004647E1">
        <w:rPr>
          <w:color w:val="000000"/>
          <w:sz w:val="28"/>
          <w:szCs w:val="28"/>
        </w:rPr>
        <w:t xml:space="preserve">, </w:t>
      </w:r>
      <w:proofErr w:type="gramStart"/>
      <w:r w:rsidR="004647E1">
        <w:rPr>
          <w:color w:val="000000"/>
          <w:sz w:val="28"/>
          <w:szCs w:val="28"/>
        </w:rPr>
        <w:t>presumably another</w:t>
      </w:r>
      <w:proofErr w:type="gramEnd"/>
      <w:r w:rsidR="004647E1">
        <w:rPr>
          <w:color w:val="000000"/>
          <w:sz w:val="28"/>
          <w:szCs w:val="28"/>
        </w:rPr>
        <w:t xml:space="preserve"> of members present could prepare the written findings.  At least this would provide applicants with grounds to </w:t>
      </w:r>
      <w:proofErr w:type="gramStart"/>
      <w:r w:rsidR="004647E1">
        <w:rPr>
          <w:color w:val="000000"/>
          <w:sz w:val="28"/>
          <w:szCs w:val="28"/>
        </w:rPr>
        <w:t xml:space="preserve">reasonably </w:t>
      </w:r>
      <w:r w:rsidR="00EA2037">
        <w:rPr>
          <w:color w:val="000000"/>
          <w:sz w:val="28"/>
          <w:szCs w:val="28"/>
        </w:rPr>
        <w:lastRenderedPageBreak/>
        <w:t>expect</w:t>
      </w:r>
      <w:proofErr w:type="gramEnd"/>
      <w:r w:rsidR="004647E1">
        <w:rPr>
          <w:color w:val="000000"/>
          <w:sz w:val="28"/>
          <w:szCs w:val="28"/>
        </w:rPr>
        <w:t xml:space="preserve"> the Committee staff </w:t>
      </w:r>
      <w:r w:rsidR="00EA2037">
        <w:rPr>
          <w:color w:val="000000"/>
          <w:sz w:val="28"/>
          <w:szCs w:val="28"/>
        </w:rPr>
        <w:t>to provide</w:t>
      </w:r>
      <w:r w:rsidR="004647E1">
        <w:rPr>
          <w:color w:val="000000"/>
          <w:sz w:val="28"/>
          <w:szCs w:val="28"/>
        </w:rPr>
        <w:t xml:space="preserve"> an update when </w:t>
      </w:r>
      <w:r w:rsidR="00EA2037">
        <w:rPr>
          <w:color w:val="000000"/>
          <w:sz w:val="28"/>
          <w:szCs w:val="28"/>
        </w:rPr>
        <w:t xml:space="preserve">they </w:t>
      </w:r>
      <w:r w:rsidR="00A96573">
        <w:rPr>
          <w:color w:val="000000"/>
          <w:sz w:val="28"/>
          <w:szCs w:val="28"/>
        </w:rPr>
        <w:t>have not</w:t>
      </w:r>
      <w:r w:rsidR="00EA2037">
        <w:rPr>
          <w:color w:val="000000"/>
          <w:sz w:val="28"/>
          <w:szCs w:val="28"/>
        </w:rPr>
        <w:t xml:space="preserve"> received a decision for a month after their inquiry/hearing.</w:t>
      </w:r>
    </w:p>
    <w:p w14:paraId="30BCBB8E" w14:textId="4C946DC5" w:rsidR="001A6D1D" w:rsidRDefault="003B4A94" w:rsidP="0026383E">
      <w:pPr>
        <w:ind w:firstLine="720"/>
        <w:jc w:val="both"/>
        <w:rPr>
          <w:color w:val="000000"/>
          <w:sz w:val="28"/>
          <w:szCs w:val="28"/>
        </w:rPr>
      </w:pPr>
      <w:r>
        <w:rPr>
          <w:color w:val="000000"/>
          <w:sz w:val="28"/>
          <w:szCs w:val="28"/>
        </w:rPr>
        <w:t>Alternatively, if the Court believes more time is needed due to the volunteers on the Committee, I propose a 45</w:t>
      </w:r>
      <w:r w:rsidR="00154045">
        <w:rPr>
          <w:color w:val="000000"/>
          <w:sz w:val="28"/>
          <w:szCs w:val="28"/>
        </w:rPr>
        <w:t>-</w:t>
      </w:r>
      <w:r>
        <w:rPr>
          <w:color w:val="000000"/>
          <w:sz w:val="28"/>
          <w:szCs w:val="28"/>
        </w:rPr>
        <w:t xml:space="preserve">day deadline.  </w:t>
      </w:r>
      <w:r w:rsidR="00970BC0">
        <w:rPr>
          <w:color w:val="000000"/>
          <w:sz w:val="28"/>
          <w:szCs w:val="28"/>
        </w:rPr>
        <w:t xml:space="preserve">While I have not had time to do a full state survey, I am aware that </w:t>
      </w:r>
      <w:r w:rsidR="00154045">
        <w:rPr>
          <w:color w:val="000000"/>
          <w:sz w:val="28"/>
          <w:szCs w:val="28"/>
        </w:rPr>
        <w:t>Illinois has</w:t>
      </w:r>
      <w:r w:rsidR="0077189A">
        <w:rPr>
          <w:color w:val="000000"/>
          <w:sz w:val="28"/>
          <w:szCs w:val="28"/>
        </w:rPr>
        <w:t xml:space="preserve"> </w:t>
      </w:r>
      <w:r w:rsidR="00154045">
        <w:rPr>
          <w:color w:val="000000"/>
          <w:sz w:val="28"/>
          <w:szCs w:val="28"/>
        </w:rPr>
        <w:t xml:space="preserve">a 45-day </w:t>
      </w:r>
      <w:proofErr w:type="gramStart"/>
      <w:r w:rsidR="00154045">
        <w:rPr>
          <w:color w:val="000000"/>
          <w:sz w:val="28"/>
          <w:szCs w:val="28"/>
        </w:rPr>
        <w:t>timeframe</w:t>
      </w:r>
      <w:proofErr w:type="gramEnd"/>
      <w:r w:rsidR="00154045">
        <w:rPr>
          <w:color w:val="000000"/>
          <w:sz w:val="28"/>
          <w:szCs w:val="28"/>
        </w:rPr>
        <w:t xml:space="preserve"> included in its rules</w:t>
      </w:r>
      <w:r w:rsidR="004C5FCA">
        <w:rPr>
          <w:color w:val="000000"/>
          <w:sz w:val="28"/>
          <w:szCs w:val="28"/>
        </w:rPr>
        <w:t>:</w:t>
      </w:r>
      <w:r w:rsidR="0048379B">
        <w:rPr>
          <w:color w:val="000000"/>
          <w:sz w:val="28"/>
          <w:szCs w:val="28"/>
        </w:rPr>
        <w:t xml:space="preserve">  </w:t>
      </w:r>
    </w:p>
    <w:p w14:paraId="4DDD0525" w14:textId="0C2D5B7F" w:rsidR="00364DB7" w:rsidRPr="004C5FCA" w:rsidRDefault="00D13E05" w:rsidP="00364DB7">
      <w:pPr>
        <w:spacing w:line="240" w:lineRule="auto"/>
        <w:ind w:left="720" w:right="720" w:firstLine="0"/>
        <w:jc w:val="both"/>
        <w:rPr>
          <w:i/>
          <w:iCs/>
          <w:color w:val="000000"/>
          <w:sz w:val="28"/>
          <w:szCs w:val="28"/>
        </w:rPr>
      </w:pPr>
      <w:r w:rsidRPr="004C5FCA">
        <w:rPr>
          <w:i/>
          <w:iCs/>
          <w:color w:val="000000"/>
          <w:sz w:val="28"/>
          <w:szCs w:val="28"/>
        </w:rPr>
        <w:t xml:space="preserve">9.11. Preparation of Findings and Conclusions. Within 45 days of the vote of a Hearing Panel, or, in the event of special circumstances, within such additional period of time as may be approved by the full Committee, the Chairperson of the Hearing Panel shall cause to be prepared and submitted to the Director the Findings and Conclusions of the Committee together with a recommendation for or against the certification of the applicant. The Findings and Conclusions shall contain a synopsis of the contents of the application, a full and fair explication of each of the matters of concern, and, </w:t>
      </w:r>
      <w:proofErr w:type="gramStart"/>
      <w:r w:rsidRPr="004C5FCA">
        <w:rPr>
          <w:i/>
          <w:iCs/>
          <w:color w:val="000000"/>
          <w:sz w:val="28"/>
          <w:szCs w:val="28"/>
        </w:rPr>
        <w:t>with regard to</w:t>
      </w:r>
      <w:proofErr w:type="gramEnd"/>
      <w:r w:rsidRPr="004C5FCA">
        <w:rPr>
          <w:i/>
          <w:iCs/>
          <w:color w:val="000000"/>
          <w:sz w:val="28"/>
          <w:szCs w:val="28"/>
        </w:rPr>
        <w:t xml:space="preserve"> each such matter, the basis for the recommendation of certification or declination of certification. If the vote of the panel is less than unanimous, the Findings and Conclusions shall include a clear and concise statement of the concern(s) and conclusion(s) of the minority.</w:t>
      </w:r>
    </w:p>
    <w:p w14:paraId="1C49F9EF" w14:textId="77777777" w:rsidR="00364DB7" w:rsidRPr="00364DB7" w:rsidRDefault="00364DB7" w:rsidP="00364DB7">
      <w:pPr>
        <w:spacing w:line="240" w:lineRule="auto"/>
        <w:ind w:left="720" w:right="720" w:firstLine="0"/>
        <w:jc w:val="both"/>
        <w:rPr>
          <w:color w:val="000000"/>
          <w:sz w:val="28"/>
          <w:szCs w:val="28"/>
        </w:rPr>
      </w:pPr>
    </w:p>
    <w:p w14:paraId="01ECD854" w14:textId="7E4623D4" w:rsidR="00847026" w:rsidRPr="00A96573" w:rsidRDefault="0048379B" w:rsidP="00A96573">
      <w:pPr>
        <w:ind w:firstLine="0"/>
        <w:rPr>
          <w:color w:val="000000"/>
          <w:sz w:val="28"/>
          <w:szCs w:val="28"/>
        </w:rPr>
      </w:pPr>
      <w:r w:rsidRPr="00970BC0">
        <w:rPr>
          <w:i/>
          <w:iCs/>
          <w:color w:val="000000"/>
          <w:sz w:val="28"/>
          <w:szCs w:val="28"/>
        </w:rPr>
        <w:t>See</w:t>
      </w:r>
      <w:r w:rsidR="00764469" w:rsidRPr="00764469">
        <w:rPr>
          <w:color w:val="000000"/>
          <w:sz w:val="28"/>
          <w:szCs w:val="28"/>
        </w:rPr>
        <w:t xml:space="preserve">:  </w:t>
      </w:r>
      <w:hyperlink r:id="rId11" w:history="1">
        <w:r w:rsidR="00764469" w:rsidRPr="002A3CD3">
          <w:rPr>
            <w:rStyle w:val="Hyperlink"/>
            <w:sz w:val="28"/>
            <w:szCs w:val="28"/>
          </w:rPr>
          <w:t>https://www.ilbaradmissions.org/getpdfform.action?id=1100</w:t>
        </w:r>
      </w:hyperlink>
    </w:p>
    <w:p w14:paraId="73770A19" w14:textId="744E7BB6" w:rsidR="00A170AA" w:rsidRPr="00AC427D" w:rsidRDefault="00A170AA" w:rsidP="00A170AA">
      <w:pPr>
        <w:ind w:firstLine="0"/>
        <w:jc w:val="center"/>
        <w:rPr>
          <w:b/>
          <w:bCs/>
          <w:color w:val="000000"/>
          <w:sz w:val="28"/>
          <w:szCs w:val="28"/>
          <w:u w:val="single"/>
        </w:rPr>
      </w:pPr>
      <w:r w:rsidRPr="00AC427D">
        <w:rPr>
          <w:b/>
          <w:bCs/>
          <w:color w:val="000000"/>
          <w:sz w:val="28"/>
          <w:szCs w:val="28"/>
          <w:u w:val="single"/>
        </w:rPr>
        <w:t>CONCLUSION</w:t>
      </w:r>
    </w:p>
    <w:p w14:paraId="5FF7374B" w14:textId="5FFD0B5B" w:rsidR="009C3595" w:rsidRDefault="003530D4" w:rsidP="00AC427D">
      <w:pPr>
        <w:pStyle w:val="Body"/>
        <w:widowControl w:val="0"/>
        <w:tabs>
          <w:tab w:val="left" w:pos="720"/>
        </w:tabs>
        <w:spacing w:line="480" w:lineRule="auto"/>
        <w:ind w:firstLine="0"/>
        <w:jc w:val="both"/>
        <w:rPr>
          <w:sz w:val="28"/>
          <w:szCs w:val="28"/>
        </w:rPr>
      </w:pPr>
      <w:r>
        <w:rPr>
          <w:b/>
          <w:bCs/>
          <w:color w:val="000000"/>
          <w:sz w:val="28"/>
          <w:szCs w:val="28"/>
        </w:rPr>
        <w:tab/>
      </w:r>
      <w:r>
        <w:rPr>
          <w:color w:val="000000"/>
          <w:sz w:val="28"/>
          <w:szCs w:val="28"/>
        </w:rPr>
        <w:t xml:space="preserve">Petitioner </w:t>
      </w:r>
      <w:r w:rsidR="009B5579" w:rsidRPr="006F63FD">
        <w:rPr>
          <w:sz w:val="28"/>
          <w:szCs w:val="28"/>
        </w:rPr>
        <w:t>respectfully request</w:t>
      </w:r>
      <w:r w:rsidR="009B5579">
        <w:rPr>
          <w:sz w:val="28"/>
          <w:szCs w:val="28"/>
        </w:rPr>
        <w:t>s</w:t>
      </w:r>
      <w:r w:rsidR="009B5579" w:rsidRPr="006F63FD">
        <w:rPr>
          <w:sz w:val="28"/>
          <w:szCs w:val="28"/>
        </w:rPr>
        <w:t xml:space="preserve"> </w:t>
      </w:r>
      <w:r w:rsidR="009B5579">
        <w:rPr>
          <w:sz w:val="28"/>
          <w:szCs w:val="28"/>
        </w:rPr>
        <w:t>amendment of Rule 36</w:t>
      </w:r>
      <w:r w:rsidR="006C5C5D">
        <w:rPr>
          <w:sz w:val="28"/>
          <w:szCs w:val="28"/>
        </w:rPr>
        <w:t xml:space="preserve">(e) and </w:t>
      </w:r>
      <w:r w:rsidR="009B5579">
        <w:rPr>
          <w:sz w:val="28"/>
          <w:szCs w:val="28"/>
        </w:rPr>
        <w:t xml:space="preserve">(f), Ariz. R. Sup. Ct., for the reasons stated </w:t>
      </w:r>
      <w:r w:rsidR="00AC427D">
        <w:rPr>
          <w:sz w:val="28"/>
          <w:szCs w:val="28"/>
        </w:rPr>
        <w:t>above</w:t>
      </w:r>
      <w:r w:rsidR="009B5579">
        <w:rPr>
          <w:sz w:val="28"/>
          <w:szCs w:val="28"/>
        </w:rPr>
        <w:t xml:space="preserve"> and as proposed in </w:t>
      </w:r>
      <w:r w:rsidR="008B1B6F">
        <w:rPr>
          <w:sz w:val="28"/>
          <w:szCs w:val="28"/>
        </w:rPr>
        <w:t>Appendix</w:t>
      </w:r>
      <w:r w:rsidR="009B5579">
        <w:rPr>
          <w:sz w:val="28"/>
          <w:szCs w:val="28"/>
        </w:rPr>
        <w:t xml:space="preserve"> A</w:t>
      </w:r>
      <w:r w:rsidR="003960F6">
        <w:rPr>
          <w:sz w:val="28"/>
          <w:szCs w:val="28"/>
        </w:rPr>
        <w:t xml:space="preserve"> (proposed new text underlined)</w:t>
      </w:r>
      <w:r w:rsidR="009B5579">
        <w:rPr>
          <w:sz w:val="28"/>
          <w:szCs w:val="28"/>
        </w:rPr>
        <w:t>.</w:t>
      </w:r>
    </w:p>
    <w:p w14:paraId="44BC8E2C" w14:textId="75939B74" w:rsidR="003960F6" w:rsidRDefault="005C03EB" w:rsidP="00AC427D">
      <w:pPr>
        <w:pStyle w:val="Body"/>
        <w:widowControl w:val="0"/>
        <w:tabs>
          <w:tab w:val="left" w:pos="720"/>
        </w:tabs>
        <w:spacing w:line="480" w:lineRule="auto"/>
        <w:ind w:firstLine="0"/>
        <w:jc w:val="both"/>
        <w:rPr>
          <w:sz w:val="28"/>
          <w:szCs w:val="28"/>
        </w:rPr>
      </w:pPr>
      <w:r>
        <w:rPr>
          <w:sz w:val="28"/>
          <w:szCs w:val="28"/>
        </w:rPr>
        <w:t>/ /</w:t>
      </w:r>
    </w:p>
    <w:p w14:paraId="62C1DFA7" w14:textId="42ADFE68" w:rsidR="005C03EB" w:rsidRDefault="005C03EB" w:rsidP="00AC427D">
      <w:pPr>
        <w:pStyle w:val="Body"/>
        <w:widowControl w:val="0"/>
        <w:tabs>
          <w:tab w:val="left" w:pos="720"/>
        </w:tabs>
        <w:spacing w:line="480" w:lineRule="auto"/>
        <w:ind w:firstLine="0"/>
        <w:jc w:val="both"/>
        <w:rPr>
          <w:sz w:val="28"/>
          <w:szCs w:val="28"/>
        </w:rPr>
      </w:pPr>
      <w:r>
        <w:rPr>
          <w:sz w:val="28"/>
          <w:szCs w:val="28"/>
        </w:rPr>
        <w:t>/</w:t>
      </w:r>
    </w:p>
    <w:p w14:paraId="7E0FA6B0" w14:textId="77777777" w:rsidR="005C03EB" w:rsidRPr="00AC427D" w:rsidRDefault="005C03EB" w:rsidP="00AC427D">
      <w:pPr>
        <w:pStyle w:val="Body"/>
        <w:widowControl w:val="0"/>
        <w:tabs>
          <w:tab w:val="left" w:pos="720"/>
        </w:tabs>
        <w:spacing w:line="480" w:lineRule="auto"/>
        <w:ind w:firstLine="0"/>
        <w:jc w:val="both"/>
        <w:rPr>
          <w:spacing w:val="-3"/>
          <w:sz w:val="28"/>
          <w:szCs w:val="28"/>
        </w:rPr>
      </w:pPr>
    </w:p>
    <w:p w14:paraId="74828D28" w14:textId="5CA697A1" w:rsidR="009F0E74" w:rsidRDefault="00486644" w:rsidP="00AC427D">
      <w:pPr>
        <w:pStyle w:val="Date"/>
        <w:ind w:firstLine="720"/>
        <w:rPr>
          <w:sz w:val="28"/>
          <w:szCs w:val="28"/>
        </w:rPr>
      </w:pPr>
      <w:r>
        <w:rPr>
          <w:sz w:val="28"/>
          <w:szCs w:val="28"/>
        </w:rPr>
        <w:lastRenderedPageBreak/>
        <w:t xml:space="preserve">Respectfully submitted this </w:t>
      </w:r>
      <w:r w:rsidR="00B94813">
        <w:rPr>
          <w:sz w:val="28"/>
          <w:szCs w:val="28"/>
        </w:rPr>
        <w:t>____</w:t>
      </w:r>
      <w:r>
        <w:rPr>
          <w:sz w:val="28"/>
          <w:szCs w:val="28"/>
        </w:rPr>
        <w:t xml:space="preserve"> day</w:t>
      </w:r>
      <w:r w:rsidR="00AE557D" w:rsidRPr="0013271D">
        <w:rPr>
          <w:sz w:val="28"/>
          <w:szCs w:val="28"/>
        </w:rPr>
        <w:t xml:space="preserve"> </w:t>
      </w:r>
      <w:r w:rsidR="00B425C8">
        <w:rPr>
          <w:sz w:val="28"/>
          <w:szCs w:val="28"/>
        </w:rPr>
        <w:t xml:space="preserve">of </w:t>
      </w:r>
      <w:proofErr w:type="gramStart"/>
      <w:r w:rsidR="006C5C5D">
        <w:rPr>
          <w:sz w:val="28"/>
          <w:szCs w:val="28"/>
        </w:rPr>
        <w:t>J</w:t>
      </w:r>
      <w:r w:rsidR="00E04BAA">
        <w:rPr>
          <w:sz w:val="28"/>
          <w:szCs w:val="28"/>
        </w:rPr>
        <w:t>anuary</w:t>
      </w:r>
      <w:r w:rsidR="00FE2E3F" w:rsidRPr="0013271D">
        <w:rPr>
          <w:sz w:val="28"/>
          <w:szCs w:val="28"/>
        </w:rPr>
        <w:t>,</w:t>
      </w:r>
      <w:proofErr w:type="gramEnd"/>
      <w:r>
        <w:rPr>
          <w:sz w:val="28"/>
          <w:szCs w:val="28"/>
        </w:rPr>
        <w:t xml:space="preserve"> 202</w:t>
      </w:r>
      <w:r w:rsidR="00E04BAA">
        <w:rPr>
          <w:sz w:val="28"/>
          <w:szCs w:val="28"/>
        </w:rPr>
        <w:t>6</w:t>
      </w:r>
      <w:r w:rsidR="00FE2E3F" w:rsidRPr="0013271D">
        <w:rPr>
          <w:sz w:val="28"/>
          <w:szCs w:val="28"/>
        </w:rPr>
        <w:t>.</w:t>
      </w:r>
    </w:p>
    <w:p w14:paraId="123C3F9C" w14:textId="02694A86" w:rsidR="000F46A9" w:rsidRPr="000F46A9" w:rsidRDefault="00D542FD" w:rsidP="00EF223D">
      <w:r>
        <w:tab/>
      </w:r>
      <w:r>
        <w:tab/>
      </w:r>
      <w:r>
        <w:tab/>
      </w:r>
      <w:r>
        <w:tab/>
      </w:r>
      <w:r>
        <w:tab/>
      </w:r>
      <w:r>
        <w:rPr>
          <w:noProof/>
        </w:rPr>
        <w:drawing>
          <wp:inline distT="0" distB="0" distL="0" distR="0" wp14:anchorId="38663A67" wp14:editId="5D755102">
            <wp:extent cx="207645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6450" cy="400050"/>
                    </a:xfrm>
                    <a:prstGeom prst="rect">
                      <a:avLst/>
                    </a:prstGeom>
                    <a:noFill/>
                  </pic:spPr>
                </pic:pic>
              </a:graphicData>
            </a:graphic>
          </wp:inline>
        </w:drawing>
      </w:r>
    </w:p>
    <w:tbl>
      <w:tblPr>
        <w:tblStyle w:val="TableGrid"/>
        <w:tblW w:w="2475" w:type="pct"/>
        <w:tblInd w:w="4637" w:type="dxa"/>
        <w:tblBorders>
          <w:left w:val="none" w:sz="0" w:space="0" w:color="auto"/>
          <w:bottom w:val="none" w:sz="0" w:space="0" w:color="auto"/>
          <w:right w:val="none" w:sz="0" w:space="0" w:color="auto"/>
        </w:tblBorders>
        <w:tblLook w:val="0620" w:firstRow="1" w:lastRow="0" w:firstColumn="0" w:lastColumn="0" w:noHBand="1" w:noVBand="1"/>
        <w:tblDescription w:val="Layout table for signature"/>
      </w:tblPr>
      <w:tblGrid>
        <w:gridCol w:w="4633"/>
      </w:tblGrid>
      <w:tr w:rsidR="00396944" w:rsidRPr="0013271D" w14:paraId="52711836" w14:textId="77777777" w:rsidTr="00895FB1">
        <w:tc>
          <w:tcPr>
            <w:tcW w:w="9350" w:type="dxa"/>
          </w:tcPr>
          <w:p w14:paraId="4F6E3842" w14:textId="2FF52AEA" w:rsidR="00396944" w:rsidRPr="0013271D" w:rsidRDefault="00486644" w:rsidP="006E2BD1">
            <w:pPr>
              <w:pStyle w:val="AttorneyName"/>
              <w:rPr>
                <w:sz w:val="28"/>
                <w:szCs w:val="28"/>
              </w:rPr>
            </w:pPr>
            <w:r>
              <w:rPr>
                <w:sz w:val="28"/>
                <w:szCs w:val="28"/>
              </w:rPr>
              <w:t>Denise M. Quinterri</w:t>
            </w:r>
          </w:p>
        </w:tc>
      </w:tr>
    </w:tbl>
    <w:p w14:paraId="45847DEB" w14:textId="77777777" w:rsidR="003960F6" w:rsidRDefault="003960F6" w:rsidP="007D5E03">
      <w:pPr>
        <w:spacing w:line="240" w:lineRule="auto"/>
        <w:ind w:firstLine="0"/>
        <w:rPr>
          <w:b/>
          <w:bCs/>
          <w:sz w:val="28"/>
          <w:szCs w:val="28"/>
        </w:rPr>
      </w:pPr>
    </w:p>
    <w:p w14:paraId="33A25F60" w14:textId="77777777" w:rsidR="005C03EB" w:rsidRDefault="005C03EB" w:rsidP="007D5E03">
      <w:pPr>
        <w:spacing w:line="240" w:lineRule="auto"/>
        <w:ind w:firstLine="0"/>
        <w:rPr>
          <w:b/>
          <w:bCs/>
          <w:sz w:val="28"/>
          <w:szCs w:val="28"/>
        </w:rPr>
      </w:pPr>
    </w:p>
    <w:p w14:paraId="392D3B2D" w14:textId="397AB5EF" w:rsidR="007D5E03" w:rsidRPr="007D5E03" w:rsidRDefault="007D5E03" w:rsidP="007D5E03">
      <w:pPr>
        <w:spacing w:line="240" w:lineRule="auto"/>
        <w:ind w:firstLine="0"/>
        <w:rPr>
          <w:sz w:val="28"/>
          <w:szCs w:val="28"/>
        </w:rPr>
      </w:pPr>
      <w:r w:rsidRPr="007D5E03">
        <w:rPr>
          <w:b/>
          <w:bCs/>
          <w:sz w:val="28"/>
          <w:szCs w:val="28"/>
        </w:rPr>
        <w:t>ELECTRONICALLY</w:t>
      </w:r>
      <w:r w:rsidRPr="007D5E03">
        <w:rPr>
          <w:sz w:val="28"/>
          <w:szCs w:val="28"/>
        </w:rPr>
        <w:t xml:space="preserve"> filed </w:t>
      </w:r>
    </w:p>
    <w:p w14:paraId="1743F821" w14:textId="51ED3077" w:rsidR="007D5E03" w:rsidRPr="007D5E03" w:rsidRDefault="00A415D5" w:rsidP="007D5E03">
      <w:pPr>
        <w:spacing w:line="240" w:lineRule="auto"/>
        <w:ind w:firstLine="0"/>
        <w:rPr>
          <w:sz w:val="28"/>
          <w:szCs w:val="28"/>
        </w:rPr>
      </w:pPr>
      <w:r>
        <w:rPr>
          <w:sz w:val="28"/>
          <w:szCs w:val="28"/>
        </w:rPr>
        <w:t>o</w:t>
      </w:r>
      <w:r w:rsidR="00094FDF">
        <w:rPr>
          <w:sz w:val="28"/>
          <w:szCs w:val="28"/>
        </w:rPr>
        <w:t>n the Cou</w:t>
      </w:r>
      <w:r>
        <w:rPr>
          <w:sz w:val="28"/>
          <w:szCs w:val="28"/>
        </w:rPr>
        <w:t xml:space="preserve">rt Rules Forum of </w:t>
      </w:r>
      <w:r w:rsidR="007D5E03" w:rsidRPr="007D5E03">
        <w:rPr>
          <w:sz w:val="28"/>
          <w:szCs w:val="28"/>
        </w:rPr>
        <w:t>the Arizona Supreme Court</w:t>
      </w:r>
    </w:p>
    <w:p w14:paraId="32C4F444" w14:textId="7D659FCF" w:rsidR="007D5E03" w:rsidRDefault="007D5E03" w:rsidP="007D5E03">
      <w:pPr>
        <w:spacing w:line="240" w:lineRule="auto"/>
        <w:ind w:firstLine="0"/>
        <w:rPr>
          <w:sz w:val="28"/>
          <w:szCs w:val="28"/>
        </w:rPr>
      </w:pPr>
      <w:r w:rsidRPr="007D5E03">
        <w:rPr>
          <w:sz w:val="28"/>
          <w:szCs w:val="28"/>
        </w:rPr>
        <w:t>this</w:t>
      </w:r>
      <w:r w:rsidR="00A415D5">
        <w:rPr>
          <w:sz w:val="28"/>
          <w:szCs w:val="28"/>
        </w:rPr>
        <w:t xml:space="preserve"> ___ day of </w:t>
      </w:r>
      <w:r w:rsidR="006C5C5D">
        <w:rPr>
          <w:sz w:val="28"/>
          <w:szCs w:val="28"/>
        </w:rPr>
        <w:t>J</w:t>
      </w:r>
      <w:r w:rsidR="00E04BAA">
        <w:rPr>
          <w:sz w:val="28"/>
          <w:szCs w:val="28"/>
        </w:rPr>
        <w:t>anuar</w:t>
      </w:r>
      <w:r w:rsidR="006C5C5D">
        <w:rPr>
          <w:sz w:val="28"/>
          <w:szCs w:val="28"/>
        </w:rPr>
        <w:t>y</w:t>
      </w:r>
      <w:r w:rsidR="00A415D5">
        <w:rPr>
          <w:sz w:val="28"/>
          <w:szCs w:val="28"/>
        </w:rPr>
        <w:t>, 202</w:t>
      </w:r>
      <w:r w:rsidR="00E04BAA">
        <w:rPr>
          <w:sz w:val="28"/>
          <w:szCs w:val="28"/>
        </w:rPr>
        <w:t>6</w:t>
      </w:r>
      <w:r w:rsidR="00A415D5">
        <w:rPr>
          <w:sz w:val="28"/>
          <w:szCs w:val="28"/>
        </w:rPr>
        <w:t>.</w:t>
      </w:r>
    </w:p>
    <w:p w14:paraId="7E12D144" w14:textId="77777777" w:rsidR="008B1B6F" w:rsidRDefault="008B1B6F" w:rsidP="008B1B6F">
      <w:pPr>
        <w:ind w:firstLine="0"/>
        <w:rPr>
          <w:sz w:val="28"/>
          <w:szCs w:val="28"/>
        </w:rPr>
      </w:pPr>
    </w:p>
    <w:p w14:paraId="306DE608" w14:textId="4174F1C8" w:rsidR="00E50B61" w:rsidRDefault="00E50B61">
      <w:pPr>
        <w:rPr>
          <w:sz w:val="28"/>
          <w:szCs w:val="28"/>
        </w:rPr>
      </w:pPr>
      <w:r>
        <w:rPr>
          <w:sz w:val="28"/>
          <w:szCs w:val="28"/>
        </w:rPr>
        <w:br w:type="page"/>
      </w:r>
    </w:p>
    <w:p w14:paraId="3E6C58D4" w14:textId="37B519BF" w:rsidR="008B1B6F" w:rsidRPr="009C220A" w:rsidRDefault="009C220A" w:rsidP="009C220A">
      <w:pPr>
        <w:ind w:firstLine="0"/>
        <w:jc w:val="center"/>
        <w:rPr>
          <w:b/>
          <w:bCs/>
          <w:sz w:val="28"/>
          <w:szCs w:val="28"/>
        </w:rPr>
      </w:pPr>
      <w:r w:rsidRPr="009C220A">
        <w:rPr>
          <w:b/>
          <w:bCs/>
          <w:sz w:val="28"/>
          <w:szCs w:val="28"/>
        </w:rPr>
        <w:lastRenderedPageBreak/>
        <w:t>APPENDIX A</w:t>
      </w:r>
    </w:p>
    <w:p w14:paraId="3854DDA8" w14:textId="49465DA9" w:rsidR="009C220A" w:rsidRPr="009C220A" w:rsidRDefault="009C220A" w:rsidP="009C220A">
      <w:pPr>
        <w:ind w:firstLine="0"/>
        <w:jc w:val="center"/>
        <w:rPr>
          <w:b/>
          <w:bCs/>
          <w:sz w:val="28"/>
          <w:szCs w:val="28"/>
        </w:rPr>
      </w:pPr>
      <w:r w:rsidRPr="009C220A">
        <w:rPr>
          <w:b/>
          <w:bCs/>
          <w:sz w:val="28"/>
          <w:szCs w:val="28"/>
        </w:rPr>
        <w:t>ARIZONA RULES OF THE SUPREME COURT</w:t>
      </w:r>
    </w:p>
    <w:p w14:paraId="7E31687F" w14:textId="087B93EB" w:rsidR="009C220A" w:rsidRPr="001B1726" w:rsidRDefault="009C220A" w:rsidP="0038061E">
      <w:pPr>
        <w:ind w:firstLine="0"/>
        <w:jc w:val="center"/>
        <w:rPr>
          <w:b/>
          <w:bCs/>
          <w:sz w:val="28"/>
          <w:szCs w:val="28"/>
        </w:rPr>
      </w:pPr>
      <w:r w:rsidRPr="001B1726">
        <w:rPr>
          <w:b/>
          <w:bCs/>
          <w:sz w:val="28"/>
          <w:szCs w:val="28"/>
        </w:rPr>
        <w:t>Rule 36.</w:t>
      </w:r>
      <w:r w:rsidR="0038061E" w:rsidRPr="001B1726">
        <w:rPr>
          <w:b/>
          <w:bCs/>
          <w:sz w:val="28"/>
          <w:szCs w:val="28"/>
        </w:rPr>
        <w:t xml:space="preserve">  Procedure Before the Committee on Character and Fitness</w:t>
      </w:r>
    </w:p>
    <w:p w14:paraId="5B7AAAB4" w14:textId="7B463F8D" w:rsidR="00494E68" w:rsidRDefault="00873DE7" w:rsidP="008B1B6F">
      <w:pPr>
        <w:ind w:firstLine="0"/>
        <w:rPr>
          <w:sz w:val="28"/>
          <w:szCs w:val="28"/>
        </w:rPr>
      </w:pPr>
      <w:r>
        <w:rPr>
          <w:sz w:val="28"/>
          <w:szCs w:val="28"/>
        </w:rPr>
        <w:t>[. . . ]</w:t>
      </w:r>
    </w:p>
    <w:p w14:paraId="2B95A37E" w14:textId="2B273970" w:rsidR="00873DE7" w:rsidRPr="00F879A9" w:rsidRDefault="00F879A9" w:rsidP="008B1B6F">
      <w:pPr>
        <w:ind w:firstLine="0"/>
        <w:rPr>
          <w:b/>
          <w:bCs/>
          <w:sz w:val="28"/>
          <w:szCs w:val="28"/>
        </w:rPr>
      </w:pPr>
      <w:r w:rsidRPr="00F879A9">
        <w:rPr>
          <w:b/>
          <w:bCs/>
          <w:sz w:val="28"/>
          <w:szCs w:val="28"/>
        </w:rPr>
        <w:t>(</w:t>
      </w:r>
      <w:r w:rsidR="00847026">
        <w:rPr>
          <w:b/>
          <w:bCs/>
          <w:sz w:val="28"/>
          <w:szCs w:val="28"/>
        </w:rPr>
        <w:t>e</w:t>
      </w:r>
      <w:r w:rsidRPr="00F879A9">
        <w:rPr>
          <w:b/>
          <w:bCs/>
          <w:sz w:val="28"/>
          <w:szCs w:val="28"/>
        </w:rPr>
        <w:t xml:space="preserve">) </w:t>
      </w:r>
      <w:r w:rsidR="00AB771E">
        <w:rPr>
          <w:b/>
          <w:bCs/>
          <w:sz w:val="28"/>
          <w:szCs w:val="28"/>
        </w:rPr>
        <w:t>Informal Inquiries</w:t>
      </w:r>
      <w:r w:rsidRPr="00F879A9">
        <w:rPr>
          <w:b/>
          <w:bCs/>
          <w:sz w:val="28"/>
          <w:szCs w:val="28"/>
        </w:rPr>
        <w:t>.</w:t>
      </w:r>
    </w:p>
    <w:p w14:paraId="615C925E" w14:textId="77777777" w:rsidR="00AB771E" w:rsidRDefault="00AB771E" w:rsidP="00A9323F">
      <w:pPr>
        <w:spacing w:line="360" w:lineRule="exact"/>
        <w:ind w:right="288" w:firstLine="0"/>
        <w:jc w:val="both"/>
        <w:rPr>
          <w:sz w:val="28"/>
          <w:szCs w:val="28"/>
        </w:rPr>
      </w:pPr>
      <w:r w:rsidRPr="00AB771E">
        <w:rPr>
          <w:sz w:val="28"/>
          <w:szCs w:val="28"/>
        </w:rPr>
        <w:t xml:space="preserve">1. </w:t>
      </w:r>
      <w:r w:rsidRPr="00AB771E">
        <w:rPr>
          <w:i/>
          <w:iCs/>
          <w:sz w:val="28"/>
          <w:szCs w:val="28"/>
        </w:rPr>
        <w:t>Notice</w:t>
      </w:r>
      <w:r w:rsidRPr="00AB771E">
        <w:rPr>
          <w:sz w:val="28"/>
          <w:szCs w:val="28"/>
        </w:rPr>
        <w:t xml:space="preserve">. Oral or written notice must be provided to the applicant, </w:t>
      </w:r>
      <w:proofErr w:type="gramStart"/>
      <w:r w:rsidRPr="00AB771E">
        <w:rPr>
          <w:sz w:val="28"/>
          <w:szCs w:val="28"/>
        </w:rPr>
        <w:t>which</w:t>
      </w:r>
      <w:proofErr w:type="gramEnd"/>
      <w:r w:rsidRPr="00AB771E">
        <w:rPr>
          <w:sz w:val="28"/>
          <w:szCs w:val="28"/>
        </w:rPr>
        <w:t xml:space="preserve"> notice must advise the applicant </w:t>
      </w:r>
      <w:proofErr w:type="gramStart"/>
      <w:r w:rsidRPr="00AB771E">
        <w:rPr>
          <w:sz w:val="28"/>
          <w:szCs w:val="28"/>
        </w:rPr>
        <w:t>generally of</w:t>
      </w:r>
      <w:proofErr w:type="gramEnd"/>
      <w:r w:rsidRPr="00AB771E">
        <w:rPr>
          <w:sz w:val="28"/>
          <w:szCs w:val="28"/>
        </w:rPr>
        <w:t xml:space="preserve"> the subject, or subjects, of the informal inquiry and the time and place thereof.</w:t>
      </w:r>
    </w:p>
    <w:p w14:paraId="7046F26D" w14:textId="77777777" w:rsidR="00A9323F" w:rsidRPr="00AB771E" w:rsidRDefault="00A9323F" w:rsidP="00A9323F">
      <w:pPr>
        <w:spacing w:line="360" w:lineRule="exact"/>
        <w:ind w:right="288" w:firstLine="0"/>
        <w:jc w:val="both"/>
        <w:rPr>
          <w:sz w:val="28"/>
          <w:szCs w:val="28"/>
        </w:rPr>
      </w:pPr>
    </w:p>
    <w:p w14:paraId="2F9A294A" w14:textId="23F50499" w:rsidR="00A9323F" w:rsidRDefault="00A9323F" w:rsidP="00AB771E">
      <w:pPr>
        <w:spacing w:line="360" w:lineRule="exact"/>
        <w:ind w:left="288" w:right="288" w:firstLine="0"/>
        <w:jc w:val="both"/>
        <w:rPr>
          <w:sz w:val="28"/>
          <w:szCs w:val="28"/>
        </w:rPr>
      </w:pPr>
      <w:r>
        <w:rPr>
          <w:sz w:val="28"/>
          <w:szCs w:val="28"/>
        </w:rPr>
        <w:t>[. . . ]</w:t>
      </w:r>
    </w:p>
    <w:p w14:paraId="64D55865" w14:textId="77777777" w:rsidR="00A9323F" w:rsidRDefault="00A9323F" w:rsidP="00AB771E">
      <w:pPr>
        <w:spacing w:line="360" w:lineRule="exact"/>
        <w:ind w:left="288" w:right="288" w:firstLine="0"/>
        <w:jc w:val="both"/>
        <w:rPr>
          <w:sz w:val="28"/>
          <w:szCs w:val="28"/>
        </w:rPr>
      </w:pPr>
    </w:p>
    <w:p w14:paraId="6EEF4B3C" w14:textId="69279C0A" w:rsidR="00AB771E" w:rsidRDefault="00AB771E" w:rsidP="00A9323F">
      <w:pPr>
        <w:spacing w:line="360" w:lineRule="exact"/>
        <w:ind w:right="288" w:firstLine="0"/>
        <w:jc w:val="both"/>
        <w:rPr>
          <w:sz w:val="28"/>
          <w:szCs w:val="28"/>
        </w:rPr>
      </w:pPr>
      <w:r w:rsidRPr="00AB771E">
        <w:rPr>
          <w:sz w:val="28"/>
          <w:szCs w:val="28"/>
        </w:rPr>
        <w:t xml:space="preserve">5. </w:t>
      </w:r>
      <w:r w:rsidRPr="00A9323F">
        <w:rPr>
          <w:i/>
          <w:iCs/>
          <w:sz w:val="28"/>
          <w:szCs w:val="28"/>
        </w:rPr>
        <w:t>Decision</w:t>
      </w:r>
      <w:r w:rsidRPr="00AB771E">
        <w:rPr>
          <w:sz w:val="28"/>
          <w:szCs w:val="28"/>
        </w:rPr>
        <w:t>. The inquiry panel's decision must be in writing.</w:t>
      </w:r>
    </w:p>
    <w:p w14:paraId="731C40D5" w14:textId="77777777" w:rsidR="00A9323F" w:rsidRPr="00AB771E" w:rsidRDefault="00A9323F" w:rsidP="00A9323F">
      <w:pPr>
        <w:spacing w:line="360" w:lineRule="exact"/>
        <w:ind w:right="288" w:firstLine="0"/>
        <w:jc w:val="both"/>
        <w:rPr>
          <w:sz w:val="28"/>
          <w:szCs w:val="28"/>
        </w:rPr>
      </w:pPr>
    </w:p>
    <w:p w14:paraId="6D2635BB" w14:textId="77777777" w:rsidR="00AB771E" w:rsidRDefault="00AB771E" w:rsidP="00AB771E">
      <w:pPr>
        <w:spacing w:line="360" w:lineRule="exact"/>
        <w:ind w:left="288" w:right="288" w:firstLine="0"/>
        <w:jc w:val="both"/>
        <w:rPr>
          <w:sz w:val="28"/>
          <w:szCs w:val="28"/>
        </w:rPr>
      </w:pPr>
      <w:r w:rsidRPr="00AB771E">
        <w:rPr>
          <w:sz w:val="28"/>
          <w:szCs w:val="28"/>
        </w:rPr>
        <w:t xml:space="preserve">A. Recommendation to admit. The inquiry panel's recommendation to admit an applicant will be deemed </w:t>
      </w:r>
      <w:proofErr w:type="gramStart"/>
      <w:r w:rsidRPr="00AB771E">
        <w:rPr>
          <w:sz w:val="28"/>
          <w:szCs w:val="28"/>
        </w:rPr>
        <w:t>final action</w:t>
      </w:r>
      <w:proofErr w:type="gramEnd"/>
      <w:r w:rsidRPr="00AB771E">
        <w:rPr>
          <w:sz w:val="28"/>
          <w:szCs w:val="28"/>
        </w:rPr>
        <w:t xml:space="preserve"> by the Committee and transmitted to the Court, subject to the issuance of the certification by the clerk of this Court.</w:t>
      </w:r>
    </w:p>
    <w:p w14:paraId="1EF62536" w14:textId="77777777" w:rsidR="00A9323F" w:rsidRPr="00AB771E" w:rsidRDefault="00A9323F" w:rsidP="00AB771E">
      <w:pPr>
        <w:spacing w:line="360" w:lineRule="exact"/>
        <w:ind w:left="288" w:right="288" w:firstLine="0"/>
        <w:jc w:val="both"/>
        <w:rPr>
          <w:sz w:val="28"/>
          <w:szCs w:val="28"/>
        </w:rPr>
      </w:pPr>
    </w:p>
    <w:p w14:paraId="410DE9D4" w14:textId="7B432747" w:rsidR="00237854" w:rsidRDefault="00422E3B" w:rsidP="00AB771E">
      <w:pPr>
        <w:spacing w:line="360" w:lineRule="exact"/>
        <w:ind w:left="288" w:right="288" w:firstLine="0"/>
        <w:jc w:val="both"/>
        <w:rPr>
          <w:sz w:val="28"/>
          <w:szCs w:val="28"/>
        </w:rPr>
      </w:pPr>
      <w:r>
        <w:rPr>
          <w:sz w:val="28"/>
          <w:szCs w:val="28"/>
        </w:rPr>
        <w:t>[. . .]</w:t>
      </w:r>
    </w:p>
    <w:p w14:paraId="618E3CC0" w14:textId="77777777" w:rsidR="00237854" w:rsidRDefault="00237854" w:rsidP="00007299">
      <w:pPr>
        <w:spacing w:line="360" w:lineRule="exact"/>
        <w:ind w:right="288" w:firstLine="0"/>
        <w:jc w:val="both"/>
        <w:rPr>
          <w:sz w:val="28"/>
          <w:szCs w:val="28"/>
        </w:rPr>
      </w:pPr>
    </w:p>
    <w:p w14:paraId="08FA2D52" w14:textId="7B92A09F" w:rsidR="00237854" w:rsidRDefault="00237854" w:rsidP="00AB771E">
      <w:pPr>
        <w:spacing w:line="360" w:lineRule="exact"/>
        <w:ind w:left="288" w:right="288" w:firstLine="0"/>
        <w:jc w:val="both"/>
        <w:rPr>
          <w:sz w:val="28"/>
          <w:szCs w:val="28"/>
        </w:rPr>
      </w:pPr>
      <w:r>
        <w:rPr>
          <w:sz w:val="28"/>
          <w:szCs w:val="28"/>
        </w:rPr>
        <w:t xml:space="preserve">E. </w:t>
      </w:r>
      <w:r w:rsidR="00D34B69" w:rsidRPr="008A5342">
        <w:rPr>
          <w:sz w:val="28"/>
          <w:szCs w:val="28"/>
          <w:u w:val="single"/>
        </w:rPr>
        <w:t>In situations where</w:t>
      </w:r>
      <w:r w:rsidR="00A45C33" w:rsidRPr="008A5342">
        <w:rPr>
          <w:sz w:val="28"/>
          <w:szCs w:val="28"/>
          <w:u w:val="single"/>
        </w:rPr>
        <w:t xml:space="preserve"> written findings of fact are required by these rules, the </w:t>
      </w:r>
      <w:r w:rsidR="00D34B69" w:rsidRPr="008A5342">
        <w:rPr>
          <w:sz w:val="28"/>
          <w:szCs w:val="28"/>
          <w:u w:val="single"/>
        </w:rPr>
        <w:t>Committee shall</w:t>
      </w:r>
      <w:r w:rsidR="001B21D9" w:rsidRPr="008A5342">
        <w:rPr>
          <w:sz w:val="28"/>
          <w:szCs w:val="28"/>
          <w:u w:val="single"/>
        </w:rPr>
        <w:t xml:space="preserve"> </w:t>
      </w:r>
      <w:r w:rsidR="008A5342" w:rsidRPr="008A5342">
        <w:rPr>
          <w:sz w:val="28"/>
          <w:szCs w:val="28"/>
          <w:u w:val="single"/>
        </w:rPr>
        <w:t xml:space="preserve">notify the applicant and </w:t>
      </w:r>
      <w:r w:rsidR="001B21D9" w:rsidRPr="008A5342">
        <w:rPr>
          <w:sz w:val="28"/>
          <w:szCs w:val="28"/>
          <w:u w:val="single"/>
        </w:rPr>
        <w:t>transmit those findings to the clerk of th</w:t>
      </w:r>
      <w:r w:rsidR="008A5342" w:rsidRPr="008A5342">
        <w:rPr>
          <w:sz w:val="28"/>
          <w:szCs w:val="28"/>
          <w:u w:val="single"/>
        </w:rPr>
        <w:t>is</w:t>
      </w:r>
      <w:r w:rsidR="001B21D9" w:rsidRPr="008A5342">
        <w:rPr>
          <w:sz w:val="28"/>
          <w:szCs w:val="28"/>
          <w:u w:val="single"/>
        </w:rPr>
        <w:t xml:space="preserve"> Court within 30 days of the </w:t>
      </w:r>
      <w:r w:rsidR="009D2812">
        <w:rPr>
          <w:sz w:val="28"/>
          <w:szCs w:val="28"/>
          <w:u w:val="single"/>
        </w:rPr>
        <w:t>informal inquiry</w:t>
      </w:r>
      <w:r w:rsidR="001B21D9">
        <w:rPr>
          <w:sz w:val="28"/>
          <w:szCs w:val="28"/>
        </w:rPr>
        <w:t xml:space="preserve">.  </w:t>
      </w:r>
    </w:p>
    <w:p w14:paraId="4CA1D9FA" w14:textId="77777777" w:rsidR="00C51E58" w:rsidRDefault="00C51E58" w:rsidP="00D07641">
      <w:pPr>
        <w:spacing w:line="360" w:lineRule="exact"/>
        <w:ind w:right="288" w:firstLine="0"/>
        <w:jc w:val="both"/>
        <w:rPr>
          <w:sz w:val="28"/>
          <w:szCs w:val="28"/>
        </w:rPr>
      </w:pPr>
    </w:p>
    <w:p w14:paraId="1818A784" w14:textId="77777777" w:rsidR="00D07641" w:rsidRDefault="00D07641" w:rsidP="00D07641">
      <w:pPr>
        <w:spacing w:line="360" w:lineRule="exact"/>
        <w:ind w:right="288" w:firstLine="0"/>
        <w:jc w:val="both"/>
        <w:rPr>
          <w:sz w:val="28"/>
          <w:szCs w:val="28"/>
        </w:rPr>
      </w:pPr>
      <w:r w:rsidRPr="00D07641">
        <w:rPr>
          <w:b/>
          <w:bCs/>
          <w:sz w:val="28"/>
          <w:szCs w:val="28"/>
        </w:rPr>
        <w:t>(f) Hearings.</w:t>
      </w:r>
      <w:r w:rsidRPr="00D07641">
        <w:rPr>
          <w:sz w:val="28"/>
          <w:szCs w:val="28"/>
        </w:rPr>
        <w:t xml:space="preserve"> The Committee will hold a hearing, as may be </w:t>
      </w:r>
      <w:proofErr w:type="gramStart"/>
      <w:r w:rsidRPr="00D07641">
        <w:rPr>
          <w:sz w:val="28"/>
          <w:szCs w:val="28"/>
        </w:rPr>
        <w:t>reasonably required</w:t>
      </w:r>
      <w:proofErr w:type="gramEnd"/>
      <w:r w:rsidRPr="00D07641">
        <w:rPr>
          <w:sz w:val="28"/>
          <w:szCs w:val="28"/>
        </w:rPr>
        <w:t xml:space="preserve"> and as required pursuant to this rule, to enable the Committee to determine the applicant's qualifications for admission.</w:t>
      </w:r>
    </w:p>
    <w:p w14:paraId="5B11355C" w14:textId="77777777" w:rsidR="00D07641" w:rsidRPr="00D07641" w:rsidRDefault="00D07641" w:rsidP="00D07641">
      <w:pPr>
        <w:spacing w:line="360" w:lineRule="exact"/>
        <w:ind w:right="288" w:firstLine="0"/>
        <w:jc w:val="both"/>
        <w:rPr>
          <w:sz w:val="28"/>
          <w:szCs w:val="28"/>
        </w:rPr>
      </w:pPr>
    </w:p>
    <w:p w14:paraId="7594AD46" w14:textId="04DF3C89" w:rsidR="00D07641" w:rsidRDefault="00D07641" w:rsidP="00D07641">
      <w:pPr>
        <w:spacing w:line="360" w:lineRule="exact"/>
        <w:ind w:right="288" w:firstLine="0"/>
        <w:jc w:val="both"/>
        <w:rPr>
          <w:sz w:val="28"/>
          <w:szCs w:val="28"/>
        </w:rPr>
      </w:pPr>
      <w:r w:rsidRPr="00D07641">
        <w:rPr>
          <w:sz w:val="28"/>
          <w:szCs w:val="28"/>
        </w:rPr>
        <w:t xml:space="preserve">1. </w:t>
      </w:r>
      <w:r w:rsidRPr="00D07641">
        <w:rPr>
          <w:i/>
          <w:iCs/>
          <w:sz w:val="28"/>
          <w:szCs w:val="28"/>
        </w:rPr>
        <w:t>Notice</w:t>
      </w:r>
      <w:r w:rsidRPr="00D07641">
        <w:rPr>
          <w:sz w:val="28"/>
          <w:szCs w:val="28"/>
        </w:rPr>
        <w:t>. Written notice of such hearing must be given to the applicant, specifying:</w:t>
      </w:r>
    </w:p>
    <w:p w14:paraId="5C7882F6" w14:textId="77777777" w:rsidR="000E5116" w:rsidRDefault="000E5116" w:rsidP="00D07641">
      <w:pPr>
        <w:spacing w:line="360" w:lineRule="exact"/>
        <w:ind w:right="288" w:firstLine="0"/>
        <w:jc w:val="both"/>
        <w:rPr>
          <w:sz w:val="28"/>
          <w:szCs w:val="28"/>
        </w:rPr>
      </w:pPr>
    </w:p>
    <w:p w14:paraId="7787B196" w14:textId="6FCD1AB4" w:rsidR="000E5116" w:rsidRDefault="000E5116" w:rsidP="00D07641">
      <w:pPr>
        <w:spacing w:line="360" w:lineRule="exact"/>
        <w:ind w:right="288" w:firstLine="0"/>
        <w:jc w:val="both"/>
        <w:rPr>
          <w:sz w:val="28"/>
          <w:szCs w:val="28"/>
        </w:rPr>
      </w:pPr>
      <w:r>
        <w:rPr>
          <w:sz w:val="28"/>
          <w:szCs w:val="28"/>
        </w:rPr>
        <w:t>[. . . ]</w:t>
      </w:r>
    </w:p>
    <w:p w14:paraId="7F643C56" w14:textId="77777777" w:rsidR="000E5116" w:rsidRDefault="000E5116" w:rsidP="00D07641">
      <w:pPr>
        <w:spacing w:line="360" w:lineRule="exact"/>
        <w:ind w:right="288" w:firstLine="0"/>
        <w:jc w:val="both"/>
        <w:rPr>
          <w:sz w:val="28"/>
          <w:szCs w:val="28"/>
        </w:rPr>
      </w:pPr>
    </w:p>
    <w:p w14:paraId="3C8FF396" w14:textId="77777777" w:rsidR="00D27E99" w:rsidRPr="00D27E99" w:rsidRDefault="00D27E99" w:rsidP="00D27E99">
      <w:pPr>
        <w:spacing w:line="360" w:lineRule="exact"/>
        <w:ind w:right="288" w:firstLine="0"/>
        <w:jc w:val="both"/>
        <w:rPr>
          <w:sz w:val="28"/>
          <w:szCs w:val="28"/>
        </w:rPr>
      </w:pPr>
      <w:r w:rsidRPr="00D27E99">
        <w:rPr>
          <w:sz w:val="28"/>
          <w:szCs w:val="28"/>
        </w:rPr>
        <w:lastRenderedPageBreak/>
        <w:t xml:space="preserve">5. </w:t>
      </w:r>
      <w:r w:rsidRPr="00D27E99">
        <w:rPr>
          <w:i/>
          <w:iCs/>
          <w:sz w:val="28"/>
          <w:szCs w:val="28"/>
        </w:rPr>
        <w:t>Decision</w:t>
      </w:r>
      <w:r w:rsidRPr="00D27E99">
        <w:rPr>
          <w:sz w:val="28"/>
          <w:szCs w:val="28"/>
        </w:rPr>
        <w:t>. The hearing panel's recommendation requires the concurrence of a majority of the panel members. The panel's final decision must be in writing.</w:t>
      </w:r>
    </w:p>
    <w:p w14:paraId="46EA45FF" w14:textId="77777777" w:rsidR="00A41EF5" w:rsidRDefault="00A41EF5" w:rsidP="00D27E99">
      <w:pPr>
        <w:spacing w:line="360" w:lineRule="exact"/>
        <w:ind w:right="288" w:firstLine="0"/>
        <w:jc w:val="both"/>
        <w:rPr>
          <w:sz w:val="28"/>
          <w:szCs w:val="28"/>
        </w:rPr>
      </w:pPr>
    </w:p>
    <w:p w14:paraId="7980993B" w14:textId="5ADF631D" w:rsidR="00D27E99" w:rsidRPr="00D27E99" w:rsidRDefault="00D27E99" w:rsidP="00A41EF5">
      <w:pPr>
        <w:spacing w:line="360" w:lineRule="exact"/>
        <w:ind w:left="720" w:right="288" w:firstLine="0"/>
        <w:jc w:val="both"/>
        <w:rPr>
          <w:sz w:val="28"/>
          <w:szCs w:val="28"/>
        </w:rPr>
      </w:pPr>
      <w:r w:rsidRPr="00D27E99">
        <w:rPr>
          <w:sz w:val="28"/>
          <w:szCs w:val="28"/>
        </w:rPr>
        <w:t>A. Recommendation against admission. If the hearing panel recommends against admission, it must make separate findings of fact.</w:t>
      </w:r>
    </w:p>
    <w:p w14:paraId="4ABC4F3D" w14:textId="77777777" w:rsidR="00237854" w:rsidRDefault="00237854" w:rsidP="00AB771E">
      <w:pPr>
        <w:spacing w:line="360" w:lineRule="exact"/>
        <w:ind w:left="288" w:right="288" w:firstLine="0"/>
        <w:jc w:val="both"/>
        <w:rPr>
          <w:sz w:val="28"/>
          <w:szCs w:val="28"/>
        </w:rPr>
      </w:pPr>
    </w:p>
    <w:p w14:paraId="0225CDA1" w14:textId="318405ED" w:rsidR="00A41EF5" w:rsidRDefault="00A41EF5" w:rsidP="00AB771E">
      <w:pPr>
        <w:spacing w:line="360" w:lineRule="exact"/>
        <w:ind w:left="288" w:right="288" w:firstLine="0"/>
        <w:jc w:val="both"/>
        <w:rPr>
          <w:sz w:val="28"/>
          <w:szCs w:val="28"/>
        </w:rPr>
      </w:pPr>
      <w:r>
        <w:rPr>
          <w:sz w:val="28"/>
          <w:szCs w:val="28"/>
        </w:rPr>
        <w:tab/>
      </w:r>
      <w:r w:rsidR="00E8045B">
        <w:rPr>
          <w:sz w:val="28"/>
          <w:szCs w:val="28"/>
        </w:rPr>
        <w:t>[. . .]</w:t>
      </w:r>
    </w:p>
    <w:p w14:paraId="38A53001" w14:textId="77777777" w:rsidR="00E8045B" w:rsidRDefault="00E8045B" w:rsidP="00AB771E">
      <w:pPr>
        <w:spacing w:line="360" w:lineRule="exact"/>
        <w:ind w:left="288" w:right="288" w:firstLine="0"/>
        <w:jc w:val="both"/>
        <w:rPr>
          <w:sz w:val="28"/>
          <w:szCs w:val="28"/>
        </w:rPr>
      </w:pPr>
    </w:p>
    <w:p w14:paraId="126858BF" w14:textId="6601768E" w:rsidR="00E8045B" w:rsidRDefault="00E8045B" w:rsidP="00E8045B">
      <w:pPr>
        <w:spacing w:line="360" w:lineRule="exact"/>
        <w:ind w:left="720" w:right="288" w:firstLine="3"/>
        <w:jc w:val="both"/>
        <w:rPr>
          <w:sz w:val="28"/>
          <w:szCs w:val="28"/>
        </w:rPr>
      </w:pPr>
      <w:r>
        <w:rPr>
          <w:sz w:val="28"/>
          <w:szCs w:val="28"/>
        </w:rPr>
        <w:t>D</w:t>
      </w:r>
      <w:r>
        <w:rPr>
          <w:sz w:val="28"/>
          <w:szCs w:val="28"/>
        </w:rPr>
        <w:t xml:space="preserve">. </w:t>
      </w:r>
      <w:r w:rsidRPr="008A5342">
        <w:rPr>
          <w:sz w:val="28"/>
          <w:szCs w:val="28"/>
          <w:u w:val="single"/>
        </w:rPr>
        <w:t xml:space="preserve">In situations where written findings of fact are required by these rules, the Committee shall notify the applicant and transmit those findings to the clerk of this Court within 30 days of the </w:t>
      </w:r>
      <w:r>
        <w:rPr>
          <w:sz w:val="28"/>
          <w:szCs w:val="28"/>
          <w:u w:val="single"/>
        </w:rPr>
        <w:t>hearing</w:t>
      </w:r>
      <w:r>
        <w:rPr>
          <w:sz w:val="28"/>
          <w:szCs w:val="28"/>
        </w:rPr>
        <w:t xml:space="preserve">.  </w:t>
      </w:r>
    </w:p>
    <w:p w14:paraId="482162FD" w14:textId="77777777" w:rsidR="00E8045B" w:rsidRDefault="00E8045B" w:rsidP="00E8045B">
      <w:pPr>
        <w:spacing w:line="360" w:lineRule="exact"/>
        <w:ind w:right="288" w:firstLine="0"/>
        <w:jc w:val="both"/>
        <w:rPr>
          <w:sz w:val="28"/>
          <w:szCs w:val="28"/>
        </w:rPr>
      </w:pPr>
    </w:p>
    <w:p w14:paraId="5A19481D" w14:textId="43DF6850" w:rsidR="00237854" w:rsidRDefault="00237854" w:rsidP="00E8045B">
      <w:pPr>
        <w:spacing w:line="360" w:lineRule="exact"/>
        <w:ind w:right="288" w:firstLine="0"/>
        <w:jc w:val="both"/>
        <w:rPr>
          <w:sz w:val="28"/>
          <w:szCs w:val="28"/>
        </w:rPr>
      </w:pPr>
    </w:p>
    <w:p w14:paraId="69B5DCC3" w14:textId="2EF5F992" w:rsidR="00F879A9" w:rsidRPr="0013271D" w:rsidRDefault="00F879A9" w:rsidP="00D4115C">
      <w:pPr>
        <w:spacing w:line="360" w:lineRule="exact"/>
        <w:ind w:left="288" w:right="288" w:firstLine="0"/>
        <w:jc w:val="both"/>
        <w:rPr>
          <w:sz w:val="28"/>
          <w:szCs w:val="28"/>
        </w:rPr>
      </w:pPr>
    </w:p>
    <w:sectPr w:rsidR="00F879A9" w:rsidRPr="0013271D">
      <w:headerReference w:type="default" r:id="rId13"/>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5C42" w14:textId="77777777" w:rsidR="009C413B" w:rsidRDefault="009C413B">
      <w:r>
        <w:separator/>
      </w:r>
    </w:p>
    <w:p w14:paraId="3D9B2878" w14:textId="77777777" w:rsidR="009C413B" w:rsidRDefault="009C413B"/>
  </w:endnote>
  <w:endnote w:type="continuationSeparator" w:id="0">
    <w:p w14:paraId="49833CF0" w14:textId="77777777" w:rsidR="009C413B" w:rsidRDefault="009C413B">
      <w:r>
        <w:continuationSeparator/>
      </w:r>
    </w:p>
    <w:p w14:paraId="4AC5B108" w14:textId="77777777" w:rsidR="009C413B" w:rsidRDefault="009C4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00FD" w14:textId="77777777" w:rsidR="009C413B" w:rsidRDefault="009C413B">
      <w:r>
        <w:separator/>
      </w:r>
    </w:p>
    <w:p w14:paraId="3325C4F3" w14:textId="77777777" w:rsidR="009C413B" w:rsidRDefault="009C413B"/>
  </w:footnote>
  <w:footnote w:type="continuationSeparator" w:id="0">
    <w:p w14:paraId="10A69CE1" w14:textId="77777777" w:rsidR="009C413B" w:rsidRDefault="009C413B">
      <w:r>
        <w:continuationSeparator/>
      </w:r>
    </w:p>
    <w:p w14:paraId="62DD1198" w14:textId="77777777" w:rsidR="009C413B" w:rsidRDefault="009C413B"/>
  </w:footnote>
  <w:footnote w:id="1">
    <w:p w14:paraId="66FE4768" w14:textId="77777777" w:rsidR="004F324B" w:rsidRPr="004C5950" w:rsidRDefault="004F324B" w:rsidP="004F324B">
      <w:pPr>
        <w:pStyle w:val="FootnoteText"/>
        <w:ind w:firstLine="0"/>
        <w:jc w:val="both"/>
        <w:rPr>
          <w:sz w:val="24"/>
          <w:szCs w:val="24"/>
        </w:rPr>
      </w:pPr>
      <w:r w:rsidRPr="004C5950">
        <w:rPr>
          <w:rStyle w:val="FootnoteReference"/>
          <w:sz w:val="24"/>
          <w:szCs w:val="24"/>
        </w:rPr>
        <w:footnoteRef/>
      </w:r>
      <w:r>
        <w:rPr>
          <w:sz w:val="24"/>
          <w:szCs w:val="24"/>
        </w:rPr>
        <w:t xml:space="preserve"> </w:t>
      </w:r>
      <w:r w:rsidRPr="004C5950">
        <w:rPr>
          <w:sz w:val="24"/>
          <w:szCs w:val="24"/>
        </w:rPr>
        <w:t xml:space="preserve">I have represented approximately </w:t>
      </w:r>
      <w:proofErr w:type="gramStart"/>
      <w:r w:rsidRPr="004C5950">
        <w:rPr>
          <w:sz w:val="24"/>
          <w:szCs w:val="24"/>
        </w:rPr>
        <w:t>300</w:t>
      </w:r>
      <w:proofErr w:type="gramEnd"/>
      <w:r w:rsidRPr="004C5950">
        <w:rPr>
          <w:sz w:val="24"/>
          <w:szCs w:val="24"/>
        </w:rPr>
        <w:t xml:space="preserve"> applicants</w:t>
      </w:r>
      <w:r>
        <w:rPr>
          <w:sz w:val="24"/>
          <w:szCs w:val="24"/>
        </w:rPr>
        <w:t xml:space="preserve"> since 2007</w:t>
      </w:r>
      <w:r w:rsidRPr="004C5950">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BC3F" w14:textId="77777777" w:rsidR="009F0E74" w:rsidRDefault="00FE2E3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14:anchorId="6D50FD33" wp14:editId="570E875C">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4808DCCA"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14:anchorId="636BBBBF" wp14:editId="370E7ABC">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74ACD" w14:textId="77777777" w:rsidR="009F0E74" w:rsidRDefault="00FE2E3F">
                          <w:pPr>
                            <w:pStyle w:val="LineNumbers"/>
                          </w:pPr>
                          <w:r>
                            <w:t>1</w:t>
                          </w:r>
                        </w:p>
                        <w:p w14:paraId="7E4D5F67" w14:textId="77777777" w:rsidR="009F0E74" w:rsidRDefault="00FE2E3F">
                          <w:pPr>
                            <w:pStyle w:val="LineNumbers"/>
                          </w:pPr>
                          <w:r>
                            <w:t>2</w:t>
                          </w:r>
                        </w:p>
                        <w:p w14:paraId="7951F6D0" w14:textId="77777777" w:rsidR="009F0E74" w:rsidRDefault="00FE2E3F">
                          <w:pPr>
                            <w:pStyle w:val="LineNumbers"/>
                          </w:pPr>
                          <w:r>
                            <w:t>3</w:t>
                          </w:r>
                        </w:p>
                        <w:p w14:paraId="58768844" w14:textId="77777777" w:rsidR="009F0E74" w:rsidRDefault="00FE2E3F">
                          <w:pPr>
                            <w:pStyle w:val="LineNumbers"/>
                          </w:pPr>
                          <w:r>
                            <w:t>4</w:t>
                          </w:r>
                        </w:p>
                        <w:p w14:paraId="56567889" w14:textId="77777777" w:rsidR="009F0E74" w:rsidRDefault="00FE2E3F">
                          <w:pPr>
                            <w:pStyle w:val="LineNumbers"/>
                          </w:pPr>
                          <w:r>
                            <w:t>5</w:t>
                          </w:r>
                        </w:p>
                        <w:p w14:paraId="4E5B05D2" w14:textId="77777777" w:rsidR="009F0E74" w:rsidRDefault="00FE2E3F">
                          <w:pPr>
                            <w:pStyle w:val="LineNumbers"/>
                          </w:pPr>
                          <w:r>
                            <w:t>6</w:t>
                          </w:r>
                        </w:p>
                        <w:p w14:paraId="14FB3244" w14:textId="77777777" w:rsidR="009F0E74" w:rsidRDefault="00FE2E3F">
                          <w:pPr>
                            <w:pStyle w:val="LineNumbers"/>
                          </w:pPr>
                          <w:r>
                            <w:t>7</w:t>
                          </w:r>
                        </w:p>
                        <w:p w14:paraId="03C4208A" w14:textId="77777777" w:rsidR="009F0E74" w:rsidRDefault="00FE2E3F">
                          <w:pPr>
                            <w:pStyle w:val="LineNumbers"/>
                          </w:pPr>
                          <w:r>
                            <w:t>8</w:t>
                          </w:r>
                        </w:p>
                        <w:p w14:paraId="16210CB3" w14:textId="77777777" w:rsidR="009F0E74" w:rsidRDefault="00FE2E3F">
                          <w:pPr>
                            <w:pStyle w:val="LineNumbers"/>
                          </w:pPr>
                          <w:r>
                            <w:t>9</w:t>
                          </w:r>
                        </w:p>
                        <w:p w14:paraId="0CF0FC35" w14:textId="77777777" w:rsidR="009F0E74" w:rsidRDefault="00FE2E3F">
                          <w:pPr>
                            <w:pStyle w:val="LineNumbers"/>
                          </w:pPr>
                          <w:r>
                            <w:t>10</w:t>
                          </w:r>
                        </w:p>
                        <w:p w14:paraId="1408342E" w14:textId="77777777" w:rsidR="009F0E74" w:rsidRDefault="00FE2E3F">
                          <w:pPr>
                            <w:pStyle w:val="LineNumbers"/>
                          </w:pPr>
                          <w:r>
                            <w:t>11</w:t>
                          </w:r>
                        </w:p>
                        <w:p w14:paraId="19C681A9" w14:textId="77777777" w:rsidR="009F0E74" w:rsidRDefault="00FE2E3F">
                          <w:pPr>
                            <w:pStyle w:val="LineNumbers"/>
                          </w:pPr>
                          <w:r>
                            <w:t>12</w:t>
                          </w:r>
                        </w:p>
                        <w:p w14:paraId="6F68E5AA" w14:textId="77777777" w:rsidR="009F0E74" w:rsidRDefault="00FE2E3F">
                          <w:pPr>
                            <w:pStyle w:val="LineNumbers"/>
                          </w:pPr>
                          <w:r>
                            <w:t>13</w:t>
                          </w:r>
                        </w:p>
                        <w:p w14:paraId="263FB095" w14:textId="77777777" w:rsidR="009F0E74" w:rsidRDefault="00FE2E3F">
                          <w:pPr>
                            <w:pStyle w:val="LineNumbers"/>
                          </w:pPr>
                          <w:r>
                            <w:t>14</w:t>
                          </w:r>
                        </w:p>
                        <w:p w14:paraId="7466077D" w14:textId="77777777" w:rsidR="009F0E74" w:rsidRDefault="00FE2E3F">
                          <w:pPr>
                            <w:pStyle w:val="LineNumbers"/>
                          </w:pPr>
                          <w:r>
                            <w:t>15</w:t>
                          </w:r>
                        </w:p>
                        <w:p w14:paraId="093A2B91" w14:textId="77777777" w:rsidR="009F0E74" w:rsidRDefault="00FE2E3F">
                          <w:pPr>
                            <w:pStyle w:val="LineNumbers"/>
                          </w:pPr>
                          <w:r>
                            <w:t>16</w:t>
                          </w:r>
                        </w:p>
                        <w:p w14:paraId="17A6158C" w14:textId="77777777" w:rsidR="009F0E74" w:rsidRDefault="00FE2E3F">
                          <w:pPr>
                            <w:pStyle w:val="LineNumbers"/>
                          </w:pPr>
                          <w:r>
                            <w:t>17</w:t>
                          </w:r>
                        </w:p>
                        <w:p w14:paraId="5995545B" w14:textId="77777777" w:rsidR="009F0E74" w:rsidRDefault="00FE2E3F">
                          <w:pPr>
                            <w:pStyle w:val="LineNumbers"/>
                          </w:pPr>
                          <w:r>
                            <w:t>18</w:t>
                          </w:r>
                        </w:p>
                        <w:p w14:paraId="50D1FF40" w14:textId="77777777" w:rsidR="009F0E74" w:rsidRDefault="00FE2E3F">
                          <w:pPr>
                            <w:pStyle w:val="LineNumbers"/>
                          </w:pPr>
                          <w:r>
                            <w:t>19</w:t>
                          </w:r>
                        </w:p>
                        <w:p w14:paraId="233A0C13" w14:textId="77777777" w:rsidR="009F0E74" w:rsidRDefault="00FE2E3F">
                          <w:pPr>
                            <w:pStyle w:val="LineNumbers"/>
                          </w:pPr>
                          <w:r>
                            <w:t>20</w:t>
                          </w:r>
                        </w:p>
                        <w:p w14:paraId="04EDF5DE" w14:textId="77777777" w:rsidR="009F0E74" w:rsidRDefault="00FE2E3F">
                          <w:pPr>
                            <w:pStyle w:val="LineNumbers"/>
                          </w:pPr>
                          <w:r>
                            <w:t>21</w:t>
                          </w:r>
                        </w:p>
                        <w:p w14:paraId="37FE0BA2" w14:textId="77777777" w:rsidR="009F0E74" w:rsidRDefault="00FE2E3F">
                          <w:pPr>
                            <w:pStyle w:val="LineNumbers"/>
                          </w:pPr>
                          <w:r>
                            <w:t>22</w:t>
                          </w:r>
                        </w:p>
                        <w:p w14:paraId="2811125B" w14:textId="77777777" w:rsidR="009F0E74" w:rsidRDefault="00FE2E3F">
                          <w:pPr>
                            <w:pStyle w:val="LineNumbers"/>
                          </w:pPr>
                          <w:r>
                            <w:t>23</w:t>
                          </w:r>
                        </w:p>
                        <w:p w14:paraId="31F9F1FE" w14:textId="77777777" w:rsidR="009F0E74" w:rsidRDefault="00FE2E3F">
                          <w:pPr>
                            <w:pStyle w:val="LineNumbers"/>
                          </w:pPr>
                          <w:r>
                            <w:t>24</w:t>
                          </w:r>
                        </w:p>
                        <w:p w14:paraId="5CC57B4F" w14:textId="77777777" w:rsidR="009F0E74" w:rsidRDefault="00FE2E3F">
                          <w:pPr>
                            <w:pStyle w:val="LineNumbers"/>
                          </w:pPr>
                          <w:r>
                            <w:t>25</w:t>
                          </w:r>
                        </w:p>
                        <w:p w14:paraId="1F185DF8" w14:textId="77777777" w:rsidR="009F0E74" w:rsidRDefault="00FE2E3F">
                          <w:pPr>
                            <w:pStyle w:val="LineNumbers"/>
                          </w:pPr>
                          <w:r>
                            <w:t>26</w:t>
                          </w:r>
                        </w:p>
                        <w:p w14:paraId="04D9A586" w14:textId="77777777" w:rsidR="009F0E74" w:rsidRDefault="00FE2E3F">
                          <w:pPr>
                            <w:pStyle w:val="LineNumbers"/>
                          </w:pPr>
                          <w:r>
                            <w:t>27</w:t>
                          </w:r>
                        </w:p>
                        <w:p w14:paraId="2CAFC286" w14:textId="77777777" w:rsidR="009F0E74" w:rsidRDefault="00FE2E3F">
                          <w:pPr>
                            <w:pStyle w:val="LineNumbers"/>
                          </w:pPr>
                          <w:r>
                            <w:t>28</w:t>
                          </w:r>
                        </w:p>
                        <w:p w14:paraId="6DC65509" w14:textId="77777777"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BBBBF"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" stroked="f">
              <v:textbox inset="0,0,0,0">
                <w:txbxContent>
                  <w:p w14:paraId="41874ACD" w14:textId="77777777" w:rsidR="009F0E74" w:rsidRDefault="00FE2E3F">
                    <w:pPr>
                      <w:pStyle w:val="LineNumbers"/>
                    </w:pPr>
                    <w:r>
                      <w:t>1</w:t>
                    </w:r>
                  </w:p>
                  <w:p w14:paraId="7E4D5F67" w14:textId="77777777" w:rsidR="009F0E74" w:rsidRDefault="00FE2E3F">
                    <w:pPr>
                      <w:pStyle w:val="LineNumbers"/>
                    </w:pPr>
                    <w:r>
                      <w:t>2</w:t>
                    </w:r>
                  </w:p>
                  <w:p w14:paraId="7951F6D0" w14:textId="77777777" w:rsidR="009F0E74" w:rsidRDefault="00FE2E3F">
                    <w:pPr>
                      <w:pStyle w:val="LineNumbers"/>
                    </w:pPr>
                    <w:r>
                      <w:t>3</w:t>
                    </w:r>
                  </w:p>
                  <w:p w14:paraId="58768844" w14:textId="77777777" w:rsidR="009F0E74" w:rsidRDefault="00FE2E3F">
                    <w:pPr>
                      <w:pStyle w:val="LineNumbers"/>
                    </w:pPr>
                    <w:r>
                      <w:t>4</w:t>
                    </w:r>
                  </w:p>
                  <w:p w14:paraId="56567889" w14:textId="77777777" w:rsidR="009F0E74" w:rsidRDefault="00FE2E3F">
                    <w:pPr>
                      <w:pStyle w:val="LineNumbers"/>
                    </w:pPr>
                    <w:r>
                      <w:t>5</w:t>
                    </w:r>
                  </w:p>
                  <w:p w14:paraId="4E5B05D2" w14:textId="77777777" w:rsidR="009F0E74" w:rsidRDefault="00FE2E3F">
                    <w:pPr>
                      <w:pStyle w:val="LineNumbers"/>
                    </w:pPr>
                    <w:r>
                      <w:t>6</w:t>
                    </w:r>
                  </w:p>
                  <w:p w14:paraId="14FB3244" w14:textId="77777777" w:rsidR="009F0E74" w:rsidRDefault="00FE2E3F">
                    <w:pPr>
                      <w:pStyle w:val="LineNumbers"/>
                    </w:pPr>
                    <w:r>
                      <w:t>7</w:t>
                    </w:r>
                  </w:p>
                  <w:p w14:paraId="03C4208A" w14:textId="77777777" w:rsidR="009F0E74" w:rsidRDefault="00FE2E3F">
                    <w:pPr>
                      <w:pStyle w:val="LineNumbers"/>
                    </w:pPr>
                    <w:r>
                      <w:t>8</w:t>
                    </w:r>
                  </w:p>
                  <w:p w14:paraId="16210CB3" w14:textId="77777777" w:rsidR="009F0E74" w:rsidRDefault="00FE2E3F">
                    <w:pPr>
                      <w:pStyle w:val="LineNumbers"/>
                    </w:pPr>
                    <w:r>
                      <w:t>9</w:t>
                    </w:r>
                  </w:p>
                  <w:p w14:paraId="0CF0FC35" w14:textId="77777777" w:rsidR="009F0E74" w:rsidRDefault="00FE2E3F">
                    <w:pPr>
                      <w:pStyle w:val="LineNumbers"/>
                    </w:pPr>
                    <w:r>
                      <w:t>10</w:t>
                    </w:r>
                  </w:p>
                  <w:p w14:paraId="1408342E" w14:textId="77777777" w:rsidR="009F0E74" w:rsidRDefault="00FE2E3F">
                    <w:pPr>
                      <w:pStyle w:val="LineNumbers"/>
                    </w:pPr>
                    <w:r>
                      <w:t>11</w:t>
                    </w:r>
                  </w:p>
                  <w:p w14:paraId="19C681A9" w14:textId="77777777" w:rsidR="009F0E74" w:rsidRDefault="00FE2E3F">
                    <w:pPr>
                      <w:pStyle w:val="LineNumbers"/>
                    </w:pPr>
                    <w:r>
                      <w:t>12</w:t>
                    </w:r>
                  </w:p>
                  <w:p w14:paraId="6F68E5AA" w14:textId="77777777" w:rsidR="009F0E74" w:rsidRDefault="00FE2E3F">
                    <w:pPr>
                      <w:pStyle w:val="LineNumbers"/>
                    </w:pPr>
                    <w:r>
                      <w:t>13</w:t>
                    </w:r>
                  </w:p>
                  <w:p w14:paraId="263FB095" w14:textId="77777777" w:rsidR="009F0E74" w:rsidRDefault="00FE2E3F">
                    <w:pPr>
                      <w:pStyle w:val="LineNumbers"/>
                    </w:pPr>
                    <w:r>
                      <w:t>14</w:t>
                    </w:r>
                  </w:p>
                  <w:p w14:paraId="7466077D" w14:textId="77777777" w:rsidR="009F0E74" w:rsidRDefault="00FE2E3F">
                    <w:pPr>
                      <w:pStyle w:val="LineNumbers"/>
                    </w:pPr>
                    <w:r>
                      <w:t>15</w:t>
                    </w:r>
                  </w:p>
                  <w:p w14:paraId="093A2B91" w14:textId="77777777" w:rsidR="009F0E74" w:rsidRDefault="00FE2E3F">
                    <w:pPr>
                      <w:pStyle w:val="LineNumbers"/>
                    </w:pPr>
                    <w:r>
                      <w:t>16</w:t>
                    </w:r>
                  </w:p>
                  <w:p w14:paraId="17A6158C" w14:textId="77777777" w:rsidR="009F0E74" w:rsidRDefault="00FE2E3F">
                    <w:pPr>
                      <w:pStyle w:val="LineNumbers"/>
                    </w:pPr>
                    <w:r>
                      <w:t>17</w:t>
                    </w:r>
                  </w:p>
                  <w:p w14:paraId="5995545B" w14:textId="77777777" w:rsidR="009F0E74" w:rsidRDefault="00FE2E3F">
                    <w:pPr>
                      <w:pStyle w:val="LineNumbers"/>
                    </w:pPr>
                    <w:r>
                      <w:t>18</w:t>
                    </w:r>
                  </w:p>
                  <w:p w14:paraId="50D1FF40" w14:textId="77777777" w:rsidR="009F0E74" w:rsidRDefault="00FE2E3F">
                    <w:pPr>
                      <w:pStyle w:val="LineNumbers"/>
                    </w:pPr>
                    <w:r>
                      <w:t>19</w:t>
                    </w:r>
                  </w:p>
                  <w:p w14:paraId="233A0C13" w14:textId="77777777" w:rsidR="009F0E74" w:rsidRDefault="00FE2E3F">
                    <w:pPr>
                      <w:pStyle w:val="LineNumbers"/>
                    </w:pPr>
                    <w:r>
                      <w:t>20</w:t>
                    </w:r>
                  </w:p>
                  <w:p w14:paraId="04EDF5DE" w14:textId="77777777" w:rsidR="009F0E74" w:rsidRDefault="00FE2E3F">
                    <w:pPr>
                      <w:pStyle w:val="LineNumbers"/>
                    </w:pPr>
                    <w:r>
                      <w:t>21</w:t>
                    </w:r>
                  </w:p>
                  <w:p w14:paraId="37FE0BA2" w14:textId="77777777" w:rsidR="009F0E74" w:rsidRDefault="00FE2E3F">
                    <w:pPr>
                      <w:pStyle w:val="LineNumbers"/>
                    </w:pPr>
                    <w:r>
                      <w:t>22</w:t>
                    </w:r>
                  </w:p>
                  <w:p w14:paraId="2811125B" w14:textId="77777777" w:rsidR="009F0E74" w:rsidRDefault="00FE2E3F">
                    <w:pPr>
                      <w:pStyle w:val="LineNumbers"/>
                    </w:pPr>
                    <w:r>
                      <w:t>23</w:t>
                    </w:r>
                  </w:p>
                  <w:p w14:paraId="31F9F1FE" w14:textId="77777777" w:rsidR="009F0E74" w:rsidRDefault="00FE2E3F">
                    <w:pPr>
                      <w:pStyle w:val="LineNumbers"/>
                    </w:pPr>
                    <w:r>
                      <w:t>24</w:t>
                    </w:r>
                  </w:p>
                  <w:p w14:paraId="5CC57B4F" w14:textId="77777777" w:rsidR="009F0E74" w:rsidRDefault="00FE2E3F">
                    <w:pPr>
                      <w:pStyle w:val="LineNumbers"/>
                    </w:pPr>
                    <w:r>
                      <w:t>25</w:t>
                    </w:r>
                  </w:p>
                  <w:p w14:paraId="1F185DF8" w14:textId="77777777" w:rsidR="009F0E74" w:rsidRDefault="00FE2E3F">
                    <w:pPr>
                      <w:pStyle w:val="LineNumbers"/>
                    </w:pPr>
                    <w:r>
                      <w:t>26</w:t>
                    </w:r>
                  </w:p>
                  <w:p w14:paraId="04D9A586" w14:textId="77777777" w:rsidR="009F0E74" w:rsidRDefault="00FE2E3F">
                    <w:pPr>
                      <w:pStyle w:val="LineNumbers"/>
                    </w:pPr>
                    <w:r>
                      <w:t>27</w:t>
                    </w:r>
                  </w:p>
                  <w:p w14:paraId="2CAFC286" w14:textId="77777777" w:rsidR="009F0E74" w:rsidRDefault="00FE2E3F">
                    <w:pPr>
                      <w:pStyle w:val="LineNumbers"/>
                    </w:pPr>
                    <w:r>
                      <w:t>28</w:t>
                    </w:r>
                  </w:p>
                  <w:p w14:paraId="6DC65509" w14:textId="77777777" w:rsidR="009F0E74" w:rsidRDefault="009F0E74">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8309D"/>
    <w:multiLevelType w:val="hybridMultilevel"/>
    <w:tmpl w:val="848422DA"/>
    <w:lvl w:ilvl="0" w:tplc="5846FD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135D7"/>
    <w:multiLevelType w:val="hybridMultilevel"/>
    <w:tmpl w:val="D8EE9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C4B50"/>
    <w:multiLevelType w:val="hybridMultilevel"/>
    <w:tmpl w:val="8F4E08CA"/>
    <w:lvl w:ilvl="0" w:tplc="E294FE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422F52"/>
    <w:multiLevelType w:val="hybridMultilevel"/>
    <w:tmpl w:val="22AEED9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1880095">
    <w:abstractNumId w:val="9"/>
  </w:num>
  <w:num w:numId="2" w16cid:durableId="1973830227">
    <w:abstractNumId w:val="7"/>
  </w:num>
  <w:num w:numId="3" w16cid:durableId="807436248">
    <w:abstractNumId w:val="6"/>
  </w:num>
  <w:num w:numId="4" w16cid:durableId="1293319422">
    <w:abstractNumId w:val="5"/>
  </w:num>
  <w:num w:numId="5" w16cid:durableId="1264535261">
    <w:abstractNumId w:val="4"/>
  </w:num>
  <w:num w:numId="6" w16cid:durableId="953514308">
    <w:abstractNumId w:val="8"/>
  </w:num>
  <w:num w:numId="7" w16cid:durableId="410154058">
    <w:abstractNumId w:val="3"/>
  </w:num>
  <w:num w:numId="8" w16cid:durableId="2052923413">
    <w:abstractNumId w:val="2"/>
  </w:num>
  <w:num w:numId="9" w16cid:durableId="1204827933">
    <w:abstractNumId w:val="1"/>
  </w:num>
  <w:num w:numId="10" w16cid:durableId="492839120">
    <w:abstractNumId w:val="0"/>
  </w:num>
  <w:num w:numId="11" w16cid:durableId="1277715201">
    <w:abstractNumId w:val="12"/>
  </w:num>
  <w:num w:numId="12" w16cid:durableId="573324245">
    <w:abstractNumId w:val="10"/>
  </w:num>
  <w:num w:numId="13" w16cid:durableId="584388334">
    <w:abstractNumId w:val="11"/>
  </w:num>
  <w:num w:numId="14" w16cid:durableId="3263983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1D"/>
    <w:rsid w:val="00006C3A"/>
    <w:rsid w:val="00007299"/>
    <w:rsid w:val="000128E1"/>
    <w:rsid w:val="00023182"/>
    <w:rsid w:val="00025E02"/>
    <w:rsid w:val="00030D2A"/>
    <w:rsid w:val="00031DD7"/>
    <w:rsid w:val="00032CF1"/>
    <w:rsid w:val="00046E5C"/>
    <w:rsid w:val="000528DC"/>
    <w:rsid w:val="000537C6"/>
    <w:rsid w:val="00065E72"/>
    <w:rsid w:val="000722D0"/>
    <w:rsid w:val="00093438"/>
    <w:rsid w:val="00094FDF"/>
    <w:rsid w:val="000A2655"/>
    <w:rsid w:val="000A4030"/>
    <w:rsid w:val="000B17EF"/>
    <w:rsid w:val="000B67D2"/>
    <w:rsid w:val="000C0B96"/>
    <w:rsid w:val="000C3749"/>
    <w:rsid w:val="000C3FB2"/>
    <w:rsid w:val="000C50F1"/>
    <w:rsid w:val="000C5F3B"/>
    <w:rsid w:val="000D10C3"/>
    <w:rsid w:val="000D265A"/>
    <w:rsid w:val="000E2CD2"/>
    <w:rsid w:val="000E5116"/>
    <w:rsid w:val="000E72F6"/>
    <w:rsid w:val="000F2C70"/>
    <w:rsid w:val="000F46A9"/>
    <w:rsid w:val="000F7A8A"/>
    <w:rsid w:val="00107549"/>
    <w:rsid w:val="0011213D"/>
    <w:rsid w:val="001161DB"/>
    <w:rsid w:val="0012000B"/>
    <w:rsid w:val="00124AAB"/>
    <w:rsid w:val="0013271D"/>
    <w:rsid w:val="0013740B"/>
    <w:rsid w:val="00143489"/>
    <w:rsid w:val="001464C2"/>
    <w:rsid w:val="00150A22"/>
    <w:rsid w:val="00154045"/>
    <w:rsid w:val="001652D0"/>
    <w:rsid w:val="001800FD"/>
    <w:rsid w:val="00182FD1"/>
    <w:rsid w:val="00192313"/>
    <w:rsid w:val="001A6D1D"/>
    <w:rsid w:val="001B10D5"/>
    <w:rsid w:val="001B1726"/>
    <w:rsid w:val="001B21D9"/>
    <w:rsid w:val="001C341E"/>
    <w:rsid w:val="001D62EE"/>
    <w:rsid w:val="001E0280"/>
    <w:rsid w:val="00207188"/>
    <w:rsid w:val="0022340C"/>
    <w:rsid w:val="0022369F"/>
    <w:rsid w:val="0022547D"/>
    <w:rsid w:val="002275A0"/>
    <w:rsid w:val="00231407"/>
    <w:rsid w:val="00231D9C"/>
    <w:rsid w:val="00237854"/>
    <w:rsid w:val="00247670"/>
    <w:rsid w:val="00260A2D"/>
    <w:rsid w:val="0026383E"/>
    <w:rsid w:val="002659FD"/>
    <w:rsid w:val="002720E8"/>
    <w:rsid w:val="002739EB"/>
    <w:rsid w:val="00276400"/>
    <w:rsid w:val="00293BDA"/>
    <w:rsid w:val="002B0429"/>
    <w:rsid w:val="002B2EA1"/>
    <w:rsid w:val="002B3DD4"/>
    <w:rsid w:val="002B782D"/>
    <w:rsid w:val="002C0DD6"/>
    <w:rsid w:val="002C4561"/>
    <w:rsid w:val="002D3B2E"/>
    <w:rsid w:val="002D65FF"/>
    <w:rsid w:val="002E3EAC"/>
    <w:rsid w:val="002E693A"/>
    <w:rsid w:val="002E7E3C"/>
    <w:rsid w:val="002F7AD4"/>
    <w:rsid w:val="003033E3"/>
    <w:rsid w:val="00306A11"/>
    <w:rsid w:val="00307E4A"/>
    <w:rsid w:val="00310009"/>
    <w:rsid w:val="00315476"/>
    <w:rsid w:val="00317CDC"/>
    <w:rsid w:val="00330108"/>
    <w:rsid w:val="00336F38"/>
    <w:rsid w:val="00337B95"/>
    <w:rsid w:val="00344D21"/>
    <w:rsid w:val="003512FC"/>
    <w:rsid w:val="003530D4"/>
    <w:rsid w:val="003600FC"/>
    <w:rsid w:val="00364DB7"/>
    <w:rsid w:val="0036619D"/>
    <w:rsid w:val="0036726E"/>
    <w:rsid w:val="0037080F"/>
    <w:rsid w:val="00376356"/>
    <w:rsid w:val="003778F8"/>
    <w:rsid w:val="0038061E"/>
    <w:rsid w:val="00394BCC"/>
    <w:rsid w:val="003960F6"/>
    <w:rsid w:val="00396944"/>
    <w:rsid w:val="003A2162"/>
    <w:rsid w:val="003A65EA"/>
    <w:rsid w:val="003A6FA8"/>
    <w:rsid w:val="003B410E"/>
    <w:rsid w:val="003B4A94"/>
    <w:rsid w:val="003C32A3"/>
    <w:rsid w:val="003D154D"/>
    <w:rsid w:val="003E1E08"/>
    <w:rsid w:val="003F04FC"/>
    <w:rsid w:val="003F26A9"/>
    <w:rsid w:val="003F750A"/>
    <w:rsid w:val="0040003E"/>
    <w:rsid w:val="00413F23"/>
    <w:rsid w:val="00414B87"/>
    <w:rsid w:val="00422E3B"/>
    <w:rsid w:val="004230D4"/>
    <w:rsid w:val="00423CD3"/>
    <w:rsid w:val="00425BB1"/>
    <w:rsid w:val="00441EBC"/>
    <w:rsid w:val="00443D50"/>
    <w:rsid w:val="004458A2"/>
    <w:rsid w:val="004605F6"/>
    <w:rsid w:val="004647E1"/>
    <w:rsid w:val="00464CB3"/>
    <w:rsid w:val="00473778"/>
    <w:rsid w:val="00474407"/>
    <w:rsid w:val="0048379B"/>
    <w:rsid w:val="004849FF"/>
    <w:rsid w:val="00486644"/>
    <w:rsid w:val="00494E68"/>
    <w:rsid w:val="004A6A24"/>
    <w:rsid w:val="004A6FDE"/>
    <w:rsid w:val="004A7DFB"/>
    <w:rsid w:val="004B290D"/>
    <w:rsid w:val="004C1E24"/>
    <w:rsid w:val="004C5950"/>
    <w:rsid w:val="004C5FCA"/>
    <w:rsid w:val="004D7578"/>
    <w:rsid w:val="004E1A98"/>
    <w:rsid w:val="004E2CE3"/>
    <w:rsid w:val="004F324B"/>
    <w:rsid w:val="004F76B5"/>
    <w:rsid w:val="00504D78"/>
    <w:rsid w:val="00513E63"/>
    <w:rsid w:val="0051475C"/>
    <w:rsid w:val="00514A41"/>
    <w:rsid w:val="00523E1C"/>
    <w:rsid w:val="00531766"/>
    <w:rsid w:val="005325D0"/>
    <w:rsid w:val="00534CF2"/>
    <w:rsid w:val="005355AC"/>
    <w:rsid w:val="0054468F"/>
    <w:rsid w:val="005555C7"/>
    <w:rsid w:val="005574BF"/>
    <w:rsid w:val="00564797"/>
    <w:rsid w:val="005702AB"/>
    <w:rsid w:val="00574CE6"/>
    <w:rsid w:val="0058328E"/>
    <w:rsid w:val="0059393E"/>
    <w:rsid w:val="005A591F"/>
    <w:rsid w:val="005B723F"/>
    <w:rsid w:val="005C0247"/>
    <w:rsid w:val="005C03EB"/>
    <w:rsid w:val="005E25C7"/>
    <w:rsid w:val="005F72D9"/>
    <w:rsid w:val="006018C6"/>
    <w:rsid w:val="00620251"/>
    <w:rsid w:val="00627B8F"/>
    <w:rsid w:val="00642D64"/>
    <w:rsid w:val="0064314A"/>
    <w:rsid w:val="0064700D"/>
    <w:rsid w:val="00650708"/>
    <w:rsid w:val="00652494"/>
    <w:rsid w:val="00661641"/>
    <w:rsid w:val="00663196"/>
    <w:rsid w:val="006648CB"/>
    <w:rsid w:val="006746B5"/>
    <w:rsid w:val="00693F87"/>
    <w:rsid w:val="006A204B"/>
    <w:rsid w:val="006B0CC8"/>
    <w:rsid w:val="006C5C5D"/>
    <w:rsid w:val="006C7E53"/>
    <w:rsid w:val="006D5556"/>
    <w:rsid w:val="006D6A3F"/>
    <w:rsid w:val="006E2BD1"/>
    <w:rsid w:val="006E6EF2"/>
    <w:rsid w:val="006F274D"/>
    <w:rsid w:val="00706D53"/>
    <w:rsid w:val="0071462B"/>
    <w:rsid w:val="00714B72"/>
    <w:rsid w:val="007266FD"/>
    <w:rsid w:val="007303D8"/>
    <w:rsid w:val="00733EA8"/>
    <w:rsid w:val="007357F6"/>
    <w:rsid w:val="00736374"/>
    <w:rsid w:val="00745E38"/>
    <w:rsid w:val="00764469"/>
    <w:rsid w:val="007676EE"/>
    <w:rsid w:val="0077189A"/>
    <w:rsid w:val="0077251F"/>
    <w:rsid w:val="00773D11"/>
    <w:rsid w:val="00785D01"/>
    <w:rsid w:val="0078648F"/>
    <w:rsid w:val="00791F86"/>
    <w:rsid w:val="00792B34"/>
    <w:rsid w:val="0079438F"/>
    <w:rsid w:val="00796D4B"/>
    <w:rsid w:val="007A2A78"/>
    <w:rsid w:val="007A5B6C"/>
    <w:rsid w:val="007A5DC6"/>
    <w:rsid w:val="007B7E18"/>
    <w:rsid w:val="007D5E03"/>
    <w:rsid w:val="007E4A1B"/>
    <w:rsid w:val="0080154C"/>
    <w:rsid w:val="00803AF8"/>
    <w:rsid w:val="00820F38"/>
    <w:rsid w:val="008232C7"/>
    <w:rsid w:val="00834F44"/>
    <w:rsid w:val="0083608B"/>
    <w:rsid w:val="008445C8"/>
    <w:rsid w:val="00847026"/>
    <w:rsid w:val="00850E57"/>
    <w:rsid w:val="008555D3"/>
    <w:rsid w:val="00860160"/>
    <w:rsid w:val="00867A66"/>
    <w:rsid w:val="00873DE7"/>
    <w:rsid w:val="00876780"/>
    <w:rsid w:val="00881EB7"/>
    <w:rsid w:val="008832AD"/>
    <w:rsid w:val="0089282D"/>
    <w:rsid w:val="00893ECA"/>
    <w:rsid w:val="00895FB1"/>
    <w:rsid w:val="008A1D0B"/>
    <w:rsid w:val="008A5342"/>
    <w:rsid w:val="008B1B6F"/>
    <w:rsid w:val="008C1149"/>
    <w:rsid w:val="008C20DE"/>
    <w:rsid w:val="008C4F9B"/>
    <w:rsid w:val="008C5774"/>
    <w:rsid w:val="008C7CC4"/>
    <w:rsid w:val="008D149A"/>
    <w:rsid w:val="008D2103"/>
    <w:rsid w:val="008D3AEB"/>
    <w:rsid w:val="008D3DE5"/>
    <w:rsid w:val="008D65F4"/>
    <w:rsid w:val="008F2957"/>
    <w:rsid w:val="008F6645"/>
    <w:rsid w:val="00902781"/>
    <w:rsid w:val="00912A5A"/>
    <w:rsid w:val="00922B46"/>
    <w:rsid w:val="00922FC3"/>
    <w:rsid w:val="00923EDC"/>
    <w:rsid w:val="0092669A"/>
    <w:rsid w:val="00934F4A"/>
    <w:rsid w:val="0093739A"/>
    <w:rsid w:val="009411EC"/>
    <w:rsid w:val="009525E2"/>
    <w:rsid w:val="00956668"/>
    <w:rsid w:val="00964DAC"/>
    <w:rsid w:val="00967CA8"/>
    <w:rsid w:val="00970BC0"/>
    <w:rsid w:val="00982CA3"/>
    <w:rsid w:val="009918DE"/>
    <w:rsid w:val="00994168"/>
    <w:rsid w:val="00995937"/>
    <w:rsid w:val="00997A8F"/>
    <w:rsid w:val="00997C56"/>
    <w:rsid w:val="009A3850"/>
    <w:rsid w:val="009A4C90"/>
    <w:rsid w:val="009A6BAD"/>
    <w:rsid w:val="009A6D0D"/>
    <w:rsid w:val="009A6F53"/>
    <w:rsid w:val="009B5579"/>
    <w:rsid w:val="009B5E7E"/>
    <w:rsid w:val="009B7AEE"/>
    <w:rsid w:val="009C220A"/>
    <w:rsid w:val="009C2EA4"/>
    <w:rsid w:val="009C3595"/>
    <w:rsid w:val="009C408C"/>
    <w:rsid w:val="009C413B"/>
    <w:rsid w:val="009C6CDD"/>
    <w:rsid w:val="009C7FE3"/>
    <w:rsid w:val="009D2812"/>
    <w:rsid w:val="009D2B34"/>
    <w:rsid w:val="009E55D3"/>
    <w:rsid w:val="009E78CA"/>
    <w:rsid w:val="009F0766"/>
    <w:rsid w:val="009F0E74"/>
    <w:rsid w:val="009F1964"/>
    <w:rsid w:val="00A0429A"/>
    <w:rsid w:val="00A06531"/>
    <w:rsid w:val="00A07896"/>
    <w:rsid w:val="00A135F5"/>
    <w:rsid w:val="00A170AA"/>
    <w:rsid w:val="00A2037B"/>
    <w:rsid w:val="00A21472"/>
    <w:rsid w:val="00A336A2"/>
    <w:rsid w:val="00A40764"/>
    <w:rsid w:val="00A41506"/>
    <w:rsid w:val="00A415D5"/>
    <w:rsid w:val="00A41EF5"/>
    <w:rsid w:val="00A4240C"/>
    <w:rsid w:val="00A45C33"/>
    <w:rsid w:val="00A46A9B"/>
    <w:rsid w:val="00A53F85"/>
    <w:rsid w:val="00A556A9"/>
    <w:rsid w:val="00A57925"/>
    <w:rsid w:val="00A6040B"/>
    <w:rsid w:val="00A62C43"/>
    <w:rsid w:val="00A636F3"/>
    <w:rsid w:val="00A82765"/>
    <w:rsid w:val="00A875F2"/>
    <w:rsid w:val="00A90E8B"/>
    <w:rsid w:val="00A9323F"/>
    <w:rsid w:val="00A935B7"/>
    <w:rsid w:val="00A93962"/>
    <w:rsid w:val="00A96573"/>
    <w:rsid w:val="00AB0590"/>
    <w:rsid w:val="00AB0E85"/>
    <w:rsid w:val="00AB771E"/>
    <w:rsid w:val="00AC085F"/>
    <w:rsid w:val="00AC427D"/>
    <w:rsid w:val="00AD0FBE"/>
    <w:rsid w:val="00AD24E9"/>
    <w:rsid w:val="00AD544A"/>
    <w:rsid w:val="00AD54DA"/>
    <w:rsid w:val="00AD6FEE"/>
    <w:rsid w:val="00AE172E"/>
    <w:rsid w:val="00AE2481"/>
    <w:rsid w:val="00AE557D"/>
    <w:rsid w:val="00AE579E"/>
    <w:rsid w:val="00AE5C38"/>
    <w:rsid w:val="00AE7A5F"/>
    <w:rsid w:val="00AF1C1F"/>
    <w:rsid w:val="00AF7AC1"/>
    <w:rsid w:val="00B0560A"/>
    <w:rsid w:val="00B12DFD"/>
    <w:rsid w:val="00B2389D"/>
    <w:rsid w:val="00B24609"/>
    <w:rsid w:val="00B35364"/>
    <w:rsid w:val="00B40207"/>
    <w:rsid w:val="00B425C8"/>
    <w:rsid w:val="00B42F3B"/>
    <w:rsid w:val="00B5586F"/>
    <w:rsid w:val="00B60458"/>
    <w:rsid w:val="00B619D7"/>
    <w:rsid w:val="00B64E1D"/>
    <w:rsid w:val="00B7499F"/>
    <w:rsid w:val="00B74C0C"/>
    <w:rsid w:val="00B75045"/>
    <w:rsid w:val="00B87749"/>
    <w:rsid w:val="00B901FE"/>
    <w:rsid w:val="00B903FE"/>
    <w:rsid w:val="00B94813"/>
    <w:rsid w:val="00BA6611"/>
    <w:rsid w:val="00BA74C3"/>
    <w:rsid w:val="00BC1ED7"/>
    <w:rsid w:val="00BC4AE2"/>
    <w:rsid w:val="00BC66CD"/>
    <w:rsid w:val="00BE0FD1"/>
    <w:rsid w:val="00BE1CFA"/>
    <w:rsid w:val="00BF43DA"/>
    <w:rsid w:val="00BF6868"/>
    <w:rsid w:val="00C01D1B"/>
    <w:rsid w:val="00C1083B"/>
    <w:rsid w:val="00C139C8"/>
    <w:rsid w:val="00C22FEB"/>
    <w:rsid w:val="00C31D8F"/>
    <w:rsid w:val="00C37B73"/>
    <w:rsid w:val="00C40896"/>
    <w:rsid w:val="00C43DDA"/>
    <w:rsid w:val="00C43FB3"/>
    <w:rsid w:val="00C51E58"/>
    <w:rsid w:val="00C54277"/>
    <w:rsid w:val="00C5644F"/>
    <w:rsid w:val="00C645F0"/>
    <w:rsid w:val="00C7113E"/>
    <w:rsid w:val="00C83639"/>
    <w:rsid w:val="00C9542A"/>
    <w:rsid w:val="00C97CAC"/>
    <w:rsid w:val="00CA3208"/>
    <w:rsid w:val="00CB078D"/>
    <w:rsid w:val="00CB1747"/>
    <w:rsid w:val="00CB2A7D"/>
    <w:rsid w:val="00CB32B3"/>
    <w:rsid w:val="00CC0704"/>
    <w:rsid w:val="00CC7FF8"/>
    <w:rsid w:val="00CD4A16"/>
    <w:rsid w:val="00CE33A5"/>
    <w:rsid w:val="00CE42C9"/>
    <w:rsid w:val="00CF026A"/>
    <w:rsid w:val="00CF3F85"/>
    <w:rsid w:val="00CF616E"/>
    <w:rsid w:val="00D0193B"/>
    <w:rsid w:val="00D02B19"/>
    <w:rsid w:val="00D07641"/>
    <w:rsid w:val="00D10082"/>
    <w:rsid w:val="00D13E05"/>
    <w:rsid w:val="00D17D63"/>
    <w:rsid w:val="00D226AC"/>
    <w:rsid w:val="00D27E99"/>
    <w:rsid w:val="00D34B69"/>
    <w:rsid w:val="00D4115C"/>
    <w:rsid w:val="00D44BF8"/>
    <w:rsid w:val="00D46FF7"/>
    <w:rsid w:val="00D472AF"/>
    <w:rsid w:val="00D52DFB"/>
    <w:rsid w:val="00D542FD"/>
    <w:rsid w:val="00D63C80"/>
    <w:rsid w:val="00D70FF1"/>
    <w:rsid w:val="00D77718"/>
    <w:rsid w:val="00D82A84"/>
    <w:rsid w:val="00D85766"/>
    <w:rsid w:val="00D90379"/>
    <w:rsid w:val="00D92957"/>
    <w:rsid w:val="00DA21E4"/>
    <w:rsid w:val="00DA2A80"/>
    <w:rsid w:val="00DB0BD5"/>
    <w:rsid w:val="00DB2AB5"/>
    <w:rsid w:val="00DB3D0F"/>
    <w:rsid w:val="00DC5725"/>
    <w:rsid w:val="00DD08E6"/>
    <w:rsid w:val="00DE4884"/>
    <w:rsid w:val="00DF4C6A"/>
    <w:rsid w:val="00DF5654"/>
    <w:rsid w:val="00DF7B18"/>
    <w:rsid w:val="00E03695"/>
    <w:rsid w:val="00E04BAA"/>
    <w:rsid w:val="00E12C3E"/>
    <w:rsid w:val="00E25F6A"/>
    <w:rsid w:val="00E306C6"/>
    <w:rsid w:val="00E31457"/>
    <w:rsid w:val="00E34745"/>
    <w:rsid w:val="00E47C60"/>
    <w:rsid w:val="00E50B61"/>
    <w:rsid w:val="00E5566C"/>
    <w:rsid w:val="00E645CA"/>
    <w:rsid w:val="00E75C1B"/>
    <w:rsid w:val="00E803FB"/>
    <w:rsid w:val="00E8045B"/>
    <w:rsid w:val="00E80A61"/>
    <w:rsid w:val="00E91BC8"/>
    <w:rsid w:val="00E961AA"/>
    <w:rsid w:val="00E962E1"/>
    <w:rsid w:val="00E973A7"/>
    <w:rsid w:val="00E97CF4"/>
    <w:rsid w:val="00E97CF9"/>
    <w:rsid w:val="00EA10A5"/>
    <w:rsid w:val="00EA2037"/>
    <w:rsid w:val="00EA3203"/>
    <w:rsid w:val="00EA3238"/>
    <w:rsid w:val="00EA7E91"/>
    <w:rsid w:val="00EC58DD"/>
    <w:rsid w:val="00EE05E5"/>
    <w:rsid w:val="00EE15D7"/>
    <w:rsid w:val="00EF223D"/>
    <w:rsid w:val="00EF5324"/>
    <w:rsid w:val="00F04E4F"/>
    <w:rsid w:val="00F058BC"/>
    <w:rsid w:val="00F069EF"/>
    <w:rsid w:val="00F07A2A"/>
    <w:rsid w:val="00F07BA3"/>
    <w:rsid w:val="00F159E4"/>
    <w:rsid w:val="00F3177A"/>
    <w:rsid w:val="00F367F2"/>
    <w:rsid w:val="00F41E7E"/>
    <w:rsid w:val="00F43E33"/>
    <w:rsid w:val="00F44D07"/>
    <w:rsid w:val="00F46761"/>
    <w:rsid w:val="00F4756B"/>
    <w:rsid w:val="00F62912"/>
    <w:rsid w:val="00F6569B"/>
    <w:rsid w:val="00F660EE"/>
    <w:rsid w:val="00F66859"/>
    <w:rsid w:val="00F67304"/>
    <w:rsid w:val="00F7240B"/>
    <w:rsid w:val="00F7343F"/>
    <w:rsid w:val="00F74AA8"/>
    <w:rsid w:val="00F76C2F"/>
    <w:rsid w:val="00F879A9"/>
    <w:rsid w:val="00F90E99"/>
    <w:rsid w:val="00F9371B"/>
    <w:rsid w:val="00FA22C1"/>
    <w:rsid w:val="00FA360C"/>
    <w:rsid w:val="00FB13B7"/>
    <w:rsid w:val="00FB420F"/>
    <w:rsid w:val="00FB541C"/>
    <w:rsid w:val="00FC350E"/>
    <w:rsid w:val="00FC6336"/>
    <w:rsid w:val="00FC6DBA"/>
    <w:rsid w:val="00FD0146"/>
    <w:rsid w:val="00FD0917"/>
    <w:rsid w:val="00FD120C"/>
    <w:rsid w:val="00FE2E3F"/>
    <w:rsid w:val="00FE5981"/>
    <w:rsid w:val="00FF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B21DFD"/>
  <w15:chartTrackingRefBased/>
  <w15:docId w15:val="{48B0263D-09E8-424D-B37F-B192C93F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customStyle="1" w:styleId="Court">
    <w:name w:val="Court"/>
    <w:basedOn w:val="Normal"/>
    <w:rsid w:val="000C50F1"/>
    <w:pPr>
      <w:widowControl w:val="0"/>
      <w:spacing w:after="240" w:line="480" w:lineRule="exact"/>
      <w:ind w:firstLine="0"/>
      <w:jc w:val="center"/>
    </w:pPr>
    <w:rPr>
      <w:rFonts w:ascii="Times New Roman" w:eastAsia="Times New Roman" w:hAnsi="Times New Roman" w:cs="Times New Roman"/>
      <w:caps/>
      <w:sz w:val="26"/>
      <w:szCs w:val="26"/>
      <w:lang w:eastAsia="en-US"/>
    </w:rPr>
  </w:style>
  <w:style w:type="paragraph" w:styleId="FootnoteText">
    <w:name w:val="footnote text"/>
    <w:basedOn w:val="Normal"/>
    <w:link w:val="FootnoteTextChar"/>
    <w:uiPriority w:val="99"/>
    <w:semiHidden/>
    <w:unhideWhenUsed/>
    <w:rsid w:val="00DD08E6"/>
    <w:pPr>
      <w:spacing w:line="240" w:lineRule="auto"/>
    </w:pPr>
  </w:style>
  <w:style w:type="character" w:customStyle="1" w:styleId="FootnoteTextChar">
    <w:name w:val="Footnote Text Char"/>
    <w:basedOn w:val="DefaultParagraphFont"/>
    <w:link w:val="FootnoteText"/>
    <w:uiPriority w:val="99"/>
    <w:semiHidden/>
    <w:rsid w:val="00DD08E6"/>
  </w:style>
  <w:style w:type="character" w:styleId="FootnoteReference">
    <w:name w:val="footnote reference"/>
    <w:basedOn w:val="DefaultParagraphFont"/>
    <w:uiPriority w:val="99"/>
    <w:semiHidden/>
    <w:unhideWhenUsed/>
    <w:rsid w:val="00DD08E6"/>
    <w:rPr>
      <w:vertAlign w:val="superscript"/>
    </w:rPr>
  </w:style>
  <w:style w:type="paragraph" w:customStyle="1" w:styleId="Body">
    <w:name w:val="Body"/>
    <w:basedOn w:val="Normal"/>
    <w:rsid w:val="009B5579"/>
    <w:pPr>
      <w:spacing w:line="480" w:lineRule="exact"/>
    </w:pPr>
    <w:rPr>
      <w:rFonts w:ascii="Times New Roman" w:eastAsia="Times New Roman" w:hAnsi="Times New Roman" w:cs="Times New Roman"/>
      <w:sz w:val="26"/>
      <w:lang w:eastAsia="en-US"/>
    </w:rPr>
  </w:style>
  <w:style w:type="character" w:styleId="UnresolvedMention">
    <w:name w:val="Unresolved Mention"/>
    <w:basedOn w:val="DefaultParagraphFont"/>
    <w:uiPriority w:val="99"/>
    <w:semiHidden/>
    <w:unhideWhenUsed/>
    <w:rsid w:val="00764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9673">
      <w:bodyDiv w:val="1"/>
      <w:marLeft w:val="0"/>
      <w:marRight w:val="0"/>
      <w:marTop w:val="0"/>
      <w:marBottom w:val="0"/>
      <w:divBdr>
        <w:top w:val="none" w:sz="0" w:space="0" w:color="auto"/>
        <w:left w:val="none" w:sz="0" w:space="0" w:color="auto"/>
        <w:bottom w:val="none" w:sz="0" w:space="0" w:color="auto"/>
        <w:right w:val="none" w:sz="0" w:space="0" w:color="auto"/>
      </w:divBdr>
    </w:div>
    <w:div w:id="707418861">
      <w:bodyDiv w:val="1"/>
      <w:marLeft w:val="0"/>
      <w:marRight w:val="0"/>
      <w:marTop w:val="0"/>
      <w:marBottom w:val="0"/>
      <w:divBdr>
        <w:top w:val="none" w:sz="0" w:space="0" w:color="auto"/>
        <w:left w:val="none" w:sz="0" w:space="0" w:color="auto"/>
        <w:bottom w:val="none" w:sz="0" w:space="0" w:color="auto"/>
        <w:right w:val="none" w:sz="0" w:space="0" w:color="auto"/>
      </w:divBdr>
    </w:div>
    <w:div w:id="10307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lbaradmissions.org/getpdfform.action?id=11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quin\AppData\Roaming\Microsoft\Templates\Legal%20pleading%20paper%20(28%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3515F0243546BAB34AE127EF60EFB3"/>
        <w:category>
          <w:name w:val="General"/>
          <w:gallery w:val="placeholder"/>
        </w:category>
        <w:types>
          <w:type w:val="bbPlcHdr"/>
        </w:types>
        <w:behaviors>
          <w:behavior w:val="content"/>
        </w:behaviors>
        <w:guid w:val="{A0614942-FF04-4405-BEA4-1DAE4AB3632D}"/>
      </w:docPartPr>
      <w:docPartBody>
        <w:p w:rsidR="00FD79A4" w:rsidRDefault="00CB14DF">
          <w:pPr>
            <w:pStyle w:val="503515F0243546BAB34AE127EF60EFB3"/>
          </w:pPr>
          <w:r>
            <w:t>Pleading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A4"/>
    <w:rsid w:val="00276400"/>
    <w:rsid w:val="004D7578"/>
    <w:rsid w:val="008C62E9"/>
    <w:rsid w:val="00976D55"/>
    <w:rsid w:val="00A95301"/>
    <w:rsid w:val="00CB14DF"/>
    <w:rsid w:val="00E542A2"/>
    <w:rsid w:val="00EE15D7"/>
    <w:rsid w:val="00FC6373"/>
    <w:rsid w:val="00FD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3515F0243546BAB34AE127EF60EFB3">
    <w:name w:val="503515F0243546BAB34AE127EF60E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E96B883108A948B27E6D9F0BCB0C04" ma:contentTypeVersion="10" ma:contentTypeDescription="Create a new document." ma:contentTypeScope="" ma:versionID="9cd2179c4adabd672be3f1083f198ece">
  <xsd:schema xmlns:xsd="http://www.w3.org/2001/XMLSchema" xmlns:xs="http://www.w3.org/2001/XMLSchema" xmlns:p="http://schemas.microsoft.com/office/2006/metadata/properties" xmlns:ns3="d9224c93-3a5a-4172-adfa-eb34769c09de" targetNamespace="http://schemas.microsoft.com/office/2006/metadata/properties" ma:root="true" ma:fieldsID="4ff953b2f0c21438ea306fb24dd51814" ns3:_="">
    <xsd:import namespace="d9224c93-3a5a-4172-adfa-eb34769c09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24c93-3a5a-4172-adfa-eb34769c0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BD30-5CCE-4F85-9F87-0D88972BDAD3}">
  <ds:schemaRefs>
    <ds:schemaRef ds:uri="http://schemas.microsoft.com/sharepoint/v3/contenttype/forms"/>
  </ds:schemaRefs>
</ds:datastoreItem>
</file>

<file path=customXml/itemProps2.xml><?xml version="1.0" encoding="utf-8"?>
<ds:datastoreItem xmlns:ds="http://schemas.openxmlformats.org/officeDocument/2006/customXml" ds:itemID="{145D1A91-5CA3-4E92-8367-95277F365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24c93-3a5a-4172-adfa-eb34769c0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CC708-01FC-4595-935A-5ED03E8F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7A9B43-AE4F-44C3-B1F3-7D10ABA1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pleading paper (28 lines).dotx</Template>
  <TotalTime>1297</TotalTime>
  <Pages>8</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Petition</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dc:title>
  <dc:creator>Denise Quinterri</dc:creator>
  <cp:lastModifiedBy>dmq@azethicslaw.com</cp:lastModifiedBy>
  <cp:revision>156</cp:revision>
  <dcterms:created xsi:type="dcterms:W3CDTF">2024-06-07T19:14:00Z</dcterms:created>
  <dcterms:modified xsi:type="dcterms:W3CDTF">2026-01-12T23:23:00Z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0x01010055E96B883108A948B27E6D9F0BCB0C04</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