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51A1B" w14:textId="77777777" w:rsidR="003268BA" w:rsidRPr="001510DF" w:rsidRDefault="003268BA" w:rsidP="003268BA">
      <w:pPr>
        <w:rPr>
          <w:rFonts w:eastAsia="Times New Roman"/>
          <w:b/>
          <w:sz w:val="28"/>
          <w:szCs w:val="28"/>
        </w:rPr>
      </w:pPr>
      <w:r w:rsidRPr="001510DF">
        <w:rPr>
          <w:rFonts w:eastAsia="Times New Roman"/>
          <w:b/>
          <w:sz w:val="28"/>
          <w:szCs w:val="28"/>
        </w:rPr>
        <w:t xml:space="preserve">Scharf-Norton Center for Constitutional Litigation </w:t>
      </w:r>
    </w:p>
    <w:p w14:paraId="30E74A29" w14:textId="77777777" w:rsidR="003268BA" w:rsidRPr="001510DF" w:rsidRDefault="003268BA" w:rsidP="003268BA">
      <w:pPr>
        <w:rPr>
          <w:rFonts w:eastAsia="Times New Roman"/>
          <w:b/>
          <w:sz w:val="28"/>
          <w:szCs w:val="28"/>
        </w:rPr>
      </w:pPr>
      <w:r w:rsidRPr="001510DF">
        <w:rPr>
          <w:rFonts w:eastAsia="Times New Roman"/>
          <w:b/>
          <w:sz w:val="28"/>
          <w:szCs w:val="28"/>
        </w:rPr>
        <w:t>at the GOLDWATER INSTITUTE</w:t>
      </w:r>
    </w:p>
    <w:p w14:paraId="3414E442" w14:textId="77777777" w:rsidR="003268BA" w:rsidRPr="001510DF" w:rsidRDefault="003268BA" w:rsidP="003268BA">
      <w:pPr>
        <w:rPr>
          <w:rFonts w:eastAsia="Times New Roman"/>
          <w:sz w:val="28"/>
          <w:szCs w:val="28"/>
        </w:rPr>
      </w:pPr>
      <w:r w:rsidRPr="001510DF">
        <w:rPr>
          <w:rFonts w:eastAsia="Times New Roman"/>
          <w:sz w:val="28"/>
          <w:szCs w:val="28"/>
        </w:rPr>
        <w:t>Jonathan Riches (025712)</w:t>
      </w:r>
    </w:p>
    <w:p w14:paraId="208577E5" w14:textId="77777777" w:rsidR="003268BA" w:rsidRPr="001510DF" w:rsidRDefault="003268BA" w:rsidP="003268BA">
      <w:pPr>
        <w:rPr>
          <w:rFonts w:eastAsia="Times New Roman"/>
          <w:sz w:val="28"/>
          <w:szCs w:val="28"/>
        </w:rPr>
      </w:pPr>
      <w:r w:rsidRPr="001510DF">
        <w:rPr>
          <w:rFonts w:eastAsia="Times New Roman"/>
          <w:sz w:val="28"/>
          <w:szCs w:val="28"/>
        </w:rPr>
        <w:t>Timothy Sandefur (033670)</w:t>
      </w:r>
    </w:p>
    <w:p w14:paraId="3B553D58" w14:textId="77777777" w:rsidR="003268BA" w:rsidRPr="001510DF" w:rsidRDefault="003268BA" w:rsidP="003268BA">
      <w:pPr>
        <w:rPr>
          <w:rFonts w:eastAsia="Times New Roman"/>
          <w:sz w:val="28"/>
          <w:szCs w:val="28"/>
        </w:rPr>
      </w:pPr>
      <w:r w:rsidRPr="001510DF">
        <w:rPr>
          <w:rFonts w:eastAsia="Times New Roman"/>
          <w:sz w:val="28"/>
          <w:szCs w:val="28"/>
        </w:rPr>
        <w:t>Adam Shelton (038252)</w:t>
      </w:r>
    </w:p>
    <w:p w14:paraId="501F38CD" w14:textId="77777777" w:rsidR="003268BA" w:rsidRPr="00502B7A" w:rsidRDefault="003268BA" w:rsidP="003268BA">
      <w:pPr>
        <w:rPr>
          <w:rFonts w:eastAsia="Times New Roman"/>
          <w:sz w:val="28"/>
          <w:szCs w:val="28"/>
          <w:lang w:val="pt-BR"/>
        </w:rPr>
      </w:pPr>
      <w:r w:rsidRPr="00502B7A">
        <w:rPr>
          <w:rFonts w:eastAsia="Times New Roman"/>
          <w:sz w:val="28"/>
          <w:szCs w:val="28"/>
          <w:lang w:val="pt-BR"/>
        </w:rPr>
        <w:t xml:space="preserve">500 E. Coronado Rd. </w:t>
      </w:r>
    </w:p>
    <w:p w14:paraId="58D2F686" w14:textId="77777777" w:rsidR="003268BA" w:rsidRPr="00502B7A" w:rsidRDefault="003268BA" w:rsidP="003268BA">
      <w:pPr>
        <w:rPr>
          <w:rFonts w:eastAsia="Times New Roman"/>
          <w:sz w:val="28"/>
          <w:szCs w:val="28"/>
          <w:lang w:val="pt-BR"/>
        </w:rPr>
      </w:pPr>
      <w:r w:rsidRPr="00502B7A">
        <w:rPr>
          <w:rFonts w:eastAsia="Times New Roman"/>
          <w:sz w:val="28"/>
          <w:szCs w:val="28"/>
          <w:lang w:val="pt-BR"/>
        </w:rPr>
        <w:t>Phoenix, AZ 85004</w:t>
      </w:r>
    </w:p>
    <w:p w14:paraId="30485BA8" w14:textId="77777777" w:rsidR="003268BA" w:rsidRPr="001510DF" w:rsidRDefault="003268BA" w:rsidP="003268BA">
      <w:pPr>
        <w:rPr>
          <w:rFonts w:eastAsia="Times New Roman"/>
          <w:sz w:val="28"/>
          <w:szCs w:val="28"/>
        </w:rPr>
      </w:pPr>
      <w:r w:rsidRPr="001510DF">
        <w:rPr>
          <w:rFonts w:eastAsia="Times New Roman"/>
          <w:sz w:val="28"/>
          <w:szCs w:val="28"/>
        </w:rPr>
        <w:t xml:space="preserve">(602) 462-5000 </w:t>
      </w:r>
    </w:p>
    <w:p w14:paraId="62F101DD" w14:textId="77777777" w:rsidR="003268BA" w:rsidRPr="001510DF" w:rsidRDefault="003268BA" w:rsidP="003268BA">
      <w:pPr>
        <w:rPr>
          <w:rFonts w:eastAsia="Times New Roman"/>
          <w:sz w:val="28"/>
          <w:szCs w:val="28"/>
        </w:rPr>
      </w:pPr>
      <w:r w:rsidRPr="001510DF">
        <w:rPr>
          <w:rFonts w:eastAsia="Times New Roman"/>
          <w:sz w:val="28"/>
          <w:szCs w:val="28"/>
        </w:rPr>
        <w:t>litigation@goldwaterinstitute.org</w:t>
      </w:r>
      <w:hyperlink r:id="rId8" w:history="1"/>
      <w:r w:rsidRPr="001510DF">
        <w:rPr>
          <w:rFonts w:eastAsia="Times New Roman"/>
          <w:sz w:val="28"/>
          <w:szCs w:val="28"/>
        </w:rPr>
        <w:t xml:space="preserve"> </w:t>
      </w:r>
    </w:p>
    <w:p w14:paraId="52E16036" w14:textId="77777777" w:rsidR="003268BA" w:rsidRPr="001510DF" w:rsidRDefault="003268BA" w:rsidP="003268BA">
      <w:pPr>
        <w:rPr>
          <w:rFonts w:eastAsia="Times New Roman"/>
          <w:i/>
          <w:sz w:val="28"/>
          <w:szCs w:val="28"/>
        </w:rPr>
      </w:pPr>
    </w:p>
    <w:p w14:paraId="2B34EB29" w14:textId="77777777" w:rsidR="003268BA" w:rsidRPr="001510DF" w:rsidRDefault="003268BA" w:rsidP="003268BA">
      <w:pPr>
        <w:rPr>
          <w:rFonts w:eastAsia="Times New Roman"/>
          <w:b/>
          <w:sz w:val="28"/>
          <w:szCs w:val="28"/>
        </w:rPr>
      </w:pPr>
    </w:p>
    <w:p w14:paraId="282E3AD2" w14:textId="77777777" w:rsidR="003268BA" w:rsidRPr="001510DF" w:rsidRDefault="003268BA" w:rsidP="003268BA">
      <w:pPr>
        <w:jc w:val="center"/>
        <w:rPr>
          <w:rFonts w:eastAsia="Times New Roman"/>
          <w:b/>
          <w:sz w:val="28"/>
          <w:szCs w:val="28"/>
        </w:rPr>
      </w:pPr>
      <w:r w:rsidRPr="001510DF">
        <w:rPr>
          <w:rFonts w:eastAsia="Times New Roman"/>
          <w:b/>
          <w:sz w:val="28"/>
          <w:szCs w:val="28"/>
        </w:rPr>
        <w:t>IN THE SUPREME COURT</w:t>
      </w:r>
    </w:p>
    <w:p w14:paraId="1093433D" w14:textId="77777777" w:rsidR="003268BA" w:rsidRPr="001510DF" w:rsidRDefault="003268BA" w:rsidP="003268BA">
      <w:pPr>
        <w:jc w:val="center"/>
        <w:rPr>
          <w:rFonts w:eastAsia="Times New Roman"/>
          <w:b/>
          <w:sz w:val="28"/>
          <w:szCs w:val="28"/>
        </w:rPr>
      </w:pPr>
      <w:r w:rsidRPr="001510DF">
        <w:rPr>
          <w:rFonts w:eastAsia="Times New Roman"/>
          <w:b/>
          <w:sz w:val="28"/>
          <w:szCs w:val="28"/>
        </w:rPr>
        <w:t xml:space="preserve">STATE OF ARIZONA </w:t>
      </w:r>
    </w:p>
    <w:p w14:paraId="7C87306E" w14:textId="77777777" w:rsidR="003268BA" w:rsidRPr="001510DF" w:rsidRDefault="003268BA" w:rsidP="003268BA">
      <w:pPr>
        <w:jc w:val="center"/>
        <w:rPr>
          <w:rFonts w:eastAsia="Times New Roman"/>
          <w:b/>
          <w:sz w:val="28"/>
          <w:szCs w:val="28"/>
        </w:rPr>
      </w:pPr>
    </w:p>
    <w:p w14:paraId="6959F1C8" w14:textId="77777777" w:rsidR="003268BA" w:rsidRPr="001510DF" w:rsidRDefault="003268BA" w:rsidP="003268BA">
      <w:pPr>
        <w:jc w:val="center"/>
        <w:rPr>
          <w:rFonts w:eastAsia="Times New Roman"/>
          <w:b/>
          <w:sz w:val="28"/>
          <w:szCs w:val="28"/>
        </w:rPr>
      </w:pPr>
      <w:r w:rsidRPr="001510DF">
        <w:rPr>
          <w:rFonts w:eastAsia="Times New Roman"/>
          <w:b/>
          <w:sz w:val="28"/>
          <w:szCs w:val="28"/>
        </w:rPr>
        <w:t xml:space="preserve"> </w:t>
      </w:r>
    </w:p>
    <w:tbl>
      <w:tblPr>
        <w:tblStyle w:val="TableGrid"/>
        <w:tblW w:w="0" w:type="auto"/>
        <w:tblLook w:val="04A0" w:firstRow="1" w:lastRow="0" w:firstColumn="1" w:lastColumn="0" w:noHBand="0" w:noVBand="1"/>
      </w:tblPr>
      <w:tblGrid>
        <w:gridCol w:w="5040"/>
        <w:gridCol w:w="4310"/>
      </w:tblGrid>
      <w:tr w:rsidR="003268BA" w:rsidRPr="001510DF" w14:paraId="7063BE16" w14:textId="77777777" w:rsidTr="00007864">
        <w:tc>
          <w:tcPr>
            <w:tcW w:w="5040" w:type="dxa"/>
            <w:tcBorders>
              <w:top w:val="nil"/>
              <w:left w:val="nil"/>
            </w:tcBorders>
          </w:tcPr>
          <w:p w14:paraId="3A9D6F61" w14:textId="77777777" w:rsidR="003268BA" w:rsidRPr="001510DF" w:rsidRDefault="003268BA" w:rsidP="00007864">
            <w:pPr>
              <w:rPr>
                <w:rFonts w:eastAsia="Times New Roman"/>
                <w:sz w:val="28"/>
                <w:szCs w:val="28"/>
              </w:rPr>
            </w:pPr>
            <w:r w:rsidRPr="001510DF">
              <w:rPr>
                <w:rFonts w:eastAsia="Times New Roman"/>
                <w:sz w:val="28"/>
                <w:szCs w:val="28"/>
              </w:rPr>
              <w:t>In the Matter of:</w:t>
            </w:r>
          </w:p>
          <w:p w14:paraId="44C6C164" w14:textId="77777777" w:rsidR="003268BA" w:rsidRPr="001510DF" w:rsidRDefault="003268BA" w:rsidP="00007864">
            <w:pPr>
              <w:rPr>
                <w:rFonts w:eastAsia="Times New Roman"/>
                <w:sz w:val="28"/>
                <w:szCs w:val="28"/>
              </w:rPr>
            </w:pPr>
          </w:p>
          <w:p w14:paraId="17F5FB69" w14:textId="6D5B3EB7" w:rsidR="003268BA" w:rsidRPr="001510DF" w:rsidRDefault="003268BA" w:rsidP="00007864">
            <w:pPr>
              <w:rPr>
                <w:rFonts w:eastAsia="Times New Roman"/>
                <w:sz w:val="28"/>
                <w:szCs w:val="28"/>
              </w:rPr>
            </w:pPr>
            <w:r w:rsidRPr="001510DF">
              <w:rPr>
                <w:rFonts w:eastAsia="Times New Roman"/>
                <w:sz w:val="28"/>
                <w:szCs w:val="28"/>
              </w:rPr>
              <w:t>PETITION TO AMEND SUPREME COURT RULE 34(</w:t>
            </w:r>
            <w:r w:rsidR="008563C8">
              <w:rPr>
                <w:rFonts w:eastAsia="Times New Roman"/>
                <w:sz w:val="28"/>
                <w:szCs w:val="28"/>
              </w:rPr>
              <w:t>e</w:t>
            </w:r>
            <w:r w:rsidRPr="001510DF">
              <w:rPr>
                <w:rFonts w:eastAsia="Times New Roman"/>
                <w:sz w:val="28"/>
                <w:szCs w:val="28"/>
              </w:rPr>
              <w:t>)</w:t>
            </w:r>
          </w:p>
          <w:p w14:paraId="52BABC11" w14:textId="77777777" w:rsidR="003268BA" w:rsidRPr="001510DF" w:rsidRDefault="003268BA" w:rsidP="00007864">
            <w:pPr>
              <w:rPr>
                <w:rFonts w:eastAsia="Times New Roman"/>
                <w:b/>
                <w:sz w:val="28"/>
                <w:szCs w:val="28"/>
              </w:rPr>
            </w:pPr>
          </w:p>
        </w:tc>
        <w:tc>
          <w:tcPr>
            <w:tcW w:w="4310" w:type="dxa"/>
            <w:tcBorders>
              <w:top w:val="nil"/>
              <w:bottom w:val="nil"/>
              <w:right w:val="nil"/>
            </w:tcBorders>
          </w:tcPr>
          <w:p w14:paraId="60CDB89B" w14:textId="77777777" w:rsidR="003268BA" w:rsidRPr="001510DF" w:rsidRDefault="003268BA" w:rsidP="00007864">
            <w:pPr>
              <w:autoSpaceDE w:val="0"/>
              <w:autoSpaceDN w:val="0"/>
              <w:adjustRightInd w:val="0"/>
              <w:rPr>
                <w:rFonts w:eastAsia="Times New Roman"/>
                <w:sz w:val="28"/>
                <w:szCs w:val="28"/>
              </w:rPr>
            </w:pPr>
            <w:r w:rsidRPr="001510DF">
              <w:rPr>
                <w:rFonts w:eastAsia="Times New Roman"/>
                <w:sz w:val="28"/>
                <w:szCs w:val="28"/>
              </w:rPr>
              <w:t>Supreme Court</w:t>
            </w:r>
          </w:p>
          <w:p w14:paraId="4F3009BE" w14:textId="77777777" w:rsidR="003268BA" w:rsidRPr="001510DF" w:rsidRDefault="003268BA" w:rsidP="00007864">
            <w:pPr>
              <w:autoSpaceDE w:val="0"/>
              <w:autoSpaceDN w:val="0"/>
              <w:adjustRightInd w:val="0"/>
              <w:rPr>
                <w:rFonts w:eastAsia="Times New Roman"/>
                <w:sz w:val="28"/>
                <w:szCs w:val="28"/>
                <w:u w:val="single"/>
              </w:rPr>
            </w:pPr>
            <w:r w:rsidRPr="001510DF">
              <w:rPr>
                <w:rFonts w:eastAsia="Times New Roman"/>
                <w:sz w:val="28"/>
                <w:szCs w:val="28"/>
              </w:rPr>
              <w:t xml:space="preserve">No. </w:t>
            </w:r>
          </w:p>
          <w:p w14:paraId="00F2AC66" w14:textId="77777777" w:rsidR="003268BA" w:rsidRPr="001510DF" w:rsidRDefault="003268BA" w:rsidP="00007864">
            <w:pPr>
              <w:autoSpaceDE w:val="0"/>
              <w:autoSpaceDN w:val="0"/>
              <w:adjustRightInd w:val="0"/>
              <w:rPr>
                <w:rFonts w:eastAsia="Times New Roman"/>
                <w:sz w:val="28"/>
                <w:szCs w:val="28"/>
              </w:rPr>
            </w:pPr>
          </w:p>
          <w:p w14:paraId="78CC6785" w14:textId="23D4EE84" w:rsidR="003268BA" w:rsidRPr="001510DF" w:rsidRDefault="003268BA" w:rsidP="00007864">
            <w:pPr>
              <w:autoSpaceDE w:val="0"/>
              <w:autoSpaceDN w:val="0"/>
              <w:adjustRightInd w:val="0"/>
              <w:rPr>
                <w:rFonts w:eastAsia="Times New Roman"/>
                <w:b/>
                <w:sz w:val="28"/>
                <w:szCs w:val="28"/>
              </w:rPr>
            </w:pPr>
            <w:r w:rsidRPr="001510DF">
              <w:rPr>
                <w:rFonts w:eastAsia="Times New Roman"/>
                <w:b/>
                <w:sz w:val="28"/>
                <w:szCs w:val="28"/>
              </w:rPr>
              <w:t>PETITION TO AMEND RULE 34(</w:t>
            </w:r>
            <w:r w:rsidR="008563C8">
              <w:rPr>
                <w:rFonts w:eastAsia="Times New Roman"/>
                <w:b/>
                <w:sz w:val="28"/>
                <w:szCs w:val="28"/>
              </w:rPr>
              <w:t>e</w:t>
            </w:r>
            <w:r w:rsidRPr="001510DF">
              <w:rPr>
                <w:rFonts w:eastAsia="Times New Roman"/>
                <w:b/>
                <w:sz w:val="28"/>
                <w:szCs w:val="28"/>
              </w:rPr>
              <w:t>), RULES OF THE SUPREME COURT</w:t>
            </w:r>
          </w:p>
          <w:p w14:paraId="54AC486F" w14:textId="77777777" w:rsidR="003268BA" w:rsidRPr="001510DF" w:rsidRDefault="003268BA" w:rsidP="00007864">
            <w:pPr>
              <w:autoSpaceDE w:val="0"/>
              <w:autoSpaceDN w:val="0"/>
              <w:adjustRightInd w:val="0"/>
              <w:rPr>
                <w:rFonts w:eastAsia="Times New Roman"/>
                <w:b/>
                <w:sz w:val="28"/>
                <w:szCs w:val="28"/>
              </w:rPr>
            </w:pPr>
          </w:p>
        </w:tc>
      </w:tr>
    </w:tbl>
    <w:p w14:paraId="3D80442F" w14:textId="77777777" w:rsidR="003268BA" w:rsidRPr="001510DF" w:rsidRDefault="003268BA" w:rsidP="003268BA">
      <w:pPr>
        <w:jc w:val="center"/>
        <w:rPr>
          <w:rFonts w:eastAsia="Times New Roman"/>
          <w:b/>
          <w:sz w:val="28"/>
          <w:szCs w:val="28"/>
        </w:rPr>
      </w:pPr>
    </w:p>
    <w:p w14:paraId="7CC49204" w14:textId="77777777" w:rsidR="003268BA" w:rsidRPr="001510DF" w:rsidRDefault="003268BA" w:rsidP="003268BA">
      <w:pPr>
        <w:jc w:val="center"/>
        <w:rPr>
          <w:b/>
          <w:sz w:val="28"/>
          <w:szCs w:val="28"/>
        </w:rPr>
      </w:pPr>
      <w:bookmarkStart w:id="0" w:name="Parties"/>
      <w:bookmarkEnd w:id="0"/>
    </w:p>
    <w:p w14:paraId="5C7DD210" w14:textId="68B72BB5" w:rsidR="007F659E" w:rsidRPr="001510DF" w:rsidRDefault="003268BA" w:rsidP="007F659E">
      <w:pPr>
        <w:spacing w:line="480" w:lineRule="auto"/>
        <w:jc w:val="both"/>
        <w:rPr>
          <w:rFonts w:eastAsia="Times New Roman"/>
          <w:sz w:val="28"/>
          <w:szCs w:val="28"/>
        </w:rPr>
      </w:pPr>
      <w:r w:rsidRPr="001510DF">
        <w:rPr>
          <w:rFonts w:eastAsia="Times New Roman"/>
          <w:sz w:val="28"/>
          <w:szCs w:val="28"/>
        </w:rPr>
        <w:tab/>
        <w:t>Pursuant to Ariz. S. Ct. R. 28, Jonathan Riches, Timothy Sandefur, and Adam Shelton, individually and on behalf of the Goldwater Institute, respectfully petition this Court to adopt amendments to Rule 34(</w:t>
      </w:r>
      <w:r w:rsidR="008563C8">
        <w:rPr>
          <w:rFonts w:eastAsia="Times New Roman"/>
          <w:sz w:val="28"/>
          <w:szCs w:val="28"/>
        </w:rPr>
        <w:t>e</w:t>
      </w:r>
      <w:r w:rsidRPr="001510DF">
        <w:rPr>
          <w:rFonts w:eastAsia="Times New Roman"/>
          <w:sz w:val="28"/>
          <w:szCs w:val="28"/>
        </w:rPr>
        <w:t xml:space="preserve">), Ariz. S. Ct. R. (“Rule 34”), governing </w:t>
      </w:r>
      <w:r w:rsidR="00074A74" w:rsidRPr="001510DF">
        <w:rPr>
          <w:rFonts w:eastAsia="Times New Roman"/>
          <w:sz w:val="28"/>
          <w:szCs w:val="28"/>
        </w:rPr>
        <w:t>the methods for Admission on Motion of attorneys already admitted to the practice of law in another jurisdiction</w:t>
      </w:r>
      <w:r w:rsidRPr="001510DF">
        <w:rPr>
          <w:rFonts w:eastAsia="Times New Roman"/>
          <w:sz w:val="28"/>
          <w:szCs w:val="28"/>
        </w:rPr>
        <w:t xml:space="preserve">.  </w:t>
      </w:r>
      <w:r w:rsidR="00335ADA" w:rsidRPr="001510DF">
        <w:rPr>
          <w:rFonts w:eastAsia="Times New Roman"/>
          <w:sz w:val="28"/>
          <w:szCs w:val="28"/>
        </w:rPr>
        <w:t xml:space="preserve">These </w:t>
      </w:r>
      <w:r w:rsidR="00074A74" w:rsidRPr="001510DF">
        <w:rPr>
          <w:rFonts w:eastAsia="Times New Roman"/>
          <w:sz w:val="28"/>
          <w:szCs w:val="28"/>
        </w:rPr>
        <w:t xml:space="preserve">amendments </w:t>
      </w:r>
      <w:r w:rsidR="00335ADA" w:rsidRPr="001510DF">
        <w:rPr>
          <w:rFonts w:eastAsia="Times New Roman"/>
          <w:sz w:val="28"/>
          <w:szCs w:val="28"/>
        </w:rPr>
        <w:t xml:space="preserve">would allow an attorney who is admitted </w:t>
      </w:r>
      <w:r w:rsidRPr="001510DF">
        <w:rPr>
          <w:rFonts w:eastAsia="Times New Roman"/>
          <w:sz w:val="28"/>
          <w:szCs w:val="28"/>
        </w:rPr>
        <w:t xml:space="preserve">to </w:t>
      </w:r>
      <w:r w:rsidR="00335ADA" w:rsidRPr="001510DF">
        <w:rPr>
          <w:rFonts w:eastAsia="Times New Roman"/>
          <w:sz w:val="28"/>
          <w:szCs w:val="28"/>
        </w:rPr>
        <w:t xml:space="preserve">practice </w:t>
      </w:r>
      <w:r w:rsidRPr="001510DF">
        <w:rPr>
          <w:rFonts w:eastAsia="Times New Roman"/>
          <w:sz w:val="28"/>
          <w:szCs w:val="28"/>
        </w:rPr>
        <w:t xml:space="preserve">law in </w:t>
      </w:r>
      <w:r w:rsidR="00335ADA" w:rsidRPr="001510DF">
        <w:rPr>
          <w:rFonts w:eastAsia="Times New Roman"/>
          <w:sz w:val="28"/>
          <w:szCs w:val="28"/>
        </w:rPr>
        <w:t>any other state,</w:t>
      </w:r>
      <w:r w:rsidRPr="001510DF">
        <w:rPr>
          <w:rFonts w:eastAsia="Times New Roman"/>
          <w:sz w:val="28"/>
          <w:szCs w:val="28"/>
        </w:rPr>
        <w:t xml:space="preserve"> territor</w:t>
      </w:r>
      <w:r w:rsidR="00335ADA" w:rsidRPr="001510DF">
        <w:rPr>
          <w:rFonts w:eastAsia="Times New Roman"/>
          <w:sz w:val="28"/>
          <w:szCs w:val="28"/>
        </w:rPr>
        <w:t>y</w:t>
      </w:r>
      <w:r w:rsidRPr="001510DF">
        <w:rPr>
          <w:rFonts w:eastAsia="Times New Roman"/>
          <w:sz w:val="28"/>
          <w:szCs w:val="28"/>
        </w:rPr>
        <w:t>, or the District of Columbia</w:t>
      </w:r>
      <w:r w:rsidR="001510DF" w:rsidRPr="001510DF">
        <w:rPr>
          <w:rFonts w:eastAsia="Times New Roman"/>
          <w:sz w:val="28"/>
          <w:szCs w:val="28"/>
        </w:rPr>
        <w:t xml:space="preserve">, </w:t>
      </w:r>
      <w:r w:rsidRPr="001510DF">
        <w:rPr>
          <w:rFonts w:eastAsia="Times New Roman"/>
          <w:sz w:val="28"/>
          <w:szCs w:val="28"/>
        </w:rPr>
        <w:t xml:space="preserve">and </w:t>
      </w:r>
      <w:r w:rsidR="00335ADA" w:rsidRPr="001510DF">
        <w:rPr>
          <w:rFonts w:eastAsia="Times New Roman"/>
          <w:sz w:val="28"/>
          <w:szCs w:val="28"/>
        </w:rPr>
        <w:t xml:space="preserve">who is </w:t>
      </w:r>
      <w:r w:rsidRPr="001510DF">
        <w:rPr>
          <w:rFonts w:eastAsia="Times New Roman"/>
          <w:sz w:val="28"/>
          <w:szCs w:val="28"/>
        </w:rPr>
        <w:t xml:space="preserve">in good standing in every jurisdiction </w:t>
      </w:r>
      <w:r w:rsidR="00335ADA" w:rsidRPr="001510DF">
        <w:rPr>
          <w:rFonts w:eastAsia="Times New Roman"/>
          <w:sz w:val="28"/>
          <w:szCs w:val="28"/>
        </w:rPr>
        <w:t>where</w:t>
      </w:r>
      <w:r w:rsidRPr="001510DF">
        <w:rPr>
          <w:rFonts w:eastAsia="Times New Roman"/>
          <w:sz w:val="28"/>
          <w:szCs w:val="28"/>
        </w:rPr>
        <w:t xml:space="preserve"> the attorney </w:t>
      </w:r>
      <w:r w:rsidR="00335ADA" w:rsidRPr="001510DF">
        <w:rPr>
          <w:rFonts w:eastAsia="Times New Roman"/>
          <w:sz w:val="28"/>
          <w:szCs w:val="28"/>
        </w:rPr>
        <w:t>is</w:t>
      </w:r>
      <w:r w:rsidRPr="001510DF">
        <w:rPr>
          <w:rFonts w:eastAsia="Times New Roman"/>
          <w:sz w:val="28"/>
          <w:szCs w:val="28"/>
        </w:rPr>
        <w:t xml:space="preserve"> admitted</w:t>
      </w:r>
      <w:r w:rsidR="001510DF" w:rsidRPr="001510DF">
        <w:rPr>
          <w:rFonts w:eastAsia="Times New Roman"/>
          <w:sz w:val="28"/>
          <w:szCs w:val="28"/>
        </w:rPr>
        <w:t xml:space="preserve">, </w:t>
      </w:r>
      <w:r w:rsidR="003334F5" w:rsidRPr="001510DF">
        <w:rPr>
          <w:rFonts w:eastAsia="Times New Roman"/>
          <w:sz w:val="28"/>
          <w:szCs w:val="28"/>
        </w:rPr>
        <w:t>to apply for</w:t>
      </w:r>
      <w:r w:rsidRPr="001510DF">
        <w:rPr>
          <w:rFonts w:eastAsia="Times New Roman"/>
          <w:sz w:val="28"/>
          <w:szCs w:val="28"/>
        </w:rPr>
        <w:t xml:space="preserve"> streamlined admission to practice law in Arizona.</w:t>
      </w:r>
      <w:r w:rsidR="00DC060F" w:rsidRPr="001510DF">
        <w:rPr>
          <w:rFonts w:eastAsia="Times New Roman"/>
          <w:sz w:val="28"/>
          <w:szCs w:val="28"/>
        </w:rPr>
        <w:t xml:space="preserve"> </w:t>
      </w:r>
      <w:r w:rsidR="00335ADA" w:rsidRPr="001510DF">
        <w:rPr>
          <w:rFonts w:eastAsia="Times New Roman"/>
          <w:sz w:val="28"/>
          <w:szCs w:val="28"/>
        </w:rPr>
        <w:t xml:space="preserve"> </w:t>
      </w:r>
      <w:r w:rsidR="00335ADA" w:rsidRPr="001510DF">
        <w:rPr>
          <w:sz w:val="28"/>
          <w:szCs w:val="28"/>
        </w:rPr>
        <w:t xml:space="preserve">Among other things, the </w:t>
      </w:r>
      <w:r w:rsidR="00335ADA" w:rsidRPr="001510DF">
        <w:rPr>
          <w:sz w:val="28"/>
          <w:szCs w:val="28"/>
        </w:rPr>
        <w:lastRenderedPageBreak/>
        <w:t>proposed amendments would address Arizona’s severe shortage of legal services, a problem that ranks among the worst in the nation and leaves too many residents without meaningful access to counsel.</w:t>
      </w:r>
      <w:r w:rsidR="00335ADA" w:rsidRPr="001510DF">
        <w:rPr>
          <w:rStyle w:val="FootnoteReference"/>
          <w:sz w:val="28"/>
          <w:szCs w:val="28"/>
        </w:rPr>
        <w:footnoteReference w:id="1"/>
      </w:r>
    </w:p>
    <w:p w14:paraId="1BD5C864" w14:textId="65E7149C" w:rsidR="00E97ABC" w:rsidRPr="001510DF" w:rsidRDefault="003334F5" w:rsidP="007F659E">
      <w:pPr>
        <w:spacing w:line="480" w:lineRule="auto"/>
        <w:ind w:firstLine="720"/>
        <w:jc w:val="both"/>
        <w:rPr>
          <w:rFonts w:eastAsia="Times New Roman"/>
          <w:sz w:val="28"/>
          <w:szCs w:val="28"/>
        </w:rPr>
      </w:pPr>
      <w:r w:rsidRPr="001510DF">
        <w:rPr>
          <w:rFonts w:eastAsia="Times New Roman"/>
          <w:sz w:val="28"/>
          <w:szCs w:val="28"/>
        </w:rPr>
        <w:t xml:space="preserve">Petitioners propose </w:t>
      </w:r>
      <w:r w:rsidR="00E97ABC" w:rsidRPr="001510DF">
        <w:rPr>
          <w:rFonts w:eastAsia="Times New Roman"/>
          <w:sz w:val="28"/>
          <w:szCs w:val="28"/>
        </w:rPr>
        <w:t>four targeted amendments.</w:t>
      </w:r>
      <w:r w:rsidRPr="001510DF">
        <w:rPr>
          <w:rFonts w:eastAsia="Times New Roman"/>
          <w:sz w:val="28"/>
          <w:szCs w:val="28"/>
        </w:rPr>
        <w:t xml:space="preserve"> </w:t>
      </w:r>
    </w:p>
    <w:p w14:paraId="4F5B7AFB" w14:textId="6C7CD33A" w:rsidR="00E97ABC" w:rsidRPr="001510DF" w:rsidRDefault="003334F5" w:rsidP="007F659E">
      <w:pPr>
        <w:spacing w:line="480" w:lineRule="auto"/>
        <w:ind w:firstLine="720"/>
        <w:jc w:val="both"/>
        <w:rPr>
          <w:sz w:val="28"/>
          <w:szCs w:val="28"/>
        </w:rPr>
      </w:pPr>
      <w:r w:rsidRPr="001510DF">
        <w:rPr>
          <w:rFonts w:eastAsia="Times New Roman"/>
          <w:sz w:val="28"/>
          <w:szCs w:val="28"/>
        </w:rPr>
        <w:t xml:space="preserve">First, remove the </w:t>
      </w:r>
      <w:r w:rsidR="00E97ABC" w:rsidRPr="001510DF">
        <w:rPr>
          <w:sz w:val="28"/>
          <w:szCs w:val="28"/>
        </w:rPr>
        <w:t>requirement that,</w:t>
      </w:r>
      <w:r w:rsidRPr="001510DF">
        <w:rPr>
          <w:sz w:val="28"/>
          <w:szCs w:val="28"/>
        </w:rPr>
        <w:t xml:space="preserve"> as a condition of admission by motion</w:t>
      </w:r>
      <w:r w:rsidR="00E97ABC" w:rsidRPr="001510DF">
        <w:rPr>
          <w:sz w:val="28"/>
          <w:szCs w:val="28"/>
        </w:rPr>
        <w:t>,</w:t>
      </w:r>
      <w:r w:rsidRPr="001510DF">
        <w:rPr>
          <w:sz w:val="28"/>
          <w:szCs w:val="28"/>
        </w:rPr>
        <w:t xml:space="preserve"> </w:t>
      </w:r>
      <w:r w:rsidR="00E97ABC" w:rsidRPr="001510DF">
        <w:rPr>
          <w:sz w:val="28"/>
          <w:szCs w:val="28"/>
        </w:rPr>
        <w:t>the jurisdiction</w:t>
      </w:r>
      <w:r w:rsidRPr="001510DF">
        <w:rPr>
          <w:sz w:val="28"/>
          <w:szCs w:val="28"/>
        </w:rPr>
        <w:t xml:space="preserve"> in which the attorney is licensed </w:t>
      </w:r>
      <w:r w:rsidR="00E97ABC" w:rsidRPr="001510DF">
        <w:rPr>
          <w:sz w:val="28"/>
          <w:szCs w:val="28"/>
        </w:rPr>
        <w:t xml:space="preserve">must </w:t>
      </w:r>
      <w:r w:rsidRPr="001510DF">
        <w:rPr>
          <w:sz w:val="28"/>
          <w:szCs w:val="28"/>
        </w:rPr>
        <w:t xml:space="preserve">offer </w:t>
      </w:r>
      <w:r w:rsidR="00E97ABC" w:rsidRPr="001510DF">
        <w:rPr>
          <w:sz w:val="28"/>
          <w:szCs w:val="28"/>
        </w:rPr>
        <w:t xml:space="preserve">reciprocal </w:t>
      </w:r>
      <w:r w:rsidRPr="001510DF">
        <w:rPr>
          <w:sz w:val="28"/>
          <w:szCs w:val="28"/>
        </w:rPr>
        <w:t>admission to Arizona attorneys (“reciprocity requirement”)</w:t>
      </w:r>
      <w:r w:rsidR="00E97ABC" w:rsidRPr="001510DF">
        <w:rPr>
          <w:sz w:val="28"/>
          <w:szCs w:val="28"/>
        </w:rPr>
        <w:t>.</w:t>
      </w:r>
      <w:r w:rsidRPr="001510DF">
        <w:rPr>
          <w:sz w:val="28"/>
          <w:szCs w:val="28"/>
        </w:rPr>
        <w:t xml:space="preserve"> </w:t>
      </w:r>
    </w:p>
    <w:p w14:paraId="7DCDA096" w14:textId="55EA7955" w:rsidR="00E97ABC" w:rsidRPr="001510DF" w:rsidRDefault="003334F5" w:rsidP="007F659E">
      <w:pPr>
        <w:spacing w:line="480" w:lineRule="auto"/>
        <w:ind w:firstLine="720"/>
        <w:jc w:val="both"/>
        <w:rPr>
          <w:sz w:val="28"/>
          <w:szCs w:val="28"/>
        </w:rPr>
      </w:pPr>
      <w:r w:rsidRPr="001510DF">
        <w:rPr>
          <w:sz w:val="28"/>
          <w:szCs w:val="28"/>
        </w:rPr>
        <w:t>Second, eliminate the requirement that an attorney</w:t>
      </w:r>
      <w:r w:rsidR="00E97ABC" w:rsidRPr="001510DF">
        <w:rPr>
          <w:sz w:val="28"/>
          <w:szCs w:val="28"/>
        </w:rPr>
        <w:t xml:space="preserve"> must</w:t>
      </w:r>
      <w:r w:rsidRPr="001510DF">
        <w:rPr>
          <w:sz w:val="28"/>
          <w:szCs w:val="28"/>
        </w:rPr>
        <w:t xml:space="preserve"> have been engaged in the “active practice of law” for three of the past five years (“active practice requirement”)</w:t>
      </w:r>
      <w:r w:rsidR="001510DF" w:rsidRPr="001510DF">
        <w:rPr>
          <w:sz w:val="28"/>
          <w:szCs w:val="28"/>
        </w:rPr>
        <w:t>.</w:t>
      </w:r>
      <w:r w:rsidRPr="001510DF">
        <w:rPr>
          <w:sz w:val="28"/>
          <w:szCs w:val="28"/>
        </w:rPr>
        <w:t xml:space="preserve"> </w:t>
      </w:r>
    </w:p>
    <w:p w14:paraId="66C5D4D3" w14:textId="4A1EF618" w:rsidR="00E97ABC" w:rsidRPr="001510DF" w:rsidRDefault="003334F5" w:rsidP="007F659E">
      <w:pPr>
        <w:spacing w:line="480" w:lineRule="auto"/>
        <w:ind w:firstLine="720"/>
        <w:jc w:val="both"/>
        <w:rPr>
          <w:sz w:val="28"/>
          <w:szCs w:val="28"/>
        </w:rPr>
      </w:pPr>
      <w:r w:rsidRPr="001510DF">
        <w:rPr>
          <w:sz w:val="28"/>
          <w:szCs w:val="28"/>
        </w:rPr>
        <w:t xml:space="preserve">Third, </w:t>
      </w:r>
      <w:r w:rsidR="00E97ABC" w:rsidRPr="001510DF">
        <w:rPr>
          <w:sz w:val="28"/>
          <w:szCs w:val="28"/>
        </w:rPr>
        <w:t>deem</w:t>
      </w:r>
      <w:r w:rsidRPr="001510DF">
        <w:rPr>
          <w:sz w:val="28"/>
          <w:szCs w:val="28"/>
        </w:rPr>
        <w:t xml:space="preserve"> the juris doctor requirement for admission satisfied </w:t>
      </w:r>
      <w:r w:rsidR="00E97ABC" w:rsidRPr="001510DF">
        <w:rPr>
          <w:sz w:val="28"/>
          <w:szCs w:val="28"/>
        </w:rPr>
        <w:t>for</w:t>
      </w:r>
      <w:r w:rsidRPr="001510DF">
        <w:rPr>
          <w:sz w:val="28"/>
          <w:szCs w:val="28"/>
        </w:rPr>
        <w:t xml:space="preserve"> certain foreign-educated lawyers (“foreign education provision”)</w:t>
      </w:r>
      <w:r w:rsidR="00E97ABC" w:rsidRPr="001510DF">
        <w:rPr>
          <w:sz w:val="28"/>
          <w:szCs w:val="28"/>
        </w:rPr>
        <w:t>.</w:t>
      </w:r>
      <w:r w:rsidRPr="001510DF">
        <w:rPr>
          <w:sz w:val="28"/>
          <w:szCs w:val="28"/>
        </w:rPr>
        <w:t xml:space="preserve"> </w:t>
      </w:r>
    </w:p>
    <w:p w14:paraId="1258D4CB" w14:textId="116935B6" w:rsidR="003334F5" w:rsidRDefault="003334F5" w:rsidP="007F659E">
      <w:pPr>
        <w:spacing w:line="480" w:lineRule="auto"/>
        <w:ind w:firstLine="720"/>
        <w:jc w:val="both"/>
        <w:rPr>
          <w:sz w:val="28"/>
          <w:szCs w:val="28"/>
        </w:rPr>
      </w:pPr>
      <w:r w:rsidRPr="001510DF">
        <w:rPr>
          <w:sz w:val="28"/>
          <w:szCs w:val="28"/>
        </w:rPr>
        <w:t xml:space="preserve">Fourth, </w:t>
      </w:r>
      <w:r w:rsidR="00E97ABC" w:rsidRPr="001510DF">
        <w:rPr>
          <w:sz w:val="28"/>
          <w:szCs w:val="28"/>
        </w:rPr>
        <w:t xml:space="preserve">permit </w:t>
      </w:r>
      <w:r w:rsidRPr="001510DF">
        <w:rPr>
          <w:sz w:val="28"/>
          <w:szCs w:val="28"/>
        </w:rPr>
        <w:t>licensed attorneys</w:t>
      </w:r>
      <w:r w:rsidR="00AF6BDF" w:rsidRPr="001510DF">
        <w:rPr>
          <w:sz w:val="28"/>
          <w:szCs w:val="28"/>
        </w:rPr>
        <w:t xml:space="preserve"> who are in good standing in another jurisdiction</w:t>
      </w:r>
      <w:r w:rsidRPr="001510DF">
        <w:rPr>
          <w:sz w:val="28"/>
          <w:szCs w:val="28"/>
        </w:rPr>
        <w:t xml:space="preserve"> to </w:t>
      </w:r>
      <w:r w:rsidR="0052289F" w:rsidRPr="001510DF">
        <w:rPr>
          <w:sz w:val="28"/>
          <w:szCs w:val="28"/>
        </w:rPr>
        <w:t>conditionally practice law in Arizona while the character and fitness examination is pending</w:t>
      </w:r>
      <w:r w:rsidR="001510DF" w:rsidRPr="001510DF">
        <w:rPr>
          <w:sz w:val="28"/>
          <w:szCs w:val="28"/>
        </w:rPr>
        <w:t>,</w:t>
      </w:r>
      <w:r w:rsidR="00AF6BDF" w:rsidRPr="001510DF">
        <w:rPr>
          <w:sz w:val="28"/>
          <w:szCs w:val="28"/>
        </w:rPr>
        <w:t xml:space="preserve"> on conditions </w:t>
      </w:r>
      <w:r w:rsidR="00151AC9" w:rsidRPr="001510DF">
        <w:rPr>
          <w:sz w:val="28"/>
          <w:szCs w:val="28"/>
        </w:rPr>
        <w:t>to be determine</w:t>
      </w:r>
      <w:r w:rsidR="00ED0DDF" w:rsidRPr="001510DF">
        <w:rPr>
          <w:sz w:val="28"/>
          <w:szCs w:val="28"/>
        </w:rPr>
        <w:t>d</w:t>
      </w:r>
      <w:r w:rsidR="0052289F" w:rsidRPr="001510DF">
        <w:rPr>
          <w:sz w:val="28"/>
          <w:szCs w:val="28"/>
        </w:rPr>
        <w:t xml:space="preserve"> by the </w:t>
      </w:r>
      <w:r w:rsidR="00151AC9" w:rsidRPr="001510DF">
        <w:rPr>
          <w:sz w:val="28"/>
          <w:szCs w:val="28"/>
        </w:rPr>
        <w:t xml:space="preserve">Arizona Committee on </w:t>
      </w:r>
      <w:r w:rsidR="0052289F" w:rsidRPr="001510DF">
        <w:rPr>
          <w:sz w:val="28"/>
          <w:szCs w:val="28"/>
        </w:rPr>
        <w:t>Character and Fitness</w:t>
      </w:r>
      <w:r w:rsidR="00151AC9" w:rsidRPr="001510DF">
        <w:rPr>
          <w:sz w:val="28"/>
          <w:szCs w:val="28"/>
        </w:rPr>
        <w:t>.</w:t>
      </w:r>
      <w:r w:rsidR="008563C8">
        <w:rPr>
          <w:sz w:val="28"/>
          <w:szCs w:val="28"/>
        </w:rPr>
        <w:t xml:space="preserve"> </w:t>
      </w:r>
    </w:p>
    <w:p w14:paraId="6E1B8510" w14:textId="0DE32EC0" w:rsidR="008563C8" w:rsidRPr="001510DF" w:rsidRDefault="008563C8" w:rsidP="007F659E">
      <w:pPr>
        <w:spacing w:line="480" w:lineRule="auto"/>
        <w:ind w:firstLine="720"/>
        <w:jc w:val="both"/>
        <w:rPr>
          <w:sz w:val="28"/>
          <w:szCs w:val="28"/>
        </w:rPr>
      </w:pPr>
      <w:r>
        <w:rPr>
          <w:sz w:val="28"/>
          <w:szCs w:val="28"/>
        </w:rPr>
        <w:t>Petitioners made a similar proposal in 2024, but the proposal was not adopted.</w:t>
      </w:r>
    </w:p>
    <w:p w14:paraId="1C22A695" w14:textId="162888F1" w:rsidR="003268BA" w:rsidRPr="001510DF" w:rsidRDefault="00E97ABC" w:rsidP="001510DF">
      <w:pPr>
        <w:spacing w:line="480" w:lineRule="auto"/>
        <w:jc w:val="both"/>
        <w:rPr>
          <w:rFonts w:eastAsia="Times New Roman"/>
          <w:sz w:val="28"/>
          <w:szCs w:val="28"/>
        </w:rPr>
      </w:pPr>
      <w:r w:rsidRPr="001510DF">
        <w:rPr>
          <w:rFonts w:eastAsia="Times New Roman"/>
          <w:sz w:val="28"/>
          <w:szCs w:val="28"/>
        </w:rPr>
        <w:lastRenderedPageBreak/>
        <w:tab/>
      </w:r>
      <w:r w:rsidR="003268BA" w:rsidRPr="001510DF">
        <w:rPr>
          <w:rFonts w:eastAsia="Times New Roman"/>
          <w:sz w:val="28"/>
          <w:szCs w:val="28"/>
        </w:rPr>
        <w:t>A redlined draft of the proposed changes is attached as Appendix A.  A clean draft of Rule 34, as amended, is attached as Appendix B.</w:t>
      </w:r>
    </w:p>
    <w:p w14:paraId="785D50CE" w14:textId="77777777" w:rsidR="003268BA" w:rsidRPr="001510DF" w:rsidRDefault="003268BA" w:rsidP="003268BA">
      <w:pPr>
        <w:spacing w:line="480" w:lineRule="auto"/>
        <w:rPr>
          <w:rFonts w:eastAsia="Times New Roman"/>
          <w:b/>
          <w:bCs/>
          <w:sz w:val="28"/>
          <w:szCs w:val="28"/>
        </w:rPr>
      </w:pPr>
      <w:r w:rsidRPr="001510DF">
        <w:rPr>
          <w:rFonts w:eastAsia="Times New Roman"/>
          <w:b/>
          <w:bCs/>
          <w:sz w:val="28"/>
          <w:szCs w:val="28"/>
        </w:rPr>
        <w:t>I.</w:t>
      </w:r>
      <w:r w:rsidRPr="001510DF">
        <w:rPr>
          <w:rFonts w:eastAsia="Times New Roman"/>
          <w:b/>
          <w:bCs/>
          <w:sz w:val="28"/>
          <w:szCs w:val="28"/>
        </w:rPr>
        <w:tab/>
        <w:t>Background and Purpose of the Proposed Rule Amendment</w:t>
      </w:r>
    </w:p>
    <w:p w14:paraId="5DE8895C" w14:textId="31AE71E3" w:rsidR="00B23280" w:rsidRPr="001510DF" w:rsidRDefault="003268BA" w:rsidP="00B23280">
      <w:pPr>
        <w:spacing w:line="480" w:lineRule="auto"/>
        <w:ind w:firstLine="720"/>
        <w:jc w:val="both"/>
        <w:rPr>
          <w:sz w:val="28"/>
          <w:szCs w:val="28"/>
        </w:rPr>
      </w:pPr>
      <w:r w:rsidRPr="001510DF">
        <w:rPr>
          <w:sz w:val="28"/>
          <w:szCs w:val="28"/>
        </w:rPr>
        <w:t>Th</w:t>
      </w:r>
      <w:r w:rsidR="00AF6BDF" w:rsidRPr="001510DF">
        <w:rPr>
          <w:sz w:val="28"/>
          <w:szCs w:val="28"/>
        </w:rPr>
        <w:t>e</w:t>
      </w:r>
      <w:r w:rsidRPr="001510DF">
        <w:rPr>
          <w:sz w:val="28"/>
          <w:szCs w:val="28"/>
        </w:rPr>
        <w:t xml:space="preserve"> proposed rule change </w:t>
      </w:r>
      <w:r w:rsidR="00AF6BDF" w:rsidRPr="001510DF">
        <w:rPr>
          <w:sz w:val="28"/>
          <w:szCs w:val="28"/>
        </w:rPr>
        <w:t xml:space="preserve">would </w:t>
      </w:r>
      <w:r w:rsidRPr="001510DF">
        <w:rPr>
          <w:sz w:val="28"/>
          <w:szCs w:val="28"/>
        </w:rPr>
        <w:t xml:space="preserve">allow an attorney admitted to practice law in another jurisdiction, </w:t>
      </w:r>
      <w:r w:rsidR="00ED0DDF" w:rsidRPr="001510DF">
        <w:rPr>
          <w:sz w:val="28"/>
          <w:szCs w:val="28"/>
        </w:rPr>
        <w:t>hold</w:t>
      </w:r>
      <w:r w:rsidR="00AF6BDF" w:rsidRPr="001510DF">
        <w:rPr>
          <w:sz w:val="28"/>
          <w:szCs w:val="28"/>
        </w:rPr>
        <w:t>ing</w:t>
      </w:r>
      <w:r w:rsidRPr="001510DF">
        <w:rPr>
          <w:sz w:val="28"/>
          <w:szCs w:val="28"/>
        </w:rPr>
        <w:t xml:space="preserve"> an active license in good standing, to submit a streamlined application to practice law in Arizona. </w:t>
      </w:r>
      <w:r w:rsidR="001510DF" w:rsidRPr="001510DF">
        <w:rPr>
          <w:sz w:val="28"/>
          <w:szCs w:val="28"/>
        </w:rPr>
        <w:t xml:space="preserve"> </w:t>
      </w:r>
      <w:r w:rsidRPr="001510DF">
        <w:rPr>
          <w:sz w:val="28"/>
          <w:szCs w:val="28"/>
        </w:rPr>
        <w:t xml:space="preserve">The amendments are </w:t>
      </w:r>
      <w:r w:rsidR="00ED0DDF" w:rsidRPr="001510DF">
        <w:rPr>
          <w:sz w:val="28"/>
          <w:szCs w:val="28"/>
        </w:rPr>
        <w:t>narrow in scope</w:t>
      </w:r>
      <w:r w:rsidRPr="001510DF">
        <w:rPr>
          <w:sz w:val="28"/>
          <w:szCs w:val="28"/>
        </w:rPr>
        <w:t xml:space="preserve"> and </w:t>
      </w:r>
      <w:r w:rsidR="00AF6BDF" w:rsidRPr="001510DF">
        <w:rPr>
          <w:sz w:val="28"/>
          <w:szCs w:val="28"/>
        </w:rPr>
        <w:t>would permit attorneys</w:t>
      </w:r>
      <w:r w:rsidRPr="001510DF">
        <w:rPr>
          <w:sz w:val="28"/>
          <w:szCs w:val="28"/>
        </w:rPr>
        <w:t xml:space="preserve"> who have already demonstrated fitness and competency to </w:t>
      </w:r>
      <w:r w:rsidR="00AF6BDF" w:rsidRPr="001510DF">
        <w:rPr>
          <w:sz w:val="28"/>
          <w:szCs w:val="28"/>
        </w:rPr>
        <w:t xml:space="preserve">provide </w:t>
      </w:r>
      <w:r w:rsidRPr="001510DF">
        <w:rPr>
          <w:sz w:val="28"/>
          <w:szCs w:val="28"/>
        </w:rPr>
        <w:t xml:space="preserve">much-needed legal services to Arizonans. </w:t>
      </w:r>
    </w:p>
    <w:p w14:paraId="2EF1F542" w14:textId="00113E9F" w:rsidR="003268BA" w:rsidRPr="001510DF" w:rsidRDefault="003268BA" w:rsidP="003268BA">
      <w:pPr>
        <w:spacing w:line="480" w:lineRule="auto"/>
        <w:ind w:firstLine="720"/>
        <w:rPr>
          <w:sz w:val="28"/>
          <w:szCs w:val="28"/>
        </w:rPr>
      </w:pPr>
      <w:r w:rsidRPr="001510DF">
        <w:rPr>
          <w:sz w:val="28"/>
          <w:szCs w:val="28"/>
        </w:rPr>
        <w:t>Th</w:t>
      </w:r>
      <w:r w:rsidR="00AF6BDF" w:rsidRPr="001510DF">
        <w:rPr>
          <w:sz w:val="28"/>
          <w:szCs w:val="28"/>
        </w:rPr>
        <w:t>ese</w:t>
      </w:r>
      <w:r w:rsidRPr="001510DF">
        <w:rPr>
          <w:sz w:val="28"/>
          <w:szCs w:val="28"/>
        </w:rPr>
        <w:t xml:space="preserve"> change</w:t>
      </w:r>
      <w:r w:rsidR="00AF6BDF" w:rsidRPr="001510DF">
        <w:rPr>
          <w:sz w:val="28"/>
          <w:szCs w:val="28"/>
        </w:rPr>
        <w:t>s</w:t>
      </w:r>
      <w:r w:rsidRPr="001510DF">
        <w:rPr>
          <w:sz w:val="28"/>
          <w:szCs w:val="28"/>
        </w:rPr>
        <w:t xml:space="preserve"> </w:t>
      </w:r>
      <w:r w:rsidR="00AF6BDF" w:rsidRPr="001510DF">
        <w:rPr>
          <w:sz w:val="28"/>
          <w:szCs w:val="28"/>
        </w:rPr>
        <w:t xml:space="preserve">also </w:t>
      </w:r>
      <w:r w:rsidRPr="001510DF">
        <w:rPr>
          <w:sz w:val="28"/>
          <w:szCs w:val="28"/>
        </w:rPr>
        <w:t>build on legal and professional policy reforms in Arizona</w:t>
      </w:r>
      <w:r w:rsidR="00AF6BDF" w:rsidRPr="001510DF">
        <w:rPr>
          <w:sz w:val="28"/>
          <w:szCs w:val="28"/>
        </w:rPr>
        <w:t>, as well as broader national</w:t>
      </w:r>
      <w:r w:rsidRPr="001510DF">
        <w:rPr>
          <w:sz w:val="28"/>
          <w:szCs w:val="28"/>
        </w:rPr>
        <w:t xml:space="preserve"> </w:t>
      </w:r>
      <w:r w:rsidR="00AF6BDF" w:rsidRPr="001510DF">
        <w:rPr>
          <w:sz w:val="28"/>
          <w:szCs w:val="28"/>
        </w:rPr>
        <w:t xml:space="preserve">efforts to reduce unnecessary barriers to cross-jurisdictional practice for qualified professionals.  </w:t>
      </w:r>
      <w:r w:rsidR="00B23280" w:rsidRPr="001510DF">
        <w:rPr>
          <w:sz w:val="28"/>
          <w:szCs w:val="28"/>
        </w:rPr>
        <w:t xml:space="preserve">In 2019, Arizona became the first state in the nation to broadly recognize out-of-state occupational and professional licenses for all Title 32 professions, including those in the medical field.  </w:t>
      </w:r>
      <w:r w:rsidR="00B23280" w:rsidRPr="001510DF">
        <w:rPr>
          <w:rFonts w:eastAsia="Times New Roman"/>
          <w:color w:val="000000"/>
          <w:sz w:val="28"/>
          <w:szCs w:val="28"/>
        </w:rPr>
        <w:t xml:space="preserve">A.R.S. § 32-4302 (“Notwithstanding any other law, an occupational or professional license or certificate shall be issued, in the discipline applied for and at the same practice level as determined by the regulating entity, pursuant to this title to a person who establishes residence in this state...”).  In the years that followed, twenty </w:t>
      </w:r>
      <w:r w:rsidR="001510DF" w:rsidRPr="001510DF">
        <w:rPr>
          <w:rFonts w:eastAsia="Times New Roman"/>
          <w:color w:val="000000"/>
          <w:sz w:val="28"/>
          <w:szCs w:val="28"/>
        </w:rPr>
        <w:t xml:space="preserve">more </w:t>
      </w:r>
      <w:r w:rsidR="00B23280" w:rsidRPr="001510DF">
        <w:rPr>
          <w:rFonts w:eastAsia="Times New Roman"/>
          <w:color w:val="000000"/>
          <w:sz w:val="28"/>
          <w:szCs w:val="28"/>
        </w:rPr>
        <w:t>states adopted similar recognition policies.</w:t>
      </w:r>
      <w:r w:rsidR="00B23280" w:rsidRPr="001510DF">
        <w:rPr>
          <w:rStyle w:val="FootnoteReference"/>
          <w:rFonts w:eastAsia="Times New Roman"/>
          <w:color w:val="000000"/>
          <w:sz w:val="28"/>
          <w:szCs w:val="28"/>
        </w:rPr>
        <w:footnoteReference w:id="2"/>
      </w:r>
      <w:r w:rsidR="00B23280" w:rsidRPr="001510DF">
        <w:rPr>
          <w:rFonts w:eastAsia="Times New Roman"/>
          <w:color w:val="000000"/>
          <w:sz w:val="28"/>
          <w:szCs w:val="28"/>
        </w:rPr>
        <w:t xml:space="preserve">  </w:t>
      </w:r>
      <w:r w:rsidR="00B23280" w:rsidRPr="001510DF">
        <w:rPr>
          <w:sz w:val="28"/>
          <w:szCs w:val="28"/>
        </w:rPr>
        <w:t xml:space="preserve">Given the </w:t>
      </w:r>
      <w:r w:rsidR="00B23280" w:rsidRPr="001510DF">
        <w:rPr>
          <w:sz w:val="28"/>
          <w:szCs w:val="28"/>
        </w:rPr>
        <w:lastRenderedPageBreak/>
        <w:t xml:space="preserve">breadth of these laws and the many professions they encompass, the continued exclusion of </w:t>
      </w:r>
      <w:r w:rsidR="00834388" w:rsidRPr="001510DF">
        <w:rPr>
          <w:sz w:val="28"/>
          <w:szCs w:val="28"/>
        </w:rPr>
        <w:t xml:space="preserve">interjurisdictional </w:t>
      </w:r>
      <w:r w:rsidR="00B23280" w:rsidRPr="001510DF">
        <w:rPr>
          <w:sz w:val="28"/>
          <w:szCs w:val="28"/>
        </w:rPr>
        <w:t>attorney licensure stands out as a troubling anomaly.</w:t>
      </w:r>
      <w:r w:rsidR="007B3FE8" w:rsidRPr="001510DF">
        <w:rPr>
          <w:sz w:val="28"/>
          <w:szCs w:val="28"/>
        </w:rPr>
        <w:t xml:space="preserve">  The proposed amendments build on Arizona’s policy reforms for other licensed professions and would position Arizona as a national leader in reducing barriers for licensed attorneys while expanding the availability of legal services to Arizona resident</w:t>
      </w:r>
      <w:r w:rsidR="008563C8">
        <w:rPr>
          <w:sz w:val="28"/>
          <w:szCs w:val="28"/>
        </w:rPr>
        <w:t>s</w:t>
      </w:r>
      <w:r w:rsidR="007B3FE8" w:rsidRPr="001510DF">
        <w:rPr>
          <w:sz w:val="28"/>
          <w:szCs w:val="28"/>
        </w:rPr>
        <w:t xml:space="preserve"> in a state that suffers from a shortage of such services.</w:t>
      </w:r>
      <w:r w:rsidR="007B3FE8" w:rsidRPr="00502B7A">
        <w:rPr>
          <w:sz w:val="28"/>
          <w:szCs w:val="28"/>
        </w:rPr>
        <w:t xml:space="preserve">  </w:t>
      </w:r>
    </w:p>
    <w:p w14:paraId="135AB9B9" w14:textId="77777777" w:rsidR="003268BA" w:rsidRPr="001510DF" w:rsidRDefault="003268BA" w:rsidP="003268BA">
      <w:pPr>
        <w:spacing w:line="480" w:lineRule="auto"/>
        <w:ind w:firstLine="720"/>
        <w:rPr>
          <w:rFonts w:eastAsia="Times New Roman"/>
          <w:b/>
          <w:bCs/>
          <w:sz w:val="28"/>
          <w:szCs w:val="28"/>
        </w:rPr>
      </w:pPr>
      <w:r w:rsidRPr="001510DF">
        <w:rPr>
          <w:rFonts w:eastAsia="Times New Roman"/>
          <w:b/>
          <w:bCs/>
          <w:sz w:val="28"/>
          <w:szCs w:val="28"/>
        </w:rPr>
        <w:t>A.</w:t>
      </w:r>
      <w:r w:rsidRPr="001510DF">
        <w:rPr>
          <w:rFonts w:eastAsia="Times New Roman"/>
          <w:b/>
          <w:bCs/>
          <w:sz w:val="28"/>
          <w:szCs w:val="28"/>
        </w:rPr>
        <w:tab/>
        <w:t>Reason for the Change</w:t>
      </w:r>
    </w:p>
    <w:p w14:paraId="1A93B265" w14:textId="4749C5F9" w:rsidR="003268BA" w:rsidRPr="001510DF" w:rsidRDefault="003268BA" w:rsidP="001510DF">
      <w:pPr>
        <w:spacing w:line="480" w:lineRule="auto"/>
        <w:ind w:firstLine="720"/>
        <w:jc w:val="both"/>
        <w:rPr>
          <w:rFonts w:eastAsia="Times New Roman"/>
          <w:sz w:val="28"/>
          <w:szCs w:val="28"/>
        </w:rPr>
      </w:pPr>
      <w:r w:rsidRPr="001510DF">
        <w:rPr>
          <w:rFonts w:eastAsia="Times New Roman"/>
          <w:sz w:val="28"/>
          <w:szCs w:val="28"/>
        </w:rPr>
        <w:t xml:space="preserve">The practice of law has changed </w:t>
      </w:r>
      <w:r w:rsidR="007B3FE8" w:rsidRPr="001510DF">
        <w:rPr>
          <w:rFonts w:eastAsia="Times New Roman"/>
          <w:sz w:val="28"/>
          <w:szCs w:val="28"/>
        </w:rPr>
        <w:t>dramatically over</w:t>
      </w:r>
      <w:r w:rsidRPr="001510DF">
        <w:rPr>
          <w:rFonts w:eastAsia="Times New Roman"/>
          <w:sz w:val="28"/>
          <w:szCs w:val="28"/>
        </w:rPr>
        <w:t xml:space="preserve"> the past two decades.  </w:t>
      </w:r>
      <w:r w:rsidR="007B3FE8" w:rsidRPr="001510DF">
        <w:rPr>
          <w:rFonts w:eastAsia="Times New Roman"/>
          <w:sz w:val="28"/>
          <w:szCs w:val="28"/>
        </w:rPr>
        <w:t xml:space="preserve">Advances </w:t>
      </w:r>
      <w:r w:rsidRPr="001510DF">
        <w:rPr>
          <w:rFonts w:eastAsia="Times New Roman"/>
          <w:sz w:val="28"/>
          <w:szCs w:val="28"/>
        </w:rPr>
        <w:t>in computer technology</w:t>
      </w:r>
      <w:r w:rsidR="001510DF" w:rsidRPr="001510DF">
        <w:rPr>
          <w:rFonts w:eastAsia="Times New Roman"/>
          <w:sz w:val="28"/>
          <w:szCs w:val="28"/>
        </w:rPr>
        <w:t>,</w:t>
      </w:r>
      <w:r w:rsidRPr="001510DF">
        <w:rPr>
          <w:rFonts w:eastAsia="Times New Roman"/>
          <w:sz w:val="28"/>
          <w:szCs w:val="28"/>
        </w:rPr>
        <w:t xml:space="preserve"> </w:t>
      </w:r>
      <w:r w:rsidR="007B3FE8" w:rsidRPr="001510DF">
        <w:rPr>
          <w:rFonts w:eastAsia="Times New Roman"/>
          <w:sz w:val="28"/>
          <w:szCs w:val="28"/>
        </w:rPr>
        <w:t>along with expanded</w:t>
      </w:r>
      <w:r w:rsidRPr="001510DF">
        <w:rPr>
          <w:rFonts w:eastAsia="Times New Roman"/>
          <w:sz w:val="28"/>
          <w:szCs w:val="28"/>
        </w:rPr>
        <w:t xml:space="preserve"> access to Internet </w:t>
      </w:r>
      <w:r w:rsidR="007B3FE8" w:rsidRPr="001510DF">
        <w:rPr>
          <w:rFonts w:eastAsia="Times New Roman"/>
          <w:sz w:val="28"/>
          <w:szCs w:val="28"/>
        </w:rPr>
        <w:t>service,</w:t>
      </w:r>
      <w:r w:rsidRPr="001510DF">
        <w:rPr>
          <w:rFonts w:eastAsia="Times New Roman"/>
          <w:sz w:val="28"/>
          <w:szCs w:val="28"/>
        </w:rPr>
        <w:t xml:space="preserve"> electronic communication</w:t>
      </w:r>
      <w:r w:rsidR="007B3FE8" w:rsidRPr="001510DF">
        <w:rPr>
          <w:rFonts w:eastAsia="Times New Roman"/>
          <w:sz w:val="28"/>
          <w:szCs w:val="28"/>
        </w:rPr>
        <w:t>s, and digital research</w:t>
      </w:r>
      <w:r w:rsidR="001510DF" w:rsidRPr="001510DF">
        <w:rPr>
          <w:rFonts w:eastAsia="Times New Roman"/>
          <w:sz w:val="28"/>
          <w:szCs w:val="28"/>
        </w:rPr>
        <w:t xml:space="preserve"> </w:t>
      </w:r>
      <w:r w:rsidRPr="001510DF">
        <w:rPr>
          <w:rFonts w:eastAsia="Times New Roman"/>
          <w:sz w:val="28"/>
          <w:szCs w:val="28"/>
        </w:rPr>
        <w:t>databases</w:t>
      </w:r>
      <w:r w:rsidR="007B3FE8" w:rsidRPr="001510DF">
        <w:rPr>
          <w:rFonts w:eastAsia="Times New Roman"/>
          <w:sz w:val="28"/>
          <w:szCs w:val="28"/>
        </w:rPr>
        <w:t>,</w:t>
      </w:r>
      <w:r w:rsidRPr="001510DF">
        <w:rPr>
          <w:rFonts w:eastAsia="Times New Roman"/>
          <w:sz w:val="28"/>
          <w:szCs w:val="28"/>
        </w:rPr>
        <w:t xml:space="preserve"> have made it possible for attorneys to</w:t>
      </w:r>
      <w:r w:rsidR="008A5F4D" w:rsidRPr="001510DF">
        <w:rPr>
          <w:rFonts w:eastAsia="Times New Roman"/>
          <w:sz w:val="28"/>
          <w:szCs w:val="28"/>
        </w:rPr>
        <w:t xml:space="preserve"> </w:t>
      </w:r>
      <w:r w:rsidRPr="001510DF">
        <w:rPr>
          <w:rFonts w:eastAsia="Times New Roman"/>
          <w:sz w:val="28"/>
          <w:szCs w:val="28"/>
        </w:rPr>
        <w:t xml:space="preserve">work </w:t>
      </w:r>
      <w:r w:rsidR="007B3FE8" w:rsidRPr="001510DF">
        <w:rPr>
          <w:rFonts w:eastAsia="Times New Roman"/>
          <w:sz w:val="28"/>
          <w:szCs w:val="28"/>
        </w:rPr>
        <w:t xml:space="preserve">effectively </w:t>
      </w:r>
      <w:r w:rsidRPr="001510DF">
        <w:rPr>
          <w:rFonts w:eastAsia="Times New Roman"/>
          <w:sz w:val="28"/>
          <w:szCs w:val="28"/>
        </w:rPr>
        <w:t xml:space="preserve">from </w:t>
      </w:r>
      <w:r w:rsidR="007B3FE8" w:rsidRPr="001510DF">
        <w:rPr>
          <w:rFonts w:eastAsia="Times New Roman"/>
          <w:sz w:val="28"/>
          <w:szCs w:val="28"/>
        </w:rPr>
        <w:t xml:space="preserve">virtually </w:t>
      </w:r>
      <w:r w:rsidRPr="001510DF">
        <w:rPr>
          <w:rFonts w:eastAsia="Times New Roman"/>
          <w:sz w:val="28"/>
          <w:szCs w:val="28"/>
        </w:rPr>
        <w:t xml:space="preserve">anywhere.  The COVID-19 pandemic accelerated </w:t>
      </w:r>
      <w:r w:rsidR="007B3FE8" w:rsidRPr="001510DF">
        <w:rPr>
          <w:rFonts w:eastAsia="Times New Roman"/>
          <w:sz w:val="28"/>
          <w:szCs w:val="28"/>
        </w:rPr>
        <w:t>this transformation, requiring</w:t>
      </w:r>
      <w:r w:rsidRPr="001510DF">
        <w:rPr>
          <w:rFonts w:eastAsia="Times New Roman"/>
          <w:sz w:val="28"/>
          <w:szCs w:val="28"/>
        </w:rPr>
        <w:t xml:space="preserve"> millions of attorneys </w:t>
      </w:r>
      <w:r w:rsidR="007B3FE8" w:rsidRPr="001510DF">
        <w:rPr>
          <w:rFonts w:eastAsia="Times New Roman"/>
          <w:sz w:val="28"/>
          <w:szCs w:val="28"/>
        </w:rPr>
        <w:t>to work remotely</w:t>
      </w:r>
      <w:r w:rsidRPr="001510DF">
        <w:rPr>
          <w:rFonts w:eastAsia="Times New Roman"/>
          <w:sz w:val="28"/>
          <w:szCs w:val="28"/>
        </w:rPr>
        <w:t xml:space="preserve"> and appear before courts virtually or telephonically.  These changes have</w:t>
      </w:r>
      <w:r w:rsidR="007B3FE8" w:rsidRPr="001510DF">
        <w:rPr>
          <w:rFonts w:eastAsia="Times New Roman"/>
          <w:sz w:val="28"/>
          <w:szCs w:val="28"/>
        </w:rPr>
        <w:t xml:space="preserve"> proven both</w:t>
      </w:r>
      <w:r w:rsidRPr="001510DF">
        <w:rPr>
          <w:rFonts w:eastAsia="Times New Roman"/>
          <w:sz w:val="28"/>
          <w:szCs w:val="28"/>
        </w:rPr>
        <w:t xml:space="preserve"> convenient for lawyers and beneficial for clients.</w:t>
      </w:r>
      <w:r w:rsidRPr="001510DF">
        <w:rPr>
          <w:rFonts w:eastAsia="Times New Roman"/>
          <w:sz w:val="28"/>
          <w:szCs w:val="28"/>
          <w:vertAlign w:val="superscript"/>
        </w:rPr>
        <w:footnoteReference w:id="3"/>
      </w:r>
    </w:p>
    <w:p w14:paraId="58C21787" w14:textId="60669403" w:rsidR="00B54228" w:rsidRPr="001510DF" w:rsidRDefault="003268BA" w:rsidP="001510DF">
      <w:pPr>
        <w:spacing w:line="480" w:lineRule="auto"/>
        <w:ind w:firstLine="720"/>
        <w:jc w:val="both"/>
        <w:rPr>
          <w:rFonts w:eastAsia="Times New Roman"/>
          <w:sz w:val="28"/>
          <w:szCs w:val="28"/>
        </w:rPr>
      </w:pPr>
      <w:r w:rsidRPr="001510DF">
        <w:rPr>
          <w:rFonts w:eastAsia="Times New Roman"/>
          <w:sz w:val="28"/>
          <w:szCs w:val="28"/>
        </w:rPr>
        <w:t>The practice of law is uniquely suited to remote work</w:t>
      </w:r>
      <w:r w:rsidR="000720D3" w:rsidRPr="001510DF">
        <w:rPr>
          <w:rFonts w:eastAsia="Times New Roman"/>
          <w:sz w:val="28"/>
          <w:szCs w:val="28"/>
        </w:rPr>
        <w:t>.  Much of an attorney’s work</w:t>
      </w:r>
      <w:r w:rsidR="001510DF" w:rsidRPr="001510DF">
        <w:rPr>
          <w:rFonts w:eastAsia="Times New Roman"/>
          <w:sz w:val="28"/>
          <w:szCs w:val="28"/>
        </w:rPr>
        <w:t>—</w:t>
      </w:r>
      <w:r w:rsidRPr="001510DF">
        <w:rPr>
          <w:rFonts w:eastAsia="Times New Roman"/>
          <w:sz w:val="28"/>
          <w:szCs w:val="28"/>
        </w:rPr>
        <w:t xml:space="preserve">independent </w:t>
      </w:r>
      <w:r w:rsidR="000720D3" w:rsidRPr="001510DF">
        <w:rPr>
          <w:rFonts w:eastAsia="Times New Roman"/>
          <w:sz w:val="28"/>
          <w:szCs w:val="28"/>
        </w:rPr>
        <w:t xml:space="preserve">legal </w:t>
      </w:r>
      <w:r w:rsidRPr="001510DF">
        <w:rPr>
          <w:rFonts w:eastAsia="Times New Roman"/>
          <w:sz w:val="28"/>
          <w:szCs w:val="28"/>
        </w:rPr>
        <w:t>research, writing, and client communications</w:t>
      </w:r>
      <w:r w:rsidR="001510DF" w:rsidRPr="001510DF">
        <w:rPr>
          <w:rFonts w:eastAsia="Times New Roman"/>
          <w:sz w:val="28"/>
          <w:szCs w:val="28"/>
        </w:rPr>
        <w:t>—</w:t>
      </w:r>
      <w:r w:rsidR="000720D3" w:rsidRPr="001510DF">
        <w:rPr>
          <w:rFonts w:eastAsia="Times New Roman"/>
          <w:sz w:val="28"/>
          <w:szCs w:val="28"/>
        </w:rPr>
        <w:t xml:space="preserve">can be performed from any location without loss of quality or efficiency.  </w:t>
      </w:r>
      <w:r w:rsidRPr="001510DF">
        <w:rPr>
          <w:rFonts w:eastAsia="Times New Roman"/>
          <w:sz w:val="28"/>
          <w:szCs w:val="28"/>
        </w:rPr>
        <w:t xml:space="preserve">Moreover, remote </w:t>
      </w:r>
      <w:r w:rsidRPr="001510DF">
        <w:rPr>
          <w:rFonts w:eastAsia="Times New Roman"/>
          <w:sz w:val="28"/>
          <w:szCs w:val="28"/>
        </w:rPr>
        <w:lastRenderedPageBreak/>
        <w:t>work arrangements benefit law firms by reducing overhead expenses, which help lower the costs of legal services to clients.</w:t>
      </w:r>
      <w:r w:rsidR="001510DF" w:rsidRPr="001510DF">
        <w:rPr>
          <w:rFonts w:eastAsia="Times New Roman"/>
          <w:sz w:val="28"/>
          <w:szCs w:val="28"/>
        </w:rPr>
        <w:t xml:space="preserve"> </w:t>
      </w:r>
      <w:r w:rsidRPr="001510DF">
        <w:rPr>
          <w:rFonts w:eastAsia="Times New Roman"/>
          <w:sz w:val="28"/>
          <w:szCs w:val="28"/>
        </w:rPr>
        <w:t xml:space="preserve"> </w:t>
      </w:r>
      <w:r w:rsidR="000720D3" w:rsidRPr="001510DF">
        <w:rPr>
          <w:rFonts w:eastAsia="Times New Roman"/>
          <w:sz w:val="28"/>
          <w:szCs w:val="28"/>
        </w:rPr>
        <w:t>O</w:t>
      </w:r>
      <w:r w:rsidRPr="001510DF">
        <w:rPr>
          <w:rFonts w:eastAsia="Times New Roman"/>
          <w:sz w:val="28"/>
          <w:szCs w:val="28"/>
        </w:rPr>
        <w:t>ne study</w:t>
      </w:r>
      <w:r w:rsidR="000720D3" w:rsidRPr="001510DF">
        <w:rPr>
          <w:rFonts w:eastAsia="Times New Roman"/>
          <w:sz w:val="28"/>
          <w:szCs w:val="28"/>
        </w:rPr>
        <w:t xml:space="preserve"> estimates that</w:t>
      </w:r>
      <w:r w:rsidRPr="001510DF">
        <w:rPr>
          <w:rFonts w:eastAsia="Times New Roman"/>
          <w:sz w:val="28"/>
          <w:szCs w:val="28"/>
        </w:rPr>
        <w:t xml:space="preserve"> the availability of remote</w:t>
      </w:r>
      <w:r w:rsidR="003651B3">
        <w:rPr>
          <w:rFonts w:eastAsia="Times New Roman"/>
          <w:sz w:val="28"/>
          <w:szCs w:val="28"/>
        </w:rPr>
        <w:t xml:space="preserve"> </w:t>
      </w:r>
      <w:r w:rsidRPr="001510DF">
        <w:rPr>
          <w:rFonts w:eastAsia="Times New Roman"/>
          <w:sz w:val="28"/>
          <w:szCs w:val="28"/>
        </w:rPr>
        <w:t xml:space="preserve">work options </w:t>
      </w:r>
      <w:r w:rsidR="00F97F8F" w:rsidRPr="001510DF">
        <w:rPr>
          <w:rFonts w:eastAsia="Times New Roman"/>
          <w:sz w:val="28"/>
          <w:szCs w:val="28"/>
        </w:rPr>
        <w:t>has</w:t>
      </w:r>
      <w:r w:rsidRPr="001510DF">
        <w:rPr>
          <w:rFonts w:eastAsia="Times New Roman"/>
          <w:sz w:val="28"/>
          <w:szCs w:val="28"/>
        </w:rPr>
        <w:t xml:space="preserve"> </w:t>
      </w:r>
      <w:r w:rsidR="000720D3" w:rsidRPr="001510DF">
        <w:rPr>
          <w:rFonts w:eastAsia="Times New Roman"/>
          <w:sz w:val="28"/>
          <w:szCs w:val="28"/>
        </w:rPr>
        <w:t>facilitated</w:t>
      </w:r>
      <w:r w:rsidRPr="001510DF">
        <w:rPr>
          <w:rFonts w:eastAsia="Times New Roman"/>
          <w:sz w:val="28"/>
          <w:szCs w:val="28"/>
        </w:rPr>
        <w:t xml:space="preserve"> the interstate relocation of nearly 24 million Americans.</w:t>
      </w:r>
      <w:r w:rsidRPr="001510DF">
        <w:rPr>
          <w:rStyle w:val="FootnoteReference"/>
          <w:rFonts w:eastAsia="Times New Roman"/>
          <w:sz w:val="28"/>
          <w:szCs w:val="28"/>
        </w:rPr>
        <w:footnoteReference w:id="4"/>
      </w:r>
      <w:r w:rsidRPr="001510DF">
        <w:rPr>
          <w:rFonts w:eastAsia="Times New Roman"/>
          <w:sz w:val="28"/>
          <w:szCs w:val="28"/>
        </w:rPr>
        <w:t xml:space="preserve"> </w:t>
      </w:r>
      <w:r w:rsidR="000720D3" w:rsidRPr="001510DF">
        <w:rPr>
          <w:rFonts w:eastAsia="Times New Roman"/>
          <w:sz w:val="28"/>
          <w:szCs w:val="28"/>
        </w:rPr>
        <w:t xml:space="preserve">Reflecting this reality, </w:t>
      </w:r>
      <w:r w:rsidRPr="001510DF">
        <w:rPr>
          <w:rFonts w:eastAsia="Times New Roman"/>
          <w:sz w:val="28"/>
          <w:szCs w:val="28"/>
        </w:rPr>
        <w:t xml:space="preserve">in 2022, the Association of Professional Responsibility Lawyers—the </w:t>
      </w:r>
      <w:r w:rsidR="000720D3" w:rsidRPr="001510DF">
        <w:rPr>
          <w:rFonts w:eastAsia="Times New Roman"/>
          <w:sz w:val="28"/>
          <w:szCs w:val="28"/>
        </w:rPr>
        <w:t xml:space="preserve">nation’s </w:t>
      </w:r>
      <w:r w:rsidRPr="001510DF">
        <w:rPr>
          <w:rFonts w:eastAsia="Times New Roman"/>
          <w:sz w:val="28"/>
          <w:szCs w:val="28"/>
        </w:rPr>
        <w:t xml:space="preserve">leading </w:t>
      </w:r>
      <w:r w:rsidR="000720D3" w:rsidRPr="001510DF">
        <w:rPr>
          <w:rFonts w:eastAsia="Times New Roman"/>
          <w:sz w:val="28"/>
          <w:szCs w:val="28"/>
        </w:rPr>
        <w:t>organization</w:t>
      </w:r>
      <w:r w:rsidRPr="001510DF">
        <w:rPr>
          <w:rFonts w:eastAsia="Times New Roman"/>
          <w:sz w:val="28"/>
          <w:szCs w:val="28"/>
        </w:rPr>
        <w:t xml:space="preserve"> for legal ethicists—</w:t>
      </w:r>
      <w:r w:rsidR="000720D3" w:rsidRPr="001510DF">
        <w:rPr>
          <w:rFonts w:eastAsia="Times New Roman"/>
          <w:sz w:val="28"/>
          <w:szCs w:val="28"/>
        </w:rPr>
        <w:t>urged the</w:t>
      </w:r>
      <w:r w:rsidRPr="001510DF">
        <w:rPr>
          <w:rFonts w:eastAsia="Times New Roman"/>
          <w:sz w:val="28"/>
          <w:szCs w:val="28"/>
        </w:rPr>
        <w:t xml:space="preserve"> ABA </w:t>
      </w:r>
      <w:r w:rsidR="000720D3" w:rsidRPr="001510DF">
        <w:rPr>
          <w:rFonts w:eastAsia="Times New Roman"/>
          <w:sz w:val="28"/>
          <w:szCs w:val="28"/>
        </w:rPr>
        <w:t>to amend</w:t>
      </w:r>
      <w:r w:rsidRPr="001510DF">
        <w:rPr>
          <w:rFonts w:eastAsia="Times New Roman"/>
          <w:sz w:val="28"/>
          <w:szCs w:val="28"/>
        </w:rPr>
        <w:t xml:space="preserve"> Model Rule 5.</w:t>
      </w:r>
      <w:r w:rsidR="000720D3" w:rsidRPr="001510DF">
        <w:rPr>
          <w:rFonts w:eastAsia="Times New Roman"/>
          <w:sz w:val="28"/>
          <w:szCs w:val="28"/>
        </w:rPr>
        <w:t xml:space="preserve">5 to permit </w:t>
      </w:r>
      <w:r w:rsidRPr="001510DF">
        <w:rPr>
          <w:rFonts w:eastAsia="Times New Roman"/>
          <w:sz w:val="28"/>
          <w:szCs w:val="28"/>
        </w:rPr>
        <w:t>lawyers to provide services to clients regardless of the geographic location of the lawyer or the client.</w:t>
      </w:r>
      <w:r w:rsidRPr="001510DF">
        <w:rPr>
          <w:rStyle w:val="FootnoteReference"/>
          <w:rFonts w:eastAsia="Times New Roman"/>
          <w:sz w:val="28"/>
          <w:szCs w:val="28"/>
        </w:rPr>
        <w:footnoteReference w:id="5"/>
      </w:r>
      <w:r w:rsidRPr="001510DF">
        <w:rPr>
          <w:rFonts w:eastAsia="Times New Roman"/>
          <w:sz w:val="28"/>
          <w:szCs w:val="28"/>
        </w:rPr>
        <w:t xml:space="preserve"> </w:t>
      </w:r>
      <w:r w:rsidR="000720D3" w:rsidRPr="001510DF">
        <w:rPr>
          <w:rFonts w:eastAsia="Times New Roman"/>
          <w:sz w:val="28"/>
          <w:szCs w:val="28"/>
        </w:rPr>
        <w:t xml:space="preserve"> Like the proposed amendments here, that reform</w:t>
      </w:r>
      <w:r w:rsidRPr="001510DF">
        <w:rPr>
          <w:rFonts w:eastAsia="Times New Roman"/>
          <w:sz w:val="28"/>
          <w:szCs w:val="28"/>
        </w:rPr>
        <w:t xml:space="preserve"> recognizes the reality that legal services can and should be </w:t>
      </w:r>
      <w:r w:rsidR="000720D3" w:rsidRPr="001510DF">
        <w:rPr>
          <w:rFonts w:eastAsia="Times New Roman"/>
          <w:sz w:val="28"/>
          <w:szCs w:val="28"/>
        </w:rPr>
        <w:t>delivered without artificial</w:t>
      </w:r>
      <w:r w:rsidRPr="001510DF">
        <w:rPr>
          <w:rFonts w:eastAsia="Times New Roman"/>
          <w:sz w:val="28"/>
          <w:szCs w:val="28"/>
        </w:rPr>
        <w:t xml:space="preserve"> geographic constraints.</w:t>
      </w:r>
    </w:p>
    <w:p w14:paraId="2F2F8B68" w14:textId="0090019B" w:rsidR="003268BA" w:rsidRPr="001510DF" w:rsidRDefault="008A5F4D" w:rsidP="001510DF">
      <w:pPr>
        <w:spacing w:line="480" w:lineRule="auto"/>
        <w:ind w:firstLine="720"/>
        <w:jc w:val="both"/>
        <w:rPr>
          <w:rFonts w:eastAsia="Times New Roman"/>
          <w:sz w:val="28"/>
          <w:szCs w:val="28"/>
        </w:rPr>
      </w:pPr>
      <w:r w:rsidRPr="001510DF">
        <w:rPr>
          <w:rFonts w:eastAsia="Times New Roman"/>
          <w:sz w:val="28"/>
          <w:szCs w:val="28"/>
        </w:rPr>
        <w:t xml:space="preserve">When Petitioners </w:t>
      </w:r>
      <w:r w:rsidR="008563C8">
        <w:rPr>
          <w:rFonts w:eastAsia="Times New Roman"/>
          <w:sz w:val="28"/>
          <w:szCs w:val="28"/>
        </w:rPr>
        <w:t xml:space="preserve">advanced a </w:t>
      </w:r>
      <w:r w:rsidRPr="001510DF">
        <w:rPr>
          <w:rFonts w:eastAsia="Times New Roman"/>
          <w:sz w:val="28"/>
          <w:szCs w:val="28"/>
        </w:rPr>
        <w:t xml:space="preserve">similar </w:t>
      </w:r>
      <w:r w:rsidR="008563C8">
        <w:rPr>
          <w:rFonts w:eastAsia="Times New Roman"/>
          <w:sz w:val="28"/>
          <w:szCs w:val="28"/>
        </w:rPr>
        <w:t>proposal</w:t>
      </w:r>
      <w:r w:rsidRPr="001510DF">
        <w:rPr>
          <w:rFonts w:eastAsia="Times New Roman"/>
          <w:sz w:val="28"/>
          <w:szCs w:val="28"/>
        </w:rPr>
        <w:t xml:space="preserve"> </w:t>
      </w:r>
      <w:r w:rsidR="008563C8">
        <w:rPr>
          <w:rFonts w:eastAsia="Times New Roman"/>
          <w:sz w:val="28"/>
          <w:szCs w:val="28"/>
        </w:rPr>
        <w:t>in 2024</w:t>
      </w:r>
      <w:r w:rsidRPr="001510DF">
        <w:rPr>
          <w:rFonts w:eastAsia="Times New Roman"/>
          <w:sz w:val="28"/>
          <w:szCs w:val="28"/>
        </w:rPr>
        <w:t>, t</w:t>
      </w:r>
      <w:r w:rsidR="00B54228" w:rsidRPr="001510DF">
        <w:rPr>
          <w:rFonts w:eastAsia="Times New Roman"/>
          <w:sz w:val="28"/>
          <w:szCs w:val="28"/>
        </w:rPr>
        <w:t xml:space="preserve">he Arizona Attorney Regulation Advisory Committee </w:t>
      </w:r>
      <w:r w:rsidR="000720D3" w:rsidRPr="001510DF">
        <w:rPr>
          <w:rFonts w:eastAsia="Times New Roman"/>
          <w:sz w:val="28"/>
          <w:szCs w:val="28"/>
        </w:rPr>
        <w:t>cited these developments</w:t>
      </w:r>
      <w:r w:rsidR="00B54228" w:rsidRPr="001510DF">
        <w:rPr>
          <w:rFonts w:eastAsia="Times New Roman"/>
          <w:sz w:val="28"/>
          <w:szCs w:val="28"/>
        </w:rPr>
        <w:t xml:space="preserve"> as a reason </w:t>
      </w:r>
      <w:r w:rsidR="000720D3" w:rsidRPr="001510DF">
        <w:rPr>
          <w:rFonts w:eastAsia="Times New Roman"/>
          <w:sz w:val="28"/>
          <w:szCs w:val="28"/>
        </w:rPr>
        <w:t>to adopt</w:t>
      </w:r>
      <w:r w:rsidR="001510DF" w:rsidRPr="001510DF">
        <w:rPr>
          <w:rFonts w:eastAsia="Times New Roman"/>
          <w:sz w:val="28"/>
          <w:szCs w:val="28"/>
        </w:rPr>
        <w:t xml:space="preserve"> </w:t>
      </w:r>
      <w:r w:rsidRPr="001510DF">
        <w:rPr>
          <w:rFonts w:eastAsia="Times New Roman"/>
          <w:sz w:val="28"/>
          <w:szCs w:val="28"/>
        </w:rPr>
        <w:t>a more</w:t>
      </w:r>
      <w:r w:rsidR="00B54228" w:rsidRPr="001510DF">
        <w:rPr>
          <w:rFonts w:eastAsia="Times New Roman"/>
          <w:sz w:val="28"/>
          <w:szCs w:val="28"/>
        </w:rPr>
        <w:t xml:space="preserve"> </w:t>
      </w:r>
      <w:r w:rsidR="000720D3" w:rsidRPr="001510DF">
        <w:rPr>
          <w:rFonts w:eastAsia="Times New Roman"/>
          <w:sz w:val="28"/>
          <w:szCs w:val="28"/>
        </w:rPr>
        <w:t xml:space="preserve">cautious, </w:t>
      </w:r>
      <w:r w:rsidR="00B54228" w:rsidRPr="001510DF">
        <w:rPr>
          <w:rFonts w:eastAsia="Times New Roman"/>
          <w:sz w:val="28"/>
          <w:szCs w:val="28"/>
        </w:rPr>
        <w:t>wait</w:t>
      </w:r>
      <w:r w:rsidR="000720D3" w:rsidRPr="001510DF">
        <w:rPr>
          <w:rFonts w:eastAsia="Times New Roman"/>
          <w:sz w:val="28"/>
          <w:szCs w:val="28"/>
        </w:rPr>
        <w:t>-</w:t>
      </w:r>
      <w:r w:rsidR="00B54228" w:rsidRPr="001510DF">
        <w:rPr>
          <w:rFonts w:eastAsia="Times New Roman"/>
          <w:sz w:val="28"/>
          <w:szCs w:val="28"/>
        </w:rPr>
        <w:t>and</w:t>
      </w:r>
      <w:r w:rsidR="000720D3" w:rsidRPr="001510DF">
        <w:rPr>
          <w:rFonts w:eastAsia="Times New Roman"/>
          <w:sz w:val="28"/>
          <w:szCs w:val="28"/>
        </w:rPr>
        <w:t>-</w:t>
      </w:r>
      <w:r w:rsidR="00B54228" w:rsidRPr="001510DF">
        <w:rPr>
          <w:rFonts w:eastAsia="Times New Roman"/>
          <w:sz w:val="28"/>
          <w:szCs w:val="28"/>
        </w:rPr>
        <w:t xml:space="preserve">see approach. </w:t>
      </w:r>
      <w:r w:rsidR="000D6CD8">
        <w:rPr>
          <w:rFonts w:eastAsia="Times New Roman"/>
          <w:sz w:val="28"/>
          <w:szCs w:val="28"/>
        </w:rPr>
        <w:t xml:space="preserve"> </w:t>
      </w:r>
      <w:r w:rsidR="000720D3" w:rsidRPr="001510DF">
        <w:rPr>
          <w:rFonts w:eastAsia="Times New Roman"/>
          <w:sz w:val="28"/>
          <w:szCs w:val="28"/>
        </w:rPr>
        <w:t>But Arizonans</w:t>
      </w:r>
      <w:r w:rsidR="00B54228" w:rsidRPr="001510DF">
        <w:rPr>
          <w:rFonts w:eastAsia="Times New Roman"/>
          <w:sz w:val="28"/>
          <w:szCs w:val="28"/>
        </w:rPr>
        <w:t xml:space="preserve"> need </w:t>
      </w:r>
      <w:r w:rsidR="000720D3" w:rsidRPr="001510DF">
        <w:rPr>
          <w:rFonts w:eastAsia="Times New Roman"/>
          <w:sz w:val="28"/>
          <w:szCs w:val="28"/>
        </w:rPr>
        <w:t xml:space="preserve">access to </w:t>
      </w:r>
      <w:r w:rsidR="00B54228" w:rsidRPr="001510DF">
        <w:rPr>
          <w:rFonts w:eastAsia="Times New Roman"/>
          <w:sz w:val="28"/>
          <w:szCs w:val="28"/>
        </w:rPr>
        <w:t>legal services now</w:t>
      </w:r>
      <w:r w:rsidR="000720D3" w:rsidRPr="001510DF">
        <w:rPr>
          <w:rFonts w:eastAsia="Times New Roman"/>
          <w:sz w:val="28"/>
          <w:szCs w:val="28"/>
        </w:rPr>
        <w:t>,</w:t>
      </w:r>
      <w:r w:rsidR="00B54228" w:rsidRPr="001510DF">
        <w:rPr>
          <w:rFonts w:eastAsia="Times New Roman"/>
          <w:sz w:val="28"/>
          <w:szCs w:val="28"/>
        </w:rPr>
        <w:t xml:space="preserve"> and Arizona should </w:t>
      </w:r>
      <w:r w:rsidR="000720D3" w:rsidRPr="001510DF">
        <w:rPr>
          <w:rFonts w:eastAsia="Times New Roman"/>
          <w:sz w:val="28"/>
          <w:szCs w:val="28"/>
        </w:rPr>
        <w:t>lead</w:t>
      </w:r>
      <w:r w:rsidR="000D6CD8">
        <w:rPr>
          <w:rFonts w:eastAsia="Times New Roman"/>
          <w:sz w:val="28"/>
          <w:szCs w:val="28"/>
        </w:rPr>
        <w:t>, not</w:t>
      </w:r>
      <w:r w:rsidR="000720D3" w:rsidRPr="001510DF">
        <w:rPr>
          <w:rFonts w:eastAsia="Times New Roman"/>
          <w:sz w:val="28"/>
          <w:szCs w:val="28"/>
        </w:rPr>
        <w:t xml:space="preserve"> follow</w:t>
      </w:r>
      <w:r w:rsidR="000D6CD8">
        <w:rPr>
          <w:rFonts w:eastAsia="Times New Roman"/>
          <w:sz w:val="28"/>
          <w:szCs w:val="28"/>
        </w:rPr>
        <w:t>,</w:t>
      </w:r>
      <w:r w:rsidR="000720D3" w:rsidRPr="001510DF">
        <w:rPr>
          <w:rFonts w:eastAsia="Times New Roman"/>
          <w:sz w:val="28"/>
          <w:szCs w:val="28"/>
        </w:rPr>
        <w:t xml:space="preserve"> in addressing that need.  </w:t>
      </w:r>
      <w:r w:rsidR="00B54228" w:rsidRPr="001510DF">
        <w:rPr>
          <w:rFonts w:eastAsia="Times New Roman"/>
          <w:sz w:val="28"/>
          <w:szCs w:val="28"/>
        </w:rPr>
        <w:t>As explained below, the propos</w:t>
      </w:r>
      <w:r w:rsidR="000720D3" w:rsidRPr="001510DF">
        <w:rPr>
          <w:rFonts w:eastAsia="Times New Roman"/>
          <w:sz w:val="28"/>
          <w:szCs w:val="28"/>
        </w:rPr>
        <w:t>ed</w:t>
      </w:r>
      <w:r w:rsidR="00B54228" w:rsidRPr="001510DF">
        <w:rPr>
          <w:rFonts w:eastAsia="Times New Roman"/>
          <w:sz w:val="28"/>
          <w:szCs w:val="28"/>
        </w:rPr>
        <w:t xml:space="preserve"> </w:t>
      </w:r>
      <w:r w:rsidR="000720D3" w:rsidRPr="001510DF">
        <w:rPr>
          <w:rFonts w:eastAsia="Times New Roman"/>
          <w:sz w:val="28"/>
          <w:szCs w:val="28"/>
        </w:rPr>
        <w:t xml:space="preserve">amendments pose no </w:t>
      </w:r>
      <w:r w:rsidR="000D6CD8">
        <w:rPr>
          <w:rFonts w:eastAsia="Times New Roman"/>
          <w:sz w:val="28"/>
          <w:szCs w:val="28"/>
        </w:rPr>
        <w:t>meaningful</w:t>
      </w:r>
      <w:r w:rsidR="000D6CD8" w:rsidRPr="001510DF">
        <w:rPr>
          <w:rFonts w:eastAsia="Times New Roman"/>
          <w:sz w:val="28"/>
          <w:szCs w:val="28"/>
        </w:rPr>
        <w:t xml:space="preserve"> </w:t>
      </w:r>
      <w:r w:rsidR="000720D3" w:rsidRPr="001510DF">
        <w:rPr>
          <w:rFonts w:eastAsia="Times New Roman"/>
          <w:sz w:val="28"/>
          <w:szCs w:val="28"/>
        </w:rPr>
        <w:t>risk to the public and would position</w:t>
      </w:r>
      <w:r w:rsidR="00B54228" w:rsidRPr="001510DF">
        <w:rPr>
          <w:rFonts w:eastAsia="Times New Roman"/>
          <w:sz w:val="28"/>
          <w:szCs w:val="28"/>
        </w:rPr>
        <w:t xml:space="preserve"> Arizona a</w:t>
      </w:r>
      <w:r w:rsidR="000720D3" w:rsidRPr="001510DF">
        <w:rPr>
          <w:rFonts w:eastAsia="Times New Roman"/>
          <w:sz w:val="28"/>
          <w:szCs w:val="28"/>
        </w:rPr>
        <w:t>s a</w:t>
      </w:r>
      <w:r w:rsidR="001510DF" w:rsidRPr="001510DF">
        <w:rPr>
          <w:rFonts w:eastAsia="Times New Roman"/>
          <w:sz w:val="28"/>
          <w:szCs w:val="28"/>
        </w:rPr>
        <w:t xml:space="preserve"> </w:t>
      </w:r>
      <w:r w:rsidR="00B54228" w:rsidRPr="001510DF">
        <w:rPr>
          <w:rFonts w:eastAsia="Times New Roman"/>
          <w:sz w:val="28"/>
          <w:szCs w:val="28"/>
        </w:rPr>
        <w:t xml:space="preserve">leader in attorney regulation </w:t>
      </w:r>
      <w:r w:rsidR="000720D3" w:rsidRPr="001510DF">
        <w:rPr>
          <w:rFonts w:eastAsia="Times New Roman"/>
          <w:sz w:val="28"/>
          <w:szCs w:val="28"/>
        </w:rPr>
        <w:t xml:space="preserve">and access to justice.  </w:t>
      </w:r>
      <w:r w:rsidR="00B54228" w:rsidRPr="001510DF">
        <w:rPr>
          <w:rFonts w:eastAsia="Times New Roman"/>
          <w:sz w:val="28"/>
          <w:szCs w:val="28"/>
        </w:rPr>
        <w:t xml:space="preserve"> </w:t>
      </w:r>
      <w:r w:rsidR="003268BA" w:rsidRPr="001510DF">
        <w:rPr>
          <w:rFonts w:eastAsia="Times New Roman"/>
          <w:sz w:val="28"/>
          <w:szCs w:val="28"/>
        </w:rPr>
        <w:t xml:space="preserve"> </w:t>
      </w:r>
    </w:p>
    <w:p w14:paraId="0816F93D" w14:textId="4079B308" w:rsidR="003268BA" w:rsidRPr="001510DF" w:rsidRDefault="003268BA" w:rsidP="001510DF">
      <w:pPr>
        <w:spacing w:line="480" w:lineRule="auto"/>
        <w:ind w:firstLine="720"/>
        <w:jc w:val="both"/>
        <w:rPr>
          <w:rFonts w:eastAsia="Times New Roman"/>
          <w:sz w:val="28"/>
          <w:szCs w:val="28"/>
        </w:rPr>
      </w:pPr>
      <w:r w:rsidRPr="001510DF">
        <w:rPr>
          <w:rFonts w:eastAsia="Times New Roman"/>
          <w:sz w:val="28"/>
          <w:szCs w:val="28"/>
        </w:rPr>
        <w:lastRenderedPageBreak/>
        <w:t>Arizona</w:t>
      </w:r>
      <w:r w:rsidR="000720D3" w:rsidRPr="001510DF">
        <w:rPr>
          <w:rFonts w:eastAsia="Times New Roman"/>
          <w:sz w:val="28"/>
          <w:szCs w:val="28"/>
        </w:rPr>
        <w:t>’</w:t>
      </w:r>
      <w:r w:rsidRPr="001510DF">
        <w:rPr>
          <w:rFonts w:eastAsia="Times New Roman"/>
          <w:sz w:val="28"/>
          <w:szCs w:val="28"/>
        </w:rPr>
        <w:t xml:space="preserve">s current rules do not </w:t>
      </w:r>
      <w:r w:rsidR="008A5F4D" w:rsidRPr="001510DF">
        <w:rPr>
          <w:rFonts w:eastAsia="Times New Roman"/>
          <w:sz w:val="28"/>
          <w:szCs w:val="28"/>
        </w:rPr>
        <w:t>meaningfully</w:t>
      </w:r>
      <w:r w:rsidR="000720D3" w:rsidRPr="001510DF">
        <w:rPr>
          <w:rFonts w:eastAsia="Times New Roman"/>
          <w:sz w:val="28"/>
          <w:szCs w:val="28"/>
        </w:rPr>
        <w:t xml:space="preserve"> account for the</w:t>
      </w:r>
      <w:r w:rsidR="001510DF" w:rsidRPr="001510DF">
        <w:rPr>
          <w:rFonts w:eastAsia="Times New Roman"/>
          <w:sz w:val="28"/>
          <w:szCs w:val="28"/>
        </w:rPr>
        <w:t xml:space="preserve"> </w:t>
      </w:r>
      <w:r w:rsidRPr="001510DF">
        <w:rPr>
          <w:rFonts w:eastAsia="Times New Roman"/>
          <w:sz w:val="28"/>
          <w:szCs w:val="28"/>
        </w:rPr>
        <w:t>realit</w:t>
      </w:r>
      <w:r w:rsidR="000720D3" w:rsidRPr="001510DF">
        <w:rPr>
          <w:rFonts w:eastAsia="Times New Roman"/>
          <w:sz w:val="28"/>
          <w:szCs w:val="28"/>
        </w:rPr>
        <w:t>ies</w:t>
      </w:r>
      <w:r w:rsidRPr="001510DF">
        <w:rPr>
          <w:rFonts w:eastAsia="Times New Roman"/>
          <w:sz w:val="28"/>
          <w:szCs w:val="28"/>
        </w:rPr>
        <w:t xml:space="preserve"> of </w:t>
      </w:r>
      <w:r w:rsidR="00B50861" w:rsidRPr="001510DF">
        <w:rPr>
          <w:rFonts w:eastAsia="Times New Roman"/>
          <w:sz w:val="28"/>
          <w:szCs w:val="28"/>
        </w:rPr>
        <w:t xml:space="preserve">modern legal practice, </w:t>
      </w:r>
      <w:r w:rsidRPr="001510DF">
        <w:rPr>
          <w:rFonts w:eastAsia="Times New Roman"/>
          <w:sz w:val="28"/>
          <w:szCs w:val="28"/>
        </w:rPr>
        <w:t xml:space="preserve">the interstate flexibility </w:t>
      </w:r>
      <w:r w:rsidR="000D6CD8">
        <w:rPr>
          <w:rFonts w:eastAsia="Times New Roman"/>
          <w:sz w:val="28"/>
          <w:szCs w:val="28"/>
        </w:rPr>
        <w:t xml:space="preserve">that </w:t>
      </w:r>
      <w:r w:rsidR="00B50861" w:rsidRPr="001510DF">
        <w:rPr>
          <w:rFonts w:eastAsia="Times New Roman"/>
          <w:sz w:val="28"/>
          <w:szCs w:val="28"/>
        </w:rPr>
        <w:t>remote work enables, or the benefits inter-jurisdictional practice provides to</w:t>
      </w:r>
      <w:r w:rsidRPr="001510DF">
        <w:rPr>
          <w:rFonts w:eastAsia="Times New Roman"/>
          <w:sz w:val="28"/>
          <w:szCs w:val="28"/>
        </w:rPr>
        <w:t xml:space="preserve"> clients, lawyers, and law firms. </w:t>
      </w:r>
      <w:r w:rsidR="00B50861" w:rsidRPr="001510DF">
        <w:rPr>
          <w:rFonts w:eastAsia="Times New Roman"/>
          <w:sz w:val="28"/>
          <w:szCs w:val="28"/>
        </w:rPr>
        <w:t>Under existing rules, an attorney who</w:t>
      </w:r>
      <w:r w:rsidRPr="001510DF">
        <w:rPr>
          <w:rFonts w:eastAsia="Times New Roman"/>
          <w:sz w:val="28"/>
          <w:szCs w:val="28"/>
        </w:rPr>
        <w:t xml:space="preserve"> handles matters </w:t>
      </w:r>
      <w:r w:rsidR="00B50861" w:rsidRPr="001510DF">
        <w:rPr>
          <w:rFonts w:eastAsia="Times New Roman"/>
          <w:sz w:val="28"/>
          <w:szCs w:val="28"/>
        </w:rPr>
        <w:t>in</w:t>
      </w:r>
      <w:r w:rsidRPr="001510DF">
        <w:rPr>
          <w:rFonts w:eastAsia="Times New Roman"/>
          <w:sz w:val="28"/>
          <w:szCs w:val="28"/>
        </w:rPr>
        <w:t xml:space="preserve"> different states</w:t>
      </w:r>
      <w:r w:rsidR="00B50861" w:rsidRPr="001510DF">
        <w:rPr>
          <w:rFonts w:eastAsia="Times New Roman"/>
          <w:sz w:val="28"/>
          <w:szCs w:val="28"/>
        </w:rPr>
        <w:t xml:space="preserve"> generally must be licensed </w:t>
      </w:r>
      <w:r w:rsidRPr="001510DF">
        <w:rPr>
          <w:rFonts w:eastAsia="Times New Roman"/>
          <w:sz w:val="28"/>
          <w:szCs w:val="28"/>
        </w:rPr>
        <w:t xml:space="preserve">in each jurisdiction. </w:t>
      </w:r>
      <w:r w:rsidR="00B50861" w:rsidRPr="001510DF">
        <w:rPr>
          <w:rFonts w:eastAsia="Times New Roman"/>
          <w:sz w:val="28"/>
          <w:szCs w:val="28"/>
        </w:rPr>
        <w:t xml:space="preserve"> To</w:t>
      </w:r>
      <w:r w:rsidRPr="001510DF">
        <w:rPr>
          <w:rFonts w:eastAsia="Times New Roman"/>
          <w:sz w:val="28"/>
          <w:szCs w:val="28"/>
        </w:rPr>
        <w:t xml:space="preserve"> avoid professional and criminal sanction</w:t>
      </w:r>
      <w:r w:rsidR="00B50861" w:rsidRPr="001510DF">
        <w:rPr>
          <w:rFonts w:eastAsia="Times New Roman"/>
          <w:sz w:val="28"/>
          <w:szCs w:val="28"/>
        </w:rPr>
        <w:t>s</w:t>
      </w:r>
      <w:r w:rsidRPr="001510DF">
        <w:rPr>
          <w:rFonts w:eastAsia="Times New Roman"/>
          <w:sz w:val="28"/>
          <w:szCs w:val="28"/>
        </w:rPr>
        <w:t>, attorney</w:t>
      </w:r>
      <w:r w:rsidR="00B50861" w:rsidRPr="001510DF">
        <w:rPr>
          <w:rFonts w:eastAsia="Times New Roman"/>
          <w:sz w:val="28"/>
          <w:szCs w:val="28"/>
        </w:rPr>
        <w:t>s</w:t>
      </w:r>
      <w:r w:rsidRPr="001510DF">
        <w:rPr>
          <w:rFonts w:eastAsia="Times New Roman"/>
          <w:sz w:val="28"/>
          <w:szCs w:val="28"/>
        </w:rPr>
        <w:t xml:space="preserve"> must </w:t>
      </w:r>
      <w:r w:rsidR="00B50861" w:rsidRPr="001510DF">
        <w:rPr>
          <w:rFonts w:eastAsia="Times New Roman"/>
          <w:sz w:val="28"/>
          <w:szCs w:val="28"/>
        </w:rPr>
        <w:t xml:space="preserve">therefore </w:t>
      </w:r>
      <w:r w:rsidRPr="001510DF">
        <w:rPr>
          <w:rFonts w:eastAsia="Times New Roman"/>
          <w:sz w:val="28"/>
          <w:szCs w:val="28"/>
        </w:rPr>
        <w:t>seek admittance to multiple state bars—</w:t>
      </w:r>
      <w:r w:rsidR="00B50861" w:rsidRPr="001510DF">
        <w:rPr>
          <w:rFonts w:eastAsia="Times New Roman"/>
          <w:sz w:val="28"/>
          <w:szCs w:val="28"/>
        </w:rPr>
        <w:t>an undertaking that entails significant</w:t>
      </w:r>
      <w:r w:rsidRPr="001510DF">
        <w:rPr>
          <w:rFonts w:eastAsia="Times New Roman"/>
          <w:sz w:val="28"/>
          <w:szCs w:val="28"/>
        </w:rPr>
        <w:t xml:space="preserve"> </w:t>
      </w:r>
      <w:r w:rsidR="00B50861" w:rsidRPr="001510DF">
        <w:rPr>
          <w:rFonts w:eastAsia="Times New Roman"/>
          <w:sz w:val="28"/>
          <w:szCs w:val="28"/>
        </w:rPr>
        <w:t>additional</w:t>
      </w:r>
      <w:r w:rsidRPr="001510DF">
        <w:rPr>
          <w:rFonts w:eastAsia="Times New Roman"/>
          <w:sz w:val="28"/>
          <w:szCs w:val="28"/>
        </w:rPr>
        <w:t xml:space="preserve"> costs, </w:t>
      </w:r>
      <w:r w:rsidR="000D6CD8" w:rsidRPr="001510DF">
        <w:rPr>
          <w:rFonts w:eastAsia="Times New Roman"/>
          <w:sz w:val="28"/>
          <w:szCs w:val="28"/>
        </w:rPr>
        <w:t>delay</w:t>
      </w:r>
      <w:r w:rsidR="000D6CD8">
        <w:rPr>
          <w:rFonts w:eastAsia="Times New Roman"/>
          <w:sz w:val="28"/>
          <w:szCs w:val="28"/>
        </w:rPr>
        <w:t>s, and</w:t>
      </w:r>
      <w:r w:rsidR="000D6CD8" w:rsidRPr="001510DF">
        <w:rPr>
          <w:rFonts w:eastAsia="Times New Roman"/>
          <w:sz w:val="28"/>
          <w:szCs w:val="28"/>
        </w:rPr>
        <w:t xml:space="preserve"> </w:t>
      </w:r>
      <w:r w:rsidRPr="001510DF">
        <w:rPr>
          <w:rFonts w:eastAsia="Times New Roman"/>
          <w:sz w:val="28"/>
          <w:szCs w:val="28"/>
        </w:rPr>
        <w:t xml:space="preserve">administrative burdens. </w:t>
      </w:r>
      <w:r w:rsidR="000D6CD8">
        <w:rPr>
          <w:rFonts w:eastAsia="Times New Roman"/>
          <w:sz w:val="28"/>
          <w:szCs w:val="28"/>
        </w:rPr>
        <w:t xml:space="preserve"> </w:t>
      </w:r>
      <w:r w:rsidR="00B50861" w:rsidRPr="001510DF">
        <w:rPr>
          <w:rFonts w:eastAsia="Times New Roman"/>
          <w:sz w:val="28"/>
          <w:szCs w:val="28"/>
        </w:rPr>
        <w:t>These barriers discourage attorneys from expanding their services, limit the availability of</w:t>
      </w:r>
      <w:r w:rsidR="001510DF" w:rsidRPr="001510DF">
        <w:rPr>
          <w:rFonts w:eastAsia="Times New Roman"/>
          <w:sz w:val="28"/>
          <w:szCs w:val="28"/>
        </w:rPr>
        <w:t xml:space="preserve"> </w:t>
      </w:r>
      <w:r w:rsidRPr="001510DF">
        <w:rPr>
          <w:rFonts w:eastAsia="Times New Roman"/>
          <w:sz w:val="28"/>
          <w:szCs w:val="28"/>
        </w:rPr>
        <w:t xml:space="preserve">competent </w:t>
      </w:r>
      <w:r w:rsidR="00B50861" w:rsidRPr="001510DF">
        <w:rPr>
          <w:rFonts w:eastAsia="Times New Roman"/>
          <w:sz w:val="28"/>
          <w:szCs w:val="28"/>
        </w:rPr>
        <w:t>counsel</w:t>
      </w:r>
      <w:r w:rsidRPr="001510DF">
        <w:rPr>
          <w:rFonts w:eastAsia="Times New Roman"/>
          <w:sz w:val="28"/>
          <w:szCs w:val="28"/>
        </w:rPr>
        <w:t xml:space="preserve">, </w:t>
      </w:r>
      <w:r w:rsidR="00B50861" w:rsidRPr="001510DF">
        <w:rPr>
          <w:rFonts w:eastAsia="Times New Roman"/>
          <w:sz w:val="28"/>
          <w:szCs w:val="28"/>
        </w:rPr>
        <w:t>and ultimately</w:t>
      </w:r>
      <w:r w:rsidRPr="001510DF">
        <w:rPr>
          <w:rFonts w:eastAsia="Times New Roman"/>
          <w:sz w:val="28"/>
          <w:szCs w:val="28"/>
        </w:rPr>
        <w:t xml:space="preserve"> drive up </w:t>
      </w:r>
      <w:r w:rsidR="00B50861" w:rsidRPr="001510DF">
        <w:rPr>
          <w:rFonts w:eastAsia="Times New Roman"/>
          <w:sz w:val="28"/>
          <w:szCs w:val="28"/>
        </w:rPr>
        <w:t xml:space="preserve">the </w:t>
      </w:r>
      <w:r w:rsidRPr="001510DF">
        <w:rPr>
          <w:rFonts w:eastAsia="Times New Roman"/>
          <w:sz w:val="28"/>
          <w:szCs w:val="28"/>
        </w:rPr>
        <w:t xml:space="preserve">cost </w:t>
      </w:r>
      <w:r w:rsidR="00B50861" w:rsidRPr="001510DF">
        <w:rPr>
          <w:rFonts w:eastAsia="Times New Roman"/>
          <w:sz w:val="28"/>
          <w:szCs w:val="28"/>
        </w:rPr>
        <w:t>of</w:t>
      </w:r>
      <w:r w:rsidR="001510DF" w:rsidRPr="001510DF">
        <w:rPr>
          <w:rFonts w:eastAsia="Times New Roman"/>
          <w:sz w:val="28"/>
          <w:szCs w:val="28"/>
        </w:rPr>
        <w:t xml:space="preserve"> </w:t>
      </w:r>
      <w:r w:rsidRPr="001510DF">
        <w:rPr>
          <w:rFonts w:eastAsia="Times New Roman"/>
          <w:sz w:val="28"/>
          <w:szCs w:val="28"/>
        </w:rPr>
        <w:t xml:space="preserve">legal services. </w:t>
      </w:r>
    </w:p>
    <w:p w14:paraId="47CB7027" w14:textId="7F2710CF" w:rsidR="003268BA" w:rsidRPr="00DB3A67" w:rsidRDefault="003268BA" w:rsidP="00DB3A67">
      <w:pPr>
        <w:spacing w:line="480" w:lineRule="auto"/>
        <w:ind w:firstLine="720"/>
        <w:jc w:val="both"/>
        <w:rPr>
          <w:rFonts w:eastAsia="Times New Roman"/>
          <w:sz w:val="28"/>
          <w:szCs w:val="28"/>
        </w:rPr>
      </w:pPr>
      <w:r w:rsidRPr="001510DF">
        <w:rPr>
          <w:rFonts w:eastAsia="Times New Roman"/>
          <w:sz w:val="28"/>
          <w:szCs w:val="28"/>
        </w:rPr>
        <w:t>This proposed amendment to Rule 34(</w:t>
      </w:r>
      <w:r w:rsidR="008563C8">
        <w:rPr>
          <w:rFonts w:eastAsia="Times New Roman"/>
          <w:sz w:val="28"/>
          <w:szCs w:val="28"/>
        </w:rPr>
        <w:t>e</w:t>
      </w:r>
      <w:r w:rsidRPr="001510DF">
        <w:rPr>
          <w:rFonts w:eastAsia="Times New Roman"/>
          <w:sz w:val="28"/>
          <w:szCs w:val="28"/>
        </w:rPr>
        <w:t xml:space="preserve">) </w:t>
      </w:r>
      <w:r w:rsidR="00B50861" w:rsidRPr="001510DF">
        <w:rPr>
          <w:rFonts w:eastAsia="Times New Roman"/>
          <w:sz w:val="28"/>
          <w:szCs w:val="28"/>
        </w:rPr>
        <w:t>addresses these concerns by reducing unnecessary</w:t>
      </w:r>
      <w:r w:rsidRPr="001510DF">
        <w:rPr>
          <w:rFonts w:eastAsia="Times New Roman"/>
          <w:sz w:val="28"/>
          <w:szCs w:val="28"/>
        </w:rPr>
        <w:t xml:space="preserve"> burdens on attorneys already licensed in other jurisdictions</w:t>
      </w:r>
      <w:r w:rsidR="00B50861" w:rsidRPr="001510DF">
        <w:rPr>
          <w:rFonts w:eastAsia="Times New Roman"/>
          <w:sz w:val="28"/>
          <w:szCs w:val="28"/>
        </w:rPr>
        <w:t xml:space="preserve">, while fully preserving this Court’s essential role in ensuring that those who provide legal services to Arizonans are qualified and </w:t>
      </w:r>
      <w:r w:rsidRPr="001510DF">
        <w:rPr>
          <w:rFonts w:eastAsia="Times New Roman"/>
          <w:sz w:val="28"/>
          <w:szCs w:val="28"/>
        </w:rPr>
        <w:t>competent to do so.</w:t>
      </w:r>
    </w:p>
    <w:p w14:paraId="629A64DA" w14:textId="77777777" w:rsidR="003268BA" w:rsidRPr="001510DF" w:rsidRDefault="003268BA" w:rsidP="003268BA">
      <w:pPr>
        <w:spacing w:line="480" w:lineRule="auto"/>
        <w:ind w:firstLine="720"/>
        <w:rPr>
          <w:rFonts w:eastAsia="Times New Roman"/>
          <w:b/>
          <w:bCs/>
          <w:sz w:val="28"/>
          <w:szCs w:val="28"/>
        </w:rPr>
      </w:pPr>
      <w:r w:rsidRPr="001510DF">
        <w:rPr>
          <w:rFonts w:eastAsia="Times New Roman"/>
          <w:b/>
          <w:bCs/>
          <w:sz w:val="28"/>
          <w:szCs w:val="28"/>
        </w:rPr>
        <w:t>B.</w:t>
      </w:r>
      <w:r w:rsidRPr="001510DF">
        <w:rPr>
          <w:rFonts w:eastAsia="Times New Roman"/>
          <w:b/>
          <w:bCs/>
          <w:sz w:val="28"/>
          <w:szCs w:val="28"/>
        </w:rPr>
        <w:tab/>
        <w:t>General description of the proposed Amendment</w:t>
      </w:r>
    </w:p>
    <w:p w14:paraId="581BF37C" w14:textId="12230F00" w:rsidR="003268BA" w:rsidRPr="001510DF" w:rsidRDefault="003268BA" w:rsidP="006D3EDE">
      <w:pPr>
        <w:spacing w:line="480" w:lineRule="auto"/>
        <w:ind w:firstLine="720"/>
        <w:jc w:val="both"/>
        <w:rPr>
          <w:rFonts w:eastAsia="Times New Roman"/>
          <w:sz w:val="28"/>
          <w:szCs w:val="28"/>
        </w:rPr>
      </w:pPr>
      <w:r w:rsidRPr="001510DF">
        <w:rPr>
          <w:rFonts w:eastAsia="Times New Roman"/>
          <w:sz w:val="28"/>
          <w:szCs w:val="28"/>
        </w:rPr>
        <w:t xml:space="preserve">There are three </w:t>
      </w:r>
      <w:r w:rsidR="00B50861" w:rsidRPr="001510DF">
        <w:rPr>
          <w:rFonts w:eastAsia="Times New Roman"/>
          <w:sz w:val="28"/>
          <w:szCs w:val="28"/>
        </w:rPr>
        <w:t>principal pathways</w:t>
      </w:r>
      <w:r w:rsidRPr="001510DF">
        <w:rPr>
          <w:rFonts w:eastAsia="Times New Roman"/>
          <w:sz w:val="28"/>
          <w:szCs w:val="28"/>
        </w:rPr>
        <w:t xml:space="preserve"> for admission to the practice of law in Arizona: (1) </w:t>
      </w:r>
      <w:r w:rsidR="00B50861" w:rsidRPr="001510DF">
        <w:rPr>
          <w:rFonts w:eastAsia="Times New Roman"/>
          <w:sz w:val="28"/>
          <w:szCs w:val="28"/>
        </w:rPr>
        <w:t>by</w:t>
      </w:r>
      <w:r w:rsidR="001510DF" w:rsidRPr="001510DF">
        <w:rPr>
          <w:rFonts w:eastAsia="Times New Roman"/>
          <w:sz w:val="28"/>
          <w:szCs w:val="28"/>
        </w:rPr>
        <w:t xml:space="preserve"> </w:t>
      </w:r>
      <w:r w:rsidR="006D3EDE" w:rsidRPr="006D3EDE">
        <w:rPr>
          <w:rFonts w:eastAsia="Times New Roman"/>
          <w:sz w:val="28"/>
          <w:szCs w:val="28"/>
        </w:rPr>
        <w:t>admission by Bar Exam, as defined in Rule 35(a)(1)</w:t>
      </w:r>
      <w:r w:rsidRPr="001510DF">
        <w:rPr>
          <w:rFonts w:eastAsia="Times New Roman"/>
          <w:sz w:val="28"/>
          <w:szCs w:val="28"/>
        </w:rPr>
        <w:t xml:space="preserve">; (2) </w:t>
      </w:r>
      <w:r w:rsidR="006D3EDE" w:rsidRPr="006D3EDE">
        <w:rPr>
          <w:rFonts w:eastAsia="Times New Roman"/>
          <w:sz w:val="28"/>
          <w:szCs w:val="28"/>
        </w:rPr>
        <w:t>admission by transfer of bar examination score from another jurisdiction</w:t>
      </w:r>
      <w:r w:rsidRPr="001510DF">
        <w:rPr>
          <w:rFonts w:eastAsia="Times New Roman"/>
          <w:sz w:val="28"/>
          <w:szCs w:val="28"/>
        </w:rPr>
        <w:t xml:space="preserve">; and (3) </w:t>
      </w:r>
      <w:r w:rsidR="00B50861" w:rsidRPr="001510DF">
        <w:rPr>
          <w:rFonts w:eastAsia="Times New Roman"/>
          <w:sz w:val="28"/>
          <w:szCs w:val="28"/>
        </w:rPr>
        <w:t xml:space="preserve">by </w:t>
      </w:r>
      <w:r w:rsidRPr="001510DF">
        <w:rPr>
          <w:rFonts w:eastAsia="Times New Roman"/>
          <w:sz w:val="28"/>
          <w:szCs w:val="28"/>
        </w:rPr>
        <w:t xml:space="preserve">admission on motion.  The proposed amendment does not affect </w:t>
      </w:r>
      <w:r w:rsidR="00B50861" w:rsidRPr="001510DF">
        <w:rPr>
          <w:rFonts w:eastAsia="Times New Roman"/>
          <w:sz w:val="28"/>
          <w:szCs w:val="28"/>
        </w:rPr>
        <w:t xml:space="preserve">the first two pathways.  Instead, </w:t>
      </w:r>
      <w:r w:rsidR="000D6CD8">
        <w:rPr>
          <w:rFonts w:eastAsia="Times New Roman"/>
          <w:sz w:val="28"/>
          <w:szCs w:val="28"/>
        </w:rPr>
        <w:t>it</w:t>
      </w:r>
      <w:r w:rsidR="000D6CD8" w:rsidRPr="001510DF">
        <w:rPr>
          <w:rFonts w:eastAsia="Times New Roman"/>
          <w:sz w:val="28"/>
          <w:szCs w:val="28"/>
        </w:rPr>
        <w:t xml:space="preserve"> </w:t>
      </w:r>
      <w:r w:rsidR="00F97F8F" w:rsidRPr="001510DF">
        <w:rPr>
          <w:rFonts w:eastAsia="Times New Roman"/>
          <w:sz w:val="28"/>
          <w:szCs w:val="28"/>
        </w:rPr>
        <w:t>focus</w:t>
      </w:r>
      <w:r w:rsidR="000D6CD8">
        <w:rPr>
          <w:rFonts w:eastAsia="Times New Roman"/>
          <w:sz w:val="28"/>
          <w:szCs w:val="28"/>
        </w:rPr>
        <w:t>es</w:t>
      </w:r>
      <w:r w:rsidR="00F97F8F" w:rsidRPr="001510DF">
        <w:rPr>
          <w:rFonts w:eastAsia="Times New Roman"/>
          <w:sz w:val="28"/>
          <w:szCs w:val="28"/>
        </w:rPr>
        <w:t xml:space="preserve"> on </w:t>
      </w:r>
      <w:r w:rsidR="00B50861" w:rsidRPr="001510DF">
        <w:rPr>
          <w:rFonts w:eastAsia="Times New Roman"/>
          <w:sz w:val="28"/>
          <w:szCs w:val="28"/>
        </w:rPr>
        <w:t>modernizing and expanding eligibility for</w:t>
      </w:r>
      <w:r w:rsidRPr="001510DF">
        <w:rPr>
          <w:rFonts w:eastAsia="Times New Roman"/>
          <w:sz w:val="28"/>
          <w:szCs w:val="28"/>
        </w:rPr>
        <w:t xml:space="preserve"> admission by motion.</w:t>
      </w:r>
    </w:p>
    <w:p w14:paraId="4358B24A" w14:textId="5B655659" w:rsidR="003268BA" w:rsidRPr="001510DF" w:rsidRDefault="003268BA" w:rsidP="001510DF">
      <w:pPr>
        <w:spacing w:line="480" w:lineRule="auto"/>
        <w:ind w:firstLine="720"/>
        <w:jc w:val="both"/>
        <w:rPr>
          <w:rFonts w:eastAsia="Times New Roman"/>
          <w:sz w:val="28"/>
          <w:szCs w:val="28"/>
        </w:rPr>
      </w:pPr>
      <w:r w:rsidRPr="001510DF">
        <w:rPr>
          <w:rFonts w:eastAsia="Times New Roman"/>
          <w:sz w:val="28"/>
          <w:szCs w:val="28"/>
        </w:rPr>
        <w:lastRenderedPageBreak/>
        <w:t xml:space="preserve">Under the </w:t>
      </w:r>
      <w:r w:rsidR="00B50861" w:rsidRPr="001510DF">
        <w:rPr>
          <w:rFonts w:eastAsia="Times New Roman"/>
          <w:sz w:val="28"/>
          <w:szCs w:val="28"/>
        </w:rPr>
        <w:t xml:space="preserve">existing </w:t>
      </w:r>
      <w:r w:rsidRPr="001510DF">
        <w:rPr>
          <w:rFonts w:eastAsia="Times New Roman"/>
          <w:sz w:val="28"/>
          <w:szCs w:val="28"/>
        </w:rPr>
        <w:t>Rules, admission on motion</w:t>
      </w:r>
      <w:r w:rsidR="00B50861" w:rsidRPr="001510DF">
        <w:rPr>
          <w:rFonts w:eastAsia="Times New Roman"/>
          <w:sz w:val="28"/>
          <w:szCs w:val="28"/>
        </w:rPr>
        <w:t xml:space="preserve"> is available only to a narrow class of </w:t>
      </w:r>
      <w:r w:rsidRPr="001510DF">
        <w:rPr>
          <w:rFonts w:eastAsia="Times New Roman"/>
          <w:sz w:val="28"/>
          <w:szCs w:val="28"/>
        </w:rPr>
        <w:t>applicant</w:t>
      </w:r>
      <w:r w:rsidR="00B50861" w:rsidRPr="001510DF">
        <w:rPr>
          <w:rFonts w:eastAsia="Times New Roman"/>
          <w:sz w:val="28"/>
          <w:szCs w:val="28"/>
        </w:rPr>
        <w:t xml:space="preserve">s.  </w:t>
      </w:r>
      <w:r w:rsidRPr="001510DF">
        <w:rPr>
          <w:rFonts w:eastAsia="Times New Roman"/>
          <w:sz w:val="28"/>
          <w:szCs w:val="28"/>
        </w:rPr>
        <w:t xml:space="preserve">First, </w:t>
      </w:r>
      <w:r w:rsidR="00B50861" w:rsidRPr="001510DF">
        <w:rPr>
          <w:rFonts w:eastAsia="Times New Roman"/>
          <w:sz w:val="28"/>
          <w:szCs w:val="28"/>
        </w:rPr>
        <w:t>an</w:t>
      </w:r>
      <w:r w:rsidR="001510DF" w:rsidRPr="001510DF">
        <w:rPr>
          <w:rFonts w:eastAsia="Times New Roman"/>
          <w:sz w:val="28"/>
          <w:szCs w:val="28"/>
        </w:rPr>
        <w:t xml:space="preserve"> </w:t>
      </w:r>
      <w:r w:rsidRPr="001510DF">
        <w:rPr>
          <w:rFonts w:eastAsia="Times New Roman"/>
          <w:sz w:val="28"/>
          <w:szCs w:val="28"/>
        </w:rPr>
        <w:t xml:space="preserve">applicant must be authorized to practice in a jurisdiction that also offers </w:t>
      </w:r>
      <w:r w:rsidR="003651B3">
        <w:rPr>
          <w:rFonts w:eastAsia="Times New Roman"/>
          <w:sz w:val="28"/>
          <w:szCs w:val="28"/>
        </w:rPr>
        <w:t>admission by motion</w:t>
      </w:r>
      <w:r w:rsidRPr="001510DF">
        <w:rPr>
          <w:rFonts w:eastAsia="Times New Roman"/>
          <w:sz w:val="28"/>
          <w:szCs w:val="28"/>
        </w:rPr>
        <w:t xml:space="preserve"> for Arizona attorneys—in other words, there must be reciprocity between Arizona and the state where the applicant is already licensed. </w:t>
      </w:r>
      <w:r w:rsidR="000D6CD8">
        <w:rPr>
          <w:rFonts w:eastAsia="Times New Roman"/>
          <w:sz w:val="28"/>
          <w:szCs w:val="28"/>
        </w:rPr>
        <w:t xml:space="preserve"> </w:t>
      </w:r>
      <w:r w:rsidRPr="001510DF">
        <w:rPr>
          <w:rFonts w:eastAsia="Times New Roman"/>
          <w:sz w:val="28"/>
          <w:szCs w:val="28"/>
        </w:rPr>
        <w:t xml:space="preserve">Second, an applicant must have engaged in the “active practice of law” for three out of the prior five years. </w:t>
      </w:r>
      <w:r w:rsidR="000D6CD8">
        <w:rPr>
          <w:rFonts w:eastAsia="Times New Roman"/>
          <w:sz w:val="28"/>
          <w:szCs w:val="28"/>
        </w:rPr>
        <w:t xml:space="preserve"> </w:t>
      </w:r>
      <w:r w:rsidRPr="001510DF">
        <w:rPr>
          <w:rFonts w:eastAsia="Times New Roman"/>
          <w:sz w:val="28"/>
          <w:szCs w:val="28"/>
        </w:rPr>
        <w:t xml:space="preserve">Additionally, an applicant must have obtained a juris doctor degree, obtained a passing score on the Multistate Professional Responsibility Examination, be in good standing in all jurisdictions admitted, not currently subject to discipline in any jurisdiction, be of sound character and fitness, and complete a course on Arizona law. </w:t>
      </w:r>
      <w:r w:rsidR="00811CD9" w:rsidRPr="001510DF">
        <w:rPr>
          <w:rFonts w:eastAsia="Times New Roman"/>
          <w:sz w:val="28"/>
          <w:szCs w:val="28"/>
        </w:rPr>
        <w:t xml:space="preserve"> </w:t>
      </w:r>
    </w:p>
    <w:p w14:paraId="3CBC9D58" w14:textId="4AB460A4" w:rsidR="003268BA" w:rsidRPr="001510DF" w:rsidRDefault="003268BA" w:rsidP="003268BA">
      <w:pPr>
        <w:spacing w:line="480" w:lineRule="auto"/>
        <w:ind w:firstLine="720"/>
        <w:rPr>
          <w:rFonts w:eastAsia="Times New Roman"/>
          <w:sz w:val="28"/>
          <w:szCs w:val="28"/>
        </w:rPr>
      </w:pPr>
      <w:r w:rsidRPr="001510DF">
        <w:rPr>
          <w:rFonts w:eastAsia="Times New Roman"/>
          <w:sz w:val="28"/>
          <w:szCs w:val="28"/>
        </w:rPr>
        <w:t>The proposed amendment makes four changes to Rule 34(</w:t>
      </w:r>
      <w:r w:rsidR="008563C8">
        <w:rPr>
          <w:rFonts w:eastAsia="Times New Roman"/>
          <w:sz w:val="28"/>
          <w:szCs w:val="28"/>
        </w:rPr>
        <w:t>e</w:t>
      </w:r>
      <w:r w:rsidRPr="001510DF">
        <w:rPr>
          <w:rFonts w:eastAsia="Times New Roman"/>
          <w:sz w:val="28"/>
          <w:szCs w:val="28"/>
        </w:rPr>
        <w:t xml:space="preserve">). </w:t>
      </w:r>
    </w:p>
    <w:p w14:paraId="226FA721" w14:textId="2A5201EA" w:rsidR="00DC0DA8" w:rsidRPr="001510DF" w:rsidRDefault="003268BA" w:rsidP="001510DF">
      <w:pPr>
        <w:spacing w:line="480" w:lineRule="auto"/>
        <w:ind w:firstLine="720"/>
        <w:jc w:val="both"/>
        <w:rPr>
          <w:rFonts w:eastAsia="Times New Roman"/>
          <w:sz w:val="28"/>
          <w:szCs w:val="28"/>
        </w:rPr>
      </w:pPr>
      <w:r w:rsidRPr="00DB3A67">
        <w:rPr>
          <w:rFonts w:eastAsia="Times New Roman"/>
          <w:b/>
          <w:bCs/>
          <w:sz w:val="28"/>
          <w:szCs w:val="28"/>
        </w:rPr>
        <w:t>First</w:t>
      </w:r>
      <w:r w:rsidRPr="001510DF">
        <w:rPr>
          <w:rFonts w:eastAsia="Times New Roman"/>
          <w:sz w:val="28"/>
          <w:szCs w:val="28"/>
        </w:rPr>
        <w:t xml:space="preserve">, the proposed amendment </w:t>
      </w:r>
      <w:r w:rsidR="00811CD9" w:rsidRPr="001510DF">
        <w:rPr>
          <w:rFonts w:eastAsia="Times New Roman"/>
          <w:sz w:val="28"/>
          <w:szCs w:val="28"/>
        </w:rPr>
        <w:t>eliminates the requirement of</w:t>
      </w:r>
      <w:r w:rsidRPr="001510DF">
        <w:rPr>
          <w:rFonts w:eastAsia="Times New Roman"/>
          <w:sz w:val="28"/>
          <w:szCs w:val="28"/>
        </w:rPr>
        <w:t xml:space="preserve"> state-by-state reciprocity. </w:t>
      </w:r>
      <w:r w:rsidR="00811CD9" w:rsidRPr="001510DF">
        <w:rPr>
          <w:rFonts w:eastAsia="Times New Roman"/>
          <w:sz w:val="28"/>
          <w:szCs w:val="28"/>
        </w:rPr>
        <w:t xml:space="preserve"> </w:t>
      </w:r>
      <w:r w:rsidRPr="001510DF">
        <w:rPr>
          <w:rFonts w:eastAsia="Times New Roman"/>
          <w:sz w:val="28"/>
          <w:szCs w:val="28"/>
        </w:rPr>
        <w:t>Th</w:t>
      </w:r>
      <w:r w:rsidR="00811CD9" w:rsidRPr="001510DF">
        <w:rPr>
          <w:rFonts w:eastAsia="Times New Roman"/>
          <w:sz w:val="28"/>
          <w:szCs w:val="28"/>
        </w:rPr>
        <w:t>is</w:t>
      </w:r>
      <w:r w:rsidRPr="001510DF">
        <w:rPr>
          <w:rFonts w:eastAsia="Times New Roman"/>
          <w:sz w:val="28"/>
          <w:szCs w:val="28"/>
        </w:rPr>
        <w:t xml:space="preserve"> retaliatory barrier does not protect clients or consumers</w:t>
      </w:r>
      <w:r w:rsidR="00811CD9" w:rsidRPr="001510DF">
        <w:rPr>
          <w:rFonts w:eastAsia="Times New Roman"/>
          <w:sz w:val="28"/>
          <w:szCs w:val="28"/>
        </w:rPr>
        <w:t>.  Instead, it</w:t>
      </w:r>
      <w:r w:rsidR="001510DF" w:rsidRPr="001510DF">
        <w:rPr>
          <w:rFonts w:eastAsia="Times New Roman"/>
          <w:sz w:val="28"/>
          <w:szCs w:val="28"/>
        </w:rPr>
        <w:t xml:space="preserve"> </w:t>
      </w:r>
      <w:r w:rsidRPr="001510DF">
        <w:rPr>
          <w:rFonts w:eastAsia="Times New Roman"/>
          <w:sz w:val="28"/>
          <w:szCs w:val="28"/>
        </w:rPr>
        <w:t xml:space="preserve">merely </w:t>
      </w:r>
      <w:r w:rsidR="00811CD9" w:rsidRPr="001510DF">
        <w:rPr>
          <w:rFonts w:eastAsia="Times New Roman"/>
          <w:sz w:val="28"/>
          <w:szCs w:val="28"/>
        </w:rPr>
        <w:t xml:space="preserve">penalizes individual </w:t>
      </w:r>
      <w:r w:rsidRPr="001510DF">
        <w:rPr>
          <w:rFonts w:eastAsia="Times New Roman"/>
          <w:sz w:val="28"/>
          <w:szCs w:val="28"/>
        </w:rPr>
        <w:t xml:space="preserve">attorneys for the </w:t>
      </w:r>
      <w:r w:rsidR="00811CD9" w:rsidRPr="001510DF">
        <w:rPr>
          <w:rFonts w:eastAsia="Times New Roman"/>
          <w:sz w:val="28"/>
          <w:szCs w:val="28"/>
        </w:rPr>
        <w:t xml:space="preserve">policy choices </w:t>
      </w:r>
      <w:r w:rsidRPr="001510DF">
        <w:rPr>
          <w:rFonts w:eastAsia="Times New Roman"/>
          <w:sz w:val="28"/>
          <w:szCs w:val="28"/>
        </w:rPr>
        <w:t xml:space="preserve">of </w:t>
      </w:r>
      <w:r w:rsidRPr="001510DF">
        <w:rPr>
          <w:rFonts w:eastAsia="Times New Roman"/>
          <w:i/>
          <w:iCs/>
          <w:sz w:val="28"/>
          <w:szCs w:val="28"/>
        </w:rPr>
        <w:t xml:space="preserve">other </w:t>
      </w:r>
      <w:r w:rsidRPr="001510DF">
        <w:rPr>
          <w:rFonts w:eastAsia="Times New Roman"/>
          <w:sz w:val="28"/>
          <w:szCs w:val="28"/>
        </w:rPr>
        <w:t>jurisdictions</w:t>
      </w:r>
      <w:r w:rsidR="00F267C6">
        <w:rPr>
          <w:rFonts w:eastAsia="Times New Roman"/>
          <w:sz w:val="28"/>
          <w:szCs w:val="28"/>
        </w:rPr>
        <w:t xml:space="preserve"> which they cannot solely control, and it harms Arizonans who have no control over the California Bar</w:t>
      </w:r>
      <w:r w:rsidRPr="001510DF">
        <w:rPr>
          <w:rFonts w:eastAsia="Times New Roman"/>
          <w:sz w:val="28"/>
          <w:szCs w:val="28"/>
        </w:rPr>
        <w:t xml:space="preserve"> </w:t>
      </w:r>
      <w:r w:rsidR="00F267C6">
        <w:rPr>
          <w:rFonts w:eastAsia="Times New Roman"/>
          <w:sz w:val="28"/>
          <w:szCs w:val="28"/>
        </w:rPr>
        <w:t>by</w:t>
      </w:r>
      <w:r w:rsidRPr="001510DF">
        <w:rPr>
          <w:rFonts w:eastAsia="Times New Roman"/>
          <w:sz w:val="28"/>
          <w:szCs w:val="28"/>
        </w:rPr>
        <w:t xml:space="preserve"> </w:t>
      </w:r>
      <w:r w:rsidR="00811CD9" w:rsidRPr="001510DF">
        <w:rPr>
          <w:rFonts w:eastAsia="Times New Roman"/>
          <w:sz w:val="28"/>
          <w:szCs w:val="28"/>
        </w:rPr>
        <w:t xml:space="preserve">needlessly </w:t>
      </w:r>
      <w:r w:rsidRPr="001510DF">
        <w:rPr>
          <w:rFonts w:eastAsia="Times New Roman"/>
          <w:sz w:val="28"/>
          <w:szCs w:val="28"/>
        </w:rPr>
        <w:t>reduc</w:t>
      </w:r>
      <w:r w:rsidR="00F267C6">
        <w:rPr>
          <w:rFonts w:eastAsia="Times New Roman"/>
          <w:sz w:val="28"/>
          <w:szCs w:val="28"/>
        </w:rPr>
        <w:t>ing</w:t>
      </w:r>
      <w:r w:rsidRPr="001510DF">
        <w:rPr>
          <w:rFonts w:eastAsia="Times New Roman"/>
          <w:sz w:val="28"/>
          <w:szCs w:val="28"/>
        </w:rPr>
        <w:t xml:space="preserve"> the availability of legal services in Arizona. </w:t>
      </w:r>
      <w:r w:rsidR="000D6CD8">
        <w:rPr>
          <w:rFonts w:eastAsia="Times New Roman"/>
          <w:sz w:val="28"/>
          <w:szCs w:val="28"/>
        </w:rPr>
        <w:t xml:space="preserve"> </w:t>
      </w:r>
      <w:r w:rsidRPr="001510DF">
        <w:rPr>
          <w:rFonts w:eastAsia="Times New Roman"/>
          <w:sz w:val="28"/>
          <w:szCs w:val="28"/>
        </w:rPr>
        <w:t>Whatever value retaliatory trade barriers might have</w:t>
      </w:r>
      <w:r w:rsidR="00811CD9" w:rsidRPr="001510DF">
        <w:rPr>
          <w:rFonts w:eastAsia="Times New Roman"/>
          <w:sz w:val="28"/>
          <w:szCs w:val="28"/>
        </w:rPr>
        <w:t xml:space="preserve"> in other contexts</w:t>
      </w:r>
      <w:r w:rsidRPr="001510DF">
        <w:rPr>
          <w:rFonts w:eastAsia="Times New Roman"/>
          <w:sz w:val="28"/>
          <w:szCs w:val="28"/>
        </w:rPr>
        <w:t>, this one doesn</w:t>
      </w:r>
      <w:r w:rsidR="000D6CD8">
        <w:rPr>
          <w:rFonts w:eastAsia="Times New Roman"/>
          <w:sz w:val="28"/>
          <w:szCs w:val="28"/>
        </w:rPr>
        <w:t>’</w:t>
      </w:r>
      <w:r w:rsidRPr="001510DF">
        <w:rPr>
          <w:rFonts w:eastAsia="Times New Roman"/>
          <w:sz w:val="28"/>
          <w:szCs w:val="28"/>
        </w:rPr>
        <w:t xml:space="preserve">t </w:t>
      </w:r>
      <w:r w:rsidR="00811CD9" w:rsidRPr="001510DF">
        <w:rPr>
          <w:rFonts w:eastAsia="Times New Roman"/>
          <w:sz w:val="28"/>
          <w:szCs w:val="28"/>
        </w:rPr>
        <w:t>advance the interests</w:t>
      </w:r>
      <w:r w:rsidR="001510DF" w:rsidRPr="001510DF">
        <w:rPr>
          <w:rFonts w:eastAsia="Times New Roman"/>
          <w:sz w:val="28"/>
          <w:szCs w:val="28"/>
        </w:rPr>
        <w:t xml:space="preserve"> </w:t>
      </w:r>
      <w:r w:rsidRPr="001510DF">
        <w:rPr>
          <w:rFonts w:eastAsia="Times New Roman"/>
          <w:sz w:val="28"/>
          <w:szCs w:val="28"/>
        </w:rPr>
        <w:t>of Arizonans who would benefit from</w:t>
      </w:r>
      <w:r w:rsidR="001510DF" w:rsidRPr="001510DF">
        <w:rPr>
          <w:rFonts w:eastAsia="Times New Roman"/>
          <w:sz w:val="28"/>
          <w:szCs w:val="28"/>
        </w:rPr>
        <w:t xml:space="preserve"> </w:t>
      </w:r>
      <w:r w:rsidRPr="001510DF">
        <w:rPr>
          <w:rFonts w:eastAsia="Times New Roman"/>
          <w:sz w:val="28"/>
          <w:szCs w:val="28"/>
        </w:rPr>
        <w:t xml:space="preserve">greater </w:t>
      </w:r>
      <w:r w:rsidR="00811CD9" w:rsidRPr="001510DF">
        <w:rPr>
          <w:rFonts w:eastAsia="Times New Roman"/>
          <w:sz w:val="28"/>
          <w:szCs w:val="28"/>
        </w:rPr>
        <w:t>access to</w:t>
      </w:r>
      <w:r w:rsidRPr="001510DF">
        <w:rPr>
          <w:rFonts w:eastAsia="Times New Roman"/>
          <w:sz w:val="28"/>
          <w:szCs w:val="28"/>
        </w:rPr>
        <w:t xml:space="preserve"> competent </w:t>
      </w:r>
      <w:r w:rsidR="00811CD9" w:rsidRPr="001510DF">
        <w:rPr>
          <w:rFonts w:eastAsia="Times New Roman"/>
          <w:sz w:val="28"/>
          <w:szCs w:val="28"/>
        </w:rPr>
        <w:t>legal representation</w:t>
      </w:r>
      <w:r w:rsidRPr="001510DF">
        <w:rPr>
          <w:rFonts w:eastAsia="Times New Roman"/>
          <w:sz w:val="28"/>
          <w:szCs w:val="28"/>
        </w:rPr>
        <w:t>.</w:t>
      </w:r>
    </w:p>
    <w:p w14:paraId="2AED185B" w14:textId="101FC020" w:rsidR="003268BA" w:rsidRPr="001510DF" w:rsidRDefault="00811CD9" w:rsidP="001510DF">
      <w:pPr>
        <w:spacing w:line="480" w:lineRule="auto"/>
        <w:ind w:firstLine="720"/>
        <w:jc w:val="both"/>
        <w:rPr>
          <w:rFonts w:eastAsia="Times New Roman"/>
          <w:sz w:val="28"/>
          <w:szCs w:val="28"/>
        </w:rPr>
      </w:pPr>
      <w:r w:rsidRPr="001510DF">
        <w:rPr>
          <w:rFonts w:eastAsia="Times New Roman"/>
          <w:sz w:val="28"/>
          <w:szCs w:val="28"/>
        </w:rPr>
        <w:lastRenderedPageBreak/>
        <w:t xml:space="preserve">When </w:t>
      </w:r>
      <w:r w:rsidR="00DC0DA8" w:rsidRPr="001510DF">
        <w:rPr>
          <w:rFonts w:eastAsia="Times New Roman"/>
          <w:sz w:val="28"/>
          <w:szCs w:val="28"/>
        </w:rPr>
        <w:t xml:space="preserve">Petitioners </w:t>
      </w:r>
      <w:r w:rsidRPr="001510DF">
        <w:rPr>
          <w:rFonts w:eastAsia="Times New Roman"/>
          <w:sz w:val="28"/>
          <w:szCs w:val="28"/>
        </w:rPr>
        <w:t xml:space="preserve">advanced </w:t>
      </w:r>
      <w:r w:rsidR="00DC0DA8" w:rsidRPr="001510DF">
        <w:rPr>
          <w:rFonts w:eastAsia="Times New Roman"/>
          <w:sz w:val="28"/>
          <w:szCs w:val="28"/>
        </w:rPr>
        <w:t xml:space="preserve">this proposal </w:t>
      </w:r>
      <w:r w:rsidR="008563C8">
        <w:rPr>
          <w:rFonts w:eastAsia="Times New Roman"/>
          <w:sz w:val="28"/>
          <w:szCs w:val="28"/>
        </w:rPr>
        <w:t>in 2024</w:t>
      </w:r>
      <w:r w:rsidR="00DC0DA8" w:rsidRPr="001510DF">
        <w:rPr>
          <w:rFonts w:eastAsia="Times New Roman"/>
          <w:sz w:val="28"/>
          <w:szCs w:val="28"/>
        </w:rPr>
        <w:t xml:space="preserve">, </w:t>
      </w:r>
      <w:r w:rsidRPr="001510DF">
        <w:rPr>
          <w:rFonts w:eastAsia="Times New Roman"/>
          <w:sz w:val="28"/>
          <w:szCs w:val="28"/>
        </w:rPr>
        <w:t xml:space="preserve">the Attorney Regulation Advisory Committee opposed the elimination of reciprocity </w:t>
      </w:r>
      <w:r w:rsidR="00DC0DA8" w:rsidRPr="001510DF">
        <w:rPr>
          <w:rFonts w:eastAsia="Times New Roman"/>
          <w:sz w:val="28"/>
          <w:szCs w:val="28"/>
        </w:rPr>
        <w:t xml:space="preserve">on the ground that </w:t>
      </w:r>
      <w:r w:rsidR="00EA4790">
        <w:rPr>
          <w:rFonts w:eastAsia="Times New Roman"/>
          <w:sz w:val="28"/>
          <w:szCs w:val="28"/>
        </w:rPr>
        <w:t>this barrier</w:t>
      </w:r>
      <w:r w:rsidR="00EA4790" w:rsidRPr="001510DF">
        <w:rPr>
          <w:rFonts w:eastAsia="Times New Roman"/>
          <w:sz w:val="28"/>
          <w:szCs w:val="28"/>
        </w:rPr>
        <w:t xml:space="preserve"> </w:t>
      </w:r>
      <w:r w:rsidRPr="001510DF">
        <w:rPr>
          <w:rFonts w:eastAsia="Times New Roman"/>
          <w:sz w:val="28"/>
          <w:szCs w:val="28"/>
        </w:rPr>
        <w:t xml:space="preserve">purportedly </w:t>
      </w:r>
      <w:r w:rsidR="00DC0DA8" w:rsidRPr="001510DF">
        <w:rPr>
          <w:rFonts w:eastAsia="Times New Roman"/>
          <w:sz w:val="28"/>
          <w:szCs w:val="28"/>
        </w:rPr>
        <w:t xml:space="preserve">helps ensure </w:t>
      </w:r>
      <w:r w:rsidRPr="001510DF">
        <w:rPr>
          <w:rFonts w:eastAsia="Times New Roman"/>
          <w:sz w:val="28"/>
          <w:szCs w:val="28"/>
        </w:rPr>
        <w:t xml:space="preserve">attorney competence and </w:t>
      </w:r>
      <w:r w:rsidR="00DC0DA8" w:rsidRPr="001510DF">
        <w:rPr>
          <w:rFonts w:eastAsia="Times New Roman"/>
          <w:sz w:val="28"/>
          <w:szCs w:val="28"/>
        </w:rPr>
        <w:t>protect</w:t>
      </w:r>
      <w:r w:rsidRPr="001510DF">
        <w:rPr>
          <w:rFonts w:eastAsia="Times New Roman"/>
          <w:sz w:val="28"/>
          <w:szCs w:val="28"/>
        </w:rPr>
        <w:t>s</w:t>
      </w:r>
      <w:r w:rsidR="00DC0DA8" w:rsidRPr="001510DF">
        <w:rPr>
          <w:rFonts w:eastAsia="Times New Roman"/>
          <w:sz w:val="28"/>
          <w:szCs w:val="28"/>
        </w:rPr>
        <w:t xml:space="preserve"> the public. </w:t>
      </w:r>
      <w:r w:rsidR="00EA4790">
        <w:rPr>
          <w:rFonts w:eastAsia="Times New Roman"/>
          <w:sz w:val="28"/>
          <w:szCs w:val="28"/>
        </w:rPr>
        <w:t xml:space="preserve"> </w:t>
      </w:r>
      <w:r w:rsidR="00DC0DA8" w:rsidRPr="001510DF">
        <w:rPr>
          <w:rFonts w:eastAsia="Times New Roman"/>
          <w:sz w:val="28"/>
          <w:szCs w:val="28"/>
        </w:rPr>
        <w:t xml:space="preserve">In </w:t>
      </w:r>
      <w:r w:rsidRPr="001510DF">
        <w:rPr>
          <w:rFonts w:eastAsia="Times New Roman"/>
          <w:sz w:val="28"/>
          <w:szCs w:val="28"/>
        </w:rPr>
        <w:t>support of that position</w:t>
      </w:r>
      <w:r w:rsidR="00DC0DA8" w:rsidRPr="001510DF">
        <w:rPr>
          <w:rFonts w:eastAsia="Times New Roman"/>
          <w:sz w:val="28"/>
          <w:szCs w:val="28"/>
        </w:rPr>
        <w:t xml:space="preserve">, the Committee </w:t>
      </w:r>
      <w:r w:rsidRPr="001510DF">
        <w:rPr>
          <w:rFonts w:eastAsia="Times New Roman"/>
          <w:sz w:val="28"/>
          <w:szCs w:val="28"/>
        </w:rPr>
        <w:t xml:space="preserve">noted </w:t>
      </w:r>
      <w:r w:rsidR="00DC0DA8" w:rsidRPr="001510DF">
        <w:rPr>
          <w:rFonts w:eastAsia="Times New Roman"/>
          <w:sz w:val="28"/>
          <w:szCs w:val="28"/>
        </w:rPr>
        <w:t>that</w:t>
      </w:r>
      <w:r w:rsidR="00F81F78" w:rsidRPr="001510DF">
        <w:rPr>
          <w:rFonts w:eastAsia="Times New Roman"/>
          <w:sz w:val="28"/>
          <w:szCs w:val="28"/>
        </w:rPr>
        <w:t xml:space="preserve"> </w:t>
      </w:r>
      <w:r w:rsidR="00DC0DA8" w:rsidRPr="001510DF">
        <w:rPr>
          <w:rFonts w:eastAsia="Times New Roman"/>
          <w:sz w:val="28"/>
          <w:szCs w:val="28"/>
        </w:rPr>
        <w:t>non-reciprocal</w:t>
      </w:r>
      <w:r w:rsidRPr="001510DF">
        <w:rPr>
          <w:rFonts w:eastAsia="Times New Roman"/>
          <w:sz w:val="28"/>
          <w:szCs w:val="28"/>
        </w:rPr>
        <w:t>, non-UBE</w:t>
      </w:r>
      <w:r w:rsidR="00DC0DA8" w:rsidRPr="001510DF">
        <w:rPr>
          <w:rFonts w:eastAsia="Times New Roman"/>
          <w:sz w:val="28"/>
          <w:szCs w:val="28"/>
        </w:rPr>
        <w:t xml:space="preserve"> states</w:t>
      </w:r>
      <w:r w:rsidR="00F81F78" w:rsidRPr="001510DF">
        <w:rPr>
          <w:rFonts w:eastAsia="Times New Roman"/>
          <w:sz w:val="28"/>
          <w:szCs w:val="28"/>
        </w:rPr>
        <w:t xml:space="preserve">, </w:t>
      </w:r>
      <w:r w:rsidR="00DC0DA8" w:rsidRPr="001510DF">
        <w:rPr>
          <w:rFonts w:eastAsia="Times New Roman"/>
          <w:sz w:val="28"/>
          <w:szCs w:val="28"/>
        </w:rPr>
        <w:t>such as California, Delaware, Florida, Hawaii, Louisiana, and Nevada</w:t>
      </w:r>
      <w:r w:rsidR="00F81F78" w:rsidRPr="001510DF">
        <w:rPr>
          <w:rFonts w:eastAsia="Times New Roman"/>
          <w:sz w:val="28"/>
          <w:szCs w:val="28"/>
        </w:rPr>
        <w:t>,</w:t>
      </w:r>
      <w:r w:rsidR="00DC0DA8" w:rsidRPr="001510DF">
        <w:rPr>
          <w:rFonts w:eastAsia="Times New Roman"/>
          <w:sz w:val="28"/>
          <w:szCs w:val="28"/>
        </w:rPr>
        <w:t xml:space="preserve"> account for nearly 300,000 attorneys, </w:t>
      </w:r>
      <w:r w:rsidRPr="001510DF">
        <w:rPr>
          <w:rFonts w:eastAsia="Times New Roman"/>
          <w:sz w:val="28"/>
          <w:szCs w:val="28"/>
        </w:rPr>
        <w:t>more than</w:t>
      </w:r>
      <w:r w:rsidR="001510DF" w:rsidRPr="001510DF">
        <w:rPr>
          <w:rFonts w:eastAsia="Times New Roman"/>
          <w:sz w:val="28"/>
          <w:szCs w:val="28"/>
        </w:rPr>
        <w:t xml:space="preserve"> </w:t>
      </w:r>
      <w:r w:rsidR="00DC0DA8" w:rsidRPr="001510DF">
        <w:rPr>
          <w:rFonts w:eastAsia="Times New Roman"/>
          <w:sz w:val="28"/>
          <w:szCs w:val="28"/>
        </w:rPr>
        <w:t>20</w:t>
      </w:r>
      <w:r w:rsidRPr="001510DF">
        <w:rPr>
          <w:rFonts w:eastAsia="Times New Roman"/>
          <w:sz w:val="28"/>
          <w:szCs w:val="28"/>
        </w:rPr>
        <w:t xml:space="preserve"> percent</w:t>
      </w:r>
      <w:r w:rsidR="001510DF" w:rsidRPr="001510DF">
        <w:rPr>
          <w:rFonts w:eastAsia="Times New Roman"/>
          <w:sz w:val="28"/>
          <w:szCs w:val="28"/>
        </w:rPr>
        <w:t xml:space="preserve"> </w:t>
      </w:r>
      <w:r w:rsidR="00DC0DA8" w:rsidRPr="001510DF">
        <w:rPr>
          <w:rFonts w:eastAsia="Times New Roman"/>
          <w:sz w:val="28"/>
          <w:szCs w:val="28"/>
        </w:rPr>
        <w:t xml:space="preserve">of the national total. </w:t>
      </w:r>
      <w:r w:rsidR="00EA4790">
        <w:rPr>
          <w:rFonts w:eastAsia="Times New Roman"/>
          <w:sz w:val="28"/>
          <w:szCs w:val="28"/>
        </w:rPr>
        <w:t xml:space="preserve"> </w:t>
      </w:r>
      <w:r w:rsidR="00DC0DA8" w:rsidRPr="001510DF">
        <w:rPr>
          <w:rFonts w:eastAsia="Times New Roman"/>
          <w:sz w:val="28"/>
          <w:szCs w:val="28"/>
        </w:rPr>
        <w:t>The implic</w:t>
      </w:r>
      <w:r w:rsidRPr="001510DF">
        <w:rPr>
          <w:rFonts w:eastAsia="Times New Roman"/>
          <w:sz w:val="28"/>
          <w:szCs w:val="28"/>
        </w:rPr>
        <w:t xml:space="preserve">ation was that attorneys from those jurisdictions pose a heightened risk to the public. </w:t>
      </w:r>
      <w:r w:rsidR="001510DF" w:rsidRPr="001510DF">
        <w:rPr>
          <w:rFonts w:eastAsia="Times New Roman"/>
          <w:sz w:val="28"/>
          <w:szCs w:val="28"/>
        </w:rPr>
        <w:t xml:space="preserve"> </w:t>
      </w:r>
      <w:r w:rsidRPr="001510DF">
        <w:rPr>
          <w:rFonts w:eastAsia="Times New Roman"/>
          <w:sz w:val="28"/>
          <w:szCs w:val="28"/>
        </w:rPr>
        <w:t>That implication is unsupported by evidence.</w:t>
      </w:r>
      <w:r w:rsidR="0080488A" w:rsidRPr="001510DF">
        <w:rPr>
          <w:rFonts w:eastAsia="Times New Roman"/>
          <w:sz w:val="28"/>
          <w:szCs w:val="28"/>
        </w:rPr>
        <w:t xml:space="preserve"> </w:t>
      </w:r>
      <w:r w:rsidR="00EA4790">
        <w:rPr>
          <w:rFonts w:eastAsia="Times New Roman"/>
          <w:sz w:val="28"/>
          <w:szCs w:val="28"/>
        </w:rPr>
        <w:t xml:space="preserve"> </w:t>
      </w:r>
      <w:r w:rsidRPr="001510DF">
        <w:rPr>
          <w:rFonts w:eastAsia="Times New Roman"/>
          <w:sz w:val="28"/>
          <w:szCs w:val="28"/>
        </w:rPr>
        <w:t>To the contrary</w:t>
      </w:r>
      <w:r w:rsidR="0080488A" w:rsidRPr="001510DF">
        <w:rPr>
          <w:rFonts w:eastAsia="Times New Roman"/>
          <w:sz w:val="28"/>
          <w:szCs w:val="28"/>
        </w:rPr>
        <w:t xml:space="preserve">, </w:t>
      </w:r>
      <w:r w:rsidRPr="001510DF">
        <w:rPr>
          <w:rFonts w:eastAsia="Times New Roman"/>
          <w:sz w:val="28"/>
          <w:szCs w:val="28"/>
        </w:rPr>
        <w:t xml:space="preserve">data from the </w:t>
      </w:r>
      <w:r w:rsidR="0080488A" w:rsidRPr="001510DF">
        <w:rPr>
          <w:rFonts w:eastAsia="Times New Roman"/>
          <w:sz w:val="28"/>
          <w:szCs w:val="28"/>
        </w:rPr>
        <w:t xml:space="preserve">ABA Center for Professional Responsibility </w:t>
      </w:r>
      <w:r w:rsidR="00F81F78" w:rsidRPr="001510DF">
        <w:rPr>
          <w:rFonts w:eastAsia="Times New Roman"/>
          <w:sz w:val="28"/>
          <w:szCs w:val="28"/>
        </w:rPr>
        <w:t xml:space="preserve">demonstrates </w:t>
      </w:r>
      <w:r w:rsidR="0080488A" w:rsidRPr="001510DF">
        <w:rPr>
          <w:rFonts w:eastAsia="Times New Roman"/>
          <w:sz w:val="28"/>
          <w:szCs w:val="28"/>
        </w:rPr>
        <w:t xml:space="preserve">the opposite. </w:t>
      </w:r>
      <w:r w:rsidR="00EA4790">
        <w:rPr>
          <w:rFonts w:eastAsia="Times New Roman"/>
          <w:sz w:val="28"/>
          <w:szCs w:val="28"/>
        </w:rPr>
        <w:t xml:space="preserve"> </w:t>
      </w:r>
      <w:r w:rsidRPr="001510DF">
        <w:rPr>
          <w:rFonts w:eastAsia="Times New Roman"/>
          <w:sz w:val="28"/>
          <w:szCs w:val="28"/>
        </w:rPr>
        <w:t>An analysis of Survey on Lawyer Discipline Systems</w:t>
      </w:r>
      <w:r w:rsidR="0080488A" w:rsidRPr="001510DF">
        <w:rPr>
          <w:rFonts w:eastAsia="Times New Roman"/>
          <w:sz w:val="28"/>
          <w:szCs w:val="28"/>
        </w:rPr>
        <w:t xml:space="preserve"> data</w:t>
      </w:r>
      <w:r w:rsidRPr="001510DF">
        <w:rPr>
          <w:rFonts w:eastAsia="Times New Roman"/>
          <w:sz w:val="28"/>
          <w:szCs w:val="28"/>
        </w:rPr>
        <w:t xml:space="preserve"> by</w:t>
      </w:r>
      <w:r w:rsidR="0080488A" w:rsidRPr="001510DF">
        <w:rPr>
          <w:rFonts w:eastAsia="Times New Roman"/>
          <w:sz w:val="28"/>
          <w:szCs w:val="28"/>
        </w:rPr>
        <w:t xml:space="preserve"> </w:t>
      </w:r>
      <w:r w:rsidR="008D675A" w:rsidRPr="001510DF">
        <w:rPr>
          <w:rFonts w:eastAsia="Times New Roman"/>
          <w:sz w:val="28"/>
          <w:szCs w:val="28"/>
        </w:rPr>
        <w:t>Professor</w:t>
      </w:r>
      <w:r w:rsidR="0080488A" w:rsidRPr="001510DF">
        <w:rPr>
          <w:rFonts w:eastAsia="Times New Roman"/>
          <w:sz w:val="28"/>
          <w:szCs w:val="28"/>
        </w:rPr>
        <w:t xml:space="preserve"> </w:t>
      </w:r>
      <w:r w:rsidR="00CD7140" w:rsidRPr="001510DF">
        <w:rPr>
          <w:rFonts w:eastAsia="Times New Roman"/>
          <w:sz w:val="28"/>
          <w:szCs w:val="28"/>
        </w:rPr>
        <w:t>Milan Markovic</w:t>
      </w:r>
      <w:r w:rsidR="00F81F78" w:rsidRPr="001510DF">
        <w:rPr>
          <w:rFonts w:eastAsia="Times New Roman"/>
          <w:sz w:val="28"/>
          <w:szCs w:val="28"/>
        </w:rPr>
        <w:t xml:space="preserve"> of Texas A&amp;M School of Law</w:t>
      </w:r>
      <w:r w:rsidR="0080488A" w:rsidRPr="001510DF">
        <w:rPr>
          <w:rFonts w:eastAsia="Times New Roman"/>
          <w:sz w:val="28"/>
          <w:szCs w:val="28"/>
        </w:rPr>
        <w:t xml:space="preserve"> </w:t>
      </w:r>
      <w:r w:rsidRPr="001510DF">
        <w:rPr>
          <w:rFonts w:eastAsia="Times New Roman"/>
          <w:sz w:val="28"/>
          <w:szCs w:val="28"/>
        </w:rPr>
        <w:t xml:space="preserve">shows </w:t>
      </w:r>
      <w:r w:rsidR="0080488A" w:rsidRPr="001510DF">
        <w:rPr>
          <w:rFonts w:eastAsia="Times New Roman"/>
          <w:sz w:val="28"/>
          <w:szCs w:val="28"/>
        </w:rPr>
        <w:t xml:space="preserve">that between 2015 and 2017, Arizona </w:t>
      </w:r>
      <w:r w:rsidR="00F81F78" w:rsidRPr="001510DF">
        <w:rPr>
          <w:rFonts w:eastAsia="Times New Roman"/>
          <w:sz w:val="28"/>
          <w:szCs w:val="28"/>
        </w:rPr>
        <w:t>lawyers</w:t>
      </w:r>
      <w:r w:rsidRPr="001510DF">
        <w:rPr>
          <w:rFonts w:eastAsia="Times New Roman"/>
          <w:sz w:val="28"/>
          <w:szCs w:val="28"/>
        </w:rPr>
        <w:t xml:space="preserve"> averaged</w:t>
      </w:r>
      <w:r w:rsidR="0080488A" w:rsidRPr="001510DF">
        <w:rPr>
          <w:rFonts w:eastAsia="Times New Roman"/>
          <w:sz w:val="28"/>
          <w:szCs w:val="28"/>
        </w:rPr>
        <w:t xml:space="preserve"> 17.8 complaints </w:t>
      </w:r>
      <w:r w:rsidRPr="001510DF">
        <w:rPr>
          <w:rFonts w:eastAsia="Times New Roman"/>
          <w:sz w:val="28"/>
          <w:szCs w:val="28"/>
        </w:rPr>
        <w:t>per</w:t>
      </w:r>
      <w:r w:rsidR="0080488A" w:rsidRPr="001510DF">
        <w:rPr>
          <w:rFonts w:eastAsia="Times New Roman"/>
          <w:sz w:val="28"/>
          <w:szCs w:val="28"/>
        </w:rPr>
        <w:t xml:space="preserve"> 100 attorneys</w:t>
      </w:r>
      <w:r w:rsidR="00F81F78" w:rsidRPr="001510DF">
        <w:rPr>
          <w:rFonts w:eastAsia="Times New Roman"/>
          <w:sz w:val="28"/>
          <w:szCs w:val="28"/>
        </w:rPr>
        <w:t xml:space="preserve"> per year.</w:t>
      </w:r>
      <w:r w:rsidR="00CD7140" w:rsidRPr="001510DF">
        <w:rPr>
          <w:rStyle w:val="FootnoteReference"/>
          <w:rFonts w:eastAsia="Times New Roman"/>
          <w:sz w:val="28"/>
          <w:szCs w:val="28"/>
        </w:rPr>
        <w:footnoteReference w:id="6"/>
      </w:r>
      <w:r w:rsidR="0080488A" w:rsidRPr="001510DF">
        <w:rPr>
          <w:rFonts w:eastAsia="Times New Roman"/>
          <w:sz w:val="28"/>
          <w:szCs w:val="28"/>
        </w:rPr>
        <w:t xml:space="preserve"> </w:t>
      </w:r>
      <w:r w:rsidR="00EA4790">
        <w:rPr>
          <w:rFonts w:eastAsia="Times New Roman"/>
          <w:sz w:val="28"/>
          <w:szCs w:val="28"/>
        </w:rPr>
        <w:t xml:space="preserve"> </w:t>
      </w:r>
      <w:r w:rsidRPr="001510DF">
        <w:rPr>
          <w:rFonts w:eastAsia="Times New Roman"/>
          <w:sz w:val="28"/>
          <w:szCs w:val="28"/>
        </w:rPr>
        <w:t>By comparison,</w:t>
      </w:r>
      <w:r w:rsidR="00F81F78" w:rsidRPr="001510DF">
        <w:rPr>
          <w:rFonts w:eastAsia="Times New Roman"/>
          <w:sz w:val="28"/>
          <w:szCs w:val="28"/>
        </w:rPr>
        <w:t xml:space="preserve"> </w:t>
      </w:r>
      <w:r w:rsidR="0080488A" w:rsidRPr="001510DF">
        <w:rPr>
          <w:rFonts w:eastAsia="Times New Roman"/>
          <w:sz w:val="28"/>
          <w:szCs w:val="28"/>
        </w:rPr>
        <w:t xml:space="preserve">Delaware had 4.2 </w:t>
      </w:r>
      <w:r w:rsidR="00CD7140" w:rsidRPr="001510DF">
        <w:rPr>
          <w:rFonts w:eastAsia="Times New Roman"/>
          <w:sz w:val="28"/>
          <w:szCs w:val="28"/>
        </w:rPr>
        <w:t>complaints</w:t>
      </w:r>
      <w:r w:rsidR="0080488A" w:rsidRPr="001510DF">
        <w:rPr>
          <w:rFonts w:eastAsia="Times New Roman"/>
          <w:sz w:val="28"/>
          <w:szCs w:val="28"/>
        </w:rPr>
        <w:t xml:space="preserve"> for every 100 attorneys, Florida had 7.0, Hawaii had 6.5, and Louisiana had 13.0. </w:t>
      </w:r>
      <w:r w:rsidR="00013C6C" w:rsidRPr="001510DF">
        <w:rPr>
          <w:rFonts w:eastAsia="Times New Roman"/>
          <w:sz w:val="28"/>
          <w:szCs w:val="28"/>
        </w:rPr>
        <w:t>Neither</w:t>
      </w:r>
      <w:r w:rsidR="0080488A" w:rsidRPr="001510DF">
        <w:rPr>
          <w:rFonts w:eastAsia="Times New Roman"/>
          <w:sz w:val="28"/>
          <w:szCs w:val="28"/>
        </w:rPr>
        <w:t xml:space="preserve"> California nor Nevada reported this information for all three years</w:t>
      </w:r>
      <w:r w:rsidRPr="001510DF">
        <w:rPr>
          <w:rFonts w:eastAsia="Times New Roman"/>
          <w:sz w:val="28"/>
          <w:szCs w:val="28"/>
        </w:rPr>
        <w:t>, but among states that did,</w:t>
      </w:r>
      <w:r w:rsidR="001510DF">
        <w:rPr>
          <w:rFonts w:eastAsia="Times New Roman"/>
          <w:sz w:val="28"/>
          <w:szCs w:val="28"/>
        </w:rPr>
        <w:t xml:space="preserve"> </w:t>
      </w:r>
      <w:r w:rsidR="0080488A" w:rsidRPr="001510DF">
        <w:rPr>
          <w:rFonts w:eastAsia="Times New Roman"/>
          <w:sz w:val="28"/>
          <w:szCs w:val="28"/>
        </w:rPr>
        <w:t xml:space="preserve">Arizona had the highest </w:t>
      </w:r>
      <w:r w:rsidR="00D95178" w:rsidRPr="001510DF">
        <w:rPr>
          <w:rFonts w:eastAsia="Times New Roman"/>
          <w:sz w:val="28"/>
          <w:szCs w:val="28"/>
        </w:rPr>
        <w:t xml:space="preserve">average annual </w:t>
      </w:r>
      <w:r w:rsidR="0080488A" w:rsidRPr="001510DF">
        <w:rPr>
          <w:rFonts w:eastAsia="Times New Roman"/>
          <w:sz w:val="28"/>
          <w:szCs w:val="28"/>
        </w:rPr>
        <w:t>complaint rate</w:t>
      </w:r>
      <w:r w:rsidR="00D95178" w:rsidRPr="001510DF">
        <w:rPr>
          <w:rFonts w:eastAsia="Times New Roman"/>
          <w:sz w:val="28"/>
          <w:szCs w:val="28"/>
        </w:rPr>
        <w:t xml:space="preserve">.  </w:t>
      </w:r>
      <w:r w:rsidR="00D95178" w:rsidRPr="001510DF">
        <w:rPr>
          <w:sz w:val="28"/>
          <w:szCs w:val="28"/>
        </w:rPr>
        <w:t>These figures undermine any claim that reciprocity</w:t>
      </w:r>
      <w:r w:rsidR="001510DF">
        <w:rPr>
          <w:sz w:val="28"/>
          <w:szCs w:val="28"/>
        </w:rPr>
        <w:t>—</w:t>
      </w:r>
      <w:r w:rsidR="00D95178" w:rsidRPr="001510DF">
        <w:rPr>
          <w:sz w:val="28"/>
          <w:szCs w:val="28"/>
        </w:rPr>
        <w:t>or the lack thereof</w:t>
      </w:r>
      <w:r w:rsidR="001510DF">
        <w:rPr>
          <w:sz w:val="28"/>
          <w:szCs w:val="28"/>
        </w:rPr>
        <w:t>—</w:t>
      </w:r>
      <w:r w:rsidR="00D95178" w:rsidRPr="001510DF">
        <w:rPr>
          <w:sz w:val="28"/>
          <w:szCs w:val="28"/>
        </w:rPr>
        <w:t>correlates with attorney competence or public protection.</w:t>
      </w:r>
    </w:p>
    <w:p w14:paraId="501FA7EF" w14:textId="706C5795" w:rsidR="00CD7140" w:rsidRPr="001510DF" w:rsidRDefault="00E96FF9" w:rsidP="001510DF">
      <w:pPr>
        <w:spacing w:line="480" w:lineRule="auto"/>
        <w:ind w:firstLine="720"/>
        <w:jc w:val="both"/>
        <w:rPr>
          <w:rFonts w:eastAsia="Times New Roman"/>
          <w:sz w:val="28"/>
          <w:szCs w:val="28"/>
        </w:rPr>
      </w:pPr>
      <w:r w:rsidRPr="001510DF">
        <w:rPr>
          <w:rFonts w:eastAsia="Times New Roman"/>
          <w:sz w:val="28"/>
          <w:szCs w:val="28"/>
        </w:rPr>
        <w:lastRenderedPageBreak/>
        <w:t>The</w:t>
      </w:r>
      <w:r w:rsidR="00F81F78" w:rsidRPr="001510DF">
        <w:rPr>
          <w:rFonts w:eastAsia="Times New Roman"/>
          <w:sz w:val="28"/>
          <w:szCs w:val="28"/>
        </w:rPr>
        <w:t xml:space="preserve"> </w:t>
      </w:r>
      <w:r w:rsidR="00CD7140" w:rsidRPr="001510DF">
        <w:rPr>
          <w:rFonts w:eastAsia="Times New Roman"/>
          <w:sz w:val="28"/>
          <w:szCs w:val="28"/>
        </w:rPr>
        <w:t xml:space="preserve">Committee </w:t>
      </w:r>
      <w:r w:rsidRPr="001510DF">
        <w:rPr>
          <w:rFonts w:eastAsia="Times New Roman"/>
          <w:sz w:val="28"/>
          <w:szCs w:val="28"/>
        </w:rPr>
        <w:t>also expressed concern that eliminating reciprocity would allow</w:t>
      </w:r>
      <w:r w:rsidR="001510DF" w:rsidRPr="001510DF">
        <w:rPr>
          <w:rFonts w:eastAsia="Times New Roman"/>
          <w:sz w:val="28"/>
          <w:szCs w:val="28"/>
        </w:rPr>
        <w:t xml:space="preserve"> </w:t>
      </w:r>
      <w:r w:rsidR="00CD7140" w:rsidRPr="001510DF">
        <w:rPr>
          <w:rFonts w:eastAsia="Times New Roman"/>
          <w:sz w:val="28"/>
          <w:szCs w:val="28"/>
        </w:rPr>
        <w:t xml:space="preserve">attorneys from </w:t>
      </w:r>
      <w:r w:rsidR="00013C6C" w:rsidRPr="001510DF">
        <w:rPr>
          <w:rFonts w:eastAsia="Times New Roman"/>
          <w:sz w:val="28"/>
          <w:szCs w:val="28"/>
        </w:rPr>
        <w:t>Wisconsin</w:t>
      </w:r>
      <w:r w:rsidR="00F81F78" w:rsidRPr="001510DF">
        <w:rPr>
          <w:rFonts w:eastAsia="Times New Roman"/>
          <w:sz w:val="28"/>
          <w:szCs w:val="28"/>
        </w:rPr>
        <w:t xml:space="preserve">, </w:t>
      </w:r>
      <w:r w:rsidRPr="001510DF">
        <w:rPr>
          <w:rFonts w:eastAsia="Times New Roman"/>
          <w:sz w:val="28"/>
          <w:szCs w:val="28"/>
        </w:rPr>
        <w:t>who may be admitted under</w:t>
      </w:r>
      <w:r w:rsidR="00CD7140" w:rsidRPr="001510DF">
        <w:rPr>
          <w:rFonts w:eastAsia="Times New Roman"/>
          <w:sz w:val="28"/>
          <w:szCs w:val="28"/>
        </w:rPr>
        <w:t xml:space="preserve"> </w:t>
      </w:r>
      <w:r w:rsidRPr="001510DF">
        <w:rPr>
          <w:rFonts w:eastAsia="Times New Roman"/>
          <w:sz w:val="28"/>
          <w:szCs w:val="28"/>
        </w:rPr>
        <w:t xml:space="preserve">the state’s </w:t>
      </w:r>
      <w:r w:rsidR="00F81F78" w:rsidRPr="001510DF">
        <w:rPr>
          <w:rFonts w:eastAsia="Times New Roman"/>
          <w:sz w:val="28"/>
          <w:szCs w:val="28"/>
        </w:rPr>
        <w:t>D</w:t>
      </w:r>
      <w:r w:rsidR="00CD7140" w:rsidRPr="001510DF">
        <w:rPr>
          <w:rFonts w:eastAsia="Times New Roman"/>
          <w:sz w:val="28"/>
          <w:szCs w:val="28"/>
        </w:rPr>
        <w:t xml:space="preserve">iploma </w:t>
      </w:r>
      <w:r w:rsidR="00F81F78" w:rsidRPr="001510DF">
        <w:rPr>
          <w:rFonts w:eastAsia="Times New Roman"/>
          <w:sz w:val="28"/>
          <w:szCs w:val="28"/>
        </w:rPr>
        <w:t>P</w:t>
      </w:r>
      <w:r w:rsidR="00CD7140" w:rsidRPr="001510DF">
        <w:rPr>
          <w:rFonts w:eastAsia="Times New Roman"/>
          <w:sz w:val="28"/>
          <w:szCs w:val="28"/>
        </w:rPr>
        <w:t xml:space="preserve">rivilege </w:t>
      </w:r>
      <w:r w:rsidR="00F81F78" w:rsidRPr="001510DF">
        <w:rPr>
          <w:rFonts w:eastAsia="Times New Roman"/>
          <w:sz w:val="28"/>
          <w:szCs w:val="28"/>
        </w:rPr>
        <w:t>R</w:t>
      </w:r>
      <w:r w:rsidR="00CD7140" w:rsidRPr="001510DF">
        <w:rPr>
          <w:rFonts w:eastAsia="Times New Roman"/>
          <w:sz w:val="28"/>
          <w:szCs w:val="28"/>
        </w:rPr>
        <w:t>ule</w:t>
      </w:r>
      <w:r w:rsidRPr="001510DF">
        <w:rPr>
          <w:rFonts w:eastAsia="Times New Roman"/>
          <w:sz w:val="28"/>
          <w:szCs w:val="28"/>
        </w:rPr>
        <w:t>,</w:t>
      </w:r>
      <w:r w:rsidR="001510DF" w:rsidRPr="001510DF">
        <w:rPr>
          <w:rFonts w:eastAsia="Times New Roman"/>
          <w:sz w:val="28"/>
          <w:szCs w:val="28"/>
        </w:rPr>
        <w:t xml:space="preserve"> </w:t>
      </w:r>
      <w:r w:rsidR="00CD7140" w:rsidRPr="001510DF">
        <w:rPr>
          <w:rFonts w:eastAsia="Times New Roman"/>
          <w:sz w:val="28"/>
          <w:szCs w:val="28"/>
        </w:rPr>
        <w:t>to</w:t>
      </w:r>
      <w:r w:rsidR="00EA4790">
        <w:rPr>
          <w:rFonts w:eastAsia="Times New Roman"/>
          <w:sz w:val="28"/>
          <w:szCs w:val="28"/>
        </w:rPr>
        <w:t xml:space="preserve"> practice</w:t>
      </w:r>
      <w:r w:rsidR="00CD7140" w:rsidRPr="001510DF">
        <w:rPr>
          <w:rFonts w:eastAsia="Times New Roman"/>
          <w:sz w:val="28"/>
          <w:szCs w:val="28"/>
        </w:rPr>
        <w:t xml:space="preserve"> in Arizona. </w:t>
      </w:r>
      <w:r w:rsidRPr="009C73E5">
        <w:rPr>
          <w:sz w:val="28"/>
          <w:szCs w:val="28"/>
        </w:rPr>
        <w:t xml:space="preserve">That </w:t>
      </w:r>
      <w:r w:rsidR="00EA4790">
        <w:rPr>
          <w:sz w:val="28"/>
          <w:szCs w:val="28"/>
        </w:rPr>
        <w:t>objection</w:t>
      </w:r>
      <w:r w:rsidR="00EA4790" w:rsidRPr="009C73E5">
        <w:rPr>
          <w:sz w:val="28"/>
          <w:szCs w:val="28"/>
        </w:rPr>
        <w:t xml:space="preserve"> </w:t>
      </w:r>
      <w:r w:rsidRPr="009C73E5">
        <w:rPr>
          <w:sz w:val="28"/>
          <w:szCs w:val="28"/>
        </w:rPr>
        <w:t xml:space="preserve">rests on </w:t>
      </w:r>
      <w:r w:rsidR="00EA4790">
        <w:rPr>
          <w:sz w:val="28"/>
          <w:szCs w:val="28"/>
        </w:rPr>
        <w:t xml:space="preserve">another </w:t>
      </w:r>
      <w:r w:rsidRPr="009C73E5">
        <w:rPr>
          <w:sz w:val="28"/>
          <w:szCs w:val="28"/>
        </w:rPr>
        <w:t>unsupported assumption</w:t>
      </w:r>
      <w:r w:rsidR="00EA4790">
        <w:rPr>
          <w:sz w:val="28"/>
          <w:szCs w:val="28"/>
        </w:rPr>
        <w:t>:</w:t>
      </w:r>
      <w:r w:rsidRPr="009C73E5">
        <w:rPr>
          <w:sz w:val="28"/>
          <w:szCs w:val="28"/>
        </w:rPr>
        <w:t xml:space="preserve"> that attorneys admitted without a bar examination are less competent.  There is no evidence to support that premise.</w:t>
      </w:r>
      <w:r w:rsidR="00646BFC" w:rsidRPr="001510DF">
        <w:rPr>
          <w:rStyle w:val="FootnoteReference"/>
          <w:rFonts w:eastAsia="Times New Roman"/>
          <w:sz w:val="28"/>
          <w:szCs w:val="28"/>
        </w:rPr>
        <w:footnoteReference w:id="7"/>
      </w:r>
      <w:r w:rsidR="00646BFC" w:rsidRPr="001510DF">
        <w:rPr>
          <w:rFonts w:eastAsia="Times New Roman"/>
          <w:sz w:val="28"/>
          <w:szCs w:val="28"/>
        </w:rPr>
        <w:t xml:space="preserve"> </w:t>
      </w:r>
      <w:r w:rsidRPr="001510DF">
        <w:rPr>
          <w:rFonts w:eastAsia="Times New Roman"/>
          <w:sz w:val="28"/>
          <w:szCs w:val="28"/>
        </w:rPr>
        <w:t xml:space="preserve">Indeed, </w:t>
      </w:r>
      <w:r w:rsidR="00646BFC" w:rsidRPr="001510DF">
        <w:rPr>
          <w:rFonts w:eastAsia="Times New Roman"/>
          <w:sz w:val="28"/>
          <w:szCs w:val="28"/>
        </w:rPr>
        <w:t xml:space="preserve">Arizona </w:t>
      </w:r>
      <w:r w:rsidR="00EA4790">
        <w:rPr>
          <w:rFonts w:eastAsia="Times New Roman"/>
          <w:sz w:val="28"/>
          <w:szCs w:val="28"/>
        </w:rPr>
        <w:t>currently</w:t>
      </w:r>
      <w:r w:rsidR="00F81F78" w:rsidRPr="001510DF">
        <w:rPr>
          <w:rFonts w:eastAsia="Times New Roman"/>
          <w:sz w:val="28"/>
          <w:szCs w:val="28"/>
        </w:rPr>
        <w:t xml:space="preserve"> </w:t>
      </w:r>
      <w:r w:rsidR="00646BFC" w:rsidRPr="001510DF">
        <w:rPr>
          <w:rFonts w:eastAsia="Times New Roman"/>
          <w:sz w:val="28"/>
          <w:szCs w:val="28"/>
        </w:rPr>
        <w:t>permits</w:t>
      </w:r>
      <w:r w:rsidR="00EA4790">
        <w:rPr>
          <w:rFonts w:eastAsia="Times New Roman"/>
          <w:sz w:val="28"/>
          <w:szCs w:val="28"/>
        </w:rPr>
        <w:t xml:space="preserve"> non-attorney “legal paraprofessionals” to provide legal services in a number of situations,</w:t>
      </w:r>
      <w:r w:rsidR="00646BFC" w:rsidRPr="001510DF">
        <w:rPr>
          <w:rFonts w:eastAsia="Times New Roman"/>
          <w:sz w:val="28"/>
          <w:szCs w:val="28"/>
        </w:rPr>
        <w:t xml:space="preserve"> </w:t>
      </w:r>
      <w:r w:rsidR="00EA4790">
        <w:rPr>
          <w:rFonts w:eastAsia="Times New Roman"/>
          <w:sz w:val="28"/>
          <w:szCs w:val="28"/>
        </w:rPr>
        <w:t xml:space="preserve">and even allows </w:t>
      </w:r>
      <w:r w:rsidR="00646BFC" w:rsidRPr="001510DF">
        <w:rPr>
          <w:rFonts w:eastAsia="Times New Roman"/>
          <w:sz w:val="28"/>
          <w:szCs w:val="28"/>
        </w:rPr>
        <w:t xml:space="preserve">attorneys who have </w:t>
      </w:r>
      <w:r w:rsidR="00646BFC" w:rsidRPr="009C73E5">
        <w:rPr>
          <w:rFonts w:eastAsia="Times New Roman"/>
          <w:i/>
          <w:iCs/>
          <w:sz w:val="28"/>
          <w:szCs w:val="28"/>
        </w:rPr>
        <w:t>failed</w:t>
      </w:r>
      <w:r w:rsidR="00646BFC" w:rsidRPr="001510DF">
        <w:rPr>
          <w:rFonts w:eastAsia="Times New Roman"/>
          <w:sz w:val="28"/>
          <w:szCs w:val="28"/>
        </w:rPr>
        <w:t xml:space="preserve"> the bar examination to practice law in certain circumstances</w:t>
      </w:r>
      <w:r w:rsidR="00EA4790">
        <w:rPr>
          <w:rFonts w:eastAsia="Times New Roman"/>
          <w:sz w:val="28"/>
          <w:szCs w:val="28"/>
        </w:rPr>
        <w:t>.</w:t>
      </w:r>
      <w:r w:rsidR="00646BFC" w:rsidRPr="001510DF">
        <w:rPr>
          <w:rStyle w:val="FootnoteReference"/>
          <w:rFonts w:eastAsia="Times New Roman"/>
          <w:sz w:val="28"/>
          <w:szCs w:val="28"/>
        </w:rPr>
        <w:footnoteReference w:id="8"/>
      </w:r>
      <w:r w:rsidR="00EA4790">
        <w:rPr>
          <w:rFonts w:eastAsia="Times New Roman"/>
          <w:sz w:val="28"/>
          <w:szCs w:val="28"/>
        </w:rPr>
        <w:t xml:space="preserve">  </w:t>
      </w:r>
      <w:r w:rsidR="00646BFC" w:rsidRPr="001510DF">
        <w:rPr>
          <w:rFonts w:eastAsia="Times New Roman"/>
          <w:sz w:val="28"/>
          <w:szCs w:val="28"/>
        </w:rPr>
        <w:t>ASU, the state</w:t>
      </w:r>
      <w:r w:rsidR="00D83563" w:rsidRPr="001510DF">
        <w:rPr>
          <w:rFonts w:eastAsia="Times New Roman"/>
          <w:sz w:val="28"/>
          <w:szCs w:val="28"/>
        </w:rPr>
        <w:t>’</w:t>
      </w:r>
      <w:r w:rsidR="00646BFC" w:rsidRPr="001510DF">
        <w:rPr>
          <w:rFonts w:eastAsia="Times New Roman"/>
          <w:sz w:val="28"/>
          <w:szCs w:val="28"/>
        </w:rPr>
        <w:t>s largest law school, has adopted a “test</w:t>
      </w:r>
      <w:r w:rsidRPr="001510DF">
        <w:rPr>
          <w:rFonts w:eastAsia="Times New Roman"/>
          <w:sz w:val="28"/>
          <w:szCs w:val="28"/>
        </w:rPr>
        <w:t>-</w:t>
      </w:r>
      <w:r w:rsidR="00646BFC" w:rsidRPr="001510DF">
        <w:rPr>
          <w:rFonts w:eastAsia="Times New Roman"/>
          <w:sz w:val="28"/>
          <w:szCs w:val="28"/>
        </w:rPr>
        <w:t xml:space="preserve">optional” pathway </w:t>
      </w:r>
      <w:r w:rsidRPr="001510DF">
        <w:rPr>
          <w:rFonts w:eastAsia="Times New Roman"/>
          <w:sz w:val="28"/>
          <w:szCs w:val="28"/>
        </w:rPr>
        <w:t>that allows</w:t>
      </w:r>
      <w:r w:rsidR="001510DF" w:rsidRPr="001510DF">
        <w:rPr>
          <w:rFonts w:eastAsia="Times New Roman"/>
          <w:sz w:val="28"/>
          <w:szCs w:val="28"/>
        </w:rPr>
        <w:t xml:space="preserve"> </w:t>
      </w:r>
      <w:r w:rsidRPr="001510DF">
        <w:rPr>
          <w:rFonts w:eastAsia="Times New Roman"/>
          <w:sz w:val="28"/>
          <w:szCs w:val="28"/>
        </w:rPr>
        <w:t>admission</w:t>
      </w:r>
      <w:r w:rsidR="00646BFC" w:rsidRPr="001510DF">
        <w:rPr>
          <w:rFonts w:eastAsia="Times New Roman"/>
          <w:sz w:val="28"/>
          <w:szCs w:val="28"/>
        </w:rPr>
        <w:t xml:space="preserve"> without the LSAT</w:t>
      </w:r>
      <w:r w:rsidRPr="001510DF">
        <w:rPr>
          <w:rFonts w:eastAsia="Times New Roman"/>
          <w:sz w:val="28"/>
          <w:szCs w:val="28"/>
        </w:rPr>
        <w:t xml:space="preserve">.  These developments substantially weaken </w:t>
      </w:r>
      <w:r w:rsidR="00646BFC" w:rsidRPr="001510DF">
        <w:rPr>
          <w:rFonts w:eastAsia="Times New Roman"/>
          <w:sz w:val="28"/>
          <w:szCs w:val="28"/>
        </w:rPr>
        <w:t>the argument that standardized test</w:t>
      </w:r>
      <w:r w:rsidRPr="001510DF">
        <w:rPr>
          <w:rFonts w:eastAsia="Times New Roman"/>
          <w:sz w:val="28"/>
          <w:szCs w:val="28"/>
        </w:rPr>
        <w:t xml:space="preserve">ing is a reliable proxy for professional competence.  </w:t>
      </w:r>
    </w:p>
    <w:p w14:paraId="6D6E5F97" w14:textId="5807F460" w:rsidR="00EA4790" w:rsidRDefault="003268BA" w:rsidP="001510DF">
      <w:pPr>
        <w:spacing w:line="480" w:lineRule="auto"/>
        <w:ind w:firstLine="720"/>
        <w:jc w:val="both"/>
        <w:rPr>
          <w:rFonts w:eastAsia="Times New Roman"/>
          <w:sz w:val="28"/>
          <w:szCs w:val="28"/>
        </w:rPr>
      </w:pPr>
      <w:r w:rsidRPr="00DF1F53">
        <w:rPr>
          <w:rFonts w:eastAsia="Times New Roman"/>
          <w:b/>
          <w:bCs/>
          <w:sz w:val="28"/>
          <w:szCs w:val="28"/>
        </w:rPr>
        <w:t>Second</w:t>
      </w:r>
      <w:r w:rsidRPr="001510DF">
        <w:rPr>
          <w:rFonts w:eastAsia="Times New Roman"/>
          <w:sz w:val="28"/>
          <w:szCs w:val="28"/>
        </w:rPr>
        <w:t xml:space="preserve">, the proposed amendment eliminates the requirement that </w:t>
      </w:r>
      <w:r w:rsidR="00F81F78" w:rsidRPr="001510DF">
        <w:rPr>
          <w:rFonts w:eastAsia="Times New Roman"/>
          <w:sz w:val="28"/>
          <w:szCs w:val="28"/>
        </w:rPr>
        <w:t>an</w:t>
      </w:r>
      <w:r w:rsidR="00E96FF9" w:rsidRPr="001510DF">
        <w:rPr>
          <w:rFonts w:eastAsia="Times New Roman"/>
          <w:sz w:val="28"/>
          <w:szCs w:val="28"/>
        </w:rPr>
        <w:t xml:space="preserve"> applicant</w:t>
      </w:r>
      <w:r w:rsidRPr="001510DF">
        <w:rPr>
          <w:rFonts w:eastAsia="Times New Roman"/>
          <w:sz w:val="28"/>
          <w:szCs w:val="28"/>
        </w:rPr>
        <w:t xml:space="preserve"> </w:t>
      </w:r>
      <w:r w:rsidR="00E96FF9" w:rsidRPr="001510DF">
        <w:rPr>
          <w:rFonts w:eastAsia="Times New Roman"/>
          <w:sz w:val="28"/>
          <w:szCs w:val="28"/>
        </w:rPr>
        <w:t>must have</w:t>
      </w:r>
      <w:r w:rsidR="001510DF" w:rsidRPr="001510DF">
        <w:rPr>
          <w:rFonts w:eastAsia="Times New Roman"/>
          <w:sz w:val="28"/>
          <w:szCs w:val="28"/>
        </w:rPr>
        <w:t xml:space="preserve"> </w:t>
      </w:r>
      <w:r w:rsidRPr="001510DF">
        <w:rPr>
          <w:rFonts w:eastAsia="Times New Roman"/>
          <w:sz w:val="28"/>
          <w:szCs w:val="28"/>
        </w:rPr>
        <w:t xml:space="preserve">been </w:t>
      </w:r>
      <w:r w:rsidR="00F81F78" w:rsidRPr="001510DF">
        <w:rPr>
          <w:rFonts w:eastAsia="Times New Roman"/>
          <w:sz w:val="28"/>
          <w:szCs w:val="28"/>
        </w:rPr>
        <w:t xml:space="preserve">primarily </w:t>
      </w:r>
      <w:r w:rsidRPr="001510DF">
        <w:rPr>
          <w:rFonts w:eastAsia="Times New Roman"/>
          <w:sz w:val="28"/>
          <w:szCs w:val="28"/>
        </w:rPr>
        <w:t xml:space="preserve">engaged in the “active practice of law” for three of the </w:t>
      </w:r>
      <w:r w:rsidR="00E96FF9" w:rsidRPr="001510DF">
        <w:rPr>
          <w:rFonts w:eastAsia="Times New Roman"/>
          <w:sz w:val="28"/>
          <w:szCs w:val="28"/>
        </w:rPr>
        <w:t xml:space="preserve">preceding </w:t>
      </w:r>
      <w:r w:rsidRPr="001510DF">
        <w:rPr>
          <w:rFonts w:eastAsia="Times New Roman"/>
          <w:sz w:val="28"/>
          <w:szCs w:val="28"/>
        </w:rPr>
        <w:t xml:space="preserve">five years. </w:t>
      </w:r>
      <w:r w:rsidR="00EA4790">
        <w:rPr>
          <w:rFonts w:eastAsia="Times New Roman"/>
          <w:sz w:val="28"/>
          <w:szCs w:val="28"/>
        </w:rPr>
        <w:t xml:space="preserve"> </w:t>
      </w:r>
      <w:r w:rsidRPr="001510DF">
        <w:rPr>
          <w:rFonts w:eastAsia="Times New Roman"/>
          <w:sz w:val="28"/>
          <w:szCs w:val="28"/>
        </w:rPr>
        <w:t>Among other things, th</w:t>
      </w:r>
      <w:r w:rsidR="00E96FF9" w:rsidRPr="001510DF">
        <w:rPr>
          <w:rFonts w:eastAsia="Times New Roman"/>
          <w:sz w:val="28"/>
          <w:szCs w:val="28"/>
        </w:rPr>
        <w:t>is</w:t>
      </w:r>
      <w:r w:rsidRPr="001510DF">
        <w:rPr>
          <w:rFonts w:eastAsia="Times New Roman"/>
          <w:sz w:val="28"/>
          <w:szCs w:val="28"/>
        </w:rPr>
        <w:t xml:space="preserve"> requirement </w:t>
      </w:r>
      <w:r w:rsidR="00E96FF9" w:rsidRPr="001510DF">
        <w:rPr>
          <w:rFonts w:eastAsia="Times New Roman"/>
          <w:sz w:val="28"/>
          <w:szCs w:val="28"/>
        </w:rPr>
        <w:t xml:space="preserve">excludes </w:t>
      </w:r>
      <w:r w:rsidRPr="001510DF">
        <w:rPr>
          <w:rFonts w:eastAsia="Times New Roman"/>
          <w:sz w:val="28"/>
          <w:szCs w:val="28"/>
        </w:rPr>
        <w:t xml:space="preserve">new attorneys, part-time </w:t>
      </w:r>
      <w:r w:rsidR="00AD42ED" w:rsidRPr="001510DF">
        <w:rPr>
          <w:rFonts w:eastAsia="Times New Roman"/>
          <w:sz w:val="28"/>
          <w:szCs w:val="28"/>
        </w:rPr>
        <w:t>practitioners,</w:t>
      </w:r>
      <w:r w:rsidR="001510DF" w:rsidRPr="001510DF">
        <w:rPr>
          <w:rFonts w:eastAsia="Times New Roman"/>
          <w:sz w:val="28"/>
          <w:szCs w:val="28"/>
        </w:rPr>
        <w:t xml:space="preserve"> </w:t>
      </w:r>
      <w:r w:rsidRPr="001510DF">
        <w:rPr>
          <w:rFonts w:eastAsia="Times New Roman"/>
          <w:sz w:val="28"/>
          <w:szCs w:val="28"/>
        </w:rPr>
        <w:t>recent retirees</w:t>
      </w:r>
      <w:r w:rsidR="00AD42ED" w:rsidRPr="001510DF">
        <w:rPr>
          <w:rFonts w:eastAsia="Times New Roman"/>
          <w:sz w:val="28"/>
          <w:szCs w:val="28"/>
        </w:rPr>
        <w:t xml:space="preserve">, and </w:t>
      </w:r>
      <w:r w:rsidRPr="001510DF">
        <w:rPr>
          <w:rFonts w:eastAsia="Times New Roman"/>
          <w:sz w:val="28"/>
          <w:szCs w:val="28"/>
        </w:rPr>
        <w:t xml:space="preserve">attorneys who </w:t>
      </w:r>
      <w:r w:rsidR="00AD42ED" w:rsidRPr="001510DF">
        <w:rPr>
          <w:rFonts w:eastAsia="Times New Roman"/>
          <w:sz w:val="28"/>
          <w:szCs w:val="28"/>
        </w:rPr>
        <w:t>stepped away from practice for</w:t>
      </w:r>
      <w:r w:rsidRPr="001510DF">
        <w:rPr>
          <w:rFonts w:eastAsia="Times New Roman"/>
          <w:sz w:val="28"/>
          <w:szCs w:val="28"/>
        </w:rPr>
        <w:t xml:space="preserve"> </w:t>
      </w:r>
      <w:r w:rsidR="00AD42ED" w:rsidRPr="001510DF">
        <w:rPr>
          <w:rFonts w:eastAsia="Times New Roman"/>
          <w:sz w:val="28"/>
          <w:szCs w:val="28"/>
        </w:rPr>
        <w:t xml:space="preserve">family or caregiving </w:t>
      </w:r>
      <w:r w:rsidRPr="001510DF">
        <w:rPr>
          <w:rFonts w:eastAsia="Times New Roman"/>
          <w:sz w:val="28"/>
          <w:szCs w:val="28"/>
        </w:rPr>
        <w:t>reasons</w:t>
      </w:r>
      <w:r w:rsidR="00AD42ED" w:rsidRPr="001510DF">
        <w:rPr>
          <w:rFonts w:eastAsia="Times New Roman"/>
          <w:sz w:val="28"/>
          <w:szCs w:val="28"/>
        </w:rPr>
        <w:t xml:space="preserve">.  Indeed, the existing Rules disproportionately punish parents who may have prioritized raising a young family </w:t>
      </w:r>
      <w:r w:rsidR="00AD42ED" w:rsidRPr="001510DF">
        <w:rPr>
          <w:rFonts w:eastAsia="Times New Roman"/>
          <w:sz w:val="28"/>
          <w:szCs w:val="28"/>
        </w:rPr>
        <w:lastRenderedPageBreak/>
        <w:t>before returning to the practice of law.  It also discourages attorneys who relocate to Arizona from reentering the profession</w:t>
      </w:r>
      <w:r w:rsidRPr="001510DF">
        <w:rPr>
          <w:rFonts w:eastAsia="Times New Roman"/>
          <w:sz w:val="28"/>
          <w:szCs w:val="28"/>
        </w:rPr>
        <w:t xml:space="preserve">.  </w:t>
      </w:r>
    </w:p>
    <w:p w14:paraId="6FE5C343" w14:textId="74CF8209" w:rsidR="00013C6C" w:rsidRPr="001510DF" w:rsidRDefault="003268BA" w:rsidP="00EA4790">
      <w:pPr>
        <w:spacing w:line="480" w:lineRule="auto"/>
        <w:ind w:firstLine="720"/>
        <w:jc w:val="both"/>
        <w:rPr>
          <w:rFonts w:eastAsia="Times New Roman"/>
          <w:sz w:val="28"/>
          <w:szCs w:val="28"/>
        </w:rPr>
      </w:pPr>
      <w:r w:rsidRPr="009C73E5">
        <w:rPr>
          <w:rFonts w:eastAsia="Times New Roman"/>
          <w:sz w:val="28"/>
          <w:szCs w:val="28"/>
        </w:rPr>
        <w:t>Notably, no other path</w:t>
      </w:r>
      <w:r w:rsidR="00AD42ED" w:rsidRPr="009C73E5">
        <w:rPr>
          <w:rFonts w:eastAsia="Times New Roman"/>
          <w:sz w:val="28"/>
          <w:szCs w:val="28"/>
        </w:rPr>
        <w:t>way</w:t>
      </w:r>
      <w:r w:rsidRPr="009C73E5">
        <w:rPr>
          <w:rFonts w:eastAsia="Times New Roman"/>
          <w:sz w:val="28"/>
          <w:szCs w:val="28"/>
        </w:rPr>
        <w:t xml:space="preserve"> for admission in Arizona </w:t>
      </w:r>
      <w:r w:rsidR="00AD42ED" w:rsidRPr="009C73E5">
        <w:rPr>
          <w:rFonts w:eastAsia="Times New Roman"/>
          <w:sz w:val="28"/>
          <w:szCs w:val="28"/>
        </w:rPr>
        <w:t>imposes a comparable</w:t>
      </w:r>
      <w:r w:rsidRPr="009C73E5">
        <w:rPr>
          <w:rFonts w:eastAsia="Times New Roman"/>
          <w:sz w:val="28"/>
          <w:szCs w:val="28"/>
        </w:rPr>
        <w:t xml:space="preserve"> time-based active practice requirement</w:t>
      </w:r>
      <w:r w:rsidRPr="001510DF">
        <w:rPr>
          <w:rFonts w:eastAsia="Times New Roman"/>
          <w:sz w:val="28"/>
          <w:szCs w:val="28"/>
        </w:rPr>
        <w:t xml:space="preserve">. </w:t>
      </w:r>
      <w:r w:rsidR="00EA4790">
        <w:rPr>
          <w:rFonts w:eastAsia="Times New Roman"/>
          <w:sz w:val="28"/>
          <w:szCs w:val="28"/>
        </w:rPr>
        <w:t xml:space="preserve"> </w:t>
      </w:r>
      <w:r w:rsidR="00F81F78" w:rsidRPr="001510DF">
        <w:rPr>
          <w:rFonts w:eastAsia="Times New Roman"/>
          <w:sz w:val="28"/>
          <w:szCs w:val="28"/>
        </w:rPr>
        <w:t>U</w:t>
      </w:r>
      <w:r w:rsidR="00F36DA2" w:rsidRPr="001510DF">
        <w:rPr>
          <w:rFonts w:eastAsia="Times New Roman"/>
          <w:sz w:val="28"/>
          <w:szCs w:val="28"/>
        </w:rPr>
        <w:t xml:space="preserve">nder </w:t>
      </w:r>
      <w:r w:rsidR="00F36DA2" w:rsidRPr="001510DF">
        <w:rPr>
          <w:sz w:val="28"/>
          <w:szCs w:val="28"/>
        </w:rPr>
        <w:t>Rule 34(</w:t>
      </w:r>
      <w:r w:rsidR="006D3EDE">
        <w:rPr>
          <w:sz w:val="28"/>
          <w:szCs w:val="28"/>
        </w:rPr>
        <w:t>g</w:t>
      </w:r>
      <w:r w:rsidR="00F36DA2" w:rsidRPr="001510DF">
        <w:rPr>
          <w:sz w:val="28"/>
          <w:szCs w:val="28"/>
        </w:rPr>
        <w:t>)</w:t>
      </w:r>
      <w:r w:rsidR="00AD42ED" w:rsidRPr="001510DF">
        <w:rPr>
          <w:sz w:val="28"/>
          <w:szCs w:val="28"/>
        </w:rPr>
        <w:t>, for example, an applicant may be admitted by transferring a qualifying</w:t>
      </w:r>
      <w:r w:rsidR="001510DF" w:rsidRPr="001510DF">
        <w:rPr>
          <w:sz w:val="28"/>
          <w:szCs w:val="28"/>
        </w:rPr>
        <w:t xml:space="preserve"> </w:t>
      </w:r>
      <w:r w:rsidR="006D3EDE">
        <w:rPr>
          <w:sz w:val="28"/>
          <w:szCs w:val="28"/>
        </w:rPr>
        <w:t>bar examination score from another jurisdiction achieved</w:t>
      </w:r>
      <w:r w:rsidR="00F36DA2" w:rsidRPr="001510DF">
        <w:rPr>
          <w:sz w:val="28"/>
          <w:szCs w:val="28"/>
        </w:rPr>
        <w:t xml:space="preserve"> within the last five years</w:t>
      </w:r>
      <w:r w:rsidR="00AD42ED" w:rsidRPr="001510DF">
        <w:rPr>
          <w:sz w:val="28"/>
          <w:szCs w:val="28"/>
        </w:rPr>
        <w:t xml:space="preserve"> </w:t>
      </w:r>
      <w:r w:rsidR="00AD42ED" w:rsidRPr="009C73E5">
        <w:rPr>
          <w:i/>
          <w:iCs/>
          <w:sz w:val="28"/>
          <w:szCs w:val="28"/>
        </w:rPr>
        <w:t>without demonstrating any prior practice</w:t>
      </w:r>
      <w:r w:rsidR="00F36DA2" w:rsidRPr="001510DF">
        <w:rPr>
          <w:sz w:val="28"/>
          <w:szCs w:val="28"/>
        </w:rPr>
        <w:t xml:space="preserve">. </w:t>
      </w:r>
      <w:r w:rsidR="00AD42ED" w:rsidRPr="001510DF">
        <w:rPr>
          <w:sz w:val="28"/>
          <w:szCs w:val="28"/>
        </w:rPr>
        <w:t xml:space="preserve"> If a newly licensed attorney with </w:t>
      </w:r>
      <w:r w:rsidR="00AD42ED" w:rsidRPr="009C73E5">
        <w:rPr>
          <w:i/>
          <w:iCs/>
          <w:sz w:val="28"/>
          <w:szCs w:val="28"/>
        </w:rPr>
        <w:t>no</w:t>
      </w:r>
      <w:r w:rsidR="00AD42ED" w:rsidRPr="001510DF">
        <w:rPr>
          <w:sz w:val="28"/>
          <w:szCs w:val="28"/>
        </w:rPr>
        <w:t xml:space="preserve"> practice experience is deemed competent to practice law under that rule</w:t>
      </w:r>
      <w:r w:rsidR="00EA4790">
        <w:rPr>
          <w:sz w:val="28"/>
          <w:szCs w:val="28"/>
        </w:rPr>
        <w:t>—even though such a person is presumably more likely to commit errors than an experienced attorney—</w:t>
      </w:r>
      <w:r w:rsidR="00AD42ED" w:rsidRPr="001510DF">
        <w:rPr>
          <w:sz w:val="28"/>
          <w:szCs w:val="28"/>
        </w:rPr>
        <w:t>it is irrational to bar other attorneys</w:t>
      </w:r>
      <w:r w:rsidR="00EA4790">
        <w:rPr>
          <w:sz w:val="28"/>
          <w:szCs w:val="28"/>
        </w:rPr>
        <w:t>,</w:t>
      </w:r>
      <w:r w:rsidR="00AD42ED" w:rsidRPr="001510DF">
        <w:rPr>
          <w:sz w:val="28"/>
          <w:szCs w:val="28"/>
        </w:rPr>
        <w:t xml:space="preserve"> many of whom may have far more experience</w:t>
      </w:r>
      <w:r w:rsidR="00EA4790">
        <w:rPr>
          <w:sz w:val="28"/>
          <w:szCs w:val="28"/>
        </w:rPr>
        <w:t>,</w:t>
      </w:r>
      <w:r w:rsidR="00AD42ED" w:rsidRPr="001510DF">
        <w:rPr>
          <w:sz w:val="28"/>
          <w:szCs w:val="28"/>
        </w:rPr>
        <w:t xml:space="preserve"> from admission simply because their careers don</w:t>
      </w:r>
      <w:r w:rsidR="00EA4790">
        <w:rPr>
          <w:sz w:val="28"/>
          <w:szCs w:val="28"/>
        </w:rPr>
        <w:t>’</w:t>
      </w:r>
      <w:r w:rsidR="00AD42ED" w:rsidRPr="001510DF">
        <w:rPr>
          <w:sz w:val="28"/>
          <w:szCs w:val="28"/>
        </w:rPr>
        <w:t>t fit a rigid, continuous timeline.</w:t>
      </w:r>
    </w:p>
    <w:p w14:paraId="31D7B168" w14:textId="30D5D041" w:rsidR="00013C6C" w:rsidRPr="001510DF" w:rsidRDefault="00C27DB7" w:rsidP="001510DF">
      <w:pPr>
        <w:spacing w:line="480" w:lineRule="auto"/>
        <w:ind w:firstLine="720"/>
        <w:jc w:val="both"/>
        <w:rPr>
          <w:rFonts w:eastAsia="Times New Roman"/>
          <w:sz w:val="28"/>
          <w:szCs w:val="28"/>
        </w:rPr>
      </w:pPr>
      <w:r w:rsidRPr="001510DF">
        <w:rPr>
          <w:rFonts w:eastAsia="Times New Roman"/>
          <w:sz w:val="28"/>
          <w:szCs w:val="28"/>
        </w:rPr>
        <w:t>Th</w:t>
      </w:r>
      <w:r>
        <w:rPr>
          <w:rFonts w:eastAsia="Times New Roman"/>
          <w:sz w:val="28"/>
          <w:szCs w:val="28"/>
        </w:rPr>
        <w:t>e</w:t>
      </w:r>
      <w:r w:rsidRPr="001510DF">
        <w:rPr>
          <w:rFonts w:eastAsia="Times New Roman"/>
          <w:sz w:val="28"/>
          <w:szCs w:val="28"/>
        </w:rPr>
        <w:t xml:space="preserve"> </w:t>
      </w:r>
      <w:r w:rsidR="00013C6C" w:rsidRPr="001510DF">
        <w:rPr>
          <w:rFonts w:eastAsia="Times New Roman"/>
          <w:sz w:val="28"/>
          <w:szCs w:val="28"/>
        </w:rPr>
        <w:t>active</w:t>
      </w:r>
      <w:r w:rsidR="00EA4790">
        <w:rPr>
          <w:rFonts w:eastAsia="Times New Roman"/>
          <w:sz w:val="28"/>
          <w:szCs w:val="28"/>
        </w:rPr>
        <w:t>-</w:t>
      </w:r>
      <w:r w:rsidR="00013C6C" w:rsidRPr="001510DF">
        <w:rPr>
          <w:rFonts w:eastAsia="Times New Roman"/>
          <w:sz w:val="28"/>
          <w:szCs w:val="28"/>
        </w:rPr>
        <w:t xml:space="preserve">practice requirement </w:t>
      </w:r>
      <w:r w:rsidR="00C71533" w:rsidRPr="001510DF">
        <w:rPr>
          <w:rFonts w:eastAsia="Times New Roman"/>
          <w:sz w:val="28"/>
          <w:szCs w:val="28"/>
        </w:rPr>
        <w:t>reflects an outdated conception of legal practice and legal careers.</w:t>
      </w:r>
      <w:r w:rsidR="00CF6D68" w:rsidRPr="001510DF">
        <w:rPr>
          <w:rFonts w:eastAsia="Times New Roman"/>
          <w:sz w:val="28"/>
          <w:szCs w:val="28"/>
        </w:rPr>
        <w:t xml:space="preserve"> </w:t>
      </w:r>
      <w:r w:rsidR="00C71533" w:rsidRPr="001510DF">
        <w:rPr>
          <w:rFonts w:eastAsia="Times New Roman"/>
          <w:sz w:val="28"/>
          <w:szCs w:val="28"/>
        </w:rPr>
        <w:t xml:space="preserve"> It rules out attorneys who have taken </w:t>
      </w:r>
      <w:r w:rsidR="00C24ED7" w:rsidRPr="001510DF">
        <w:rPr>
          <w:rFonts w:eastAsia="Times New Roman"/>
          <w:sz w:val="28"/>
          <w:szCs w:val="28"/>
        </w:rPr>
        <w:t>contract</w:t>
      </w:r>
      <w:r w:rsidR="00C71533" w:rsidRPr="001510DF">
        <w:rPr>
          <w:rFonts w:eastAsia="Times New Roman"/>
          <w:sz w:val="28"/>
          <w:szCs w:val="28"/>
        </w:rPr>
        <w:t xml:space="preserve"> or project-based</w:t>
      </w:r>
      <w:r w:rsidR="00EA4790">
        <w:rPr>
          <w:rFonts w:eastAsia="Times New Roman"/>
          <w:sz w:val="28"/>
          <w:szCs w:val="28"/>
        </w:rPr>
        <w:t xml:space="preserve"> work</w:t>
      </w:r>
      <w:r w:rsidR="00C71533" w:rsidRPr="001510DF">
        <w:rPr>
          <w:rFonts w:eastAsia="Times New Roman"/>
          <w:sz w:val="28"/>
          <w:szCs w:val="28"/>
        </w:rPr>
        <w:t>, including those who have done so while raising children or caring for aging</w:t>
      </w:r>
      <w:r w:rsidR="00C24ED7" w:rsidRPr="001510DF">
        <w:rPr>
          <w:rFonts w:eastAsia="Times New Roman"/>
          <w:sz w:val="28"/>
          <w:szCs w:val="28"/>
        </w:rPr>
        <w:t xml:space="preserve"> parents.</w:t>
      </w:r>
      <w:r w:rsidR="00EA4790">
        <w:rPr>
          <w:rFonts w:eastAsia="Times New Roman"/>
          <w:sz w:val="28"/>
          <w:szCs w:val="28"/>
        </w:rPr>
        <w:t xml:space="preserve"> </w:t>
      </w:r>
      <w:r w:rsidR="00C24ED7" w:rsidRPr="001510DF">
        <w:rPr>
          <w:rFonts w:eastAsia="Times New Roman"/>
          <w:sz w:val="28"/>
          <w:szCs w:val="28"/>
        </w:rPr>
        <w:t xml:space="preserve"> It also harms </w:t>
      </w:r>
      <w:r w:rsidR="00F36DA2" w:rsidRPr="001510DF">
        <w:rPr>
          <w:rFonts w:eastAsia="Times New Roman"/>
          <w:sz w:val="28"/>
          <w:szCs w:val="28"/>
        </w:rPr>
        <w:t>individuals</w:t>
      </w:r>
      <w:r w:rsidR="00C24ED7" w:rsidRPr="001510DF">
        <w:rPr>
          <w:rFonts w:eastAsia="Times New Roman"/>
          <w:sz w:val="28"/>
          <w:szCs w:val="28"/>
        </w:rPr>
        <w:t xml:space="preserve"> who have taken a </w:t>
      </w:r>
      <w:r w:rsidR="00F267C6">
        <w:rPr>
          <w:rFonts w:eastAsia="Times New Roman"/>
          <w:sz w:val="28"/>
          <w:szCs w:val="28"/>
        </w:rPr>
        <w:t xml:space="preserve">job for which a law degree is beneficial, but not required, </w:t>
      </w:r>
      <w:r w:rsidR="00C24ED7" w:rsidRPr="001510DF">
        <w:rPr>
          <w:rFonts w:eastAsia="Times New Roman"/>
          <w:sz w:val="28"/>
          <w:szCs w:val="28"/>
        </w:rPr>
        <w:t xml:space="preserve">for </w:t>
      </w:r>
      <w:r w:rsidR="00C71533" w:rsidRPr="001510DF">
        <w:rPr>
          <w:rFonts w:eastAsia="Times New Roman"/>
          <w:sz w:val="28"/>
          <w:szCs w:val="28"/>
        </w:rPr>
        <w:t xml:space="preserve">personal or economic reasons.  </w:t>
      </w:r>
      <w:r w:rsidR="00C24ED7" w:rsidRPr="001510DF">
        <w:rPr>
          <w:rFonts w:eastAsia="Times New Roman"/>
          <w:sz w:val="28"/>
          <w:szCs w:val="28"/>
        </w:rPr>
        <w:t xml:space="preserve">In </w:t>
      </w:r>
      <w:r w:rsidR="00C71533" w:rsidRPr="001510DF">
        <w:rPr>
          <w:rFonts w:eastAsia="Times New Roman"/>
          <w:sz w:val="28"/>
          <w:szCs w:val="28"/>
        </w:rPr>
        <w:t>practice</w:t>
      </w:r>
      <w:r w:rsidR="00C24ED7" w:rsidRPr="001510DF">
        <w:rPr>
          <w:rFonts w:eastAsia="Times New Roman"/>
          <w:sz w:val="28"/>
          <w:szCs w:val="28"/>
        </w:rPr>
        <w:t>, this requirement simply does not work anymore</w:t>
      </w:r>
      <w:r w:rsidR="00C71533" w:rsidRPr="001510DF">
        <w:rPr>
          <w:rFonts w:eastAsia="Times New Roman"/>
          <w:sz w:val="28"/>
          <w:szCs w:val="28"/>
        </w:rPr>
        <w:t>,</w:t>
      </w:r>
      <w:r w:rsidR="00C24ED7" w:rsidRPr="001510DF">
        <w:rPr>
          <w:rStyle w:val="FootnoteReference"/>
          <w:rFonts w:eastAsia="Times New Roman"/>
          <w:sz w:val="28"/>
          <w:szCs w:val="28"/>
        </w:rPr>
        <w:footnoteReference w:id="9"/>
      </w:r>
      <w:r w:rsidR="00C24ED7" w:rsidRPr="001510DF">
        <w:rPr>
          <w:rFonts w:eastAsia="Times New Roman"/>
          <w:sz w:val="28"/>
          <w:szCs w:val="28"/>
        </w:rPr>
        <w:t xml:space="preserve"> and </w:t>
      </w:r>
      <w:r w:rsidR="00C71533" w:rsidRPr="001510DF">
        <w:rPr>
          <w:rFonts w:eastAsia="Times New Roman"/>
          <w:sz w:val="28"/>
          <w:szCs w:val="28"/>
        </w:rPr>
        <w:t xml:space="preserve">disproportionately </w:t>
      </w:r>
      <w:r w:rsidR="00C24ED7" w:rsidRPr="001510DF">
        <w:rPr>
          <w:rFonts w:eastAsia="Times New Roman"/>
          <w:sz w:val="28"/>
          <w:szCs w:val="28"/>
        </w:rPr>
        <w:t xml:space="preserve">harms </w:t>
      </w:r>
      <w:r w:rsidR="00C71533" w:rsidRPr="001510DF">
        <w:rPr>
          <w:rFonts w:eastAsia="Times New Roman"/>
          <w:sz w:val="28"/>
          <w:szCs w:val="28"/>
        </w:rPr>
        <w:t>parents,</w:t>
      </w:r>
      <w:r w:rsidR="00C24ED7" w:rsidRPr="001510DF">
        <w:rPr>
          <w:rFonts w:eastAsia="Times New Roman"/>
          <w:sz w:val="28"/>
          <w:szCs w:val="28"/>
        </w:rPr>
        <w:t xml:space="preserve"> who </w:t>
      </w:r>
      <w:r w:rsidR="00C71533" w:rsidRPr="001510DF">
        <w:rPr>
          <w:rFonts w:eastAsia="Times New Roman"/>
          <w:sz w:val="28"/>
          <w:szCs w:val="28"/>
        </w:rPr>
        <w:t>take time away from full-</w:t>
      </w:r>
      <w:r w:rsidR="00F36DA2" w:rsidRPr="001510DF">
        <w:rPr>
          <w:rFonts w:eastAsia="Times New Roman"/>
          <w:sz w:val="28"/>
          <w:szCs w:val="28"/>
        </w:rPr>
        <w:t>time</w:t>
      </w:r>
      <w:r w:rsidR="00C24ED7" w:rsidRPr="001510DF">
        <w:rPr>
          <w:rFonts w:eastAsia="Times New Roman"/>
          <w:sz w:val="28"/>
          <w:szCs w:val="28"/>
        </w:rPr>
        <w:t xml:space="preserve"> practice </w:t>
      </w:r>
      <w:r w:rsidR="00C71533" w:rsidRPr="001510DF">
        <w:rPr>
          <w:rFonts w:eastAsia="Times New Roman"/>
          <w:sz w:val="28"/>
          <w:szCs w:val="28"/>
        </w:rPr>
        <w:t xml:space="preserve">for caregiving responsibilities.  </w:t>
      </w:r>
    </w:p>
    <w:p w14:paraId="03A3DABC" w14:textId="33BD7593" w:rsidR="00C24ED7" w:rsidRPr="001510DF" w:rsidRDefault="00C71533" w:rsidP="001510DF">
      <w:pPr>
        <w:spacing w:line="480" w:lineRule="auto"/>
        <w:ind w:firstLine="720"/>
        <w:jc w:val="both"/>
        <w:rPr>
          <w:rFonts w:eastAsia="Times New Roman"/>
          <w:sz w:val="28"/>
          <w:szCs w:val="28"/>
        </w:rPr>
      </w:pPr>
      <w:r w:rsidRPr="001510DF">
        <w:rPr>
          <w:rFonts w:eastAsia="Times New Roman"/>
          <w:sz w:val="28"/>
          <w:szCs w:val="28"/>
        </w:rPr>
        <w:lastRenderedPageBreak/>
        <w:t>W</w:t>
      </w:r>
      <w:r w:rsidR="00013C6C" w:rsidRPr="001510DF">
        <w:rPr>
          <w:rFonts w:eastAsia="Times New Roman"/>
          <w:sz w:val="28"/>
          <w:szCs w:val="28"/>
        </w:rPr>
        <w:t xml:space="preserve">hen Petitioners </w:t>
      </w:r>
      <w:r w:rsidRPr="001510DF">
        <w:rPr>
          <w:rFonts w:eastAsia="Times New Roman"/>
          <w:sz w:val="28"/>
          <w:szCs w:val="28"/>
        </w:rPr>
        <w:t>advanced this</w:t>
      </w:r>
      <w:r w:rsidR="00013C6C" w:rsidRPr="001510DF">
        <w:rPr>
          <w:rFonts w:eastAsia="Times New Roman"/>
          <w:sz w:val="28"/>
          <w:szCs w:val="28"/>
        </w:rPr>
        <w:t xml:space="preserve"> proposal </w:t>
      </w:r>
      <w:r w:rsidR="008563C8">
        <w:rPr>
          <w:rFonts w:eastAsia="Times New Roman"/>
          <w:sz w:val="28"/>
          <w:szCs w:val="28"/>
        </w:rPr>
        <w:t>in 2024</w:t>
      </w:r>
      <w:r w:rsidR="00013C6C" w:rsidRPr="001510DF">
        <w:rPr>
          <w:rFonts w:eastAsia="Times New Roman"/>
          <w:sz w:val="28"/>
          <w:szCs w:val="28"/>
        </w:rPr>
        <w:t xml:space="preserve">, the Committee on Character and Fitness voted to partially support </w:t>
      </w:r>
      <w:r w:rsidRPr="001510DF">
        <w:rPr>
          <w:rFonts w:eastAsia="Times New Roman"/>
          <w:sz w:val="28"/>
          <w:szCs w:val="28"/>
        </w:rPr>
        <w:t>reform</w:t>
      </w:r>
      <w:r w:rsidR="00C27DB7">
        <w:rPr>
          <w:rFonts w:eastAsia="Times New Roman"/>
          <w:sz w:val="28"/>
          <w:szCs w:val="28"/>
        </w:rPr>
        <w:t>, suggesting</w:t>
      </w:r>
      <w:r w:rsidRPr="001510DF">
        <w:rPr>
          <w:rFonts w:eastAsia="Times New Roman"/>
          <w:sz w:val="28"/>
          <w:szCs w:val="28"/>
        </w:rPr>
        <w:t xml:space="preserve"> retaining the</w:t>
      </w:r>
      <w:r w:rsidR="00013C6C" w:rsidRPr="001510DF">
        <w:rPr>
          <w:rFonts w:eastAsia="Times New Roman"/>
          <w:sz w:val="28"/>
          <w:szCs w:val="28"/>
        </w:rPr>
        <w:t xml:space="preserve"> three</w:t>
      </w:r>
      <w:r w:rsidR="00C27DB7">
        <w:rPr>
          <w:rFonts w:eastAsia="Times New Roman"/>
          <w:sz w:val="28"/>
          <w:szCs w:val="28"/>
        </w:rPr>
        <w:t>-</w:t>
      </w:r>
      <w:r w:rsidR="00013C6C" w:rsidRPr="001510DF">
        <w:rPr>
          <w:rFonts w:eastAsia="Times New Roman"/>
          <w:sz w:val="28"/>
          <w:szCs w:val="28"/>
        </w:rPr>
        <w:t>year</w:t>
      </w:r>
      <w:r w:rsidRPr="001510DF">
        <w:rPr>
          <w:rFonts w:eastAsia="Times New Roman"/>
          <w:sz w:val="28"/>
          <w:szCs w:val="28"/>
        </w:rPr>
        <w:t xml:space="preserve"> </w:t>
      </w:r>
      <w:r w:rsidR="00013C6C" w:rsidRPr="001510DF">
        <w:rPr>
          <w:rFonts w:eastAsia="Times New Roman"/>
          <w:sz w:val="28"/>
          <w:szCs w:val="28"/>
        </w:rPr>
        <w:t>active practice</w:t>
      </w:r>
      <w:r w:rsidRPr="001510DF">
        <w:rPr>
          <w:rFonts w:eastAsia="Times New Roman"/>
          <w:sz w:val="28"/>
          <w:szCs w:val="28"/>
        </w:rPr>
        <w:t xml:space="preserve"> requirement, but </w:t>
      </w:r>
      <w:r w:rsidR="00013C6C" w:rsidRPr="001510DF">
        <w:rPr>
          <w:rFonts w:eastAsia="Times New Roman"/>
          <w:sz w:val="28"/>
          <w:szCs w:val="28"/>
        </w:rPr>
        <w:t>remov</w:t>
      </w:r>
      <w:r w:rsidRPr="001510DF">
        <w:rPr>
          <w:rFonts w:eastAsia="Times New Roman"/>
          <w:sz w:val="28"/>
          <w:szCs w:val="28"/>
        </w:rPr>
        <w:t>ing</w:t>
      </w:r>
      <w:r w:rsidR="00013C6C" w:rsidRPr="001510DF">
        <w:rPr>
          <w:rFonts w:eastAsia="Times New Roman"/>
          <w:sz w:val="28"/>
          <w:szCs w:val="28"/>
        </w:rPr>
        <w:t xml:space="preserve"> the </w:t>
      </w:r>
      <w:r w:rsidR="00C27DB7">
        <w:rPr>
          <w:rFonts w:eastAsia="Times New Roman"/>
          <w:sz w:val="28"/>
          <w:szCs w:val="28"/>
        </w:rPr>
        <w:t>requirement</w:t>
      </w:r>
      <w:r w:rsidR="00C27DB7" w:rsidRPr="001510DF">
        <w:rPr>
          <w:rFonts w:eastAsia="Times New Roman"/>
          <w:sz w:val="28"/>
          <w:szCs w:val="28"/>
        </w:rPr>
        <w:t xml:space="preserve"> </w:t>
      </w:r>
      <w:r w:rsidR="00013C6C" w:rsidRPr="001510DF">
        <w:rPr>
          <w:rFonts w:eastAsia="Times New Roman"/>
          <w:sz w:val="28"/>
          <w:szCs w:val="28"/>
        </w:rPr>
        <w:t xml:space="preserve">that those years </w:t>
      </w:r>
      <w:r w:rsidRPr="001510DF">
        <w:rPr>
          <w:rFonts w:eastAsia="Times New Roman"/>
          <w:sz w:val="28"/>
          <w:szCs w:val="28"/>
        </w:rPr>
        <w:t>occur</w:t>
      </w:r>
      <w:r w:rsidR="001510DF" w:rsidRPr="001510DF">
        <w:rPr>
          <w:rFonts w:eastAsia="Times New Roman"/>
          <w:sz w:val="28"/>
          <w:szCs w:val="28"/>
        </w:rPr>
        <w:t xml:space="preserve"> </w:t>
      </w:r>
      <w:r w:rsidR="00013C6C" w:rsidRPr="001510DF">
        <w:rPr>
          <w:rFonts w:eastAsia="Times New Roman"/>
          <w:sz w:val="28"/>
          <w:szCs w:val="28"/>
        </w:rPr>
        <w:t xml:space="preserve">within the </w:t>
      </w:r>
      <w:r w:rsidRPr="001510DF">
        <w:rPr>
          <w:rFonts w:eastAsia="Times New Roman"/>
          <w:sz w:val="28"/>
          <w:szCs w:val="28"/>
        </w:rPr>
        <w:t>preceding</w:t>
      </w:r>
      <w:r w:rsidR="001510DF" w:rsidRPr="001510DF">
        <w:rPr>
          <w:rFonts w:eastAsia="Times New Roman"/>
          <w:sz w:val="28"/>
          <w:szCs w:val="28"/>
        </w:rPr>
        <w:t xml:space="preserve"> </w:t>
      </w:r>
      <w:r w:rsidR="00013C6C" w:rsidRPr="001510DF">
        <w:rPr>
          <w:rFonts w:eastAsia="Times New Roman"/>
          <w:sz w:val="28"/>
          <w:szCs w:val="28"/>
        </w:rPr>
        <w:t>five</w:t>
      </w:r>
      <w:r w:rsidR="001510DF" w:rsidRPr="001510DF">
        <w:rPr>
          <w:rFonts w:eastAsia="Times New Roman"/>
          <w:sz w:val="28"/>
          <w:szCs w:val="28"/>
        </w:rPr>
        <w:t xml:space="preserve"> </w:t>
      </w:r>
      <w:r w:rsidR="00013C6C" w:rsidRPr="001510DF">
        <w:rPr>
          <w:rFonts w:eastAsia="Times New Roman"/>
          <w:sz w:val="28"/>
          <w:szCs w:val="28"/>
        </w:rPr>
        <w:t xml:space="preserve">years. The Committee’s vote was based, in part, on concern that the five-year requirement may adversely </w:t>
      </w:r>
      <w:r w:rsidR="00C24ED7" w:rsidRPr="001510DF">
        <w:rPr>
          <w:rFonts w:eastAsia="Times New Roman"/>
          <w:sz w:val="28"/>
          <w:szCs w:val="28"/>
        </w:rPr>
        <w:t>affect</w:t>
      </w:r>
      <w:r w:rsidR="00013C6C" w:rsidRPr="001510DF">
        <w:rPr>
          <w:rFonts w:eastAsia="Times New Roman"/>
          <w:sz w:val="28"/>
          <w:szCs w:val="28"/>
        </w:rPr>
        <w:t xml:space="preserve"> new parents who leave the practice of law to raise young children.</w:t>
      </w:r>
    </w:p>
    <w:p w14:paraId="64CC174D" w14:textId="3A56315A" w:rsidR="003268BA" w:rsidRPr="001510DF" w:rsidRDefault="00C24ED7" w:rsidP="001510DF">
      <w:pPr>
        <w:spacing w:line="480" w:lineRule="auto"/>
        <w:ind w:firstLine="720"/>
        <w:jc w:val="both"/>
        <w:rPr>
          <w:rFonts w:eastAsia="Times New Roman"/>
          <w:sz w:val="28"/>
          <w:szCs w:val="28"/>
        </w:rPr>
      </w:pPr>
      <w:r w:rsidRPr="001510DF">
        <w:rPr>
          <w:rFonts w:eastAsia="Times New Roman"/>
          <w:sz w:val="28"/>
          <w:szCs w:val="28"/>
        </w:rPr>
        <w:t xml:space="preserve">Petitioners continue to advocate for the full elimination of this requirement, </w:t>
      </w:r>
      <w:r w:rsidR="00C71533" w:rsidRPr="001510DF">
        <w:rPr>
          <w:rFonts w:eastAsia="Times New Roman"/>
          <w:sz w:val="28"/>
          <w:szCs w:val="28"/>
        </w:rPr>
        <w:t>particularly given its absence from</w:t>
      </w:r>
      <w:r w:rsidRPr="001510DF">
        <w:rPr>
          <w:rFonts w:eastAsia="Times New Roman"/>
          <w:sz w:val="28"/>
          <w:szCs w:val="28"/>
        </w:rPr>
        <w:t xml:space="preserve"> UBE</w:t>
      </w:r>
      <w:r w:rsidR="00C71533" w:rsidRPr="001510DF">
        <w:rPr>
          <w:rFonts w:eastAsia="Times New Roman"/>
          <w:sz w:val="28"/>
          <w:szCs w:val="28"/>
        </w:rPr>
        <w:t>-based admission</w:t>
      </w:r>
      <w:r w:rsidRPr="001510DF">
        <w:rPr>
          <w:rFonts w:eastAsia="Times New Roman"/>
          <w:sz w:val="28"/>
          <w:szCs w:val="28"/>
        </w:rPr>
        <w:t xml:space="preserve">. </w:t>
      </w:r>
      <w:r w:rsidR="001510DF" w:rsidRPr="001510DF">
        <w:rPr>
          <w:rFonts w:eastAsia="Times New Roman"/>
          <w:sz w:val="28"/>
          <w:szCs w:val="28"/>
        </w:rPr>
        <w:t xml:space="preserve"> </w:t>
      </w:r>
      <w:r w:rsidRPr="001510DF">
        <w:rPr>
          <w:rFonts w:eastAsia="Times New Roman"/>
          <w:sz w:val="28"/>
          <w:szCs w:val="28"/>
        </w:rPr>
        <w:t xml:space="preserve">However, Petitioners would support </w:t>
      </w:r>
      <w:r w:rsidR="00C71533" w:rsidRPr="001510DF">
        <w:rPr>
          <w:rFonts w:eastAsia="Times New Roman"/>
          <w:sz w:val="28"/>
          <w:szCs w:val="28"/>
        </w:rPr>
        <w:t>a shorter</w:t>
      </w:r>
      <w:r w:rsidRPr="001510DF">
        <w:rPr>
          <w:rFonts w:eastAsia="Times New Roman"/>
          <w:sz w:val="28"/>
          <w:szCs w:val="28"/>
        </w:rPr>
        <w:t xml:space="preserve"> active</w:t>
      </w:r>
      <w:r w:rsidR="001510DF" w:rsidRPr="001510DF">
        <w:rPr>
          <w:rFonts w:eastAsia="Times New Roman"/>
          <w:sz w:val="28"/>
          <w:szCs w:val="28"/>
        </w:rPr>
        <w:t>-</w:t>
      </w:r>
      <w:r w:rsidRPr="001510DF">
        <w:rPr>
          <w:rFonts w:eastAsia="Times New Roman"/>
          <w:sz w:val="28"/>
          <w:szCs w:val="28"/>
        </w:rPr>
        <w:t xml:space="preserve">practice requirement </w:t>
      </w:r>
      <w:r w:rsidR="00C71533" w:rsidRPr="001510DF">
        <w:rPr>
          <w:rFonts w:eastAsia="Times New Roman"/>
          <w:sz w:val="28"/>
          <w:szCs w:val="28"/>
        </w:rPr>
        <w:t xml:space="preserve">without a temporal limitation, provided that the definition of “active practice” includes part-time and contract work.  </w:t>
      </w:r>
      <w:r w:rsidR="002F0626" w:rsidRPr="001510DF">
        <w:rPr>
          <w:rFonts w:eastAsia="Times New Roman"/>
          <w:sz w:val="28"/>
          <w:szCs w:val="28"/>
        </w:rPr>
        <w:t xml:space="preserve"> </w:t>
      </w:r>
    </w:p>
    <w:p w14:paraId="6368D383" w14:textId="0614BE47" w:rsidR="00540D87" w:rsidRPr="001510DF" w:rsidRDefault="00540D87" w:rsidP="001510DF">
      <w:pPr>
        <w:spacing w:line="480" w:lineRule="auto"/>
        <w:ind w:firstLine="720"/>
        <w:jc w:val="both"/>
        <w:rPr>
          <w:rFonts w:eastAsia="Times New Roman"/>
          <w:sz w:val="28"/>
          <w:szCs w:val="28"/>
        </w:rPr>
      </w:pPr>
      <w:r w:rsidRPr="001510DF">
        <w:rPr>
          <w:rFonts w:eastAsia="Times New Roman"/>
          <w:sz w:val="28"/>
          <w:szCs w:val="28"/>
        </w:rPr>
        <w:t xml:space="preserve">The Attorney Regulation Advisory Committee opposed this change on the ground that </w:t>
      </w:r>
      <w:r w:rsidR="00C71533" w:rsidRPr="001510DF">
        <w:rPr>
          <w:rFonts w:eastAsia="Times New Roman"/>
          <w:sz w:val="28"/>
          <w:szCs w:val="28"/>
        </w:rPr>
        <w:t xml:space="preserve">it </w:t>
      </w:r>
      <w:r w:rsidR="00C27DB7">
        <w:rPr>
          <w:rFonts w:eastAsia="Times New Roman"/>
          <w:sz w:val="28"/>
          <w:szCs w:val="28"/>
        </w:rPr>
        <w:t>might</w:t>
      </w:r>
      <w:r w:rsidR="00C27DB7" w:rsidRPr="001510DF">
        <w:rPr>
          <w:rFonts w:eastAsia="Times New Roman"/>
          <w:sz w:val="28"/>
          <w:szCs w:val="28"/>
        </w:rPr>
        <w:t xml:space="preserve"> </w:t>
      </w:r>
      <w:r w:rsidR="00C71533" w:rsidRPr="001510DF">
        <w:rPr>
          <w:rFonts w:eastAsia="Times New Roman"/>
          <w:sz w:val="28"/>
          <w:szCs w:val="28"/>
        </w:rPr>
        <w:t xml:space="preserve">allow </w:t>
      </w:r>
      <w:r w:rsidRPr="001510DF">
        <w:rPr>
          <w:rFonts w:eastAsia="Times New Roman"/>
          <w:sz w:val="28"/>
          <w:szCs w:val="28"/>
        </w:rPr>
        <w:t xml:space="preserve">a long-retired attorney with no recent practice or CLE </w:t>
      </w:r>
      <w:r w:rsidR="00C71533" w:rsidRPr="001510DF">
        <w:rPr>
          <w:rFonts w:eastAsia="Times New Roman"/>
          <w:sz w:val="28"/>
          <w:szCs w:val="28"/>
        </w:rPr>
        <w:t>to gain admission</w:t>
      </w:r>
      <w:r w:rsidRPr="001510DF">
        <w:rPr>
          <w:rFonts w:eastAsia="Times New Roman"/>
          <w:sz w:val="28"/>
          <w:szCs w:val="28"/>
        </w:rPr>
        <w:t xml:space="preserve">. </w:t>
      </w:r>
      <w:r w:rsidR="00C27DB7">
        <w:rPr>
          <w:rFonts w:eastAsia="Times New Roman"/>
          <w:sz w:val="28"/>
          <w:szCs w:val="28"/>
        </w:rPr>
        <w:t xml:space="preserve"> </w:t>
      </w:r>
      <w:r w:rsidR="00C71533" w:rsidRPr="001510DF">
        <w:rPr>
          <w:rFonts w:eastAsia="Times New Roman"/>
          <w:sz w:val="28"/>
          <w:szCs w:val="28"/>
        </w:rPr>
        <w:t xml:space="preserve">Even setting aside the </w:t>
      </w:r>
      <w:r w:rsidR="00C27DB7">
        <w:rPr>
          <w:rFonts w:eastAsia="Times New Roman"/>
          <w:sz w:val="28"/>
          <w:szCs w:val="28"/>
        </w:rPr>
        <w:t>fact that</w:t>
      </w:r>
      <w:r w:rsidR="00C71533" w:rsidRPr="001510DF">
        <w:rPr>
          <w:rFonts w:eastAsia="Times New Roman"/>
          <w:sz w:val="28"/>
          <w:szCs w:val="28"/>
        </w:rPr>
        <w:t xml:space="preserve"> that concern</w:t>
      </w:r>
      <w:r w:rsidR="00C27DB7">
        <w:rPr>
          <w:rFonts w:eastAsia="Times New Roman"/>
          <w:sz w:val="28"/>
          <w:szCs w:val="28"/>
        </w:rPr>
        <w:t xml:space="preserve"> is wholly speculative</w:t>
      </w:r>
      <w:r w:rsidR="00C71533" w:rsidRPr="001510DF">
        <w:rPr>
          <w:rFonts w:eastAsia="Times New Roman"/>
          <w:sz w:val="28"/>
          <w:szCs w:val="28"/>
        </w:rPr>
        <w:t xml:space="preserve">, </w:t>
      </w:r>
      <w:r w:rsidRPr="001510DF">
        <w:rPr>
          <w:rFonts w:eastAsia="Times New Roman"/>
          <w:sz w:val="28"/>
          <w:szCs w:val="28"/>
        </w:rPr>
        <w:t>there is a</w:t>
      </w:r>
      <w:r w:rsidR="001510DF" w:rsidRPr="001510DF">
        <w:rPr>
          <w:rFonts w:eastAsia="Times New Roman"/>
          <w:sz w:val="28"/>
          <w:szCs w:val="28"/>
        </w:rPr>
        <w:t xml:space="preserve"> </w:t>
      </w:r>
      <w:r w:rsidR="00C71533" w:rsidRPr="001510DF">
        <w:rPr>
          <w:rFonts w:eastAsia="Times New Roman"/>
          <w:sz w:val="28"/>
          <w:szCs w:val="28"/>
        </w:rPr>
        <w:t xml:space="preserve">more targeted solution. </w:t>
      </w:r>
      <w:r w:rsidR="00C27DB7">
        <w:rPr>
          <w:rFonts w:eastAsia="Times New Roman"/>
          <w:sz w:val="28"/>
          <w:szCs w:val="28"/>
        </w:rPr>
        <w:t xml:space="preserve"> A</w:t>
      </w:r>
      <w:r w:rsidRPr="001510DF">
        <w:rPr>
          <w:rFonts w:eastAsia="Times New Roman"/>
          <w:sz w:val="28"/>
          <w:szCs w:val="28"/>
        </w:rPr>
        <w:t xml:space="preserve">ttorneys who have not been engaged in the active practice of law </w:t>
      </w:r>
      <w:r w:rsidR="00C71533" w:rsidRPr="001510DF">
        <w:rPr>
          <w:rFonts w:eastAsia="Times New Roman"/>
          <w:sz w:val="28"/>
          <w:szCs w:val="28"/>
        </w:rPr>
        <w:t>within the</w:t>
      </w:r>
      <w:r w:rsidRPr="001510DF">
        <w:rPr>
          <w:rFonts w:eastAsia="Times New Roman"/>
          <w:sz w:val="28"/>
          <w:szCs w:val="28"/>
        </w:rPr>
        <w:t xml:space="preserve"> </w:t>
      </w:r>
      <w:r w:rsidR="00D83563" w:rsidRPr="001510DF">
        <w:rPr>
          <w:rFonts w:eastAsia="Times New Roman"/>
          <w:sz w:val="28"/>
          <w:szCs w:val="28"/>
        </w:rPr>
        <w:t>preceding</w:t>
      </w:r>
      <w:r w:rsidR="00C71533" w:rsidRPr="001510DF">
        <w:rPr>
          <w:rFonts w:eastAsia="Times New Roman"/>
          <w:sz w:val="28"/>
          <w:szCs w:val="28"/>
        </w:rPr>
        <w:t xml:space="preserve"> five years could complete</w:t>
      </w:r>
      <w:r w:rsidR="001510DF" w:rsidRPr="001510DF">
        <w:rPr>
          <w:rFonts w:eastAsia="Times New Roman"/>
          <w:sz w:val="28"/>
          <w:szCs w:val="28"/>
        </w:rPr>
        <w:t xml:space="preserve"> </w:t>
      </w:r>
      <w:r w:rsidRPr="001510DF">
        <w:rPr>
          <w:rFonts w:eastAsia="Times New Roman"/>
          <w:sz w:val="28"/>
          <w:szCs w:val="28"/>
        </w:rPr>
        <w:t>additional CLE on Arizona law and professional responsibility.</w:t>
      </w:r>
      <w:r w:rsidR="00D83563" w:rsidRPr="001510DF">
        <w:rPr>
          <w:rFonts w:eastAsia="Times New Roman"/>
          <w:sz w:val="28"/>
          <w:szCs w:val="28"/>
        </w:rPr>
        <w:t xml:space="preserve"> </w:t>
      </w:r>
      <w:r w:rsidRPr="001510DF">
        <w:rPr>
          <w:rFonts w:eastAsia="Times New Roman"/>
          <w:sz w:val="28"/>
          <w:szCs w:val="28"/>
        </w:rPr>
        <w:t xml:space="preserve">That would </w:t>
      </w:r>
      <w:r w:rsidR="00C27DB7">
        <w:rPr>
          <w:rFonts w:eastAsia="Times New Roman"/>
          <w:sz w:val="28"/>
          <w:szCs w:val="28"/>
        </w:rPr>
        <w:t xml:space="preserve">address potential risks </w:t>
      </w:r>
      <w:r w:rsidR="00C27DB7">
        <w:rPr>
          <w:rFonts w:eastAsia="Times New Roman"/>
          <w:sz w:val="28"/>
          <w:szCs w:val="28"/>
        </w:rPr>
        <w:lastRenderedPageBreak/>
        <w:t>while</w:t>
      </w:r>
      <w:r w:rsidRPr="001510DF">
        <w:rPr>
          <w:rFonts w:eastAsia="Times New Roman"/>
          <w:sz w:val="28"/>
          <w:szCs w:val="28"/>
        </w:rPr>
        <w:t xml:space="preserve"> allowing </w:t>
      </w:r>
      <w:r w:rsidR="0088620B" w:rsidRPr="001510DF">
        <w:rPr>
          <w:rFonts w:eastAsia="Times New Roman"/>
          <w:sz w:val="28"/>
          <w:szCs w:val="28"/>
        </w:rPr>
        <w:t xml:space="preserve">market forces </w:t>
      </w:r>
      <w:r w:rsidR="00C27DB7" w:rsidRPr="001510DF">
        <w:rPr>
          <w:rFonts w:eastAsia="Times New Roman"/>
          <w:sz w:val="28"/>
          <w:szCs w:val="28"/>
        </w:rPr>
        <w:t>to determine whether such attorneys are retained by clients</w:t>
      </w:r>
      <w:r w:rsidR="00C27DB7">
        <w:rPr>
          <w:rFonts w:eastAsia="Times New Roman"/>
          <w:sz w:val="28"/>
          <w:szCs w:val="28"/>
        </w:rPr>
        <w:t>.  It is certainly preferable to</w:t>
      </w:r>
      <w:r w:rsidR="0088620B" w:rsidRPr="001510DF">
        <w:rPr>
          <w:rFonts w:eastAsia="Times New Roman"/>
          <w:sz w:val="28"/>
          <w:szCs w:val="28"/>
        </w:rPr>
        <w:t xml:space="preserve"> categorical exclusion.</w:t>
      </w:r>
      <w:r w:rsidR="00C27DB7">
        <w:rPr>
          <w:rStyle w:val="FootnoteReference"/>
          <w:rFonts w:eastAsia="Times New Roman"/>
          <w:sz w:val="28"/>
          <w:szCs w:val="28"/>
        </w:rPr>
        <w:footnoteReference w:id="10"/>
      </w:r>
      <w:r w:rsidR="0088620B" w:rsidRPr="001510DF">
        <w:rPr>
          <w:rFonts w:eastAsia="Times New Roman"/>
          <w:sz w:val="28"/>
          <w:szCs w:val="28"/>
        </w:rPr>
        <w:t xml:space="preserve">  </w:t>
      </w:r>
    </w:p>
    <w:p w14:paraId="6526393B" w14:textId="6451B00A" w:rsidR="0088620B" w:rsidRPr="001510DF" w:rsidRDefault="003268BA" w:rsidP="00004041">
      <w:pPr>
        <w:spacing w:line="480" w:lineRule="auto"/>
        <w:ind w:firstLine="720"/>
        <w:jc w:val="both"/>
        <w:rPr>
          <w:rFonts w:eastAsia="Times New Roman"/>
          <w:sz w:val="28"/>
          <w:szCs w:val="28"/>
        </w:rPr>
      </w:pPr>
      <w:r w:rsidRPr="00DF1F53">
        <w:rPr>
          <w:rFonts w:eastAsia="Times New Roman"/>
          <w:b/>
          <w:bCs/>
          <w:sz w:val="28"/>
          <w:szCs w:val="28"/>
        </w:rPr>
        <w:t>Third</w:t>
      </w:r>
      <w:r w:rsidRPr="001510DF">
        <w:rPr>
          <w:rFonts w:eastAsia="Times New Roman"/>
          <w:sz w:val="28"/>
          <w:szCs w:val="28"/>
        </w:rPr>
        <w:t xml:space="preserve">, the proposed amendment allows for the admission of foreign-educated lawyers who are already licensed to practice law in the United States.  </w:t>
      </w:r>
      <w:r w:rsidR="0088620B" w:rsidRPr="001510DF">
        <w:rPr>
          <w:rFonts w:eastAsia="Times New Roman"/>
          <w:sz w:val="28"/>
          <w:szCs w:val="28"/>
        </w:rPr>
        <w:t>Under the current rule</w:t>
      </w:r>
      <w:r w:rsidRPr="001510DF">
        <w:rPr>
          <w:rFonts w:eastAsia="Times New Roman"/>
          <w:sz w:val="28"/>
          <w:szCs w:val="28"/>
        </w:rPr>
        <w:t xml:space="preserve">, an applicant must “hold a juris doctor degree from a law school approved by the Council of the Section of Legal Education and Admission to the Bar of American Bar Association at the time of graduation.”  </w:t>
      </w:r>
      <w:r w:rsidR="0088620B" w:rsidRPr="001510DF">
        <w:rPr>
          <w:rFonts w:eastAsia="Times New Roman"/>
          <w:sz w:val="28"/>
          <w:szCs w:val="28"/>
        </w:rPr>
        <w:t>The proposed change preserves that requirement but adds a narrow alternative</w:t>
      </w:r>
      <w:bookmarkStart w:id="1" w:name="_Hlk155695352"/>
      <w:r w:rsidR="006D3EDE">
        <w:rPr>
          <w:rFonts w:eastAsia="Times New Roman"/>
          <w:sz w:val="28"/>
          <w:szCs w:val="28"/>
        </w:rPr>
        <w:t xml:space="preserve"> for those with a</w:t>
      </w:r>
      <w:r w:rsidRPr="001510DF">
        <w:rPr>
          <w:rFonts w:eastAsia="Times New Roman"/>
          <w:sz w:val="28"/>
          <w:szCs w:val="28"/>
        </w:rPr>
        <w:t xml:space="preserve"> foreign legal education that has been deemed substantially equivalent to a juris doctor degree by the state or </w:t>
      </w:r>
      <w:r w:rsidR="00F36DA2" w:rsidRPr="001510DF">
        <w:rPr>
          <w:rFonts w:eastAsia="Times New Roman"/>
          <w:sz w:val="28"/>
          <w:szCs w:val="28"/>
        </w:rPr>
        <w:t xml:space="preserve">states </w:t>
      </w:r>
      <w:r w:rsidR="0088620B" w:rsidRPr="001510DF">
        <w:rPr>
          <w:rFonts w:eastAsia="Times New Roman"/>
          <w:sz w:val="28"/>
          <w:szCs w:val="28"/>
        </w:rPr>
        <w:t>in</w:t>
      </w:r>
      <w:r w:rsidR="001510DF" w:rsidRPr="001510DF">
        <w:rPr>
          <w:rFonts w:eastAsia="Times New Roman"/>
          <w:sz w:val="28"/>
          <w:szCs w:val="28"/>
        </w:rPr>
        <w:t xml:space="preserve"> </w:t>
      </w:r>
      <w:r w:rsidRPr="001510DF">
        <w:rPr>
          <w:rFonts w:eastAsia="Times New Roman"/>
          <w:sz w:val="28"/>
          <w:szCs w:val="28"/>
        </w:rPr>
        <w:t xml:space="preserve">which the applicant </w:t>
      </w:r>
      <w:r w:rsidR="0088620B" w:rsidRPr="001510DF">
        <w:rPr>
          <w:rFonts w:eastAsia="Times New Roman"/>
          <w:sz w:val="28"/>
          <w:szCs w:val="28"/>
        </w:rPr>
        <w:t>is already authorized to</w:t>
      </w:r>
      <w:r w:rsidR="001510DF" w:rsidRPr="001510DF">
        <w:rPr>
          <w:rFonts w:eastAsia="Times New Roman"/>
          <w:sz w:val="28"/>
          <w:szCs w:val="28"/>
        </w:rPr>
        <w:t xml:space="preserve"> </w:t>
      </w:r>
      <w:r w:rsidRPr="001510DF">
        <w:rPr>
          <w:rFonts w:eastAsia="Times New Roman"/>
          <w:sz w:val="28"/>
          <w:szCs w:val="28"/>
        </w:rPr>
        <w:t>practice law</w:t>
      </w:r>
      <w:bookmarkEnd w:id="1"/>
      <w:r w:rsidR="00D83563" w:rsidRPr="001510DF">
        <w:rPr>
          <w:rFonts w:eastAsia="Times New Roman"/>
          <w:sz w:val="28"/>
          <w:szCs w:val="28"/>
        </w:rPr>
        <w:t>.</w:t>
      </w:r>
    </w:p>
    <w:p w14:paraId="1364091F" w14:textId="76A0E88E" w:rsidR="00D83563" w:rsidRPr="001510DF" w:rsidRDefault="003268BA" w:rsidP="00004041">
      <w:pPr>
        <w:spacing w:line="480" w:lineRule="auto"/>
        <w:ind w:firstLine="720"/>
        <w:jc w:val="both"/>
        <w:rPr>
          <w:rFonts w:eastAsia="Times New Roman"/>
          <w:sz w:val="28"/>
          <w:szCs w:val="28"/>
        </w:rPr>
      </w:pPr>
      <w:r w:rsidRPr="001510DF">
        <w:rPr>
          <w:rFonts w:eastAsia="Times New Roman"/>
          <w:sz w:val="28"/>
          <w:szCs w:val="28"/>
        </w:rPr>
        <w:t xml:space="preserve">This </w:t>
      </w:r>
      <w:r w:rsidR="0088620B" w:rsidRPr="001510DF">
        <w:rPr>
          <w:rFonts w:eastAsia="Times New Roman"/>
          <w:sz w:val="28"/>
          <w:szCs w:val="28"/>
        </w:rPr>
        <w:t xml:space="preserve">change </w:t>
      </w:r>
      <w:r w:rsidRPr="001510DF">
        <w:rPr>
          <w:rFonts w:eastAsia="Times New Roman"/>
          <w:sz w:val="28"/>
          <w:szCs w:val="28"/>
        </w:rPr>
        <w:t xml:space="preserve">ensures that </w:t>
      </w:r>
      <w:r w:rsidR="0088620B" w:rsidRPr="001510DF">
        <w:rPr>
          <w:rFonts w:eastAsia="Times New Roman"/>
          <w:sz w:val="28"/>
          <w:szCs w:val="28"/>
        </w:rPr>
        <w:t>foreign-educated attorneys</w:t>
      </w:r>
      <w:r w:rsidR="001510DF" w:rsidRPr="001510DF">
        <w:rPr>
          <w:rFonts w:eastAsia="Times New Roman"/>
          <w:sz w:val="28"/>
          <w:szCs w:val="28"/>
        </w:rPr>
        <w:t xml:space="preserve"> </w:t>
      </w:r>
      <w:r w:rsidR="0088620B" w:rsidRPr="001510DF">
        <w:rPr>
          <w:rFonts w:eastAsia="Times New Roman"/>
          <w:sz w:val="28"/>
          <w:szCs w:val="28"/>
        </w:rPr>
        <w:t>are</w:t>
      </w:r>
      <w:r w:rsidR="001510DF" w:rsidRPr="001510DF">
        <w:rPr>
          <w:rFonts w:eastAsia="Times New Roman"/>
          <w:sz w:val="28"/>
          <w:szCs w:val="28"/>
        </w:rPr>
        <w:t xml:space="preserve"> </w:t>
      </w:r>
      <w:r w:rsidR="0088620B" w:rsidRPr="001510DF">
        <w:rPr>
          <w:rFonts w:eastAsia="Times New Roman"/>
          <w:sz w:val="28"/>
          <w:szCs w:val="28"/>
        </w:rPr>
        <w:t>eligible</w:t>
      </w:r>
      <w:r w:rsidRPr="001510DF">
        <w:rPr>
          <w:rFonts w:eastAsia="Times New Roman"/>
          <w:sz w:val="28"/>
          <w:szCs w:val="28"/>
        </w:rPr>
        <w:t xml:space="preserve"> for licensure </w:t>
      </w:r>
      <w:r w:rsidR="0088620B" w:rsidRPr="001510DF">
        <w:rPr>
          <w:rFonts w:eastAsia="Times New Roman"/>
          <w:sz w:val="28"/>
          <w:szCs w:val="28"/>
        </w:rPr>
        <w:t xml:space="preserve">if they are already engaged in the practice of law and their </w:t>
      </w:r>
      <w:r w:rsidRPr="001510DF">
        <w:rPr>
          <w:rFonts w:eastAsia="Times New Roman"/>
          <w:sz w:val="28"/>
          <w:szCs w:val="28"/>
        </w:rPr>
        <w:t xml:space="preserve">education </w:t>
      </w:r>
      <w:r w:rsidR="0088620B" w:rsidRPr="001510DF">
        <w:rPr>
          <w:rFonts w:eastAsia="Times New Roman"/>
          <w:sz w:val="28"/>
          <w:szCs w:val="28"/>
        </w:rPr>
        <w:t xml:space="preserve">has already been vetted and deemed substantially equivalent by another U.S. jurisdiction. </w:t>
      </w:r>
      <w:r w:rsidR="001510DF" w:rsidRPr="001510DF">
        <w:rPr>
          <w:rFonts w:eastAsia="Times New Roman"/>
          <w:sz w:val="28"/>
          <w:szCs w:val="28"/>
        </w:rPr>
        <w:t xml:space="preserve"> </w:t>
      </w:r>
      <w:r w:rsidR="0088620B" w:rsidRPr="001510DF">
        <w:rPr>
          <w:sz w:val="28"/>
          <w:szCs w:val="28"/>
        </w:rPr>
        <w:t>The amendment would apply only where the licensing state employs a rigorous equivalency analysis.</w:t>
      </w:r>
      <w:r w:rsidR="0088620B" w:rsidRPr="001510DF" w:rsidDel="0088620B">
        <w:rPr>
          <w:rFonts w:eastAsia="Times New Roman"/>
          <w:sz w:val="28"/>
          <w:szCs w:val="28"/>
        </w:rPr>
        <w:t xml:space="preserve"> </w:t>
      </w:r>
      <w:r w:rsidR="0088620B" w:rsidRPr="001510DF">
        <w:rPr>
          <w:rFonts w:eastAsia="Times New Roman"/>
          <w:sz w:val="28"/>
          <w:szCs w:val="28"/>
        </w:rPr>
        <w:t xml:space="preserve"> </w:t>
      </w:r>
    </w:p>
    <w:p w14:paraId="28D50A7C" w14:textId="6ABE0DC1" w:rsidR="0088620B" w:rsidRPr="001510DF" w:rsidRDefault="006D3EDE" w:rsidP="009C73E5">
      <w:pPr>
        <w:spacing w:line="480" w:lineRule="auto"/>
        <w:ind w:firstLine="720"/>
        <w:jc w:val="both"/>
        <w:rPr>
          <w:rFonts w:eastAsia="Times New Roman"/>
          <w:sz w:val="28"/>
          <w:szCs w:val="28"/>
        </w:rPr>
      </w:pPr>
      <w:r w:rsidRPr="006D3EDE">
        <w:rPr>
          <w:rFonts w:eastAsia="Times New Roman"/>
          <w:b/>
          <w:bCs/>
          <w:sz w:val="28"/>
          <w:szCs w:val="28"/>
        </w:rPr>
        <w:t>Fourt</w:t>
      </w:r>
      <w:r>
        <w:rPr>
          <w:rFonts w:eastAsia="Times New Roman"/>
          <w:b/>
          <w:bCs/>
          <w:sz w:val="28"/>
          <w:szCs w:val="28"/>
        </w:rPr>
        <w:t>h</w:t>
      </w:r>
      <w:r>
        <w:rPr>
          <w:rFonts w:eastAsia="Times New Roman"/>
          <w:sz w:val="28"/>
          <w:szCs w:val="28"/>
        </w:rPr>
        <w:t xml:space="preserve"> and f</w:t>
      </w:r>
      <w:r w:rsidR="003268BA" w:rsidRPr="001510DF">
        <w:rPr>
          <w:rFonts w:eastAsia="Times New Roman"/>
          <w:sz w:val="28"/>
          <w:szCs w:val="28"/>
        </w:rPr>
        <w:t>inally, th</w:t>
      </w:r>
      <w:r w:rsidR="0088620B" w:rsidRPr="001510DF">
        <w:rPr>
          <w:rFonts w:eastAsia="Times New Roman"/>
          <w:sz w:val="28"/>
          <w:szCs w:val="28"/>
        </w:rPr>
        <w:t>e</w:t>
      </w:r>
      <w:r w:rsidR="003268BA" w:rsidRPr="001510DF">
        <w:rPr>
          <w:rFonts w:eastAsia="Times New Roman"/>
          <w:sz w:val="28"/>
          <w:szCs w:val="28"/>
        </w:rPr>
        <w:t xml:space="preserve"> propos</w:t>
      </w:r>
      <w:r w:rsidR="0088620B" w:rsidRPr="001510DF">
        <w:rPr>
          <w:rFonts w:eastAsia="Times New Roman"/>
          <w:sz w:val="28"/>
          <w:szCs w:val="28"/>
        </w:rPr>
        <w:t>ed</w:t>
      </w:r>
      <w:r w:rsidR="003268BA" w:rsidRPr="001510DF">
        <w:rPr>
          <w:rFonts w:eastAsia="Times New Roman"/>
          <w:sz w:val="28"/>
          <w:szCs w:val="28"/>
        </w:rPr>
        <w:t xml:space="preserve"> </w:t>
      </w:r>
      <w:r w:rsidR="0088620B" w:rsidRPr="001510DF">
        <w:rPr>
          <w:rFonts w:eastAsia="Times New Roman"/>
          <w:sz w:val="28"/>
          <w:szCs w:val="28"/>
        </w:rPr>
        <w:t xml:space="preserve">amendment </w:t>
      </w:r>
      <w:r w:rsidR="00B54228" w:rsidRPr="001510DF">
        <w:rPr>
          <w:rFonts w:eastAsia="Times New Roman"/>
          <w:sz w:val="28"/>
          <w:szCs w:val="28"/>
        </w:rPr>
        <w:t xml:space="preserve">would allow an attorney in good standing in </w:t>
      </w:r>
      <w:r w:rsidR="00906A62">
        <w:rPr>
          <w:rFonts w:eastAsia="Times New Roman"/>
          <w:sz w:val="28"/>
          <w:szCs w:val="28"/>
        </w:rPr>
        <w:t>an</w:t>
      </w:r>
      <w:r w:rsidR="00B54228" w:rsidRPr="001510DF">
        <w:rPr>
          <w:rFonts w:eastAsia="Times New Roman"/>
          <w:sz w:val="28"/>
          <w:szCs w:val="28"/>
        </w:rPr>
        <w:t xml:space="preserve">other jurisdiction to </w:t>
      </w:r>
      <w:r w:rsidR="0088620B" w:rsidRPr="001510DF">
        <w:rPr>
          <w:rFonts w:eastAsia="Times New Roman"/>
          <w:sz w:val="28"/>
          <w:szCs w:val="28"/>
        </w:rPr>
        <w:t>conditionally</w:t>
      </w:r>
      <w:r w:rsidR="001510DF" w:rsidRPr="001510DF">
        <w:rPr>
          <w:rFonts w:eastAsia="Times New Roman"/>
          <w:sz w:val="28"/>
          <w:szCs w:val="28"/>
        </w:rPr>
        <w:t xml:space="preserve"> </w:t>
      </w:r>
      <w:r w:rsidR="00B54228" w:rsidRPr="001510DF">
        <w:rPr>
          <w:rFonts w:eastAsia="Times New Roman"/>
          <w:sz w:val="28"/>
          <w:szCs w:val="28"/>
        </w:rPr>
        <w:t>practice</w:t>
      </w:r>
      <w:r w:rsidR="001510DF" w:rsidRPr="001510DF">
        <w:rPr>
          <w:rFonts w:eastAsia="Times New Roman"/>
          <w:sz w:val="28"/>
          <w:szCs w:val="28"/>
        </w:rPr>
        <w:t xml:space="preserve"> </w:t>
      </w:r>
      <w:r w:rsidR="00B54228" w:rsidRPr="001510DF">
        <w:rPr>
          <w:rFonts w:eastAsia="Times New Roman"/>
          <w:sz w:val="28"/>
          <w:szCs w:val="28"/>
        </w:rPr>
        <w:t xml:space="preserve">law in Arizona while the </w:t>
      </w:r>
      <w:r w:rsidR="00D83563" w:rsidRPr="001510DF">
        <w:rPr>
          <w:rFonts w:eastAsia="Times New Roman"/>
          <w:sz w:val="28"/>
          <w:szCs w:val="28"/>
        </w:rPr>
        <w:lastRenderedPageBreak/>
        <w:t>attorney’s</w:t>
      </w:r>
      <w:r w:rsidR="00B54228" w:rsidRPr="001510DF">
        <w:rPr>
          <w:rFonts w:eastAsia="Times New Roman"/>
          <w:sz w:val="28"/>
          <w:szCs w:val="28"/>
        </w:rPr>
        <w:t xml:space="preserve"> character and fitness </w:t>
      </w:r>
      <w:r w:rsidR="0088620B" w:rsidRPr="001510DF">
        <w:rPr>
          <w:rFonts w:eastAsia="Times New Roman"/>
          <w:sz w:val="28"/>
          <w:szCs w:val="28"/>
        </w:rPr>
        <w:t xml:space="preserve">review </w:t>
      </w:r>
      <w:r w:rsidR="00B54228" w:rsidRPr="001510DF">
        <w:rPr>
          <w:rFonts w:eastAsia="Times New Roman"/>
          <w:sz w:val="28"/>
          <w:szCs w:val="28"/>
        </w:rPr>
        <w:t>is pending</w:t>
      </w:r>
      <w:r w:rsidR="0088620B" w:rsidRPr="001510DF">
        <w:rPr>
          <w:rFonts w:eastAsia="Times New Roman"/>
          <w:sz w:val="28"/>
          <w:szCs w:val="28"/>
        </w:rPr>
        <w:t xml:space="preserve">.  The proposed amendment also permits </w:t>
      </w:r>
      <w:r w:rsidR="00B54228" w:rsidRPr="001510DF">
        <w:rPr>
          <w:rFonts w:eastAsia="Times New Roman"/>
          <w:sz w:val="28"/>
          <w:szCs w:val="28"/>
        </w:rPr>
        <w:t xml:space="preserve">the Committee on Character and Fitness to establish presumptive </w:t>
      </w:r>
      <w:r w:rsidR="0088620B" w:rsidRPr="001510DF">
        <w:rPr>
          <w:rFonts w:eastAsia="Times New Roman"/>
          <w:sz w:val="28"/>
          <w:szCs w:val="28"/>
        </w:rPr>
        <w:t xml:space="preserve">standards for </w:t>
      </w:r>
      <w:r w:rsidR="00B54228" w:rsidRPr="001510DF">
        <w:rPr>
          <w:rFonts w:eastAsia="Times New Roman"/>
          <w:sz w:val="28"/>
          <w:szCs w:val="28"/>
        </w:rPr>
        <w:t>fitness</w:t>
      </w:r>
      <w:r w:rsidR="003268BA" w:rsidRPr="001510DF">
        <w:rPr>
          <w:rFonts w:eastAsia="Times New Roman"/>
          <w:sz w:val="28"/>
          <w:szCs w:val="28"/>
        </w:rPr>
        <w:t>.</w:t>
      </w:r>
      <w:r w:rsidR="00B54228" w:rsidRPr="001510DF">
        <w:rPr>
          <w:rFonts w:eastAsia="Times New Roman"/>
          <w:sz w:val="28"/>
          <w:szCs w:val="28"/>
        </w:rPr>
        <w:t xml:space="preserve"> </w:t>
      </w:r>
      <w:r w:rsidR="0088620B" w:rsidRPr="001510DF">
        <w:rPr>
          <w:rFonts w:eastAsia="Times New Roman"/>
          <w:sz w:val="28"/>
          <w:szCs w:val="28"/>
        </w:rPr>
        <w:tab/>
      </w:r>
      <w:r w:rsidR="0088620B" w:rsidRPr="001510DF">
        <w:rPr>
          <w:sz w:val="28"/>
          <w:szCs w:val="28"/>
        </w:rPr>
        <w:t xml:space="preserve">This proposal preserves the Committee’s authority to conduct a full character and fitness review while allowing attorneys who have already passed such reviews elsewhere—and who present no red flags—to begin serving Arizona clients without unnecessary delay. </w:t>
      </w:r>
      <w:r w:rsidR="00906A62">
        <w:rPr>
          <w:sz w:val="28"/>
          <w:szCs w:val="28"/>
        </w:rPr>
        <w:t xml:space="preserve"> </w:t>
      </w:r>
      <w:r w:rsidR="006014F9">
        <w:rPr>
          <w:sz w:val="28"/>
          <w:szCs w:val="28"/>
        </w:rPr>
        <w:t>That</w:t>
      </w:r>
      <w:r w:rsidR="006014F9" w:rsidRPr="001510DF">
        <w:rPr>
          <w:sz w:val="28"/>
          <w:szCs w:val="28"/>
        </w:rPr>
        <w:t xml:space="preserve"> </w:t>
      </w:r>
      <w:r w:rsidR="0088620B" w:rsidRPr="001510DF">
        <w:rPr>
          <w:sz w:val="28"/>
          <w:szCs w:val="28"/>
        </w:rPr>
        <w:t>balances public protection with the need to expand access to legal services.</w:t>
      </w:r>
      <w:r w:rsidR="0088620B" w:rsidRPr="001510DF" w:rsidDel="0088620B">
        <w:rPr>
          <w:rFonts w:eastAsia="Times New Roman"/>
          <w:sz w:val="28"/>
          <w:szCs w:val="28"/>
        </w:rPr>
        <w:t xml:space="preserve"> </w:t>
      </w:r>
    </w:p>
    <w:p w14:paraId="79E7B9B7" w14:textId="77777777" w:rsidR="003268BA" w:rsidRPr="001510DF" w:rsidRDefault="003268BA" w:rsidP="003268BA">
      <w:pPr>
        <w:spacing w:line="480" w:lineRule="auto"/>
        <w:ind w:firstLine="720"/>
        <w:rPr>
          <w:rFonts w:eastAsia="Times New Roman"/>
          <w:b/>
          <w:bCs/>
          <w:sz w:val="28"/>
          <w:szCs w:val="28"/>
        </w:rPr>
      </w:pPr>
      <w:r w:rsidRPr="001510DF">
        <w:rPr>
          <w:rFonts w:eastAsia="Times New Roman"/>
          <w:b/>
          <w:bCs/>
          <w:sz w:val="28"/>
          <w:szCs w:val="28"/>
        </w:rPr>
        <w:t>C.</w:t>
      </w:r>
      <w:r w:rsidRPr="001510DF">
        <w:rPr>
          <w:rFonts w:eastAsia="Times New Roman"/>
          <w:b/>
          <w:bCs/>
          <w:sz w:val="28"/>
          <w:szCs w:val="28"/>
        </w:rPr>
        <w:tab/>
        <w:t>The general movement in favor of universal licensing</w:t>
      </w:r>
    </w:p>
    <w:p w14:paraId="49CC99E4" w14:textId="6F43253A" w:rsidR="003268BA" w:rsidRPr="001510DF" w:rsidRDefault="003268BA" w:rsidP="003268BA">
      <w:pPr>
        <w:spacing w:line="480" w:lineRule="auto"/>
        <w:ind w:firstLine="720"/>
        <w:rPr>
          <w:rFonts w:eastAsia="Times New Roman"/>
          <w:sz w:val="28"/>
          <w:szCs w:val="28"/>
        </w:rPr>
      </w:pPr>
      <w:r w:rsidRPr="001510DF">
        <w:rPr>
          <w:rFonts w:eastAsia="Times New Roman"/>
          <w:sz w:val="28"/>
          <w:szCs w:val="28"/>
        </w:rPr>
        <w:t xml:space="preserve">The proposed rule complements other policy reforms </w:t>
      </w:r>
      <w:r w:rsidR="00A06EE7" w:rsidRPr="001510DF">
        <w:rPr>
          <w:rFonts w:eastAsia="Times New Roman"/>
          <w:sz w:val="28"/>
          <w:szCs w:val="28"/>
        </w:rPr>
        <w:t xml:space="preserve">enacted </w:t>
      </w:r>
      <w:r w:rsidRPr="001510DF">
        <w:rPr>
          <w:rFonts w:eastAsia="Times New Roman"/>
          <w:sz w:val="28"/>
          <w:szCs w:val="28"/>
        </w:rPr>
        <w:t xml:space="preserve">by the Arizona Legislature to expand occupational and professional licensing eligibility </w:t>
      </w:r>
      <w:r w:rsidR="00A06EE7" w:rsidRPr="001510DF">
        <w:rPr>
          <w:rFonts w:eastAsia="Times New Roman"/>
          <w:sz w:val="28"/>
          <w:szCs w:val="28"/>
        </w:rPr>
        <w:t>for</w:t>
      </w:r>
      <w:r w:rsidR="003651B3">
        <w:rPr>
          <w:rFonts w:eastAsia="Times New Roman"/>
          <w:sz w:val="28"/>
          <w:szCs w:val="28"/>
        </w:rPr>
        <w:t xml:space="preserve"> those</w:t>
      </w:r>
      <w:r w:rsidR="001510DF" w:rsidRPr="001510DF">
        <w:rPr>
          <w:rFonts w:eastAsia="Times New Roman"/>
          <w:sz w:val="28"/>
          <w:szCs w:val="28"/>
        </w:rPr>
        <w:t xml:space="preserve"> </w:t>
      </w:r>
      <w:r w:rsidRPr="001510DF">
        <w:rPr>
          <w:rFonts w:eastAsia="Times New Roman"/>
          <w:sz w:val="28"/>
          <w:szCs w:val="28"/>
        </w:rPr>
        <w:t xml:space="preserve">licensed outside of Arizona, and </w:t>
      </w:r>
      <w:r w:rsidR="00A06EE7" w:rsidRPr="001510DF">
        <w:rPr>
          <w:rFonts w:eastAsia="Times New Roman"/>
          <w:sz w:val="28"/>
          <w:szCs w:val="28"/>
        </w:rPr>
        <w:t xml:space="preserve">it </w:t>
      </w:r>
      <w:r w:rsidRPr="001510DF">
        <w:rPr>
          <w:rFonts w:eastAsia="Times New Roman"/>
          <w:sz w:val="28"/>
          <w:szCs w:val="28"/>
        </w:rPr>
        <w:t xml:space="preserve">continues this Court’s efforts to make multistate and interstate practice easier for attorneys and their clients.  </w:t>
      </w:r>
    </w:p>
    <w:p w14:paraId="493895C5" w14:textId="2A6298C6" w:rsidR="003268BA" w:rsidRPr="001510DF" w:rsidRDefault="00A06EE7" w:rsidP="003268BA">
      <w:pPr>
        <w:spacing w:line="480" w:lineRule="auto"/>
        <w:ind w:firstLine="720"/>
        <w:rPr>
          <w:rFonts w:eastAsia="Times New Roman"/>
          <w:sz w:val="28"/>
          <w:szCs w:val="28"/>
        </w:rPr>
      </w:pPr>
      <w:r w:rsidRPr="001510DF">
        <w:rPr>
          <w:rFonts w:eastAsia="Times New Roman"/>
          <w:sz w:val="28"/>
          <w:szCs w:val="28"/>
        </w:rPr>
        <w:t>As set out above, i</w:t>
      </w:r>
      <w:r w:rsidR="003268BA" w:rsidRPr="001510DF">
        <w:rPr>
          <w:rFonts w:eastAsia="Times New Roman"/>
          <w:sz w:val="28"/>
          <w:szCs w:val="28"/>
        </w:rPr>
        <w:t xml:space="preserve">n 2019, Arizona was the first state to enact universal licensure for the majority of occupations and professions.  A.R.S. § 32-4302.  Under that law, licensing boards must recognize out-of-state occupational licenses for people who have been licensed in their professions for at least one year and are in good standing in all states where they are licensed, subject to certain other </w:t>
      </w:r>
      <w:r w:rsidR="00D83563" w:rsidRPr="001510DF">
        <w:rPr>
          <w:rFonts w:eastAsia="Times New Roman"/>
          <w:sz w:val="28"/>
          <w:szCs w:val="28"/>
        </w:rPr>
        <w:t>administrative</w:t>
      </w:r>
      <w:r w:rsidR="003268BA" w:rsidRPr="001510DF">
        <w:rPr>
          <w:rFonts w:eastAsia="Times New Roman"/>
          <w:sz w:val="28"/>
          <w:szCs w:val="28"/>
        </w:rPr>
        <w:t xml:space="preserve"> conditions.  The key aspect of this universal licensing law is that workers </w:t>
      </w:r>
      <w:r w:rsidR="00F324DC" w:rsidRPr="001510DF">
        <w:rPr>
          <w:rFonts w:eastAsia="Times New Roman"/>
          <w:sz w:val="28"/>
          <w:szCs w:val="28"/>
        </w:rPr>
        <w:t>are</w:t>
      </w:r>
      <w:r w:rsidR="003268BA" w:rsidRPr="001510DF">
        <w:rPr>
          <w:rFonts w:eastAsia="Times New Roman"/>
          <w:sz w:val="28"/>
          <w:szCs w:val="28"/>
        </w:rPr>
        <w:t xml:space="preserve"> not required to duplicate training and other requirements that often needlessly delay or prevent them from getting to work.  </w:t>
      </w:r>
      <w:r w:rsidR="00CF060B">
        <w:rPr>
          <w:rFonts w:eastAsia="Times New Roman"/>
          <w:sz w:val="28"/>
          <w:szCs w:val="28"/>
        </w:rPr>
        <w:t>This</w:t>
      </w:r>
      <w:r w:rsidR="00CF060B" w:rsidRPr="001510DF">
        <w:rPr>
          <w:rFonts w:eastAsia="Times New Roman"/>
          <w:sz w:val="28"/>
          <w:szCs w:val="28"/>
        </w:rPr>
        <w:t xml:space="preserve"> </w:t>
      </w:r>
      <w:r w:rsidR="003268BA" w:rsidRPr="001510DF">
        <w:rPr>
          <w:rFonts w:eastAsia="Times New Roman"/>
          <w:sz w:val="28"/>
          <w:szCs w:val="28"/>
        </w:rPr>
        <w:t xml:space="preserve">eliminates costly, </w:t>
      </w:r>
      <w:r w:rsidR="003268BA" w:rsidRPr="001510DF">
        <w:rPr>
          <w:rFonts w:eastAsia="Times New Roman"/>
          <w:sz w:val="28"/>
          <w:szCs w:val="28"/>
        </w:rPr>
        <w:lastRenderedPageBreak/>
        <w:t>time-intensive, and unnecessary barriers to work in over 65 occupations and professions, including the medical field.</w:t>
      </w:r>
    </w:p>
    <w:p w14:paraId="1AD68D85" w14:textId="499AE0E1" w:rsidR="003268BA" w:rsidRPr="001510DF" w:rsidRDefault="003268BA" w:rsidP="003268BA">
      <w:pPr>
        <w:spacing w:line="480" w:lineRule="auto"/>
        <w:ind w:firstLine="720"/>
        <w:rPr>
          <w:color w:val="333333"/>
          <w:sz w:val="28"/>
          <w:szCs w:val="28"/>
          <w:shd w:val="clear" w:color="auto" w:fill="FEFEFE"/>
        </w:rPr>
      </w:pPr>
      <w:r w:rsidRPr="001510DF">
        <w:rPr>
          <w:rFonts w:eastAsia="Times New Roman"/>
          <w:sz w:val="28"/>
          <w:szCs w:val="28"/>
        </w:rPr>
        <w:t xml:space="preserve">Universal licensing has </w:t>
      </w:r>
      <w:r w:rsidR="00A06EE7" w:rsidRPr="001510DF">
        <w:rPr>
          <w:rFonts w:eastAsia="Times New Roman"/>
          <w:sz w:val="28"/>
          <w:szCs w:val="28"/>
        </w:rPr>
        <w:t>delivered concrete benefits</w:t>
      </w:r>
      <w:r w:rsidRPr="001510DF">
        <w:rPr>
          <w:rFonts w:eastAsia="Times New Roman"/>
          <w:sz w:val="28"/>
          <w:szCs w:val="28"/>
        </w:rPr>
        <w:t xml:space="preserve"> for </w:t>
      </w:r>
      <w:r w:rsidR="00F324DC" w:rsidRPr="001510DF">
        <w:rPr>
          <w:rFonts w:eastAsia="Times New Roman"/>
          <w:sz w:val="28"/>
          <w:szCs w:val="28"/>
        </w:rPr>
        <w:t>Arizona</w:t>
      </w:r>
      <w:r w:rsidRPr="001510DF">
        <w:rPr>
          <w:rFonts w:eastAsia="Times New Roman"/>
          <w:sz w:val="28"/>
          <w:szCs w:val="28"/>
        </w:rPr>
        <w:t xml:space="preserve"> </w:t>
      </w:r>
      <w:r w:rsidR="00A06EE7" w:rsidRPr="001510DF">
        <w:rPr>
          <w:rFonts w:eastAsia="Times New Roman"/>
          <w:sz w:val="28"/>
          <w:szCs w:val="28"/>
        </w:rPr>
        <w:t xml:space="preserve">professionals, </w:t>
      </w:r>
      <w:r w:rsidRPr="001510DF">
        <w:rPr>
          <w:rFonts w:eastAsia="Times New Roman"/>
          <w:sz w:val="28"/>
          <w:szCs w:val="28"/>
        </w:rPr>
        <w:t>workers</w:t>
      </w:r>
      <w:r w:rsidR="00A06EE7" w:rsidRPr="001510DF">
        <w:rPr>
          <w:rFonts w:eastAsia="Times New Roman"/>
          <w:sz w:val="28"/>
          <w:szCs w:val="28"/>
        </w:rPr>
        <w:t>,</w:t>
      </w:r>
      <w:r w:rsidRPr="001510DF">
        <w:rPr>
          <w:rFonts w:eastAsia="Times New Roman"/>
          <w:sz w:val="28"/>
          <w:szCs w:val="28"/>
        </w:rPr>
        <w:t xml:space="preserve"> and consumers</w:t>
      </w:r>
      <w:r w:rsidR="00A06EE7" w:rsidRPr="001510DF">
        <w:rPr>
          <w:rFonts w:eastAsia="Times New Roman"/>
          <w:sz w:val="28"/>
          <w:szCs w:val="28"/>
        </w:rPr>
        <w:t xml:space="preserve"> alike</w:t>
      </w:r>
      <w:r w:rsidRPr="001510DF">
        <w:rPr>
          <w:rFonts w:eastAsia="Times New Roman"/>
          <w:sz w:val="28"/>
          <w:szCs w:val="28"/>
        </w:rPr>
        <w:t>.  Over 8,000 licenses have already been granted in Arizona since universal recognition went into effect, in professions ranging from medicine to engineering to cosmetology.</w:t>
      </w:r>
      <w:r w:rsidRPr="001510DF">
        <w:rPr>
          <w:rStyle w:val="FootnoteReference"/>
          <w:color w:val="333333"/>
          <w:sz w:val="28"/>
          <w:szCs w:val="28"/>
          <w:shd w:val="clear" w:color="auto" w:fill="FEFEFE"/>
        </w:rPr>
        <w:footnoteReference w:id="11"/>
      </w:r>
      <w:r w:rsidR="00A06EE7" w:rsidRPr="001510DF">
        <w:rPr>
          <w:rFonts w:eastAsia="Times New Roman"/>
          <w:sz w:val="28"/>
          <w:szCs w:val="28"/>
        </w:rPr>
        <w:t xml:space="preserve">  </w:t>
      </w:r>
      <w:r w:rsidR="00A06EE7" w:rsidRPr="001510DF">
        <w:rPr>
          <w:sz w:val="28"/>
          <w:szCs w:val="28"/>
        </w:rPr>
        <w:t xml:space="preserve">Arizona’s landmark reform also sparked a national movement: twenty states have since adopted similar laws, with several others </w:t>
      </w:r>
      <w:r w:rsidR="006014F9">
        <w:rPr>
          <w:sz w:val="28"/>
          <w:szCs w:val="28"/>
        </w:rPr>
        <w:t>currently</w:t>
      </w:r>
      <w:r w:rsidR="006014F9" w:rsidRPr="001510DF">
        <w:rPr>
          <w:sz w:val="28"/>
          <w:szCs w:val="28"/>
        </w:rPr>
        <w:t xml:space="preserve"> </w:t>
      </w:r>
      <w:r w:rsidR="00A06EE7" w:rsidRPr="001510DF">
        <w:rPr>
          <w:sz w:val="28"/>
          <w:szCs w:val="28"/>
        </w:rPr>
        <w:t xml:space="preserve">considering </w:t>
      </w:r>
      <w:r w:rsidR="006014F9">
        <w:rPr>
          <w:sz w:val="28"/>
          <w:szCs w:val="28"/>
        </w:rPr>
        <w:t>similar</w:t>
      </w:r>
      <w:r w:rsidR="006014F9" w:rsidRPr="001510DF">
        <w:rPr>
          <w:sz w:val="28"/>
          <w:szCs w:val="28"/>
        </w:rPr>
        <w:t xml:space="preserve"> </w:t>
      </w:r>
      <w:r w:rsidR="00A06EE7" w:rsidRPr="001510DF">
        <w:rPr>
          <w:sz w:val="28"/>
          <w:szCs w:val="28"/>
        </w:rPr>
        <w:t>reforms</w:t>
      </w:r>
      <w:r w:rsidRPr="001510DF">
        <w:rPr>
          <w:color w:val="333333"/>
          <w:sz w:val="28"/>
          <w:szCs w:val="28"/>
          <w:shd w:val="clear" w:color="auto" w:fill="FEFEFE"/>
        </w:rPr>
        <w:t>.</w:t>
      </w:r>
      <w:r w:rsidRPr="001510DF">
        <w:rPr>
          <w:rStyle w:val="FootnoteReference"/>
          <w:color w:val="333333"/>
          <w:sz w:val="28"/>
          <w:szCs w:val="28"/>
          <w:shd w:val="clear" w:color="auto" w:fill="FEFEFE"/>
        </w:rPr>
        <w:footnoteReference w:id="12"/>
      </w:r>
      <w:r w:rsidRPr="001510DF">
        <w:rPr>
          <w:color w:val="333333"/>
          <w:sz w:val="28"/>
          <w:szCs w:val="28"/>
          <w:shd w:val="clear" w:color="auto" w:fill="FEFEFE"/>
        </w:rPr>
        <w:t xml:space="preserve">   </w:t>
      </w:r>
    </w:p>
    <w:p w14:paraId="7CC68965" w14:textId="424C6F2D" w:rsidR="003268BA" w:rsidRPr="001510DF" w:rsidRDefault="003268BA" w:rsidP="006014F9">
      <w:pPr>
        <w:spacing w:line="480" w:lineRule="auto"/>
        <w:ind w:firstLine="720"/>
        <w:rPr>
          <w:rFonts w:eastAsia="Times New Roman"/>
          <w:sz w:val="28"/>
          <w:szCs w:val="28"/>
        </w:rPr>
      </w:pPr>
      <w:r w:rsidRPr="006D3EDE">
        <w:rPr>
          <w:sz w:val="28"/>
          <w:szCs w:val="28"/>
          <w:shd w:val="clear" w:color="auto" w:fill="FEFEFE"/>
        </w:rPr>
        <w:t xml:space="preserve">The proposed rule change </w:t>
      </w:r>
      <w:r w:rsidR="00A06EE7" w:rsidRPr="006D3EDE">
        <w:rPr>
          <w:sz w:val="28"/>
          <w:szCs w:val="28"/>
          <w:shd w:val="clear" w:color="auto" w:fill="FEFEFE"/>
        </w:rPr>
        <w:t xml:space="preserve">would </w:t>
      </w:r>
      <w:r w:rsidRPr="006D3EDE">
        <w:rPr>
          <w:sz w:val="28"/>
          <w:szCs w:val="28"/>
          <w:shd w:val="clear" w:color="auto" w:fill="FEFEFE"/>
        </w:rPr>
        <w:t xml:space="preserve">allow Arizona to </w:t>
      </w:r>
      <w:r w:rsidR="00A06EE7" w:rsidRPr="006D3EDE">
        <w:rPr>
          <w:sz w:val="28"/>
          <w:szCs w:val="28"/>
          <w:shd w:val="clear" w:color="auto" w:fill="FEFEFE"/>
        </w:rPr>
        <w:t xml:space="preserve">once </w:t>
      </w:r>
      <w:r w:rsidRPr="006D3EDE">
        <w:rPr>
          <w:sz w:val="28"/>
          <w:szCs w:val="28"/>
          <w:shd w:val="clear" w:color="auto" w:fill="FEFEFE"/>
        </w:rPr>
        <w:t>again lead the nation in reforms</w:t>
      </w:r>
      <w:r w:rsidR="006014F9" w:rsidRPr="006D3EDE">
        <w:rPr>
          <w:sz w:val="28"/>
          <w:szCs w:val="28"/>
          <w:shd w:val="clear" w:color="auto" w:fill="FEFEFE"/>
        </w:rPr>
        <w:t xml:space="preserve">, and to build on changes </w:t>
      </w:r>
      <w:r w:rsidRPr="006D3EDE">
        <w:rPr>
          <w:rFonts w:eastAsia="Times New Roman"/>
          <w:sz w:val="28"/>
          <w:szCs w:val="28"/>
        </w:rPr>
        <w:t xml:space="preserve">this Court has </w:t>
      </w:r>
      <w:r w:rsidR="006014F9" w:rsidRPr="006D3EDE">
        <w:rPr>
          <w:rFonts w:eastAsia="Times New Roman"/>
          <w:sz w:val="28"/>
          <w:szCs w:val="28"/>
        </w:rPr>
        <w:t xml:space="preserve">already </w:t>
      </w:r>
      <w:r w:rsidRPr="006D3EDE">
        <w:rPr>
          <w:rFonts w:eastAsia="Times New Roman"/>
          <w:sz w:val="28"/>
          <w:szCs w:val="28"/>
        </w:rPr>
        <w:t>made to allow for interstate and multistate legal practices.  In 2011, this Court was one of the first in the country to adopt the Uniform Bar Examination in full.</w:t>
      </w:r>
      <w:r w:rsidRPr="006D3EDE">
        <w:rPr>
          <w:rStyle w:val="FootnoteReference"/>
          <w:rFonts w:eastAsia="Times New Roman"/>
          <w:sz w:val="28"/>
          <w:szCs w:val="28"/>
        </w:rPr>
        <w:footnoteReference w:id="13"/>
      </w:r>
      <w:r w:rsidRPr="006D3EDE">
        <w:rPr>
          <w:rFonts w:eastAsia="Times New Roman"/>
          <w:sz w:val="28"/>
          <w:szCs w:val="28"/>
        </w:rPr>
        <w:t xml:space="preserve">  Arizona is also part of</w:t>
      </w:r>
      <w:r w:rsidR="006D3EDE">
        <w:rPr>
          <w:rFonts w:eastAsia="Times New Roman"/>
          <w:sz w:val="28"/>
          <w:szCs w:val="28"/>
        </w:rPr>
        <w:t xml:space="preserve"> </w:t>
      </w:r>
      <w:r w:rsidRPr="001510DF">
        <w:rPr>
          <w:rFonts w:eastAsia="Times New Roman"/>
          <w:sz w:val="28"/>
          <w:szCs w:val="28"/>
        </w:rPr>
        <w:lastRenderedPageBreak/>
        <w:t>the first group of states that will use the “NextGen” bar examination currently being developed to test the universality of the U.S. legal system</w:t>
      </w:r>
      <w:r w:rsidR="006014F9">
        <w:rPr>
          <w:rFonts w:eastAsia="Times New Roman"/>
          <w:sz w:val="28"/>
          <w:szCs w:val="28"/>
        </w:rPr>
        <w:t>.</w:t>
      </w:r>
      <w:r w:rsidRPr="001510DF">
        <w:rPr>
          <w:rStyle w:val="FootnoteReference"/>
          <w:rFonts w:eastAsia="Times New Roman"/>
          <w:sz w:val="28"/>
          <w:szCs w:val="28"/>
        </w:rPr>
        <w:footnoteReference w:id="14"/>
      </w:r>
      <w:r w:rsidRPr="001510DF">
        <w:rPr>
          <w:rFonts w:eastAsia="Times New Roman"/>
          <w:sz w:val="28"/>
          <w:szCs w:val="28"/>
        </w:rPr>
        <w:t xml:space="preserve">  </w:t>
      </w:r>
    </w:p>
    <w:p w14:paraId="6791D11D" w14:textId="37475BEB" w:rsidR="003268BA" w:rsidRPr="001510DF" w:rsidRDefault="006014F9" w:rsidP="003268BA">
      <w:pPr>
        <w:spacing w:line="480" w:lineRule="auto"/>
        <w:ind w:firstLine="720"/>
        <w:rPr>
          <w:rFonts w:eastAsia="Times New Roman"/>
          <w:sz w:val="28"/>
          <w:szCs w:val="28"/>
        </w:rPr>
      </w:pPr>
      <w:r>
        <w:rPr>
          <w:rFonts w:eastAsia="Times New Roman"/>
          <w:sz w:val="28"/>
          <w:szCs w:val="28"/>
        </w:rPr>
        <w:t xml:space="preserve">Such reforms are vitally needed.  </w:t>
      </w:r>
      <w:r w:rsidR="003268BA" w:rsidRPr="001510DF">
        <w:rPr>
          <w:rFonts w:eastAsia="Times New Roman"/>
          <w:sz w:val="28"/>
          <w:szCs w:val="28"/>
        </w:rPr>
        <w:t>A 2020 study by the American Bar Association found that Arizona was one of three states with the lowest number of attorneys per capita, having 2.1 lawyers per 1,000 residents.</w:t>
      </w:r>
      <w:r w:rsidR="003268BA" w:rsidRPr="001510DF">
        <w:rPr>
          <w:rStyle w:val="FootnoteReference"/>
          <w:rFonts w:eastAsia="Times New Roman"/>
          <w:sz w:val="28"/>
          <w:szCs w:val="28"/>
        </w:rPr>
        <w:footnoteReference w:id="15"/>
      </w:r>
      <w:r w:rsidR="003268BA" w:rsidRPr="001510DF">
        <w:rPr>
          <w:rFonts w:eastAsia="Times New Roman"/>
          <w:sz w:val="28"/>
          <w:szCs w:val="28"/>
        </w:rPr>
        <w:t xml:space="preserve">  The study further found that two-thirds of Arizona counties have fewer than one lawyer per 1,000 residents.</w:t>
      </w:r>
      <w:r w:rsidR="003268BA" w:rsidRPr="001510DF">
        <w:rPr>
          <w:rStyle w:val="FootnoteReference"/>
          <w:rFonts w:eastAsia="Times New Roman"/>
          <w:sz w:val="28"/>
          <w:szCs w:val="28"/>
        </w:rPr>
        <w:footnoteReference w:id="16"/>
      </w:r>
      <w:r w:rsidR="003268BA" w:rsidRPr="001510DF">
        <w:rPr>
          <w:rFonts w:eastAsia="Times New Roman"/>
          <w:sz w:val="28"/>
          <w:szCs w:val="28"/>
        </w:rPr>
        <w:t xml:space="preserve">  This is a distressing statistic, as there is no reason to doubt that Arizonans need</w:t>
      </w:r>
      <w:r>
        <w:rPr>
          <w:rFonts w:eastAsia="Times New Roman"/>
          <w:sz w:val="28"/>
          <w:szCs w:val="28"/>
        </w:rPr>
        <w:t>,</w:t>
      </w:r>
      <w:r w:rsidR="003268BA" w:rsidRPr="001510DF">
        <w:rPr>
          <w:rFonts w:eastAsia="Times New Roman"/>
          <w:sz w:val="28"/>
          <w:szCs w:val="28"/>
        </w:rPr>
        <w:t xml:space="preserve"> and would benefit from, a greater availability of competent legal services.  A larger supply of such services will </w:t>
      </w:r>
      <w:r>
        <w:rPr>
          <w:rFonts w:eastAsia="Times New Roman"/>
          <w:sz w:val="28"/>
          <w:szCs w:val="28"/>
        </w:rPr>
        <w:t>reduce</w:t>
      </w:r>
      <w:r w:rsidRPr="001510DF">
        <w:rPr>
          <w:rFonts w:eastAsia="Times New Roman"/>
          <w:sz w:val="28"/>
          <w:szCs w:val="28"/>
        </w:rPr>
        <w:t xml:space="preserve"> </w:t>
      </w:r>
      <w:r w:rsidR="003268BA" w:rsidRPr="001510DF">
        <w:rPr>
          <w:rFonts w:eastAsia="Times New Roman"/>
          <w:sz w:val="28"/>
          <w:szCs w:val="28"/>
        </w:rPr>
        <w:t xml:space="preserve">prices, bringing legal assistance within the reach of more Arizonans.  And empowering more competent practitioners to enter the market will increase the quality of legal services as well, by increasing the number of qualified legal thinkers, encouraging them to cooperate and to compete, </w:t>
      </w:r>
      <w:r>
        <w:rPr>
          <w:rFonts w:eastAsia="Times New Roman"/>
          <w:sz w:val="28"/>
          <w:szCs w:val="28"/>
        </w:rPr>
        <w:t>thus</w:t>
      </w:r>
      <w:r w:rsidRPr="001510DF">
        <w:rPr>
          <w:rFonts w:eastAsia="Times New Roman"/>
          <w:sz w:val="28"/>
          <w:szCs w:val="28"/>
        </w:rPr>
        <w:t xml:space="preserve"> </w:t>
      </w:r>
      <w:r w:rsidR="003268BA" w:rsidRPr="001510DF">
        <w:rPr>
          <w:rFonts w:eastAsia="Times New Roman"/>
          <w:sz w:val="28"/>
          <w:szCs w:val="28"/>
        </w:rPr>
        <w:t>enabling the best legal talent in other states to come to Arizona</w:t>
      </w:r>
      <w:r w:rsidR="00A06EE7" w:rsidRPr="001510DF">
        <w:rPr>
          <w:rFonts w:eastAsia="Times New Roman"/>
          <w:sz w:val="28"/>
          <w:szCs w:val="28"/>
        </w:rPr>
        <w:t xml:space="preserve">.  </w:t>
      </w:r>
    </w:p>
    <w:p w14:paraId="67E6D086" w14:textId="1FA697E6" w:rsidR="00A06EE7" w:rsidRPr="001510DF" w:rsidRDefault="00A06EE7" w:rsidP="003268BA">
      <w:pPr>
        <w:spacing w:line="480" w:lineRule="auto"/>
        <w:ind w:firstLine="720"/>
        <w:rPr>
          <w:rFonts w:eastAsia="Times New Roman"/>
          <w:sz w:val="28"/>
          <w:szCs w:val="28"/>
        </w:rPr>
      </w:pPr>
      <w:r w:rsidRPr="001510DF">
        <w:rPr>
          <w:sz w:val="28"/>
          <w:szCs w:val="28"/>
        </w:rPr>
        <w:lastRenderedPageBreak/>
        <w:t>This Court has already recognized the need to expand access to legal services.</w:t>
      </w:r>
      <w:r w:rsidRPr="009C73E5">
        <w:rPr>
          <w:sz w:val="28"/>
          <w:szCs w:val="28"/>
        </w:rPr>
        <w:t xml:space="preserve">  </w:t>
      </w:r>
      <w:r w:rsidRPr="001510DF">
        <w:rPr>
          <w:rFonts w:eastAsia="Times New Roman"/>
          <w:sz w:val="28"/>
          <w:szCs w:val="28"/>
        </w:rPr>
        <w:t>Most</w:t>
      </w:r>
      <w:r w:rsidR="001510DF" w:rsidRPr="001510DF">
        <w:rPr>
          <w:rFonts w:eastAsia="Times New Roman"/>
          <w:sz w:val="28"/>
          <w:szCs w:val="28"/>
        </w:rPr>
        <w:t xml:space="preserve"> </w:t>
      </w:r>
      <w:r w:rsidRPr="001510DF">
        <w:rPr>
          <w:rFonts w:eastAsia="Times New Roman"/>
          <w:sz w:val="28"/>
          <w:szCs w:val="28"/>
        </w:rPr>
        <w:t>notably</w:t>
      </w:r>
      <w:r w:rsidR="003268BA" w:rsidRPr="001510DF">
        <w:rPr>
          <w:rFonts w:eastAsia="Times New Roman"/>
          <w:sz w:val="28"/>
          <w:szCs w:val="28"/>
        </w:rPr>
        <w:t xml:space="preserve">, </w:t>
      </w:r>
      <w:r w:rsidRPr="001510DF">
        <w:rPr>
          <w:sz w:val="28"/>
          <w:szCs w:val="28"/>
        </w:rPr>
        <w:t>the Court authorized non-lawyer ownership of law firms and adopted rules permitting paraprofessionals to provide limited legal services.</w:t>
      </w:r>
      <w:r w:rsidR="003268BA" w:rsidRPr="001510DF">
        <w:rPr>
          <w:rStyle w:val="FootnoteReference"/>
          <w:rFonts w:eastAsia="Times New Roman"/>
          <w:sz w:val="28"/>
          <w:szCs w:val="28"/>
        </w:rPr>
        <w:footnoteReference w:id="17"/>
      </w:r>
      <w:r w:rsidR="003268BA" w:rsidRPr="001510DF">
        <w:rPr>
          <w:rFonts w:eastAsia="Times New Roman"/>
          <w:sz w:val="28"/>
          <w:szCs w:val="28"/>
        </w:rPr>
        <w:t xml:space="preserve">  Both</w:t>
      </w:r>
      <w:r w:rsidR="001510DF" w:rsidRPr="001510DF">
        <w:rPr>
          <w:rFonts w:eastAsia="Times New Roman"/>
          <w:sz w:val="28"/>
          <w:szCs w:val="28"/>
        </w:rPr>
        <w:t xml:space="preserve"> </w:t>
      </w:r>
      <w:r w:rsidR="003268BA" w:rsidRPr="001510DF">
        <w:rPr>
          <w:rFonts w:eastAsia="Times New Roman"/>
          <w:sz w:val="28"/>
          <w:szCs w:val="28"/>
        </w:rPr>
        <w:t>reforms have increased the supply of legal services in the state and reduced costs and burdens on clients in need of legal help.</w:t>
      </w:r>
      <w:r w:rsidR="003268BA" w:rsidRPr="001510DF">
        <w:rPr>
          <w:rStyle w:val="FootnoteReference"/>
          <w:rFonts w:eastAsia="Times New Roman"/>
          <w:sz w:val="28"/>
          <w:szCs w:val="28"/>
        </w:rPr>
        <w:footnoteReference w:id="18"/>
      </w:r>
      <w:r w:rsidR="003268BA" w:rsidRPr="001510DF">
        <w:rPr>
          <w:rFonts w:eastAsia="Times New Roman"/>
          <w:sz w:val="28"/>
          <w:szCs w:val="28"/>
        </w:rPr>
        <w:t xml:space="preserve">  And they have done so without reducing the quality of</w:t>
      </w:r>
      <w:r w:rsidRPr="001510DF">
        <w:rPr>
          <w:rFonts w:eastAsia="Times New Roman"/>
          <w:sz w:val="28"/>
          <w:szCs w:val="28"/>
        </w:rPr>
        <w:t xml:space="preserve"> the</w:t>
      </w:r>
      <w:r w:rsidR="003268BA" w:rsidRPr="001510DF">
        <w:rPr>
          <w:rFonts w:eastAsia="Times New Roman"/>
          <w:sz w:val="28"/>
          <w:szCs w:val="28"/>
        </w:rPr>
        <w:t xml:space="preserve"> services provided.  </w:t>
      </w:r>
      <w:r w:rsidRPr="001510DF">
        <w:rPr>
          <w:rFonts w:eastAsia="Times New Roman"/>
          <w:sz w:val="28"/>
          <w:szCs w:val="28"/>
        </w:rPr>
        <w:t>Indeed, during</w:t>
      </w:r>
      <w:r w:rsidR="003268BA" w:rsidRPr="001510DF">
        <w:rPr>
          <w:rFonts w:eastAsia="Times New Roman"/>
          <w:sz w:val="28"/>
          <w:szCs w:val="28"/>
        </w:rPr>
        <w:t xml:space="preserve"> the first 22 months </w:t>
      </w:r>
      <w:r w:rsidRPr="001510DF">
        <w:rPr>
          <w:rFonts w:eastAsia="Times New Roman"/>
          <w:sz w:val="28"/>
          <w:szCs w:val="28"/>
        </w:rPr>
        <w:t>of the</w:t>
      </w:r>
      <w:r w:rsidR="003268BA" w:rsidRPr="001510DF">
        <w:rPr>
          <w:rFonts w:eastAsia="Times New Roman"/>
          <w:sz w:val="28"/>
          <w:szCs w:val="28"/>
        </w:rPr>
        <w:t xml:space="preserve"> Alternative Business Structure </w:t>
      </w:r>
      <w:r w:rsidR="00ED3666">
        <w:rPr>
          <w:rFonts w:eastAsia="Times New Roman"/>
          <w:sz w:val="28"/>
          <w:szCs w:val="28"/>
        </w:rPr>
        <w:t xml:space="preserve">(ABS) </w:t>
      </w:r>
      <w:r w:rsidRPr="001510DF">
        <w:rPr>
          <w:rFonts w:eastAsia="Times New Roman"/>
          <w:sz w:val="28"/>
          <w:szCs w:val="28"/>
        </w:rPr>
        <w:t xml:space="preserve">program, </w:t>
      </w:r>
      <w:r w:rsidRPr="001510DF">
        <w:rPr>
          <w:rFonts w:eastAsia="Times New Roman"/>
          <w:i/>
          <w:iCs/>
          <w:sz w:val="28"/>
          <w:szCs w:val="28"/>
        </w:rPr>
        <w:t xml:space="preserve">no </w:t>
      </w:r>
      <w:r w:rsidRPr="001510DF">
        <w:rPr>
          <w:rFonts w:eastAsia="Times New Roman"/>
          <w:sz w:val="28"/>
          <w:szCs w:val="28"/>
        </w:rPr>
        <w:t>complaints</w:t>
      </w:r>
      <w:r w:rsidR="003268BA" w:rsidRPr="001510DF">
        <w:rPr>
          <w:rFonts w:eastAsia="Times New Roman"/>
          <w:sz w:val="28"/>
          <w:szCs w:val="28"/>
        </w:rPr>
        <w:t xml:space="preserve"> </w:t>
      </w:r>
      <w:r w:rsidRPr="001510DF">
        <w:rPr>
          <w:rFonts w:eastAsia="Times New Roman"/>
          <w:sz w:val="28"/>
          <w:szCs w:val="28"/>
        </w:rPr>
        <w:t xml:space="preserve">were recorded </w:t>
      </w:r>
      <w:r w:rsidR="003268BA" w:rsidRPr="001510DF">
        <w:rPr>
          <w:rFonts w:eastAsia="Times New Roman"/>
          <w:sz w:val="28"/>
          <w:szCs w:val="28"/>
        </w:rPr>
        <w:t>against ABS firms.</w:t>
      </w:r>
      <w:r w:rsidR="003268BA" w:rsidRPr="001510DF">
        <w:rPr>
          <w:rStyle w:val="FootnoteReference"/>
          <w:rFonts w:eastAsia="Times New Roman"/>
          <w:sz w:val="28"/>
          <w:szCs w:val="28"/>
        </w:rPr>
        <w:footnoteReference w:id="19"/>
      </w:r>
      <w:r w:rsidR="003268BA" w:rsidRPr="001510DF">
        <w:rPr>
          <w:rFonts w:eastAsia="Times New Roman"/>
          <w:sz w:val="28"/>
          <w:szCs w:val="28"/>
        </w:rPr>
        <w:t xml:space="preserve">  </w:t>
      </w:r>
    </w:p>
    <w:p w14:paraId="60103540" w14:textId="6691ABB1" w:rsidR="003268BA" w:rsidRPr="001510DF" w:rsidRDefault="003268BA" w:rsidP="003268BA">
      <w:pPr>
        <w:spacing w:line="480" w:lineRule="auto"/>
        <w:ind w:firstLine="720"/>
        <w:rPr>
          <w:rFonts w:eastAsia="Times New Roman"/>
          <w:sz w:val="28"/>
          <w:szCs w:val="28"/>
        </w:rPr>
      </w:pPr>
      <w:r w:rsidRPr="001510DF">
        <w:rPr>
          <w:rFonts w:eastAsia="Times New Roman"/>
          <w:sz w:val="28"/>
          <w:szCs w:val="28"/>
        </w:rPr>
        <w:t xml:space="preserve">Like these model reforms, the proposed rule </w:t>
      </w:r>
      <w:r w:rsidR="00A06EE7" w:rsidRPr="001510DF">
        <w:rPr>
          <w:sz w:val="28"/>
          <w:szCs w:val="28"/>
        </w:rPr>
        <w:t>would expand access to legal services in a manner that is fair to attorneys, protective of clients and consumers, and fully consistent with Arizona’s leadership in attorney regulation and access to justice.</w:t>
      </w:r>
    </w:p>
    <w:p w14:paraId="68D7D1C8" w14:textId="77777777" w:rsidR="003268BA" w:rsidRPr="001510DF" w:rsidRDefault="003268BA" w:rsidP="003268BA">
      <w:pPr>
        <w:spacing w:line="480" w:lineRule="auto"/>
        <w:rPr>
          <w:rFonts w:eastAsia="Times New Roman"/>
          <w:b/>
          <w:bCs/>
          <w:sz w:val="28"/>
          <w:szCs w:val="28"/>
        </w:rPr>
      </w:pPr>
      <w:r w:rsidRPr="001510DF">
        <w:rPr>
          <w:rFonts w:eastAsia="Times New Roman"/>
          <w:b/>
          <w:bCs/>
          <w:sz w:val="28"/>
          <w:szCs w:val="28"/>
        </w:rPr>
        <w:t>II.</w:t>
      </w:r>
      <w:r w:rsidRPr="001510DF">
        <w:rPr>
          <w:rFonts w:eastAsia="Times New Roman"/>
          <w:b/>
          <w:bCs/>
          <w:sz w:val="28"/>
          <w:szCs w:val="28"/>
        </w:rPr>
        <w:tab/>
        <w:t>Contents of the proposed amendment</w:t>
      </w:r>
    </w:p>
    <w:p w14:paraId="6E2C53AE" w14:textId="0FFAA118" w:rsidR="003268BA" w:rsidRPr="001510DF" w:rsidRDefault="003268BA" w:rsidP="00F81095">
      <w:pPr>
        <w:spacing w:line="480" w:lineRule="auto"/>
        <w:ind w:firstLine="720"/>
        <w:rPr>
          <w:rFonts w:eastAsia="Times New Roman"/>
          <w:b/>
          <w:bCs/>
          <w:color w:val="212121"/>
          <w:sz w:val="28"/>
          <w:szCs w:val="28"/>
          <w:shd w:val="clear" w:color="auto" w:fill="FAFAFA"/>
        </w:rPr>
      </w:pPr>
      <w:r w:rsidRPr="001510DF">
        <w:rPr>
          <w:rFonts w:eastAsia="Times New Roman"/>
          <w:sz w:val="28"/>
          <w:szCs w:val="28"/>
        </w:rPr>
        <w:t xml:space="preserve">The subsection to which amendments are proposed are set forth here in redline form. </w:t>
      </w:r>
    </w:p>
    <w:p w14:paraId="359333D2" w14:textId="652DF836" w:rsidR="003268BA" w:rsidRPr="00B9612D" w:rsidRDefault="003268BA" w:rsidP="006D3EDE">
      <w:pPr>
        <w:spacing w:line="480" w:lineRule="auto"/>
        <w:rPr>
          <w:rFonts w:eastAsia="Times New Roman"/>
          <w:sz w:val="28"/>
          <w:szCs w:val="28"/>
        </w:rPr>
      </w:pPr>
      <w:r w:rsidRPr="00B9612D">
        <w:rPr>
          <w:rFonts w:eastAsia="Times New Roman"/>
          <w:sz w:val="28"/>
          <w:szCs w:val="28"/>
        </w:rPr>
        <w:lastRenderedPageBreak/>
        <w:t>(</w:t>
      </w:r>
      <w:r w:rsidR="00411DA0" w:rsidRPr="00B9612D">
        <w:rPr>
          <w:rFonts w:eastAsia="Times New Roman"/>
          <w:sz w:val="28"/>
          <w:szCs w:val="28"/>
        </w:rPr>
        <w:t>e</w:t>
      </w:r>
      <w:r w:rsidRPr="00B9612D">
        <w:rPr>
          <w:rFonts w:eastAsia="Times New Roman"/>
          <w:sz w:val="28"/>
          <w:szCs w:val="28"/>
        </w:rPr>
        <w:t>) Admission on Motion.</w:t>
      </w:r>
    </w:p>
    <w:p w14:paraId="7673956B" w14:textId="77777777" w:rsidR="00630233" w:rsidRPr="00D84927" w:rsidRDefault="00630233" w:rsidP="006D3EDE">
      <w:pPr>
        <w:spacing w:after="160" w:line="480" w:lineRule="auto"/>
        <w:rPr>
          <w:sz w:val="28"/>
          <w:szCs w:val="28"/>
        </w:rPr>
      </w:pPr>
      <w:r w:rsidRPr="00D84927">
        <w:rPr>
          <w:sz w:val="28"/>
          <w:szCs w:val="28"/>
        </w:rPr>
        <w:t>1. An applicant who meets the requirements of (A) through (G) of this paragraph (e)(1) may, upon motion, be admitted to the practice of law in this jurisdiction.</w:t>
      </w:r>
    </w:p>
    <w:p w14:paraId="4B3826C7" w14:textId="77777777" w:rsidR="00630233" w:rsidRPr="00D84927" w:rsidRDefault="00630233" w:rsidP="006D3EDE">
      <w:pPr>
        <w:spacing w:after="160" w:line="480" w:lineRule="auto"/>
        <w:rPr>
          <w:sz w:val="28"/>
          <w:szCs w:val="28"/>
        </w:rPr>
      </w:pPr>
      <w:r w:rsidRPr="00D84927">
        <w:rPr>
          <w:sz w:val="28"/>
          <w:szCs w:val="28"/>
        </w:rPr>
        <w:t>The applicant shall:</w:t>
      </w:r>
    </w:p>
    <w:p w14:paraId="7F737697" w14:textId="77777777" w:rsidR="004F0110" w:rsidRPr="00D84927" w:rsidRDefault="004F0110" w:rsidP="006D3EDE">
      <w:pPr>
        <w:spacing w:after="160" w:line="480" w:lineRule="auto"/>
        <w:rPr>
          <w:sz w:val="28"/>
          <w:szCs w:val="28"/>
        </w:rPr>
      </w:pPr>
      <w:r w:rsidRPr="00D84927">
        <w:rPr>
          <w:sz w:val="28"/>
          <w:szCs w:val="28"/>
        </w:rPr>
        <w:t xml:space="preserve">A. </w:t>
      </w:r>
      <w:r w:rsidRPr="006465CF">
        <w:rPr>
          <w:strike/>
          <w:sz w:val="28"/>
          <w:szCs w:val="28"/>
        </w:rPr>
        <w:t>either (i)</w:t>
      </w:r>
      <w:r w:rsidRPr="00D84927">
        <w:rPr>
          <w:sz w:val="28"/>
          <w:szCs w:val="28"/>
        </w:rPr>
        <w:t xml:space="preserve"> have been admitted </w:t>
      </w:r>
      <w:r w:rsidRPr="006465CF">
        <w:rPr>
          <w:sz w:val="28"/>
          <w:szCs w:val="28"/>
          <w:u w:val="single"/>
        </w:rPr>
        <w:t>to the practice of law in another jurisdiction</w:t>
      </w:r>
      <w:r>
        <w:rPr>
          <w:sz w:val="28"/>
          <w:szCs w:val="28"/>
        </w:rPr>
        <w:t xml:space="preserve"> </w:t>
      </w:r>
      <w:r w:rsidRPr="006465CF">
        <w:rPr>
          <w:strike/>
          <w:sz w:val="28"/>
          <w:szCs w:val="28"/>
        </w:rPr>
        <w:t>by bar examination to practice law in another jurisdiction allowing for admission of Arizona lawyers on a basis equivalent to this rule and primarily engaged in the active practice of law</w:t>
      </w:r>
      <w:r w:rsidRPr="00D84927">
        <w:rPr>
          <w:sz w:val="28"/>
          <w:szCs w:val="28"/>
        </w:rPr>
        <w:t xml:space="preserve"> in one or more state(s), territories, or the District of Columbia</w:t>
      </w:r>
      <w:r w:rsidRPr="006465CF">
        <w:rPr>
          <w:strike/>
          <w:sz w:val="28"/>
          <w:szCs w:val="28"/>
        </w:rPr>
        <w:t xml:space="preserve"> for 3 of the 5 years immediately preceding the date upon which the application was filed, or (ii) have been admitted by bar examination to practice law in another jurisdiction that does not allow for admission of Arizona lawyers on a basis equivalent to this rule and thereafter were admitted to and primarily engaged in the active practice of law in another jurisdiction allowing admission of Arizona lawyers on a basis equivalent to this rule for 3 of the 5 years immediately preceding the date upon which the application is filed</w:t>
      </w:r>
      <w:r w:rsidRPr="00D84927">
        <w:rPr>
          <w:sz w:val="28"/>
          <w:szCs w:val="28"/>
        </w:rPr>
        <w:t>;</w:t>
      </w:r>
    </w:p>
    <w:p w14:paraId="0B9973BF" w14:textId="77777777" w:rsidR="004F0110" w:rsidRPr="00D84927" w:rsidRDefault="004F0110" w:rsidP="006D3EDE">
      <w:pPr>
        <w:spacing w:after="160" w:line="480" w:lineRule="auto"/>
        <w:rPr>
          <w:sz w:val="28"/>
          <w:szCs w:val="28"/>
        </w:rPr>
      </w:pPr>
      <w:r w:rsidRPr="00D84927">
        <w:rPr>
          <w:sz w:val="28"/>
          <w:szCs w:val="28"/>
        </w:rPr>
        <w:t>B. hold a juris doctor degree from a law school approved by the Council of the Section of Legal Education and Admissions to the Bar of the American Bar Association at the time of graduation</w:t>
      </w:r>
      <w:r w:rsidRPr="006465CF">
        <w:rPr>
          <w:sz w:val="28"/>
          <w:szCs w:val="28"/>
          <w:u w:val="single"/>
        </w:rPr>
        <w:t xml:space="preserve"> or completed a foreign legal education that has been deemed substantially equivalent to a juris doctor degree by the state or </w:t>
      </w:r>
      <w:r w:rsidRPr="006465CF">
        <w:rPr>
          <w:sz w:val="28"/>
          <w:szCs w:val="28"/>
          <w:u w:val="single"/>
        </w:rPr>
        <w:lastRenderedPageBreak/>
        <w:t xml:space="preserve">states from which the applicant has received authorization to engage in the practice of law </w:t>
      </w:r>
      <w:bookmarkStart w:id="2" w:name="_Hlk218693068"/>
      <w:r w:rsidRPr="006465CF">
        <w:rPr>
          <w:sz w:val="28"/>
          <w:szCs w:val="28"/>
          <w:u w:val="single"/>
        </w:rPr>
        <w:t>notwithstanding the provisions of Rule 34(b)(D)</w:t>
      </w:r>
      <w:r w:rsidRPr="00D84927">
        <w:rPr>
          <w:sz w:val="28"/>
          <w:szCs w:val="28"/>
        </w:rPr>
        <w:t>;</w:t>
      </w:r>
      <w:bookmarkEnd w:id="2"/>
    </w:p>
    <w:p w14:paraId="18FA27A7" w14:textId="77777777" w:rsidR="004F0110" w:rsidRPr="00D84927" w:rsidRDefault="004F0110" w:rsidP="006D3EDE">
      <w:pPr>
        <w:spacing w:after="160" w:line="480" w:lineRule="auto"/>
        <w:rPr>
          <w:sz w:val="28"/>
          <w:szCs w:val="28"/>
        </w:rPr>
      </w:pPr>
      <w:r w:rsidRPr="00D84927">
        <w:rPr>
          <w:sz w:val="28"/>
          <w:szCs w:val="28"/>
        </w:rPr>
        <w:t>C. submit evidence of a passing score on the Multistate Professional Responsibility Examination as it is established in this jurisdiction;</w:t>
      </w:r>
    </w:p>
    <w:p w14:paraId="4FCFED29" w14:textId="6D8A2E0F" w:rsidR="004F0110" w:rsidRPr="00D84927" w:rsidRDefault="004F0110" w:rsidP="006D3EDE">
      <w:pPr>
        <w:spacing w:after="160" w:line="480" w:lineRule="auto"/>
        <w:rPr>
          <w:sz w:val="28"/>
          <w:szCs w:val="28"/>
        </w:rPr>
      </w:pPr>
      <w:r w:rsidRPr="00D84927">
        <w:rPr>
          <w:sz w:val="28"/>
          <w:szCs w:val="28"/>
        </w:rPr>
        <w:t>D. establish that the applicant is currently a</w:t>
      </w:r>
      <w:r w:rsidRPr="006465CF">
        <w:rPr>
          <w:sz w:val="28"/>
          <w:szCs w:val="28"/>
          <w:u w:val="single"/>
        </w:rPr>
        <w:t>n active</w:t>
      </w:r>
      <w:r w:rsidRPr="00D84927">
        <w:rPr>
          <w:sz w:val="28"/>
          <w:szCs w:val="28"/>
        </w:rPr>
        <w:t xml:space="preserve"> member in good standing or resigned in good standing concerning discipline, payment of mandatory dues, and compliance with mandatory legal education, in all jurisdictions where admitted;</w:t>
      </w:r>
      <w:r w:rsidRPr="006465CF">
        <w:rPr>
          <w:strike/>
          <w:sz w:val="28"/>
          <w:szCs w:val="28"/>
        </w:rPr>
        <w:t>although, if the applicant is not in good standing or did not resign in good standing in all jurisdictions solely because of unpaid mandatory fees or incomplete mandatory continuing legal education requirements, and the applicant has attempted to but cannot cure such deficiencies in the other jurisdiction(s), the Committee on Character and Fitness may evaluate the circumstances and make a recommendation to the Supreme Court for admission or denial of admission</w:t>
      </w:r>
      <w:r w:rsidRPr="00D84927">
        <w:rPr>
          <w:sz w:val="28"/>
          <w:szCs w:val="28"/>
        </w:rPr>
        <w:t>;</w:t>
      </w:r>
    </w:p>
    <w:p w14:paraId="76CA2046" w14:textId="77777777" w:rsidR="004F0110" w:rsidRPr="00D84927" w:rsidRDefault="004F0110" w:rsidP="006D3EDE">
      <w:pPr>
        <w:spacing w:after="160" w:line="480" w:lineRule="auto"/>
        <w:rPr>
          <w:sz w:val="28"/>
          <w:szCs w:val="28"/>
        </w:rPr>
      </w:pPr>
      <w:r w:rsidRPr="00D84927">
        <w:rPr>
          <w:sz w:val="28"/>
          <w:szCs w:val="28"/>
        </w:rPr>
        <w:t>E. establish that the applicant is not currently subject to lawyer discipline or the subject of a pending disciplinary matter in any jurisdiction;</w:t>
      </w:r>
    </w:p>
    <w:p w14:paraId="43450A3A" w14:textId="77777777" w:rsidR="004F0110" w:rsidRPr="00D84927" w:rsidRDefault="004F0110" w:rsidP="006D3EDE">
      <w:pPr>
        <w:spacing w:after="160" w:line="480" w:lineRule="auto"/>
        <w:rPr>
          <w:sz w:val="28"/>
          <w:szCs w:val="28"/>
        </w:rPr>
      </w:pPr>
      <w:r w:rsidRPr="00D84927">
        <w:rPr>
          <w:sz w:val="28"/>
          <w:szCs w:val="28"/>
        </w:rPr>
        <w:t>F. establish that the applicant possesses the character and fitness to practice law in this jurisdiction; and</w:t>
      </w:r>
    </w:p>
    <w:p w14:paraId="4AA62305" w14:textId="77777777" w:rsidR="004F0110" w:rsidRPr="00D84927" w:rsidRDefault="004F0110" w:rsidP="006D3EDE">
      <w:pPr>
        <w:spacing w:after="160" w:line="480" w:lineRule="auto"/>
        <w:rPr>
          <w:sz w:val="28"/>
          <w:szCs w:val="28"/>
        </w:rPr>
      </w:pPr>
      <w:r w:rsidRPr="00D84927">
        <w:rPr>
          <w:sz w:val="28"/>
          <w:szCs w:val="28"/>
        </w:rPr>
        <w:t>G. submit evidence of successful completion of the course on Arizona law described in paragraph (j) of this rule.</w:t>
      </w:r>
    </w:p>
    <w:p w14:paraId="53FE3B3F" w14:textId="3595DE79" w:rsidR="004F0110" w:rsidRPr="006465CF" w:rsidRDefault="004F0110" w:rsidP="006D3EDE">
      <w:pPr>
        <w:spacing w:after="160" w:line="480" w:lineRule="auto"/>
        <w:rPr>
          <w:strike/>
          <w:sz w:val="28"/>
          <w:szCs w:val="28"/>
        </w:rPr>
      </w:pPr>
      <w:r w:rsidRPr="00D84927">
        <w:rPr>
          <w:sz w:val="28"/>
          <w:szCs w:val="28"/>
        </w:rPr>
        <w:lastRenderedPageBreak/>
        <w:t xml:space="preserve">2. For the purposes of this rule, </w:t>
      </w:r>
      <w:r w:rsidRPr="006465CF">
        <w:rPr>
          <w:sz w:val="28"/>
          <w:szCs w:val="28"/>
          <w:u w:val="single"/>
        </w:rPr>
        <w:t>if an applicant is authorized to practice law in another United States jurisdiction, has not been disbarred or suspended from the practice of law in any jurisdiction, and demonstrates good standing in all jurisdictions admitted, the applicant shall be conditionally authorized to practice law in Arizona while the character and fitness examination is pending on conditions to be determined by the Arizona Committee on Character and Fitness.</w:t>
      </w:r>
      <w:r w:rsidR="00BF727F">
        <w:rPr>
          <w:sz w:val="28"/>
          <w:szCs w:val="28"/>
          <w:u w:val="single"/>
        </w:rPr>
        <w:t xml:space="preserve"> </w:t>
      </w:r>
      <w:r w:rsidRPr="006465CF">
        <w:rPr>
          <w:strike/>
          <w:sz w:val="28"/>
          <w:szCs w:val="28"/>
        </w:rPr>
        <w:t>the “active practice of law” shall include the following activities, if performed in a jurisdiction in which the applicant is admitted, or if performed in a jurisdiction that permits such activity by a lawyer not admitted to practice; however, in no event shall any activities that were performed in advance of bar admission in some state, territory, or the District of Columbia be accepted toward the durational requirement:</w:t>
      </w:r>
    </w:p>
    <w:p w14:paraId="5B33C962" w14:textId="77777777" w:rsidR="004F0110" w:rsidRPr="006465CF" w:rsidRDefault="004F0110" w:rsidP="006D3EDE">
      <w:pPr>
        <w:spacing w:after="160" w:line="480" w:lineRule="auto"/>
        <w:rPr>
          <w:strike/>
          <w:sz w:val="28"/>
          <w:szCs w:val="28"/>
        </w:rPr>
      </w:pPr>
      <w:r w:rsidRPr="006465CF">
        <w:rPr>
          <w:strike/>
          <w:sz w:val="28"/>
          <w:szCs w:val="28"/>
        </w:rPr>
        <w:t>A. representation of clients in the practice of law;</w:t>
      </w:r>
    </w:p>
    <w:p w14:paraId="6CC1AB36" w14:textId="77777777" w:rsidR="004F0110" w:rsidRPr="006465CF" w:rsidRDefault="004F0110" w:rsidP="006D3EDE">
      <w:pPr>
        <w:spacing w:after="160" w:line="480" w:lineRule="auto"/>
        <w:rPr>
          <w:strike/>
          <w:sz w:val="28"/>
          <w:szCs w:val="28"/>
        </w:rPr>
      </w:pPr>
      <w:r w:rsidRPr="006465CF">
        <w:rPr>
          <w:strike/>
          <w:sz w:val="28"/>
          <w:szCs w:val="28"/>
        </w:rPr>
        <w:t>B. service as a lawyer with a local, state, or federal agency, including military service;</w:t>
      </w:r>
    </w:p>
    <w:p w14:paraId="5CD2250F" w14:textId="77777777" w:rsidR="004F0110" w:rsidRPr="006465CF" w:rsidRDefault="004F0110" w:rsidP="006D3EDE">
      <w:pPr>
        <w:spacing w:after="160" w:line="480" w:lineRule="auto"/>
        <w:rPr>
          <w:strike/>
          <w:sz w:val="28"/>
          <w:szCs w:val="28"/>
        </w:rPr>
      </w:pPr>
      <w:r w:rsidRPr="006465CF">
        <w:rPr>
          <w:strike/>
          <w:sz w:val="28"/>
          <w:szCs w:val="28"/>
        </w:rPr>
        <w:t>C. teaching law full-time at a law school approved by the Council of the Section of Legal Education and Admissions to the Bar of the American Bar Association;</w:t>
      </w:r>
    </w:p>
    <w:p w14:paraId="04E4A6C4" w14:textId="77777777" w:rsidR="004F0110" w:rsidRPr="006465CF" w:rsidRDefault="004F0110" w:rsidP="006D3EDE">
      <w:pPr>
        <w:spacing w:after="160" w:line="480" w:lineRule="auto"/>
        <w:rPr>
          <w:strike/>
          <w:sz w:val="28"/>
          <w:szCs w:val="28"/>
        </w:rPr>
      </w:pPr>
      <w:r w:rsidRPr="006465CF">
        <w:rPr>
          <w:strike/>
          <w:sz w:val="28"/>
          <w:szCs w:val="28"/>
        </w:rPr>
        <w:t>D. service as a judge in a federal, state, territorial, or local court of record;</w:t>
      </w:r>
    </w:p>
    <w:p w14:paraId="52DE5969" w14:textId="77777777" w:rsidR="004F0110" w:rsidRPr="006465CF" w:rsidRDefault="004F0110" w:rsidP="006D3EDE">
      <w:pPr>
        <w:spacing w:after="160" w:line="480" w:lineRule="auto"/>
        <w:rPr>
          <w:strike/>
          <w:sz w:val="28"/>
          <w:szCs w:val="28"/>
        </w:rPr>
      </w:pPr>
      <w:r w:rsidRPr="006465CF">
        <w:rPr>
          <w:strike/>
          <w:sz w:val="28"/>
          <w:szCs w:val="28"/>
        </w:rPr>
        <w:t>E. service as a judicial law clerk;</w:t>
      </w:r>
    </w:p>
    <w:p w14:paraId="3718F16E" w14:textId="77777777" w:rsidR="004F0110" w:rsidRPr="006465CF" w:rsidRDefault="004F0110" w:rsidP="006D3EDE">
      <w:pPr>
        <w:spacing w:after="160" w:line="480" w:lineRule="auto"/>
        <w:rPr>
          <w:strike/>
          <w:sz w:val="28"/>
          <w:szCs w:val="28"/>
        </w:rPr>
      </w:pPr>
      <w:r w:rsidRPr="006465CF">
        <w:rPr>
          <w:strike/>
          <w:sz w:val="28"/>
          <w:szCs w:val="28"/>
        </w:rPr>
        <w:lastRenderedPageBreak/>
        <w:t>F. service as corporate counsel; or</w:t>
      </w:r>
    </w:p>
    <w:p w14:paraId="52F2CC19" w14:textId="77777777" w:rsidR="004F0110" w:rsidRPr="006465CF" w:rsidRDefault="004F0110" w:rsidP="006D3EDE">
      <w:pPr>
        <w:spacing w:after="160" w:line="480" w:lineRule="auto"/>
        <w:rPr>
          <w:strike/>
          <w:sz w:val="28"/>
          <w:szCs w:val="28"/>
        </w:rPr>
      </w:pPr>
      <w:r w:rsidRPr="006465CF">
        <w:rPr>
          <w:strike/>
          <w:sz w:val="28"/>
          <w:szCs w:val="28"/>
        </w:rPr>
        <w:t>G. service as corporate counsel in Arizona while registered pursuant to </w:t>
      </w:r>
      <w:hyperlink r:id="rId9" w:anchor="co_pp_8b3b0000958a4" w:history="1">
        <w:r w:rsidRPr="00BF727F">
          <w:rPr>
            <w:rStyle w:val="Hyperlink"/>
            <w:strike/>
            <w:color w:val="auto"/>
            <w:sz w:val="28"/>
            <w:szCs w:val="28"/>
          </w:rPr>
          <w:t>Rule 38(a)</w:t>
        </w:r>
      </w:hyperlink>
      <w:r w:rsidRPr="006465CF">
        <w:rPr>
          <w:strike/>
          <w:sz w:val="28"/>
          <w:szCs w:val="28"/>
        </w:rPr>
        <w:t>. Active practice performed within Arizona pursuant to </w:t>
      </w:r>
      <w:hyperlink r:id="rId10" w:anchor="co_pp_8b3b0000958a4" w:history="1">
        <w:r w:rsidRPr="00BF727F">
          <w:rPr>
            <w:rStyle w:val="Hyperlink"/>
            <w:strike/>
            <w:color w:val="auto"/>
            <w:sz w:val="28"/>
            <w:szCs w:val="28"/>
          </w:rPr>
          <w:t>Rule 38(a)</w:t>
        </w:r>
      </w:hyperlink>
      <w:r w:rsidRPr="006465CF">
        <w:rPr>
          <w:strike/>
          <w:sz w:val="28"/>
          <w:szCs w:val="28"/>
        </w:rPr>
        <w:t> may be applied to meet active practice requirements found in Rule 34(e)(1)(A)(ii) provided all other requirements of Rule 34(e) are met.</w:t>
      </w:r>
    </w:p>
    <w:p w14:paraId="478CAB55" w14:textId="77777777" w:rsidR="004F0110" w:rsidRPr="00D84927" w:rsidRDefault="004F0110" w:rsidP="006D3EDE">
      <w:pPr>
        <w:spacing w:after="160" w:line="480" w:lineRule="auto"/>
        <w:rPr>
          <w:sz w:val="28"/>
          <w:szCs w:val="28"/>
        </w:rPr>
      </w:pPr>
      <w:r w:rsidRPr="00D84927">
        <w:rPr>
          <w:sz w:val="28"/>
          <w:szCs w:val="28"/>
        </w:rPr>
        <w:t xml:space="preserve">3. For purposes of this rule, </w:t>
      </w:r>
      <w:r w:rsidRPr="006465CF">
        <w:rPr>
          <w:sz w:val="28"/>
          <w:szCs w:val="28"/>
          <w:u w:val="single"/>
        </w:rPr>
        <w:t>an applicant shall be considered to be an “active” member of the jurisdiction(s) in which they are authorized to practice law if the applicant has held a law license in “active” status</w:t>
      </w:r>
      <w:r w:rsidRPr="006465CF" w:rsidDel="00FE6EFD">
        <w:rPr>
          <w:sz w:val="28"/>
          <w:szCs w:val="28"/>
          <w:u w:val="single"/>
        </w:rPr>
        <w:t xml:space="preserve"> </w:t>
      </w:r>
      <w:r w:rsidRPr="006465CF">
        <w:rPr>
          <w:strike/>
          <w:sz w:val="28"/>
          <w:szCs w:val="28"/>
        </w:rPr>
        <w:t>the active practice of law shall not include work that, as undertaken, constituted the unauthorized practice of law in the jurisdiction in which it was performed or in the jurisdiction in which the clients receiving the unauthorized services were located. The “active practice of law” is further defined to require that at all times in the durational period the applicant has held a law license in “active” status</w:t>
      </w:r>
      <w:r w:rsidRPr="00D84927">
        <w:rPr>
          <w:sz w:val="28"/>
          <w:szCs w:val="28"/>
        </w:rPr>
        <w:t>.</w:t>
      </w:r>
    </w:p>
    <w:p w14:paraId="7A95A3F5" w14:textId="77777777" w:rsidR="004F0110" w:rsidRPr="00D84927" w:rsidRDefault="004F0110" w:rsidP="006D3EDE">
      <w:pPr>
        <w:spacing w:after="160" w:line="480" w:lineRule="auto"/>
        <w:rPr>
          <w:sz w:val="28"/>
          <w:szCs w:val="28"/>
        </w:rPr>
      </w:pPr>
      <w:r w:rsidRPr="00D84927">
        <w:rPr>
          <w:sz w:val="28"/>
          <w:szCs w:val="28"/>
        </w:rPr>
        <w:t>4. An applicant shall not be eligible for admission on motion if within 3 years of filing the application the applicant has either 1) failed the Bar Exam, or 2) passed another jurisdiction's bar examination accepted by the Court, but failed to achieve the minimum passing score deemed acceptable by the Court.</w:t>
      </w:r>
    </w:p>
    <w:p w14:paraId="59BFE42A" w14:textId="77777777" w:rsidR="004F0110" w:rsidRPr="006465CF" w:rsidRDefault="004F0110" w:rsidP="006D3EDE">
      <w:pPr>
        <w:spacing w:after="160" w:line="480" w:lineRule="auto"/>
        <w:rPr>
          <w:strike/>
          <w:sz w:val="28"/>
          <w:szCs w:val="28"/>
        </w:rPr>
      </w:pPr>
      <w:r w:rsidRPr="00D84927">
        <w:rPr>
          <w:sz w:val="28"/>
          <w:szCs w:val="28"/>
        </w:rPr>
        <w:lastRenderedPageBreak/>
        <w:t>5.</w:t>
      </w:r>
      <w:r w:rsidRPr="006465CF">
        <w:rPr>
          <w:sz w:val="28"/>
          <w:szCs w:val="28"/>
          <w:u w:val="single"/>
        </w:rPr>
        <w:t xml:space="preserve"> The applicant shall pay the applicant fee as established by the Court.</w:t>
      </w:r>
      <w:r w:rsidRPr="00D84927">
        <w:rPr>
          <w:sz w:val="28"/>
          <w:szCs w:val="28"/>
        </w:rPr>
        <w:t xml:space="preserve"> </w:t>
      </w:r>
      <w:r w:rsidRPr="006465CF">
        <w:rPr>
          <w:strike/>
          <w:sz w:val="28"/>
          <w:szCs w:val="28"/>
        </w:rPr>
        <w:t>The Court shall approve jurisdictions considered “reciprocal” to Arizona, and the Committee shall publish and make available a list of reciprocal jurisdictions.</w:t>
      </w:r>
    </w:p>
    <w:p w14:paraId="6F242FD1" w14:textId="77777777" w:rsidR="003268BA" w:rsidRPr="001510DF" w:rsidRDefault="003268BA" w:rsidP="003268BA">
      <w:pPr>
        <w:spacing w:line="480" w:lineRule="auto"/>
        <w:rPr>
          <w:rFonts w:eastAsia="Times New Roman"/>
          <w:b/>
          <w:bCs/>
          <w:sz w:val="28"/>
          <w:szCs w:val="28"/>
        </w:rPr>
      </w:pPr>
      <w:r w:rsidRPr="001510DF">
        <w:rPr>
          <w:rFonts w:eastAsia="Times New Roman"/>
          <w:b/>
          <w:bCs/>
          <w:sz w:val="28"/>
          <w:szCs w:val="28"/>
        </w:rPr>
        <w:t>III.</w:t>
      </w:r>
      <w:r w:rsidRPr="001510DF">
        <w:rPr>
          <w:rFonts w:eastAsia="Times New Roman"/>
          <w:b/>
          <w:bCs/>
          <w:sz w:val="28"/>
          <w:szCs w:val="28"/>
        </w:rPr>
        <w:tab/>
        <w:t>Conclusion</w:t>
      </w:r>
    </w:p>
    <w:p w14:paraId="5A4B64AD" w14:textId="1E4B2C4A" w:rsidR="003268BA" w:rsidRPr="001510DF" w:rsidRDefault="003268BA" w:rsidP="003268BA">
      <w:pPr>
        <w:spacing w:line="480" w:lineRule="auto"/>
        <w:ind w:firstLine="720"/>
        <w:rPr>
          <w:rFonts w:eastAsia="Times New Roman"/>
          <w:sz w:val="28"/>
          <w:szCs w:val="28"/>
        </w:rPr>
      </w:pPr>
      <w:r w:rsidRPr="001510DF">
        <w:rPr>
          <w:rFonts w:eastAsia="Times New Roman"/>
          <w:sz w:val="28"/>
          <w:szCs w:val="28"/>
        </w:rPr>
        <w:t>Petitioners request that this Court adopt amendments to Rule 34(</w:t>
      </w:r>
      <w:r w:rsidR="008563C8">
        <w:rPr>
          <w:rFonts w:eastAsia="Times New Roman"/>
          <w:sz w:val="28"/>
          <w:szCs w:val="28"/>
        </w:rPr>
        <w:t>e</w:t>
      </w:r>
      <w:r w:rsidRPr="001510DF">
        <w:rPr>
          <w:rFonts w:eastAsia="Times New Roman"/>
          <w:sz w:val="28"/>
          <w:szCs w:val="28"/>
        </w:rPr>
        <w:t xml:space="preserve">) as proposed herein. </w:t>
      </w:r>
    </w:p>
    <w:p w14:paraId="19623584" w14:textId="11239877" w:rsidR="003268BA" w:rsidRPr="001510DF" w:rsidRDefault="003268BA" w:rsidP="003268BA">
      <w:pPr>
        <w:spacing w:line="480" w:lineRule="auto"/>
        <w:ind w:right="720"/>
        <w:rPr>
          <w:sz w:val="28"/>
          <w:szCs w:val="28"/>
        </w:rPr>
      </w:pPr>
      <w:r w:rsidRPr="001510DF">
        <w:rPr>
          <w:b/>
          <w:sz w:val="28"/>
          <w:szCs w:val="28"/>
        </w:rPr>
        <w:t xml:space="preserve">Respectfully submitted January </w:t>
      </w:r>
      <w:r w:rsidR="008563C8">
        <w:rPr>
          <w:b/>
          <w:sz w:val="28"/>
          <w:szCs w:val="28"/>
        </w:rPr>
        <w:t>8</w:t>
      </w:r>
      <w:r w:rsidRPr="001510DF">
        <w:rPr>
          <w:b/>
          <w:sz w:val="28"/>
          <w:szCs w:val="28"/>
        </w:rPr>
        <w:t xml:space="preserve">, </w:t>
      </w:r>
      <w:r w:rsidR="008563C8">
        <w:rPr>
          <w:b/>
          <w:sz w:val="28"/>
          <w:szCs w:val="28"/>
        </w:rPr>
        <w:t>2026</w:t>
      </w:r>
      <w:r w:rsidRPr="001510DF">
        <w:rPr>
          <w:b/>
          <w:sz w:val="28"/>
          <w:szCs w:val="28"/>
        </w:rPr>
        <w:t xml:space="preserve"> by</w:t>
      </w:r>
      <w:r w:rsidRPr="001510DF">
        <w:rPr>
          <w:sz w:val="28"/>
          <w:szCs w:val="28"/>
        </w:rPr>
        <w:t xml:space="preserve">: </w:t>
      </w:r>
    </w:p>
    <w:p w14:paraId="67ABB54F" w14:textId="77777777" w:rsidR="003268BA" w:rsidRPr="001510DF" w:rsidRDefault="003268BA" w:rsidP="003268BA">
      <w:pPr>
        <w:ind w:right="720"/>
        <w:rPr>
          <w:sz w:val="28"/>
          <w:szCs w:val="28"/>
          <w:u w:val="single"/>
        </w:rPr>
      </w:pPr>
      <w:r w:rsidRPr="001510DF">
        <w:rPr>
          <w:sz w:val="28"/>
          <w:szCs w:val="28"/>
        </w:rPr>
        <w:tab/>
      </w:r>
      <w:r w:rsidRPr="001510DF">
        <w:rPr>
          <w:sz w:val="28"/>
          <w:szCs w:val="28"/>
        </w:rPr>
        <w:tab/>
      </w:r>
      <w:r w:rsidRPr="001510DF">
        <w:rPr>
          <w:sz w:val="28"/>
          <w:szCs w:val="28"/>
        </w:rPr>
        <w:tab/>
      </w:r>
      <w:r w:rsidRPr="001510DF">
        <w:rPr>
          <w:sz w:val="28"/>
          <w:szCs w:val="28"/>
        </w:rPr>
        <w:tab/>
      </w:r>
      <w:r w:rsidRPr="001510DF">
        <w:rPr>
          <w:sz w:val="28"/>
          <w:szCs w:val="28"/>
        </w:rPr>
        <w:tab/>
      </w:r>
      <w:r w:rsidRPr="001510DF">
        <w:rPr>
          <w:sz w:val="28"/>
          <w:szCs w:val="28"/>
        </w:rPr>
        <w:tab/>
      </w:r>
      <w:r w:rsidRPr="001510DF">
        <w:rPr>
          <w:sz w:val="28"/>
          <w:szCs w:val="28"/>
          <w:u w:val="single"/>
        </w:rPr>
        <w:t xml:space="preserve">/s/ </w:t>
      </w:r>
      <w:r w:rsidRPr="001510DF">
        <w:rPr>
          <w:i/>
          <w:iCs/>
          <w:sz w:val="28"/>
          <w:szCs w:val="28"/>
          <w:u w:val="single"/>
        </w:rPr>
        <w:t>Adam Shelton</w:t>
      </w:r>
      <w:r w:rsidRPr="001510DF">
        <w:rPr>
          <w:sz w:val="28"/>
          <w:szCs w:val="28"/>
          <w:u w:val="single"/>
        </w:rPr>
        <w:tab/>
        <w:t xml:space="preserve">                           </w:t>
      </w:r>
    </w:p>
    <w:p w14:paraId="415785EB" w14:textId="77777777" w:rsidR="003268BA" w:rsidRPr="001510DF" w:rsidRDefault="003268BA" w:rsidP="003268BA">
      <w:pPr>
        <w:jc w:val="right"/>
        <w:rPr>
          <w:rFonts w:eastAsia="Times New Roman"/>
          <w:sz w:val="28"/>
          <w:szCs w:val="28"/>
        </w:rPr>
      </w:pPr>
      <w:r w:rsidRPr="001510DF">
        <w:rPr>
          <w:rFonts w:eastAsia="Times New Roman"/>
          <w:sz w:val="28"/>
          <w:szCs w:val="28"/>
        </w:rPr>
        <w:t>Jonathan Riches (025712)</w:t>
      </w:r>
      <w:r w:rsidRPr="001510DF">
        <w:rPr>
          <w:rFonts w:eastAsia="Times New Roman"/>
          <w:sz w:val="28"/>
          <w:szCs w:val="28"/>
        </w:rPr>
        <w:tab/>
      </w:r>
      <w:r w:rsidRPr="001510DF">
        <w:rPr>
          <w:rFonts w:eastAsia="Times New Roman"/>
          <w:sz w:val="28"/>
          <w:szCs w:val="28"/>
        </w:rPr>
        <w:tab/>
      </w:r>
      <w:r w:rsidRPr="001510DF">
        <w:rPr>
          <w:rFonts w:eastAsia="Times New Roman"/>
          <w:sz w:val="28"/>
          <w:szCs w:val="28"/>
        </w:rPr>
        <w:tab/>
      </w:r>
    </w:p>
    <w:p w14:paraId="55B969A1" w14:textId="77777777" w:rsidR="003268BA" w:rsidRPr="001510DF" w:rsidRDefault="003268BA" w:rsidP="003268BA">
      <w:pPr>
        <w:jc w:val="right"/>
        <w:rPr>
          <w:rFonts w:eastAsia="Times New Roman"/>
          <w:sz w:val="28"/>
          <w:szCs w:val="28"/>
        </w:rPr>
      </w:pPr>
      <w:r w:rsidRPr="001510DF">
        <w:rPr>
          <w:rFonts w:eastAsia="Times New Roman"/>
          <w:sz w:val="28"/>
          <w:szCs w:val="28"/>
        </w:rPr>
        <w:t>Timothy Sandefur (033670)</w:t>
      </w:r>
      <w:r w:rsidRPr="001510DF">
        <w:rPr>
          <w:rFonts w:eastAsia="Times New Roman"/>
          <w:sz w:val="28"/>
          <w:szCs w:val="28"/>
        </w:rPr>
        <w:tab/>
      </w:r>
      <w:r w:rsidRPr="001510DF">
        <w:rPr>
          <w:rFonts w:eastAsia="Times New Roman"/>
          <w:sz w:val="28"/>
          <w:szCs w:val="28"/>
        </w:rPr>
        <w:tab/>
      </w:r>
      <w:r w:rsidRPr="001510DF">
        <w:rPr>
          <w:rFonts w:eastAsia="Times New Roman"/>
          <w:sz w:val="28"/>
          <w:szCs w:val="28"/>
        </w:rPr>
        <w:tab/>
      </w:r>
    </w:p>
    <w:p w14:paraId="4516167C" w14:textId="77777777" w:rsidR="003268BA" w:rsidRPr="001510DF" w:rsidRDefault="003268BA" w:rsidP="003268BA">
      <w:pPr>
        <w:jc w:val="right"/>
        <w:rPr>
          <w:rFonts w:eastAsia="Times New Roman"/>
          <w:sz w:val="28"/>
          <w:szCs w:val="28"/>
        </w:rPr>
      </w:pPr>
      <w:r w:rsidRPr="001510DF">
        <w:rPr>
          <w:rFonts w:eastAsia="Times New Roman"/>
          <w:sz w:val="28"/>
          <w:szCs w:val="28"/>
        </w:rPr>
        <w:t>Adam Shelton (038252)</w:t>
      </w:r>
      <w:r w:rsidRPr="001510DF">
        <w:rPr>
          <w:rFonts w:eastAsia="Times New Roman"/>
          <w:sz w:val="28"/>
          <w:szCs w:val="28"/>
        </w:rPr>
        <w:tab/>
      </w:r>
      <w:r w:rsidRPr="001510DF">
        <w:rPr>
          <w:rFonts w:eastAsia="Times New Roman"/>
          <w:sz w:val="28"/>
          <w:szCs w:val="28"/>
        </w:rPr>
        <w:tab/>
      </w:r>
      <w:r w:rsidRPr="001510DF">
        <w:rPr>
          <w:rFonts w:eastAsia="Times New Roman"/>
          <w:sz w:val="28"/>
          <w:szCs w:val="28"/>
        </w:rPr>
        <w:tab/>
      </w:r>
      <w:r w:rsidRPr="001510DF">
        <w:rPr>
          <w:rFonts w:eastAsia="Times New Roman"/>
          <w:sz w:val="28"/>
          <w:szCs w:val="28"/>
        </w:rPr>
        <w:tab/>
      </w:r>
    </w:p>
    <w:p w14:paraId="7B697A72" w14:textId="77777777" w:rsidR="003268BA" w:rsidRPr="001510DF" w:rsidRDefault="003268BA" w:rsidP="003268BA">
      <w:pPr>
        <w:ind w:left="4320"/>
        <w:rPr>
          <w:rFonts w:eastAsia="Times New Roman"/>
          <w:b/>
          <w:sz w:val="28"/>
          <w:szCs w:val="28"/>
        </w:rPr>
      </w:pPr>
      <w:r w:rsidRPr="001510DF">
        <w:rPr>
          <w:rFonts w:eastAsia="Times New Roman"/>
          <w:b/>
          <w:sz w:val="28"/>
          <w:szCs w:val="28"/>
        </w:rPr>
        <w:t xml:space="preserve">Scharf-Norton Center for Constitutional Litigation at the </w:t>
      </w:r>
    </w:p>
    <w:p w14:paraId="188B5ABB" w14:textId="77777777" w:rsidR="003268BA" w:rsidRPr="001510DF" w:rsidRDefault="003268BA" w:rsidP="003268BA">
      <w:pPr>
        <w:ind w:left="4320"/>
        <w:rPr>
          <w:rFonts w:eastAsia="Times New Roman"/>
          <w:b/>
          <w:sz w:val="28"/>
          <w:szCs w:val="28"/>
        </w:rPr>
        <w:sectPr w:rsidR="003268BA" w:rsidRPr="001510DF" w:rsidSect="003268BA">
          <w:footerReference w:type="default" r:id="rId11"/>
          <w:pgSz w:w="12240" w:h="15840"/>
          <w:pgMar w:top="1440" w:right="1440" w:bottom="1440" w:left="1440" w:header="720" w:footer="720" w:gutter="0"/>
          <w:pgNumType w:start="1"/>
          <w:cols w:space="720"/>
          <w:docGrid w:linePitch="360"/>
        </w:sectPr>
      </w:pPr>
      <w:r w:rsidRPr="001510DF">
        <w:rPr>
          <w:rFonts w:eastAsia="Times New Roman"/>
          <w:b/>
          <w:sz w:val="28"/>
          <w:szCs w:val="28"/>
        </w:rPr>
        <w:t>GOLDWATER INSTITUTE</w:t>
      </w:r>
    </w:p>
    <w:p w14:paraId="35248064" w14:textId="77777777" w:rsidR="003268BA" w:rsidRPr="00DB3A67" w:rsidRDefault="003268BA" w:rsidP="003268BA">
      <w:pPr>
        <w:jc w:val="center"/>
        <w:rPr>
          <w:b/>
          <w:sz w:val="28"/>
          <w:szCs w:val="28"/>
        </w:rPr>
      </w:pPr>
      <w:r w:rsidRPr="00DB3A67">
        <w:rPr>
          <w:b/>
          <w:sz w:val="28"/>
          <w:szCs w:val="28"/>
        </w:rPr>
        <w:lastRenderedPageBreak/>
        <w:t>APPENDIX A</w:t>
      </w:r>
    </w:p>
    <w:p w14:paraId="545E489B" w14:textId="77777777" w:rsidR="003268BA" w:rsidRPr="00DB3A67" w:rsidRDefault="003268BA" w:rsidP="003268BA">
      <w:pPr>
        <w:spacing w:after="160" w:line="259" w:lineRule="auto"/>
        <w:rPr>
          <w:b/>
          <w:sz w:val="28"/>
          <w:szCs w:val="28"/>
        </w:rPr>
      </w:pPr>
    </w:p>
    <w:p w14:paraId="401438B4" w14:textId="77777777" w:rsidR="003268BA" w:rsidRPr="00DB3A67" w:rsidRDefault="003268BA" w:rsidP="003268BA">
      <w:pPr>
        <w:spacing w:after="160" w:line="259" w:lineRule="auto"/>
        <w:rPr>
          <w:b/>
          <w:sz w:val="28"/>
          <w:szCs w:val="28"/>
        </w:rPr>
      </w:pPr>
      <w:r w:rsidRPr="00DB3A67">
        <w:rPr>
          <w:b/>
          <w:sz w:val="28"/>
          <w:szCs w:val="28"/>
        </w:rPr>
        <w:br w:type="page"/>
      </w:r>
    </w:p>
    <w:p w14:paraId="62D0156C" w14:textId="77777777" w:rsidR="003268BA" w:rsidRPr="00BC7B57" w:rsidRDefault="003268BA" w:rsidP="003268BA">
      <w:pPr>
        <w:shd w:val="clear" w:color="auto" w:fill="FFFFFF"/>
        <w:spacing w:line="360" w:lineRule="atLeast"/>
        <w:jc w:val="center"/>
        <w:rPr>
          <w:sz w:val="28"/>
          <w:szCs w:val="28"/>
        </w:rPr>
      </w:pPr>
      <w:r w:rsidRPr="00BC7B57">
        <w:rPr>
          <w:rStyle w:val="Strong"/>
          <w:sz w:val="28"/>
          <w:szCs w:val="28"/>
        </w:rPr>
        <w:lastRenderedPageBreak/>
        <w:t>Rule 34. Application for Admission</w:t>
      </w:r>
    </w:p>
    <w:p w14:paraId="63D2CDBD" w14:textId="77777777" w:rsidR="003268BA" w:rsidRPr="00DB3A67" w:rsidRDefault="003268BA" w:rsidP="00DB3A67">
      <w:pPr>
        <w:shd w:val="clear" w:color="auto" w:fill="FFFFFF"/>
        <w:jc w:val="center"/>
        <w:rPr>
          <w:sz w:val="28"/>
          <w:szCs w:val="28"/>
        </w:rPr>
      </w:pPr>
    </w:p>
    <w:p w14:paraId="75391F2C"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b/>
          <w:bCs/>
          <w:sz w:val="28"/>
          <w:szCs w:val="28"/>
          <w:shd w:val="clear" w:color="auto" w:fill="FFFFFF" w:themeFill="background1"/>
        </w:rPr>
        <w:t xml:space="preserve">(a) Methods of Admission to the Practice of Law in Arizona. </w:t>
      </w:r>
      <w:r w:rsidRPr="000B344D">
        <w:rPr>
          <w:rFonts w:eastAsia="Times New Roman"/>
          <w:sz w:val="28"/>
          <w:szCs w:val="28"/>
          <w:shd w:val="clear" w:color="auto" w:fill="FFFFFF" w:themeFill="background1"/>
        </w:rPr>
        <w:t>Persons desiring to be admitted to the practice of law in the State of Arizona may apply for admission by one of three methods: (1) admission by Bar Exam, as defined in Rule 35(a)(1), (2) admission on motion, or (3) admission by transfer of bar examination score from another jurisdiction.</w:t>
      </w:r>
    </w:p>
    <w:p w14:paraId="2B6DCD8D" w14:textId="77777777" w:rsidR="00DB3A67" w:rsidRPr="000B344D" w:rsidRDefault="00DB3A67" w:rsidP="000B344D">
      <w:pPr>
        <w:spacing w:line="480" w:lineRule="auto"/>
        <w:rPr>
          <w:rFonts w:eastAsia="Times New Roman"/>
          <w:b/>
          <w:bCs/>
          <w:sz w:val="28"/>
          <w:szCs w:val="28"/>
          <w:shd w:val="clear" w:color="auto" w:fill="FFFFFF" w:themeFill="background1"/>
        </w:rPr>
      </w:pPr>
      <w:r w:rsidRPr="000B344D">
        <w:rPr>
          <w:rFonts w:eastAsia="Times New Roman"/>
          <w:b/>
          <w:bCs/>
          <w:sz w:val="28"/>
          <w:szCs w:val="28"/>
          <w:shd w:val="clear" w:color="auto" w:fill="FFFFFF" w:themeFill="background1"/>
        </w:rPr>
        <w:t>(b) Applicant Requirements and Qualifications.</w:t>
      </w:r>
    </w:p>
    <w:p w14:paraId="2E7369B9"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1. No applicant will be recommended for admission to the practice of law in Arizona by the Committee on Character and Fitness unless the Committee is satisfied that:</w:t>
      </w:r>
    </w:p>
    <w:p w14:paraId="1CABAD55"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A. the applicant is over the age of 21 years;</w:t>
      </w:r>
    </w:p>
    <w:p w14:paraId="01256887"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B. the applicant is of good moral character;</w:t>
      </w:r>
    </w:p>
    <w:p w14:paraId="1327C3EF"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C. the applicant is mentally, emotionally and physically able to engage in the practice of law, and possesses the required knowledge of the law to do so;</w:t>
      </w:r>
    </w:p>
    <w:p w14:paraId="779466D6"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D. the applicant is a graduate with a juris doctor from a law school provisionally or fully approved by the American Bar Association at the time of graduation or the applicant is a graduate with a juris doctor and has been actively engaged in the authorized practice of law in one or more states, territories, or the District of Columbia for at least 3 of the last 5 years prior to filing an application for admission to practice in Arizona;</w:t>
      </w:r>
    </w:p>
    <w:p w14:paraId="133A223C"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lastRenderedPageBreak/>
        <w:t>E. if ever admitted to practice in any jurisdiction, foreign or domestic, the applicant is presently in good standing concerning discipline, payment of mandatory dues and compliance with mandatory legal education, or the applicant resigned in good standing in that jurisdiction; although, if the applicant is not in good standing or did not resign in good standing in all jurisdictions solely because of unpaid mandatory fees or incomplete mandatory continuing legal education requirements, and the applicant has attempted to but cannot cure such deficiencies in the other jurisdiction(s), the Committee on Character and Fitness may evaluate the circumstances and make a recommendation to the Supreme Court for admission or denial of admission.</w:t>
      </w:r>
    </w:p>
    <w:p w14:paraId="384004AE"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F. the Bar Exam applicant has successfully completed the course on Arizona law described in paragraph (i) of this rule; and</w:t>
      </w:r>
    </w:p>
    <w:p w14:paraId="0B00597C"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G. for applicants seeking admission under Rule 35, the applicant has earned a score deemed sufficient by the Court on a professional responsibility examination.</w:t>
      </w:r>
    </w:p>
    <w:p w14:paraId="2775AE75"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 xml:space="preserve">i. An applicant must pass a professional responsibility examination, which shall be the Multistate Professional Responsibility Examination prepared by the National Conference of Bar Examiners or an alternate professional responsibility examination, as deemed appropriate by the Court. An applicant seeking to take the Multistate Professional Responsibility Examination shall file an application </w:t>
      </w:r>
      <w:r w:rsidRPr="000B344D">
        <w:rPr>
          <w:rFonts w:eastAsia="Times New Roman"/>
          <w:sz w:val="28"/>
          <w:szCs w:val="28"/>
          <w:shd w:val="clear" w:color="auto" w:fill="FFFFFF" w:themeFill="background1"/>
        </w:rPr>
        <w:lastRenderedPageBreak/>
        <w:t>directly with, and pay the fees specified by, the National Conference of Bar Examiners.</w:t>
      </w:r>
    </w:p>
    <w:p w14:paraId="68B2921F"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ii. The Court shall establish the minimum acceptable score for the Multistate Professional Responsibility Examination.</w:t>
      </w:r>
    </w:p>
    <w:p w14:paraId="259CA460"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iii. An applicant must submit proof satisfactory to the Committee on Examinations that the applicant has taken the Multistate Professional Responsibility Examination and received a minimum acceptable score within 8 years of a successful Bar Exam or within the time frame for taking the oath of admission after the successful Bar Exam in order to have the applicant's score accepted by the Committee on Examinations.</w:t>
      </w:r>
    </w:p>
    <w:p w14:paraId="055ACD0C"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2. An applicant may be allowed to sit for the Bar Exam prior to the award of a juris doctor degree if the applicant:</w:t>
      </w:r>
    </w:p>
    <w:p w14:paraId="0778F47E"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A. is a currently enrolled student in good standing at a law school fully or provisionally approved by the American Bar Association;</w:t>
      </w:r>
    </w:p>
    <w:p w14:paraId="464842EA"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B. is expected to graduate with a juris doctor degree within 120 days of the first day of early exam administration;</w:t>
      </w:r>
    </w:p>
    <w:p w14:paraId="5D3BED3D"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C. has satisfied all requirements for graduation with a juris doctor except for not more than 8 semester hours or its equivalent in quarter hours at the time of early exam administration;</w:t>
      </w:r>
    </w:p>
    <w:p w14:paraId="5F091C05"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lastRenderedPageBreak/>
        <w:t>D. will not be enrolled in more than two semester hours or its equivalent in quarter hours during the month of early bar examination testing and the immediately preceding month;</w:t>
      </w:r>
    </w:p>
    <w:p w14:paraId="7B84C401"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E. has been determined by their school to be academically prepared for early testing;</w:t>
      </w:r>
    </w:p>
    <w:p w14:paraId="1D4BAC30" w14:textId="7E37B174"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F. provides by the deadline to the Committee on Character and Fitness, on a form provided by the Committee, an affidavit attested to by the applicant and the law school that they meet the above criteria. The law school's decision whether to certify that the student meets the criteria is final and shall not be subject to review by the Committee or the Court.</w:t>
      </w:r>
    </w:p>
    <w:p w14:paraId="7B19736B"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No applicant shall be recommended to practice law until graduation or satisfaction of all requirements for graduation, and completion of all requirements for admission to the practice of law under these rules. If an applicant under this subsection has not graduated with a juris doctor within 120 days of the first day of early exam administration, all parts of the Bar Exam, including the score, are void and the applicant's examination scores shall not be disclosed for any purpose. Scores may not be released until such time as satisfactory proof of award of juris doctor, as determined by the Court, is provided to the Committee. An early examination that is voided shall count as an Attempt under Rule 35(a)(3).</w:t>
      </w:r>
    </w:p>
    <w:p w14:paraId="1A6DC2BD" w14:textId="77777777" w:rsidR="00DB3A67" w:rsidRPr="000B344D" w:rsidRDefault="00DB3A67" w:rsidP="000B344D">
      <w:pPr>
        <w:spacing w:line="480" w:lineRule="auto"/>
        <w:rPr>
          <w:rFonts w:eastAsia="Times New Roman"/>
          <w:sz w:val="28"/>
          <w:szCs w:val="28"/>
          <w:shd w:val="clear" w:color="auto" w:fill="FFFFFF" w:themeFill="background1"/>
        </w:rPr>
      </w:pPr>
    </w:p>
    <w:p w14:paraId="7FD491AA"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lastRenderedPageBreak/>
        <w:t>At the completion of the juris doctor requirements and within 60 days after graduation, the applicant must cause his or her law school, dean, or registrar to submit to the Committee on Character and Fitness proof of graduation, showing his or her juris doctor was conferred within 120 days of the first day of early exam administration. Failure to complete the course of study within 120 days of the examination and provide evidence of graduation within an additional 60 days shall render the applicant's score void.</w:t>
      </w:r>
    </w:p>
    <w:p w14:paraId="18E53221"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3. All applicants who received a passing grade on the Bar Exam and who are found to be otherwise qualified under these rules shall be recommended for admission to the practice of law.</w:t>
      </w:r>
    </w:p>
    <w:p w14:paraId="2BC0C9C5"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4. The Committee on Character and Fitness shall endeavor to complete its inquiries, some or all of which may be delegated to the National Conference of Bar Examiners, to be in a position to recommend for or against a successful examinee's admission to the practice of law no later than the time the results of the Bar Exam are available for examination applicants. This time limitation is aspirational only and may be extended for further inquiry and formulation of a recommendation when the circumstances of a case so require.</w:t>
      </w:r>
    </w:p>
    <w:p w14:paraId="1E0963BC"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b/>
          <w:bCs/>
          <w:sz w:val="28"/>
          <w:szCs w:val="28"/>
          <w:shd w:val="clear" w:color="auto" w:fill="FFFFFF" w:themeFill="background1"/>
        </w:rPr>
        <w:t xml:space="preserve">(c) Application and Character Report Materials. </w:t>
      </w:r>
      <w:r w:rsidRPr="000B344D">
        <w:rPr>
          <w:rFonts w:eastAsia="Times New Roman"/>
          <w:sz w:val="28"/>
          <w:szCs w:val="28"/>
          <w:shd w:val="clear" w:color="auto" w:fill="FFFFFF" w:themeFill="background1"/>
        </w:rPr>
        <w:t xml:space="preserve">Any person desiring to be admitted to the practice of law in the State of Arizona must submit to the Committee on Character and Fitness an application in the form supplied by the </w:t>
      </w:r>
      <w:r w:rsidRPr="000B344D">
        <w:rPr>
          <w:rFonts w:eastAsia="Times New Roman"/>
          <w:sz w:val="28"/>
          <w:szCs w:val="28"/>
          <w:shd w:val="clear" w:color="auto" w:fill="FFFFFF" w:themeFill="background1"/>
        </w:rPr>
        <w:lastRenderedPageBreak/>
        <w:t>Committee. The application for admission must be accompanied by required supporting documents and application fee.</w:t>
      </w:r>
    </w:p>
    <w:p w14:paraId="6943DC9D"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1. The Bar Exam applicant shall also complete and submit a character report accompanied by a character investigation fee as established by the Court. For Bar Exam applicants only, the character report and related fee may be submitted separately from the application for admission.</w:t>
      </w:r>
    </w:p>
    <w:p w14:paraId="6B737183"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2. An applicant for admission under Rules 34(e) or 34(g) shall submit character investigation materials together with the application.</w:t>
      </w:r>
    </w:p>
    <w:p w14:paraId="46D69FCE"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b/>
          <w:bCs/>
          <w:sz w:val="28"/>
          <w:szCs w:val="28"/>
          <w:shd w:val="clear" w:color="auto" w:fill="FFFFFF" w:themeFill="background1"/>
        </w:rPr>
        <w:t>(d) Documents Required in Support of Application</w:t>
      </w:r>
      <w:r w:rsidRPr="000B344D">
        <w:rPr>
          <w:rFonts w:eastAsia="Times New Roman"/>
          <w:sz w:val="28"/>
          <w:szCs w:val="28"/>
          <w:shd w:val="clear" w:color="auto" w:fill="FFFFFF" w:themeFill="background1"/>
        </w:rPr>
        <w:t>. The following must accompany every application:</w:t>
      </w:r>
    </w:p>
    <w:p w14:paraId="32BD8D5C"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1. subject to the exception made in paragraph (b)(1)(D) of this rule, the applicant's law school diploma, or other evidence satisfactory to the Committee on Character and Fitness showing the applicant is a graduate with a juris doctor degree from a law school provisionally or fully approved by the American Bar Association at the time of graduation;</w:t>
      </w:r>
    </w:p>
    <w:p w14:paraId="2CE4CF00" w14:textId="77777777" w:rsidR="00DB3A67" w:rsidRPr="000B344D" w:rsidRDefault="00DB3A67" w:rsidP="000B344D">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 xml:space="preserve">2. if the applicant has been previously admitted to practice law in any jurisdiction, foreign or domestic, the certificate of the appropriate court agency(ies) or the mandatory bar association, whichever has custody of the roll of attorneys in such jurisdiction, indicating the date of admission and that the applicant is presently in good standing concerning discipline, payment of mandatory dues and compliance </w:t>
      </w:r>
      <w:r w:rsidRPr="000B344D">
        <w:rPr>
          <w:rFonts w:eastAsia="Times New Roman"/>
          <w:sz w:val="28"/>
          <w:szCs w:val="28"/>
          <w:shd w:val="clear" w:color="auto" w:fill="FFFFFF" w:themeFill="background1"/>
        </w:rPr>
        <w:lastRenderedPageBreak/>
        <w:t>with mandatory continuing legal education, or that the applicant resigned in good standing in that jurisdiction; although, if the applicant is not in good standing or did not resign in good standing in all jurisdictions solely because of unpaid mandatory fees or incomplete mandatory continuing legal education requirements, and the applicant has attempted to but cannot cure such deficiencies in the other jurisdiction(s), the Committee on Character and Fitness may evaluate the circumstances and make a recommendation to the Supreme Court for admission or denial of admission.</w:t>
      </w:r>
    </w:p>
    <w:p w14:paraId="60E5FEE7" w14:textId="77777777" w:rsidR="00DB3A67" w:rsidRPr="000B344D" w:rsidRDefault="00DB3A67" w:rsidP="000B344D">
      <w:pPr>
        <w:shd w:val="clear" w:color="auto" w:fill="FFFFFF" w:themeFill="background1"/>
        <w:spacing w:line="480" w:lineRule="auto"/>
        <w:rPr>
          <w:rFonts w:eastAsia="Times New Roman"/>
          <w:sz w:val="28"/>
          <w:szCs w:val="28"/>
        </w:rPr>
      </w:pPr>
      <w:r w:rsidRPr="000B344D">
        <w:rPr>
          <w:rFonts w:eastAsia="Times New Roman"/>
          <w:sz w:val="28"/>
          <w:szCs w:val="28"/>
        </w:rPr>
        <w:t>3. a full-face image of the applicant in a format as established by the Court; and</w:t>
      </w:r>
    </w:p>
    <w:p w14:paraId="7270BDD4" w14:textId="77777777" w:rsidR="00DB3A67" w:rsidRPr="00DB3A67" w:rsidRDefault="00DB3A67" w:rsidP="000B344D">
      <w:pPr>
        <w:spacing w:line="480" w:lineRule="auto"/>
        <w:rPr>
          <w:rFonts w:eastAsia="Times New Roman"/>
          <w:sz w:val="28"/>
          <w:szCs w:val="28"/>
          <w:shd w:val="clear" w:color="auto" w:fill="FAFAFA"/>
        </w:rPr>
      </w:pPr>
      <w:r w:rsidRPr="000B344D">
        <w:rPr>
          <w:rFonts w:eastAsia="Times New Roman"/>
          <w:sz w:val="28"/>
          <w:szCs w:val="28"/>
        </w:rPr>
        <w:t>4. a complete set of the applicant's fingerprints. The Committee on Character and Fitness is authorized to receive criminal history information regarding any applicant for admission</w:t>
      </w:r>
      <w:r w:rsidRPr="00BF727F">
        <w:rPr>
          <w:rFonts w:eastAsia="Times New Roman"/>
          <w:sz w:val="28"/>
          <w:szCs w:val="28"/>
          <w:shd w:val="clear" w:color="auto" w:fill="FAFAFA"/>
        </w:rPr>
        <w:t xml:space="preserve"> </w:t>
      </w:r>
      <w:r w:rsidRPr="000B344D">
        <w:rPr>
          <w:rFonts w:eastAsia="Times New Roman"/>
          <w:sz w:val="28"/>
          <w:szCs w:val="28"/>
        </w:rPr>
        <w:t>from any law enforcement agency in conjunction with the admissions process. If after two attempts, the FBI determines the fingerprints provided are not readable, the applicant must submit a written statement, under oath, that the applicant has not been arrested, charged, indicted, convicted of or pled guilty to any felony or misdemeanor, other than as disclosed on the application</w:t>
      </w:r>
      <w:r w:rsidRPr="00BF727F">
        <w:rPr>
          <w:rFonts w:eastAsia="Times New Roman"/>
          <w:sz w:val="28"/>
          <w:szCs w:val="28"/>
          <w:shd w:val="clear" w:color="auto" w:fill="FAFAFA"/>
        </w:rPr>
        <w:t>.</w:t>
      </w:r>
    </w:p>
    <w:p w14:paraId="34AA4222" w14:textId="77777777" w:rsidR="00A740CD" w:rsidRDefault="00A740CD">
      <w:pPr>
        <w:spacing w:after="160" w:line="278" w:lineRule="auto"/>
        <w:rPr>
          <w:rFonts w:eastAsia="Times New Roman"/>
          <w:b/>
          <w:bCs/>
          <w:color w:val="212121"/>
          <w:sz w:val="28"/>
          <w:szCs w:val="28"/>
        </w:rPr>
      </w:pPr>
      <w:r>
        <w:rPr>
          <w:rFonts w:eastAsia="Times New Roman"/>
          <w:b/>
          <w:bCs/>
          <w:color w:val="212121"/>
          <w:sz w:val="28"/>
          <w:szCs w:val="28"/>
        </w:rPr>
        <w:br w:type="page"/>
      </w:r>
    </w:p>
    <w:p w14:paraId="6BCD6BD9" w14:textId="22691729" w:rsidR="00DB3A67" w:rsidRPr="00BC7B57" w:rsidRDefault="00DB3A67" w:rsidP="00BC7B57">
      <w:pPr>
        <w:spacing w:line="480" w:lineRule="auto"/>
        <w:rPr>
          <w:rFonts w:eastAsia="Times New Roman"/>
          <w:b/>
          <w:bCs/>
          <w:color w:val="212121"/>
          <w:sz w:val="28"/>
          <w:szCs w:val="28"/>
          <w:shd w:val="clear" w:color="auto" w:fill="FAFAFA"/>
        </w:rPr>
      </w:pPr>
      <w:r w:rsidRPr="00BC7B57">
        <w:rPr>
          <w:rFonts w:eastAsia="Times New Roman"/>
          <w:b/>
          <w:bCs/>
          <w:color w:val="212121"/>
          <w:sz w:val="28"/>
          <w:szCs w:val="28"/>
        </w:rPr>
        <w:lastRenderedPageBreak/>
        <w:t>(e)</w:t>
      </w:r>
      <w:r w:rsidRPr="00BC7B57">
        <w:rPr>
          <w:rFonts w:eastAsia="Times New Roman"/>
          <w:b/>
          <w:bCs/>
          <w:color w:val="212121"/>
          <w:sz w:val="28"/>
          <w:szCs w:val="28"/>
          <w:shd w:val="clear" w:color="auto" w:fill="FAFAFA"/>
        </w:rPr>
        <w:t xml:space="preserve"> </w:t>
      </w:r>
      <w:r w:rsidRPr="00BC7B57">
        <w:rPr>
          <w:rFonts w:eastAsia="Times New Roman"/>
          <w:b/>
          <w:bCs/>
          <w:color w:val="212121"/>
          <w:sz w:val="28"/>
          <w:szCs w:val="28"/>
        </w:rPr>
        <w:t>Admission on Motion</w:t>
      </w:r>
      <w:r w:rsidRPr="00BC7B57">
        <w:rPr>
          <w:rFonts w:eastAsia="Times New Roman"/>
          <w:b/>
          <w:bCs/>
          <w:color w:val="212121"/>
          <w:sz w:val="28"/>
          <w:szCs w:val="28"/>
          <w:shd w:val="clear" w:color="auto" w:fill="FAFAFA"/>
        </w:rPr>
        <w:t>.</w:t>
      </w:r>
    </w:p>
    <w:p w14:paraId="5D3BC369" w14:textId="77777777" w:rsidR="00DB3A67" w:rsidRPr="00BC7B57" w:rsidRDefault="00DB3A67" w:rsidP="00BC7B57">
      <w:pPr>
        <w:spacing w:after="160" w:line="480" w:lineRule="auto"/>
        <w:rPr>
          <w:sz w:val="28"/>
          <w:szCs w:val="28"/>
        </w:rPr>
      </w:pPr>
      <w:r w:rsidRPr="00BC7B57">
        <w:rPr>
          <w:sz w:val="28"/>
          <w:szCs w:val="28"/>
        </w:rPr>
        <w:t>1. An applicant who meets the requirements of (A) through (G) of this paragraph (e)(1) may, upon motion, be admitted to the practice of law in this jurisdiction.</w:t>
      </w:r>
    </w:p>
    <w:p w14:paraId="58C48C87" w14:textId="77777777" w:rsidR="00DB3A67" w:rsidRPr="00BC7B57" w:rsidRDefault="00DB3A67" w:rsidP="00BC7B57">
      <w:pPr>
        <w:spacing w:after="160" w:line="480" w:lineRule="auto"/>
        <w:rPr>
          <w:sz w:val="28"/>
          <w:szCs w:val="28"/>
        </w:rPr>
      </w:pPr>
      <w:r w:rsidRPr="00BC7B57">
        <w:rPr>
          <w:sz w:val="28"/>
          <w:szCs w:val="28"/>
        </w:rPr>
        <w:t>The applicant shall:</w:t>
      </w:r>
    </w:p>
    <w:p w14:paraId="76570F26" w14:textId="77777777" w:rsidR="004F0110" w:rsidRPr="00BC7B57" w:rsidRDefault="004F0110" w:rsidP="00BC7B57">
      <w:pPr>
        <w:spacing w:after="160" w:line="480" w:lineRule="auto"/>
        <w:rPr>
          <w:sz w:val="28"/>
          <w:szCs w:val="28"/>
        </w:rPr>
      </w:pPr>
      <w:r w:rsidRPr="00BC7B57">
        <w:rPr>
          <w:sz w:val="28"/>
          <w:szCs w:val="28"/>
        </w:rPr>
        <w:t xml:space="preserve">A. </w:t>
      </w:r>
      <w:r w:rsidRPr="00BC7B57">
        <w:rPr>
          <w:strike/>
          <w:sz w:val="28"/>
          <w:szCs w:val="28"/>
        </w:rPr>
        <w:t>either (i)</w:t>
      </w:r>
      <w:r w:rsidRPr="00BC7B57">
        <w:rPr>
          <w:sz w:val="28"/>
          <w:szCs w:val="28"/>
        </w:rPr>
        <w:t xml:space="preserve"> have been admitted </w:t>
      </w:r>
      <w:r w:rsidRPr="00BC7B57">
        <w:rPr>
          <w:sz w:val="28"/>
          <w:szCs w:val="28"/>
          <w:u w:val="single"/>
        </w:rPr>
        <w:t>to the practice of law in another jurisdiction</w:t>
      </w:r>
      <w:r w:rsidRPr="00BC7B57">
        <w:rPr>
          <w:sz w:val="28"/>
          <w:szCs w:val="28"/>
        </w:rPr>
        <w:t xml:space="preserve"> </w:t>
      </w:r>
      <w:r w:rsidRPr="00BC7B57">
        <w:rPr>
          <w:strike/>
          <w:sz w:val="28"/>
          <w:szCs w:val="28"/>
        </w:rPr>
        <w:t>by bar examination to practice law in another jurisdiction allowing for admission of Arizona lawyers on a basis equivalent to this rule and primarily engaged in the active practice of law</w:t>
      </w:r>
      <w:r w:rsidRPr="00BC7B57">
        <w:rPr>
          <w:sz w:val="28"/>
          <w:szCs w:val="28"/>
        </w:rPr>
        <w:t xml:space="preserve"> in one or more state(s), territories, or the District of Columbia</w:t>
      </w:r>
      <w:r w:rsidRPr="00BC7B57">
        <w:rPr>
          <w:strike/>
          <w:sz w:val="28"/>
          <w:szCs w:val="28"/>
        </w:rPr>
        <w:t xml:space="preserve"> for 3 of the 5 years immediately preceding the date upon which the application was filed, or (ii) have been admitted by bar examination to practice law in another jurisdiction that does not allow for admission of Arizona lawyers on a basis equivalent to this rule and thereafter were admitted to and primarily engaged in the active practice of law in another jurisdiction allowing admission of Arizona lawyers on a basis equivalent to this rule for 3 of the 5 years immediately preceding the date upon which the application is filed</w:t>
      </w:r>
      <w:r w:rsidRPr="00BC7B57">
        <w:rPr>
          <w:sz w:val="28"/>
          <w:szCs w:val="28"/>
        </w:rPr>
        <w:t>;</w:t>
      </w:r>
    </w:p>
    <w:p w14:paraId="04ED0FF5" w14:textId="77777777" w:rsidR="004F0110" w:rsidRPr="00BC7B57" w:rsidRDefault="004F0110" w:rsidP="00BC7B57">
      <w:pPr>
        <w:spacing w:after="160" w:line="480" w:lineRule="auto"/>
        <w:rPr>
          <w:sz w:val="28"/>
          <w:szCs w:val="28"/>
        </w:rPr>
      </w:pPr>
      <w:r w:rsidRPr="00BC7B57">
        <w:rPr>
          <w:sz w:val="28"/>
          <w:szCs w:val="28"/>
        </w:rPr>
        <w:t>B. hold a juris doctor degree from a law school approved by the Council of the Section of Legal Education and Admissions to the Bar of the American Bar Association at the time of graduation</w:t>
      </w:r>
      <w:r w:rsidRPr="00BC7B57">
        <w:rPr>
          <w:sz w:val="28"/>
          <w:szCs w:val="28"/>
          <w:u w:val="single"/>
        </w:rPr>
        <w:t xml:space="preserve"> or completed a foreign legal education that has been deemed substantially equivalent to a juris doctor degree by the state or </w:t>
      </w:r>
      <w:r w:rsidRPr="00BC7B57">
        <w:rPr>
          <w:sz w:val="28"/>
          <w:szCs w:val="28"/>
          <w:u w:val="single"/>
        </w:rPr>
        <w:lastRenderedPageBreak/>
        <w:t>states from which the applicant has received authorization to engage in the practice of law notwithstanding the provisions of Rule 34(b)(D)</w:t>
      </w:r>
      <w:r w:rsidRPr="00BC7B57">
        <w:rPr>
          <w:sz w:val="28"/>
          <w:szCs w:val="28"/>
        </w:rPr>
        <w:t>;</w:t>
      </w:r>
    </w:p>
    <w:p w14:paraId="1589D3E4" w14:textId="77777777" w:rsidR="004F0110" w:rsidRPr="00BC7B57" w:rsidRDefault="004F0110" w:rsidP="00BC7B57">
      <w:pPr>
        <w:spacing w:after="160" w:line="480" w:lineRule="auto"/>
        <w:rPr>
          <w:sz w:val="28"/>
          <w:szCs w:val="28"/>
        </w:rPr>
      </w:pPr>
      <w:r w:rsidRPr="00BC7B57">
        <w:rPr>
          <w:sz w:val="28"/>
          <w:szCs w:val="28"/>
        </w:rPr>
        <w:t>C. submit evidence of a passing score on the Multistate Professional Responsibility Examination as it is established in this jurisdiction;</w:t>
      </w:r>
    </w:p>
    <w:p w14:paraId="639299E8" w14:textId="6915DE32" w:rsidR="004F0110" w:rsidRPr="00BC7B57" w:rsidRDefault="004F0110" w:rsidP="00BC7B57">
      <w:pPr>
        <w:spacing w:after="160" w:line="480" w:lineRule="auto"/>
        <w:rPr>
          <w:sz w:val="28"/>
          <w:szCs w:val="28"/>
        </w:rPr>
      </w:pPr>
      <w:r w:rsidRPr="00BC7B57">
        <w:rPr>
          <w:sz w:val="28"/>
          <w:szCs w:val="28"/>
        </w:rPr>
        <w:t>D. establish that the applicant is currently a</w:t>
      </w:r>
      <w:r w:rsidRPr="00BC7B57">
        <w:rPr>
          <w:sz w:val="28"/>
          <w:szCs w:val="28"/>
          <w:u w:val="single"/>
        </w:rPr>
        <w:t>n active</w:t>
      </w:r>
      <w:r w:rsidRPr="00BC7B57">
        <w:rPr>
          <w:sz w:val="28"/>
          <w:szCs w:val="28"/>
        </w:rPr>
        <w:t xml:space="preserve"> member in good standing or resigned in good standing concerning discipline, payment of mandatory dues, and compliance with mandatory legal education, in all jurisdictions where admitted;</w:t>
      </w:r>
      <w:r w:rsidRPr="00BC7B57">
        <w:rPr>
          <w:strike/>
          <w:sz w:val="28"/>
          <w:szCs w:val="28"/>
        </w:rPr>
        <w:t>although, if the applicant is not in good standing or did not resign in good standing in all jurisdictions solely because of unpaid mandatory fees or incomplete mandatory continuing legal education requirements, and the applicant has attempted to but cannot cure such deficiencies in the other jurisdiction(s), the Committee on Character and Fitness may evaluate the circumstances and make a recommendation to the Supreme Court for admission or denial of admission</w:t>
      </w:r>
      <w:r w:rsidRPr="00BC7B57">
        <w:rPr>
          <w:sz w:val="28"/>
          <w:szCs w:val="28"/>
        </w:rPr>
        <w:t>;</w:t>
      </w:r>
    </w:p>
    <w:p w14:paraId="0A274F72" w14:textId="77777777" w:rsidR="004F0110" w:rsidRPr="00BC7B57" w:rsidRDefault="004F0110" w:rsidP="00BC7B57">
      <w:pPr>
        <w:spacing w:after="160" w:line="480" w:lineRule="auto"/>
        <w:rPr>
          <w:sz w:val="28"/>
          <w:szCs w:val="28"/>
        </w:rPr>
      </w:pPr>
      <w:r w:rsidRPr="00BC7B57">
        <w:rPr>
          <w:sz w:val="28"/>
          <w:szCs w:val="28"/>
        </w:rPr>
        <w:t>E. establish that the applicant is not currently subject to lawyer discipline or the subject of a pending disciplinary matter in any jurisdiction;</w:t>
      </w:r>
    </w:p>
    <w:p w14:paraId="211F8D0D" w14:textId="77777777" w:rsidR="004F0110" w:rsidRPr="00BC7B57" w:rsidRDefault="004F0110" w:rsidP="00BC7B57">
      <w:pPr>
        <w:spacing w:after="160" w:line="480" w:lineRule="auto"/>
        <w:rPr>
          <w:sz w:val="28"/>
          <w:szCs w:val="28"/>
        </w:rPr>
      </w:pPr>
      <w:r w:rsidRPr="00BC7B57">
        <w:rPr>
          <w:sz w:val="28"/>
          <w:szCs w:val="28"/>
        </w:rPr>
        <w:t>F. establish that the applicant possesses the character and fitness to practice law in this jurisdiction; and</w:t>
      </w:r>
    </w:p>
    <w:p w14:paraId="5272EDE2" w14:textId="77777777" w:rsidR="004F0110" w:rsidRPr="00BC7B57" w:rsidRDefault="004F0110" w:rsidP="00BC7B57">
      <w:pPr>
        <w:spacing w:after="160" w:line="480" w:lineRule="auto"/>
        <w:rPr>
          <w:sz w:val="28"/>
          <w:szCs w:val="28"/>
        </w:rPr>
      </w:pPr>
      <w:r w:rsidRPr="00BC7B57">
        <w:rPr>
          <w:sz w:val="28"/>
          <w:szCs w:val="28"/>
        </w:rPr>
        <w:t>G. submit evidence of successful completion of the course on Arizona law described in paragraph (j) of this rule.</w:t>
      </w:r>
    </w:p>
    <w:p w14:paraId="1E1CDFDB" w14:textId="77777777" w:rsidR="004F0110" w:rsidRPr="00BC7B57" w:rsidRDefault="004F0110" w:rsidP="00BC7B57">
      <w:pPr>
        <w:spacing w:after="160" w:line="480" w:lineRule="auto"/>
        <w:rPr>
          <w:sz w:val="28"/>
          <w:szCs w:val="28"/>
          <w:u w:val="single"/>
        </w:rPr>
      </w:pPr>
      <w:r w:rsidRPr="00BC7B57">
        <w:rPr>
          <w:sz w:val="28"/>
          <w:szCs w:val="28"/>
        </w:rPr>
        <w:lastRenderedPageBreak/>
        <w:t xml:space="preserve">2. For the purposes of this rule, </w:t>
      </w:r>
      <w:r w:rsidRPr="00BC7B57">
        <w:rPr>
          <w:sz w:val="28"/>
          <w:szCs w:val="28"/>
          <w:u w:val="single"/>
        </w:rPr>
        <w:t>if an applicant is authorized to practice law in another United States jurisdiction, has not been disbarred or suspended from the practice of law in any jurisdiction, and demonstrates good standing in all jurisdictions admitted, the applicant shall be conditionally authorized to practice law in Arizona while the character and fitness examination is pending on conditions to be determined by the Arizona Committee on Character and Fitness.</w:t>
      </w:r>
    </w:p>
    <w:p w14:paraId="54C4857C" w14:textId="77777777" w:rsidR="004F0110" w:rsidRPr="00BC7B57" w:rsidRDefault="004F0110" w:rsidP="00BC7B57">
      <w:pPr>
        <w:spacing w:after="160" w:line="480" w:lineRule="auto"/>
        <w:rPr>
          <w:strike/>
          <w:sz w:val="28"/>
          <w:szCs w:val="28"/>
        </w:rPr>
      </w:pPr>
      <w:r w:rsidRPr="00BC7B57">
        <w:rPr>
          <w:strike/>
          <w:sz w:val="28"/>
          <w:szCs w:val="28"/>
        </w:rPr>
        <w:t>the “active practice of law” shall include the following activities, if performed in a jurisdiction in which the applicant is admitted, or if performed in a jurisdiction that permits such activity by a lawyer not admitted to practice; however, in no event shall any activities that were performed in advance of bar admission in some state, territory, or the District of Columbia be accepted toward the durational requirement:</w:t>
      </w:r>
    </w:p>
    <w:p w14:paraId="1241D757" w14:textId="77777777" w:rsidR="004F0110" w:rsidRPr="00BC7B57" w:rsidRDefault="004F0110" w:rsidP="00BC7B57">
      <w:pPr>
        <w:spacing w:after="160" w:line="480" w:lineRule="auto"/>
        <w:rPr>
          <w:strike/>
          <w:sz w:val="28"/>
          <w:szCs w:val="28"/>
        </w:rPr>
      </w:pPr>
      <w:r w:rsidRPr="00BC7B57">
        <w:rPr>
          <w:strike/>
          <w:sz w:val="28"/>
          <w:szCs w:val="28"/>
        </w:rPr>
        <w:t>A. representation of clients in the practice of law;</w:t>
      </w:r>
    </w:p>
    <w:p w14:paraId="02EEF0A9" w14:textId="77777777" w:rsidR="004F0110" w:rsidRPr="00BC7B57" w:rsidRDefault="004F0110" w:rsidP="00BC7B57">
      <w:pPr>
        <w:spacing w:after="160" w:line="480" w:lineRule="auto"/>
        <w:rPr>
          <w:strike/>
          <w:sz w:val="28"/>
          <w:szCs w:val="28"/>
        </w:rPr>
      </w:pPr>
      <w:r w:rsidRPr="00BC7B57">
        <w:rPr>
          <w:strike/>
          <w:sz w:val="28"/>
          <w:szCs w:val="28"/>
        </w:rPr>
        <w:t>B. service as a lawyer with a local, state, or federal agency, including military service;</w:t>
      </w:r>
    </w:p>
    <w:p w14:paraId="239344E2" w14:textId="77777777" w:rsidR="004F0110" w:rsidRPr="00BC7B57" w:rsidRDefault="004F0110" w:rsidP="00BC7B57">
      <w:pPr>
        <w:spacing w:after="160" w:line="480" w:lineRule="auto"/>
        <w:rPr>
          <w:strike/>
          <w:sz w:val="28"/>
          <w:szCs w:val="28"/>
        </w:rPr>
      </w:pPr>
      <w:r w:rsidRPr="00BC7B57">
        <w:rPr>
          <w:strike/>
          <w:sz w:val="28"/>
          <w:szCs w:val="28"/>
        </w:rPr>
        <w:t>C. teaching law full-time at a law school approved by the Council of the Section of Legal Education and Admissions to the Bar of the American Bar Association;</w:t>
      </w:r>
    </w:p>
    <w:p w14:paraId="63C66280" w14:textId="77777777" w:rsidR="004F0110" w:rsidRPr="00BC7B57" w:rsidRDefault="004F0110" w:rsidP="00BC7B57">
      <w:pPr>
        <w:spacing w:after="160" w:line="480" w:lineRule="auto"/>
        <w:rPr>
          <w:strike/>
          <w:sz w:val="28"/>
          <w:szCs w:val="28"/>
        </w:rPr>
      </w:pPr>
      <w:r w:rsidRPr="00BC7B57">
        <w:rPr>
          <w:strike/>
          <w:sz w:val="28"/>
          <w:szCs w:val="28"/>
        </w:rPr>
        <w:t>D. service as a judge in a federal, state, territorial, or local court of record;</w:t>
      </w:r>
    </w:p>
    <w:p w14:paraId="4CBDB585" w14:textId="77777777" w:rsidR="004F0110" w:rsidRPr="00BC7B57" w:rsidRDefault="004F0110" w:rsidP="00BC7B57">
      <w:pPr>
        <w:spacing w:after="160" w:line="480" w:lineRule="auto"/>
        <w:rPr>
          <w:strike/>
          <w:sz w:val="28"/>
          <w:szCs w:val="28"/>
        </w:rPr>
      </w:pPr>
      <w:r w:rsidRPr="00BC7B57">
        <w:rPr>
          <w:strike/>
          <w:sz w:val="28"/>
          <w:szCs w:val="28"/>
        </w:rPr>
        <w:lastRenderedPageBreak/>
        <w:t>E. service as a judicial law clerk;</w:t>
      </w:r>
    </w:p>
    <w:p w14:paraId="24E9942C" w14:textId="77777777" w:rsidR="004F0110" w:rsidRPr="00BC7B57" w:rsidRDefault="004F0110" w:rsidP="00BC7B57">
      <w:pPr>
        <w:spacing w:after="160" w:line="480" w:lineRule="auto"/>
        <w:rPr>
          <w:strike/>
          <w:sz w:val="28"/>
          <w:szCs w:val="28"/>
        </w:rPr>
      </w:pPr>
      <w:r w:rsidRPr="00BC7B57">
        <w:rPr>
          <w:strike/>
          <w:sz w:val="28"/>
          <w:szCs w:val="28"/>
        </w:rPr>
        <w:t>F. service as corporate counsel; or</w:t>
      </w:r>
    </w:p>
    <w:p w14:paraId="2FE62232" w14:textId="77777777" w:rsidR="004F0110" w:rsidRPr="00BC7B57" w:rsidRDefault="004F0110" w:rsidP="00BC7B57">
      <w:pPr>
        <w:spacing w:after="160" w:line="480" w:lineRule="auto"/>
        <w:rPr>
          <w:strike/>
          <w:sz w:val="28"/>
          <w:szCs w:val="28"/>
        </w:rPr>
      </w:pPr>
      <w:r w:rsidRPr="00BC7B57">
        <w:rPr>
          <w:strike/>
          <w:sz w:val="28"/>
          <w:szCs w:val="28"/>
        </w:rPr>
        <w:t>G. service as corporate counsel in Arizona while registered pursuant to </w:t>
      </w:r>
      <w:hyperlink r:id="rId12" w:anchor="co_pp_8b3b0000958a4" w:history="1">
        <w:r w:rsidRPr="00BC7B57">
          <w:rPr>
            <w:rStyle w:val="Hyperlink"/>
            <w:strike/>
            <w:color w:val="auto"/>
            <w:sz w:val="28"/>
            <w:szCs w:val="28"/>
          </w:rPr>
          <w:t>Rule 38(a)</w:t>
        </w:r>
      </w:hyperlink>
      <w:r w:rsidRPr="00BC7B57">
        <w:rPr>
          <w:strike/>
          <w:sz w:val="28"/>
          <w:szCs w:val="28"/>
        </w:rPr>
        <w:t>. Active practice performed within Arizona pursuant to </w:t>
      </w:r>
      <w:hyperlink r:id="rId13" w:anchor="co_pp_8b3b0000958a4" w:history="1">
        <w:r w:rsidRPr="00BC7B57">
          <w:rPr>
            <w:rStyle w:val="Hyperlink"/>
            <w:strike/>
            <w:color w:val="auto"/>
            <w:sz w:val="28"/>
            <w:szCs w:val="28"/>
          </w:rPr>
          <w:t>Rule 38(a)</w:t>
        </w:r>
      </w:hyperlink>
      <w:r w:rsidRPr="00BC7B57">
        <w:rPr>
          <w:strike/>
          <w:sz w:val="28"/>
          <w:szCs w:val="28"/>
        </w:rPr>
        <w:t> may be applied to meet active practice requirements found in Rule 34(e)(1)(A)(ii) provided all other requirements of Rule 34(e) are met.</w:t>
      </w:r>
    </w:p>
    <w:p w14:paraId="2ABA9336" w14:textId="77777777" w:rsidR="004F0110" w:rsidRPr="00BC7B57" w:rsidRDefault="004F0110" w:rsidP="00BC7B57">
      <w:pPr>
        <w:spacing w:after="160" w:line="480" w:lineRule="auto"/>
        <w:rPr>
          <w:sz w:val="28"/>
          <w:szCs w:val="28"/>
        </w:rPr>
      </w:pPr>
      <w:r w:rsidRPr="00BC7B57">
        <w:rPr>
          <w:sz w:val="28"/>
          <w:szCs w:val="28"/>
        </w:rPr>
        <w:t xml:space="preserve">3. For purposes of this rule, </w:t>
      </w:r>
      <w:r w:rsidRPr="00BC7B57">
        <w:rPr>
          <w:sz w:val="28"/>
          <w:szCs w:val="28"/>
          <w:u w:val="single"/>
        </w:rPr>
        <w:t>an applicant shall be considered to be an “active” member of the jurisdiction(s) in which they are authorized to practice law if the applicant has held a law license in “active” status</w:t>
      </w:r>
      <w:r w:rsidRPr="00BC7B57" w:rsidDel="00FE6EFD">
        <w:rPr>
          <w:sz w:val="28"/>
          <w:szCs w:val="28"/>
          <w:u w:val="single"/>
        </w:rPr>
        <w:t xml:space="preserve"> </w:t>
      </w:r>
      <w:r w:rsidRPr="00BC7B57">
        <w:rPr>
          <w:strike/>
          <w:sz w:val="28"/>
          <w:szCs w:val="28"/>
        </w:rPr>
        <w:t>the active practice of law shall not include work that, as undertaken, constituted the unauthorized practice of law in the jurisdiction in which it was performed or in the jurisdiction in which the clients receiving the unauthorized services were located. The “active practice of law” is further defined to require that at all times in the durational period the applicant has held a law license in “active” status</w:t>
      </w:r>
      <w:r w:rsidRPr="00BC7B57">
        <w:rPr>
          <w:sz w:val="28"/>
          <w:szCs w:val="28"/>
        </w:rPr>
        <w:t>.</w:t>
      </w:r>
    </w:p>
    <w:p w14:paraId="52AE3730" w14:textId="77777777" w:rsidR="004F0110" w:rsidRPr="00BC7B57" w:rsidRDefault="004F0110" w:rsidP="00BC7B57">
      <w:pPr>
        <w:spacing w:after="160" w:line="480" w:lineRule="auto"/>
        <w:rPr>
          <w:sz w:val="28"/>
          <w:szCs w:val="28"/>
        </w:rPr>
      </w:pPr>
      <w:r w:rsidRPr="00BC7B57">
        <w:rPr>
          <w:sz w:val="28"/>
          <w:szCs w:val="28"/>
        </w:rPr>
        <w:t>4. An applicant shall not be eligible for admission on motion if within 3 years of filing the application the applicant has either 1) failed the Bar Exam, or 2) passed another jurisdiction's bar examination accepted by the Court, but failed to achieve the minimum passing score deemed acceptable by the Court.</w:t>
      </w:r>
    </w:p>
    <w:p w14:paraId="00880B9A" w14:textId="77777777" w:rsidR="004F0110" w:rsidRPr="00BC7B57" w:rsidRDefault="004F0110" w:rsidP="00BC7B57">
      <w:pPr>
        <w:spacing w:after="160" w:line="480" w:lineRule="auto"/>
        <w:rPr>
          <w:strike/>
          <w:sz w:val="28"/>
          <w:szCs w:val="28"/>
        </w:rPr>
      </w:pPr>
      <w:r w:rsidRPr="00BC7B57">
        <w:rPr>
          <w:sz w:val="28"/>
          <w:szCs w:val="28"/>
        </w:rPr>
        <w:lastRenderedPageBreak/>
        <w:t>5.</w:t>
      </w:r>
      <w:r w:rsidRPr="00BC7B57">
        <w:rPr>
          <w:sz w:val="28"/>
          <w:szCs w:val="28"/>
          <w:u w:val="single"/>
        </w:rPr>
        <w:t xml:space="preserve"> The applicant shall pay the applicant fee as established by the Court.</w:t>
      </w:r>
      <w:r w:rsidRPr="00BC7B57">
        <w:rPr>
          <w:sz w:val="28"/>
          <w:szCs w:val="28"/>
        </w:rPr>
        <w:t xml:space="preserve"> </w:t>
      </w:r>
      <w:r w:rsidRPr="00BC7B57">
        <w:rPr>
          <w:strike/>
          <w:sz w:val="28"/>
          <w:szCs w:val="28"/>
        </w:rPr>
        <w:t>The Court shall approve jurisdictions considered “reciprocal” to Arizona, and the Committee shall publish and make available a list of reciprocal jurisdictions.</w:t>
      </w:r>
    </w:p>
    <w:p w14:paraId="2559C61D" w14:textId="77777777" w:rsidR="00DB3A67" w:rsidRPr="000B344D" w:rsidRDefault="00DB3A67" w:rsidP="00DB3A67">
      <w:pPr>
        <w:spacing w:line="480" w:lineRule="auto"/>
        <w:rPr>
          <w:rFonts w:eastAsia="Times New Roman"/>
          <w:sz w:val="28"/>
          <w:szCs w:val="28"/>
        </w:rPr>
      </w:pPr>
      <w:r w:rsidRPr="000B344D">
        <w:rPr>
          <w:rFonts w:eastAsia="Times New Roman"/>
          <w:b/>
          <w:bCs/>
          <w:sz w:val="28"/>
          <w:szCs w:val="28"/>
        </w:rPr>
        <w:t>(f) Admission on Motion Application Filing; Fees</w:t>
      </w:r>
      <w:r w:rsidRPr="000B344D">
        <w:rPr>
          <w:rFonts w:eastAsia="Times New Roman"/>
          <w:sz w:val="28"/>
          <w:szCs w:val="28"/>
        </w:rPr>
        <w:t>. Any applicant seeking admission on motion to the practice of law in Arizona must meet the requirements of paragraph (e) of this rule and:</w:t>
      </w:r>
    </w:p>
    <w:p w14:paraId="0011FB24" w14:textId="77777777" w:rsidR="00DB3A67" w:rsidRPr="000B344D" w:rsidRDefault="00DB3A67" w:rsidP="00DB3A67">
      <w:pPr>
        <w:spacing w:line="480" w:lineRule="auto"/>
        <w:rPr>
          <w:rFonts w:eastAsia="Times New Roman"/>
          <w:sz w:val="28"/>
          <w:szCs w:val="28"/>
        </w:rPr>
      </w:pPr>
      <w:r w:rsidRPr="000B344D">
        <w:rPr>
          <w:rFonts w:eastAsia="Times New Roman"/>
          <w:sz w:val="28"/>
          <w:szCs w:val="28"/>
        </w:rPr>
        <w:t>1. shall file an application for admission on motion, including character investigation information, in a manner established by the Court, including all required supporting documents;</w:t>
      </w:r>
    </w:p>
    <w:p w14:paraId="4CDC34D2" w14:textId="77777777" w:rsidR="00DB3A67" w:rsidRPr="000B344D" w:rsidRDefault="00DB3A67" w:rsidP="00DB3A67">
      <w:pPr>
        <w:spacing w:line="480" w:lineRule="auto"/>
        <w:rPr>
          <w:rFonts w:eastAsia="Times New Roman"/>
          <w:sz w:val="28"/>
          <w:szCs w:val="28"/>
        </w:rPr>
      </w:pPr>
      <w:r w:rsidRPr="000B344D">
        <w:rPr>
          <w:rFonts w:eastAsia="Times New Roman"/>
          <w:sz w:val="28"/>
          <w:szCs w:val="28"/>
        </w:rPr>
        <w:t>2. shall pay the application fee as established by the Court; and</w:t>
      </w:r>
    </w:p>
    <w:p w14:paraId="36E34497" w14:textId="77777777" w:rsidR="00DB3A67" w:rsidRPr="000B344D" w:rsidRDefault="00DB3A67" w:rsidP="00DB3A67">
      <w:pPr>
        <w:spacing w:line="480" w:lineRule="auto"/>
        <w:rPr>
          <w:rFonts w:eastAsia="Times New Roman"/>
          <w:sz w:val="28"/>
          <w:szCs w:val="28"/>
        </w:rPr>
      </w:pPr>
      <w:r w:rsidRPr="000B344D">
        <w:rPr>
          <w:rFonts w:eastAsia="Times New Roman"/>
          <w:sz w:val="28"/>
          <w:szCs w:val="28"/>
        </w:rPr>
        <w:t>3. may request that the Committee perform an initial review of the applicant's application to determine whether the applicant meets the active practice requirement. The request must be received prior to the Committee commencing its investigation. Upon applicant's written request, the Committee shall determine whether applicant meets the active practice requirement and provide the applicant with a written determination. If applicant fails to meet the active practice requirement, the Committee shall refund that portion of the application fee as determined by the Court.</w:t>
      </w:r>
    </w:p>
    <w:p w14:paraId="627481EC" w14:textId="77777777" w:rsidR="00A740CD" w:rsidRDefault="00A740CD">
      <w:pPr>
        <w:spacing w:after="160" w:line="278" w:lineRule="auto"/>
        <w:rPr>
          <w:rFonts w:eastAsia="Times New Roman"/>
          <w:b/>
          <w:bCs/>
          <w:sz w:val="28"/>
          <w:szCs w:val="28"/>
        </w:rPr>
      </w:pPr>
      <w:r>
        <w:rPr>
          <w:rFonts w:eastAsia="Times New Roman"/>
          <w:b/>
          <w:bCs/>
          <w:sz w:val="28"/>
          <w:szCs w:val="28"/>
        </w:rPr>
        <w:br w:type="page"/>
      </w:r>
    </w:p>
    <w:p w14:paraId="47CB3656" w14:textId="02B7DBB6" w:rsidR="00DB3A67" w:rsidRPr="000B344D" w:rsidRDefault="00DB3A67" w:rsidP="00DB3A67">
      <w:pPr>
        <w:spacing w:line="480" w:lineRule="auto"/>
        <w:rPr>
          <w:rFonts w:eastAsia="Times New Roman"/>
          <w:b/>
          <w:bCs/>
          <w:sz w:val="28"/>
          <w:szCs w:val="28"/>
        </w:rPr>
      </w:pPr>
      <w:r w:rsidRPr="000B344D">
        <w:rPr>
          <w:rFonts w:eastAsia="Times New Roman"/>
          <w:b/>
          <w:bCs/>
          <w:sz w:val="28"/>
          <w:szCs w:val="28"/>
        </w:rPr>
        <w:lastRenderedPageBreak/>
        <w:t>(g) Admission by Transfer of Bar Examination Score.</w:t>
      </w:r>
    </w:p>
    <w:p w14:paraId="76B1D17A" w14:textId="4E90FDFB" w:rsidR="00DB3A67" w:rsidRPr="000B344D" w:rsidRDefault="00DB3A67" w:rsidP="00DB3A67">
      <w:pPr>
        <w:spacing w:line="480" w:lineRule="auto"/>
        <w:rPr>
          <w:rFonts w:eastAsia="Times New Roman"/>
          <w:sz w:val="28"/>
          <w:szCs w:val="28"/>
        </w:rPr>
      </w:pPr>
      <w:r w:rsidRPr="000B344D">
        <w:rPr>
          <w:rFonts w:eastAsia="Times New Roman"/>
          <w:sz w:val="28"/>
          <w:szCs w:val="28"/>
        </w:rPr>
        <w:t>1. An applicant who has taken another jurisdiction's bar examination that is deemed acceptable by the Court and who meets the requirements of (A) through (G) of this paragraph (g)(1) may be admitted to the practice of law in this jurisdiction. Admission under this Rule 34(g) must be accomplished through score transfer from another jurisdiction's bar examination or other test of minimum competency deemed acceptable by the Court.</w:t>
      </w:r>
    </w:p>
    <w:p w14:paraId="1EBE29C3" w14:textId="77777777" w:rsidR="00DB3A67" w:rsidRPr="000B344D" w:rsidRDefault="00DB3A67" w:rsidP="00DB3A67">
      <w:pPr>
        <w:spacing w:line="480" w:lineRule="auto"/>
        <w:rPr>
          <w:rFonts w:eastAsia="Times New Roman"/>
          <w:sz w:val="28"/>
          <w:szCs w:val="28"/>
        </w:rPr>
      </w:pPr>
      <w:r w:rsidRPr="000B344D">
        <w:rPr>
          <w:rFonts w:eastAsia="Times New Roman"/>
          <w:sz w:val="28"/>
          <w:szCs w:val="28"/>
        </w:rPr>
        <w:t>The applicant shall:</w:t>
      </w:r>
    </w:p>
    <w:p w14:paraId="0054DBCF" w14:textId="77777777" w:rsidR="00DB3A67" w:rsidRPr="000B344D" w:rsidRDefault="00DB3A67" w:rsidP="00DB3A67">
      <w:pPr>
        <w:spacing w:line="480" w:lineRule="auto"/>
        <w:rPr>
          <w:rFonts w:eastAsia="Times New Roman"/>
          <w:sz w:val="28"/>
          <w:szCs w:val="28"/>
        </w:rPr>
      </w:pPr>
      <w:r w:rsidRPr="000B344D">
        <w:rPr>
          <w:rFonts w:eastAsia="Times New Roman"/>
          <w:sz w:val="28"/>
          <w:szCs w:val="28"/>
        </w:rPr>
        <w:t>A. have achieved a score on another jurisdiction's bar examination that is equal to or greater than the minimum acceptable score established by the Court and that was earned within 5 years prior to the applicant's taking the oath of admission and being admitted to the practice of law in Arizona;</w:t>
      </w:r>
    </w:p>
    <w:p w14:paraId="52814FFE" w14:textId="77777777" w:rsidR="00DB3A67" w:rsidRPr="000B344D" w:rsidRDefault="00DB3A67" w:rsidP="00DB3A67">
      <w:pPr>
        <w:spacing w:line="480" w:lineRule="auto"/>
        <w:rPr>
          <w:rFonts w:eastAsia="Times New Roman"/>
          <w:sz w:val="28"/>
          <w:szCs w:val="28"/>
        </w:rPr>
      </w:pPr>
      <w:r w:rsidRPr="000B344D">
        <w:rPr>
          <w:rFonts w:eastAsia="Times New Roman"/>
          <w:sz w:val="28"/>
          <w:szCs w:val="28"/>
        </w:rPr>
        <w:t>B. hold a juris doctor degree from a law school approved by the Council of the Section of Legal Education and Admissions to the Bar of the American Bar Association at the time of graduation;</w:t>
      </w:r>
    </w:p>
    <w:p w14:paraId="45E69B2A" w14:textId="77777777" w:rsidR="00DB3A67" w:rsidRPr="000B344D" w:rsidRDefault="00DB3A67" w:rsidP="00DB3A67">
      <w:pPr>
        <w:spacing w:line="480" w:lineRule="auto"/>
        <w:rPr>
          <w:rFonts w:eastAsia="Times New Roman"/>
          <w:sz w:val="28"/>
          <w:szCs w:val="28"/>
        </w:rPr>
      </w:pPr>
      <w:r w:rsidRPr="000B344D">
        <w:rPr>
          <w:rFonts w:eastAsia="Times New Roman"/>
          <w:sz w:val="28"/>
          <w:szCs w:val="28"/>
        </w:rPr>
        <w:t>C. submit evidence of a passing score on the Multistate Professional Responsibility Examination as it is established in this jurisdiction, earned within 8 years of the date of application or within the time frame for taking the oath of admission after the successful bar examination in order to have the applicant's score accepted by the Committee on Examinations;</w:t>
      </w:r>
    </w:p>
    <w:p w14:paraId="3ADB84F5" w14:textId="77777777" w:rsidR="00DB3A67" w:rsidRPr="000B344D" w:rsidRDefault="00DB3A67" w:rsidP="00DB3A67">
      <w:pPr>
        <w:spacing w:line="480" w:lineRule="auto"/>
        <w:rPr>
          <w:rFonts w:eastAsia="Times New Roman"/>
          <w:sz w:val="28"/>
          <w:szCs w:val="28"/>
        </w:rPr>
      </w:pPr>
      <w:r w:rsidRPr="000B344D">
        <w:rPr>
          <w:rFonts w:eastAsia="Times New Roman"/>
          <w:sz w:val="28"/>
          <w:szCs w:val="28"/>
        </w:rPr>
        <w:lastRenderedPageBreak/>
        <w:t>D. establish that the applicant is currently a member in good standing concerning discipline, payment of mandatory dues and compliance with mandatory continuing legal education in every jurisdiction, foreign or domestic, wherever admitted to practice law, or the applicant resigned in good standing; although, if the applicant is not in good standing or did not resign in good standing in all jurisdictions solely because of unpaid mandatory fees or incomplete mandatory continuing legal education requirements, and the applicant has attempted to but cannot cure such deficiencies in the other jurisdiction(s), the Committee on Character and Fitness may evaluate the circumstances and make a recommendation to the Supreme Court for admission or denial of admission;</w:t>
      </w:r>
    </w:p>
    <w:p w14:paraId="128877A9" w14:textId="77777777" w:rsidR="00DB3A67" w:rsidRPr="000B344D" w:rsidRDefault="00DB3A67" w:rsidP="00DB3A67">
      <w:pPr>
        <w:spacing w:line="480" w:lineRule="auto"/>
        <w:rPr>
          <w:rFonts w:eastAsia="Times New Roman"/>
          <w:sz w:val="28"/>
          <w:szCs w:val="28"/>
        </w:rPr>
      </w:pPr>
      <w:r w:rsidRPr="000B344D">
        <w:rPr>
          <w:rFonts w:eastAsia="Times New Roman"/>
          <w:sz w:val="28"/>
          <w:szCs w:val="28"/>
        </w:rPr>
        <w:t>E. establish that the applicant is not currently subject to lawyer discipline or the subject of a pending disciplinary matter in any jurisdiction;</w:t>
      </w:r>
    </w:p>
    <w:p w14:paraId="18633AE8" w14:textId="77777777" w:rsidR="00DB3A67" w:rsidRPr="000B344D" w:rsidRDefault="00DB3A67" w:rsidP="00DB3A67">
      <w:pPr>
        <w:spacing w:line="480" w:lineRule="auto"/>
        <w:rPr>
          <w:rFonts w:eastAsia="Times New Roman"/>
          <w:sz w:val="28"/>
          <w:szCs w:val="28"/>
        </w:rPr>
      </w:pPr>
      <w:r w:rsidRPr="000B344D">
        <w:rPr>
          <w:rFonts w:eastAsia="Times New Roman"/>
          <w:sz w:val="28"/>
          <w:szCs w:val="28"/>
        </w:rPr>
        <w:t>F. establish that the applicant possesses the character and fitness to practice law in this jurisdiction; and</w:t>
      </w:r>
    </w:p>
    <w:p w14:paraId="31D785B6" w14:textId="77777777" w:rsidR="00DB3A67" w:rsidRPr="000B344D" w:rsidRDefault="00DB3A67" w:rsidP="00DB3A67">
      <w:pPr>
        <w:spacing w:line="480" w:lineRule="auto"/>
        <w:rPr>
          <w:rFonts w:eastAsia="Times New Roman"/>
          <w:sz w:val="28"/>
          <w:szCs w:val="28"/>
        </w:rPr>
      </w:pPr>
      <w:r w:rsidRPr="000B344D">
        <w:rPr>
          <w:rFonts w:eastAsia="Times New Roman"/>
          <w:sz w:val="28"/>
          <w:szCs w:val="28"/>
        </w:rPr>
        <w:t>G. submit evidence of successful completion of the course on Arizona law described in paragraph (i) of this rule.</w:t>
      </w:r>
    </w:p>
    <w:p w14:paraId="34317022" w14:textId="77777777" w:rsidR="00DB3A67" w:rsidRPr="000B344D" w:rsidRDefault="00DB3A67" w:rsidP="00DB3A67">
      <w:pPr>
        <w:spacing w:line="480" w:lineRule="auto"/>
        <w:rPr>
          <w:rFonts w:eastAsia="Times New Roman"/>
          <w:sz w:val="28"/>
          <w:szCs w:val="28"/>
        </w:rPr>
      </w:pPr>
      <w:r w:rsidRPr="000B344D">
        <w:rPr>
          <w:rFonts w:eastAsia="Times New Roman"/>
          <w:sz w:val="28"/>
          <w:szCs w:val="28"/>
        </w:rPr>
        <w:t>2. For the purpose of paragraph (g)(1)(A) of this rule, a score is considered to have been earned on the date of administration of the other jurisdiction's bar examination that resulted in the score.</w:t>
      </w:r>
    </w:p>
    <w:p w14:paraId="67A79A19" w14:textId="77777777" w:rsidR="00DB3A67" w:rsidRPr="000B344D" w:rsidRDefault="00DB3A67" w:rsidP="00DB3A67">
      <w:pPr>
        <w:spacing w:line="480" w:lineRule="auto"/>
        <w:rPr>
          <w:rFonts w:eastAsia="Times New Roman"/>
          <w:sz w:val="28"/>
          <w:szCs w:val="28"/>
        </w:rPr>
      </w:pPr>
      <w:r w:rsidRPr="000B344D">
        <w:rPr>
          <w:rFonts w:eastAsia="Times New Roman"/>
          <w:sz w:val="28"/>
          <w:szCs w:val="28"/>
        </w:rPr>
        <w:lastRenderedPageBreak/>
        <w:t>3. An applicant who failed to earn the minimum acceptable score established by the Court within 4 attempts, regardless of where the bar examination was taken, shall not be eligible for admission by transfer of bar examination score under this paragraph.</w:t>
      </w:r>
    </w:p>
    <w:p w14:paraId="23CF9171" w14:textId="77777777" w:rsidR="00DB3A67" w:rsidRPr="000B344D" w:rsidRDefault="00DB3A67" w:rsidP="00DB3A67">
      <w:pPr>
        <w:spacing w:line="480" w:lineRule="auto"/>
        <w:rPr>
          <w:rFonts w:eastAsia="Times New Roman"/>
          <w:sz w:val="28"/>
          <w:szCs w:val="28"/>
        </w:rPr>
      </w:pPr>
      <w:r w:rsidRPr="000B344D">
        <w:rPr>
          <w:rFonts w:eastAsia="Times New Roman"/>
          <w:sz w:val="28"/>
          <w:szCs w:val="28"/>
        </w:rPr>
        <w:t>4. Before being admitted under this Rule 34(g), the applicant must complete a course on Arizona law, the content and method of delivery of which shall be approved by the Supreme Court.</w:t>
      </w:r>
    </w:p>
    <w:p w14:paraId="6D0B6627" w14:textId="77777777" w:rsidR="00DB3A67" w:rsidRPr="000B344D" w:rsidRDefault="00DB3A67" w:rsidP="00DB3A67">
      <w:pPr>
        <w:spacing w:line="480" w:lineRule="auto"/>
        <w:rPr>
          <w:rFonts w:eastAsia="Times New Roman"/>
          <w:sz w:val="28"/>
          <w:szCs w:val="28"/>
        </w:rPr>
      </w:pPr>
      <w:r w:rsidRPr="000B344D">
        <w:rPr>
          <w:rFonts w:eastAsia="Times New Roman"/>
          <w:b/>
          <w:bCs/>
          <w:sz w:val="28"/>
          <w:szCs w:val="28"/>
        </w:rPr>
        <w:t xml:space="preserve">(h) Admission by Transfer of Bar Examination Score Application Filing; Fees. </w:t>
      </w:r>
      <w:r w:rsidRPr="000B344D">
        <w:rPr>
          <w:rFonts w:eastAsia="Times New Roman"/>
          <w:sz w:val="28"/>
          <w:szCs w:val="28"/>
        </w:rPr>
        <w:t>Any applicant seeking admission to the practice of law under Rule 34(g) shall:</w:t>
      </w:r>
    </w:p>
    <w:p w14:paraId="695AD8A8" w14:textId="77777777" w:rsidR="00DB3A67" w:rsidRPr="000B344D" w:rsidRDefault="00DB3A67" w:rsidP="00DB3A67">
      <w:pPr>
        <w:spacing w:line="480" w:lineRule="auto"/>
        <w:rPr>
          <w:rFonts w:eastAsia="Times New Roman"/>
          <w:sz w:val="28"/>
          <w:szCs w:val="28"/>
        </w:rPr>
      </w:pPr>
      <w:r w:rsidRPr="000B344D">
        <w:rPr>
          <w:rFonts w:eastAsia="Times New Roman"/>
          <w:sz w:val="28"/>
          <w:szCs w:val="28"/>
        </w:rPr>
        <w:t>1. file an application for admission by transfer of bar examination score, including character investigation information, in a manner established by the Court, including all required supporting documents, and</w:t>
      </w:r>
    </w:p>
    <w:p w14:paraId="5D3693D9" w14:textId="77777777" w:rsidR="00DB3A67" w:rsidRPr="000B344D" w:rsidRDefault="00DB3A67" w:rsidP="00DB3A67">
      <w:pPr>
        <w:spacing w:line="480" w:lineRule="auto"/>
        <w:rPr>
          <w:rFonts w:eastAsia="Times New Roman"/>
          <w:sz w:val="28"/>
          <w:szCs w:val="28"/>
        </w:rPr>
      </w:pPr>
      <w:r w:rsidRPr="000B344D">
        <w:rPr>
          <w:rFonts w:eastAsia="Times New Roman"/>
          <w:sz w:val="28"/>
          <w:szCs w:val="28"/>
        </w:rPr>
        <w:t>2. pay the application fee as established by the Court.</w:t>
      </w:r>
    </w:p>
    <w:p w14:paraId="11D2DE7A" w14:textId="77777777" w:rsidR="00DB3A67" w:rsidRPr="000B344D" w:rsidRDefault="00DB3A67" w:rsidP="00DB3A67">
      <w:pPr>
        <w:spacing w:line="480" w:lineRule="auto"/>
        <w:rPr>
          <w:rFonts w:eastAsia="Times New Roman"/>
          <w:sz w:val="28"/>
          <w:szCs w:val="28"/>
        </w:rPr>
      </w:pPr>
      <w:r w:rsidRPr="000B344D">
        <w:rPr>
          <w:rFonts w:eastAsia="Times New Roman"/>
          <w:b/>
          <w:bCs/>
          <w:sz w:val="28"/>
          <w:szCs w:val="28"/>
        </w:rPr>
        <w:t xml:space="preserve">(i) Completion of Course on Arizona Law. </w:t>
      </w:r>
      <w:r w:rsidRPr="000B344D">
        <w:rPr>
          <w:rFonts w:eastAsia="Times New Roman"/>
          <w:sz w:val="28"/>
          <w:szCs w:val="28"/>
        </w:rPr>
        <w:t>Before being admitted, applicants applying to practice law in Arizona under Rules 34(e), 34(g), or 35 must complete a course on Arizona law, the content and delivery of which shall be approved by the Supreme Court.</w:t>
      </w:r>
    </w:p>
    <w:p w14:paraId="61AD9E59" w14:textId="77777777" w:rsidR="00DB3A67" w:rsidRPr="000B344D" w:rsidRDefault="00DB3A67" w:rsidP="00DB3A67">
      <w:pPr>
        <w:spacing w:line="480" w:lineRule="auto"/>
        <w:rPr>
          <w:rFonts w:eastAsia="Times New Roman"/>
          <w:sz w:val="28"/>
          <w:szCs w:val="28"/>
        </w:rPr>
      </w:pPr>
      <w:r w:rsidRPr="000B344D">
        <w:rPr>
          <w:rFonts w:eastAsia="Times New Roman"/>
          <w:b/>
          <w:bCs/>
          <w:sz w:val="28"/>
          <w:szCs w:val="28"/>
        </w:rPr>
        <w:t>(j) Deficiency in Character Report Materials.</w:t>
      </w:r>
      <w:r w:rsidRPr="000B344D">
        <w:rPr>
          <w:rFonts w:eastAsia="Times New Roman"/>
          <w:sz w:val="28"/>
          <w:szCs w:val="28"/>
        </w:rPr>
        <w:t xml:space="preserve"> If the Committee on Character and Fitness finds that the character report materials are deficient, the Committee shall advise the applicant in writing of the deficiency and shall allow a reasonable </w:t>
      </w:r>
      <w:r w:rsidRPr="000B344D">
        <w:rPr>
          <w:rFonts w:eastAsia="Times New Roman"/>
          <w:sz w:val="28"/>
          <w:szCs w:val="28"/>
        </w:rPr>
        <w:lastRenderedPageBreak/>
        <w:t>time for the applicant either to submit additional written information or relevant documentation, or to correct or otherwise remedy the defects in the applicant's supporting documents. Thereafter, if such deficiencies have not been cured within the designated time period, the application shall be considered abandoned by the applicant and the Committee's review of the investigation into the applicant's character shall cease, and the Committee shall advise applicant of such abandonment and the reasons therefore. If the application has been abandoned for more than one year and the applicant later seeks to continue the admission process, applicant must submit a new application and associated fees.</w:t>
      </w:r>
    </w:p>
    <w:p w14:paraId="5CA0A6BB" w14:textId="77777777" w:rsidR="00DB3A67" w:rsidRPr="000B344D" w:rsidRDefault="00DB3A67" w:rsidP="00DB3A67">
      <w:pPr>
        <w:spacing w:line="480" w:lineRule="auto"/>
        <w:rPr>
          <w:rFonts w:eastAsia="Times New Roman"/>
          <w:sz w:val="28"/>
          <w:szCs w:val="28"/>
        </w:rPr>
      </w:pPr>
      <w:r w:rsidRPr="000B344D">
        <w:rPr>
          <w:rFonts w:eastAsia="Times New Roman"/>
          <w:b/>
          <w:bCs/>
          <w:sz w:val="28"/>
          <w:szCs w:val="28"/>
        </w:rPr>
        <w:t>(k) Failure to Meet Standards; Effect on Time for Reapplication.</w:t>
      </w:r>
      <w:r w:rsidRPr="000B344D">
        <w:rPr>
          <w:rFonts w:eastAsia="Times New Roman"/>
          <w:sz w:val="28"/>
          <w:szCs w:val="28"/>
        </w:rPr>
        <w:t xml:space="preserve"> If the Committee or the Court has denied an applicant admission to the practice of law by reason of the failure to meet the standards required by paragraph (b) of this rule, such applicant may not reapply for a period of 5 years from the date of denial of admission, unless the Committee or the Court orders otherwise.</w:t>
      </w:r>
    </w:p>
    <w:p w14:paraId="1A292B14" w14:textId="13F2E274" w:rsidR="00DB3A67" w:rsidRPr="000B344D" w:rsidRDefault="00DB3A67" w:rsidP="00DB3A67">
      <w:pPr>
        <w:spacing w:line="480" w:lineRule="auto"/>
        <w:rPr>
          <w:rFonts w:eastAsia="Times New Roman"/>
          <w:b/>
          <w:bCs/>
          <w:sz w:val="28"/>
          <w:szCs w:val="28"/>
        </w:rPr>
      </w:pPr>
      <w:r w:rsidRPr="000B344D">
        <w:rPr>
          <w:rFonts w:eastAsia="Times New Roman"/>
          <w:b/>
          <w:bCs/>
          <w:sz w:val="28"/>
          <w:szCs w:val="28"/>
        </w:rPr>
        <w:t>(l) Completion of Professionalism Course.</w:t>
      </w:r>
    </w:p>
    <w:p w14:paraId="38665B42" w14:textId="77777777" w:rsidR="00DB3A67" w:rsidRPr="000B344D" w:rsidRDefault="00DB3A67" w:rsidP="00DB3A67">
      <w:pPr>
        <w:spacing w:line="480" w:lineRule="auto"/>
        <w:rPr>
          <w:rFonts w:eastAsia="Times New Roman"/>
          <w:sz w:val="28"/>
          <w:szCs w:val="28"/>
        </w:rPr>
      </w:pPr>
      <w:r w:rsidRPr="000B344D">
        <w:rPr>
          <w:rFonts w:eastAsia="Times New Roman"/>
          <w:sz w:val="28"/>
          <w:szCs w:val="28"/>
        </w:rPr>
        <w:t xml:space="preserve">1. </w:t>
      </w:r>
      <w:r w:rsidRPr="000B344D">
        <w:rPr>
          <w:rFonts w:eastAsia="Times New Roman"/>
          <w:i/>
          <w:iCs/>
          <w:sz w:val="28"/>
          <w:szCs w:val="28"/>
        </w:rPr>
        <w:t>New Admittee Professionalism Course</w:t>
      </w:r>
      <w:r w:rsidRPr="000B344D">
        <w:rPr>
          <w:rFonts w:eastAsia="Times New Roman"/>
          <w:sz w:val="28"/>
          <w:szCs w:val="28"/>
        </w:rPr>
        <w:t>. Except as otherwise provided in this rule, within one year after being admitted to the practice of law, the applicant shall complete the state bar course on professionalism, or an equivalent course on the principles of professionalism approved or licensed by the Board of Governors of the State Bar of Arizona for this purpose.</w:t>
      </w:r>
    </w:p>
    <w:p w14:paraId="49C7C745" w14:textId="77777777" w:rsidR="00DB3A67" w:rsidRPr="000B344D" w:rsidRDefault="00DB3A67" w:rsidP="00DB3A67">
      <w:pPr>
        <w:spacing w:line="480" w:lineRule="auto"/>
        <w:rPr>
          <w:rFonts w:eastAsia="Times New Roman"/>
          <w:sz w:val="28"/>
          <w:szCs w:val="28"/>
        </w:rPr>
      </w:pPr>
      <w:r w:rsidRPr="000B344D">
        <w:rPr>
          <w:rFonts w:eastAsia="Times New Roman"/>
          <w:sz w:val="28"/>
          <w:szCs w:val="28"/>
        </w:rPr>
        <w:lastRenderedPageBreak/>
        <w:t>A. A new admittee taking inactive status immediately upon admission is exempt from completing such a course but shall complete one within 12 months of becoming an active member of the state bar.</w:t>
      </w:r>
    </w:p>
    <w:p w14:paraId="1034892C" w14:textId="77777777" w:rsidR="00DB3A67" w:rsidRPr="000B344D" w:rsidRDefault="00DB3A67" w:rsidP="00DB3A67">
      <w:pPr>
        <w:spacing w:line="480" w:lineRule="auto"/>
        <w:rPr>
          <w:rFonts w:eastAsia="Times New Roman"/>
          <w:sz w:val="28"/>
          <w:szCs w:val="28"/>
        </w:rPr>
      </w:pPr>
      <w:r w:rsidRPr="000B344D">
        <w:rPr>
          <w:rFonts w:eastAsia="Times New Roman"/>
          <w:sz w:val="28"/>
          <w:szCs w:val="28"/>
        </w:rPr>
        <w:t>B. A new admittee who is an active member but neither resides nor practices law in Arizona is exempt from completing such a course but shall complete one within 12 months of becoming a resident of or commencing the practice of law in Arizona.</w:t>
      </w:r>
    </w:p>
    <w:p w14:paraId="352377F9" w14:textId="77777777" w:rsidR="002D179C" w:rsidRDefault="00DB3A67" w:rsidP="00BF727F">
      <w:pPr>
        <w:spacing w:line="480" w:lineRule="auto"/>
        <w:rPr>
          <w:rFonts w:eastAsia="Times New Roman"/>
          <w:sz w:val="28"/>
          <w:szCs w:val="28"/>
        </w:rPr>
        <w:sectPr w:rsidR="002D179C" w:rsidSect="003268BA">
          <w:pgSz w:w="12240" w:h="15840"/>
          <w:pgMar w:top="1440" w:right="1440" w:bottom="1440" w:left="1440" w:header="720" w:footer="720" w:gutter="0"/>
          <w:pgNumType w:start="1"/>
          <w:cols w:space="720"/>
          <w:docGrid w:linePitch="360"/>
        </w:sectPr>
      </w:pPr>
      <w:r w:rsidRPr="000B344D">
        <w:rPr>
          <w:rFonts w:eastAsia="Times New Roman"/>
          <w:sz w:val="28"/>
          <w:szCs w:val="28"/>
        </w:rPr>
        <w:t xml:space="preserve">2. </w:t>
      </w:r>
      <w:r w:rsidRPr="000B344D">
        <w:rPr>
          <w:rFonts w:eastAsia="Times New Roman"/>
          <w:i/>
          <w:iCs/>
          <w:sz w:val="28"/>
          <w:szCs w:val="28"/>
        </w:rPr>
        <w:t>Summary Suspension</w:t>
      </w:r>
      <w:r w:rsidRPr="000B344D">
        <w:rPr>
          <w:rFonts w:eastAsia="Times New Roman"/>
          <w:sz w:val="28"/>
          <w:szCs w:val="28"/>
        </w:rPr>
        <w:t>. A new admittee who fails to comply with the requirements of paragraph (l)(1) of this rule shall be summarily suspended from the practice of law in Arizona, upon motion of the state bar pursuant to Rule 62, provided that a notice by certified, return receipt mail of such non-compliance shall have been sent to the member, mailed to the member's last address of record in the state bar office at least 30 days prior to such suspension, but may be reinstated in accordance with these rules</w:t>
      </w:r>
      <w:r w:rsidR="003268BA" w:rsidRPr="000B344D">
        <w:rPr>
          <w:rFonts w:eastAsia="Times New Roman"/>
          <w:sz w:val="28"/>
          <w:szCs w:val="28"/>
        </w:rPr>
        <w:t>.</w:t>
      </w:r>
    </w:p>
    <w:p w14:paraId="6C08A35D" w14:textId="77777777" w:rsidR="003268BA" w:rsidRPr="00DB3A67" w:rsidRDefault="003268BA" w:rsidP="003268BA">
      <w:pPr>
        <w:jc w:val="center"/>
        <w:rPr>
          <w:b/>
          <w:sz w:val="28"/>
          <w:szCs w:val="28"/>
        </w:rPr>
      </w:pPr>
      <w:r w:rsidRPr="00DB3A67">
        <w:rPr>
          <w:b/>
          <w:sz w:val="28"/>
          <w:szCs w:val="28"/>
        </w:rPr>
        <w:lastRenderedPageBreak/>
        <w:t>APPENDIX B</w:t>
      </w:r>
    </w:p>
    <w:p w14:paraId="227025DE" w14:textId="77777777" w:rsidR="003268BA" w:rsidRPr="00DB3A67" w:rsidRDefault="003268BA" w:rsidP="003268BA">
      <w:pPr>
        <w:spacing w:after="160" w:line="259" w:lineRule="auto"/>
        <w:rPr>
          <w:b/>
          <w:sz w:val="28"/>
          <w:szCs w:val="28"/>
        </w:rPr>
      </w:pPr>
    </w:p>
    <w:p w14:paraId="43696B86" w14:textId="77777777" w:rsidR="003268BA" w:rsidRPr="00DB3A67" w:rsidRDefault="003268BA" w:rsidP="003268BA">
      <w:pPr>
        <w:spacing w:after="160" w:line="259" w:lineRule="auto"/>
        <w:rPr>
          <w:b/>
          <w:sz w:val="28"/>
          <w:szCs w:val="28"/>
        </w:rPr>
      </w:pPr>
      <w:r w:rsidRPr="00DB3A67">
        <w:rPr>
          <w:b/>
          <w:sz w:val="28"/>
          <w:szCs w:val="28"/>
        </w:rPr>
        <w:br w:type="page"/>
      </w:r>
    </w:p>
    <w:p w14:paraId="1299DAF0" w14:textId="77777777" w:rsidR="00BC7B57" w:rsidRPr="00BC7B57" w:rsidRDefault="00BC7B57" w:rsidP="00BC7B57">
      <w:pPr>
        <w:shd w:val="clear" w:color="auto" w:fill="FFFFFF"/>
        <w:spacing w:line="360" w:lineRule="atLeast"/>
        <w:jc w:val="center"/>
        <w:rPr>
          <w:sz w:val="28"/>
          <w:szCs w:val="28"/>
        </w:rPr>
      </w:pPr>
      <w:r w:rsidRPr="00BC7B57">
        <w:rPr>
          <w:rStyle w:val="Strong"/>
          <w:sz w:val="28"/>
          <w:szCs w:val="28"/>
        </w:rPr>
        <w:lastRenderedPageBreak/>
        <w:t>Rule 34. Application for Admission</w:t>
      </w:r>
    </w:p>
    <w:p w14:paraId="3370EE7F" w14:textId="77777777" w:rsidR="00BC7B57" w:rsidRPr="00DB3A67" w:rsidRDefault="00BC7B57" w:rsidP="00BC7B57">
      <w:pPr>
        <w:shd w:val="clear" w:color="auto" w:fill="FFFFFF"/>
        <w:jc w:val="center"/>
        <w:rPr>
          <w:sz w:val="28"/>
          <w:szCs w:val="28"/>
        </w:rPr>
      </w:pPr>
    </w:p>
    <w:p w14:paraId="0E7A58A7"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b/>
          <w:bCs/>
          <w:sz w:val="28"/>
          <w:szCs w:val="28"/>
          <w:shd w:val="clear" w:color="auto" w:fill="FFFFFF" w:themeFill="background1"/>
        </w:rPr>
        <w:t xml:space="preserve">(a) Methods of Admission to the Practice of Law in Arizona. </w:t>
      </w:r>
      <w:r w:rsidRPr="000B344D">
        <w:rPr>
          <w:rFonts w:eastAsia="Times New Roman"/>
          <w:sz w:val="28"/>
          <w:szCs w:val="28"/>
          <w:shd w:val="clear" w:color="auto" w:fill="FFFFFF" w:themeFill="background1"/>
        </w:rPr>
        <w:t>Persons desiring to be admitted to the practice of law in the State of Arizona may apply for admission by one of three methods: (1) admission by Bar Exam, as defined in Rule 35(a)(1), (2) admission on motion, or (3) admission by transfer of bar examination score from another jurisdiction.</w:t>
      </w:r>
    </w:p>
    <w:p w14:paraId="06A7C255" w14:textId="77777777" w:rsidR="00BC7B57" w:rsidRPr="000B344D" w:rsidRDefault="00BC7B57" w:rsidP="00BC7B57">
      <w:pPr>
        <w:spacing w:line="480" w:lineRule="auto"/>
        <w:rPr>
          <w:rFonts w:eastAsia="Times New Roman"/>
          <w:b/>
          <w:bCs/>
          <w:sz w:val="28"/>
          <w:szCs w:val="28"/>
          <w:shd w:val="clear" w:color="auto" w:fill="FFFFFF" w:themeFill="background1"/>
        </w:rPr>
      </w:pPr>
      <w:r w:rsidRPr="000B344D">
        <w:rPr>
          <w:rFonts w:eastAsia="Times New Roman"/>
          <w:b/>
          <w:bCs/>
          <w:sz w:val="28"/>
          <w:szCs w:val="28"/>
          <w:shd w:val="clear" w:color="auto" w:fill="FFFFFF" w:themeFill="background1"/>
        </w:rPr>
        <w:t>(b) Applicant Requirements and Qualifications.</w:t>
      </w:r>
    </w:p>
    <w:p w14:paraId="6CD6EB2D"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1. No applicant will be recommended for admission to the practice of law in Arizona by the Committee on Character and Fitness unless the Committee is satisfied that:</w:t>
      </w:r>
    </w:p>
    <w:p w14:paraId="0C091550"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A. the applicant is over the age of 21 years;</w:t>
      </w:r>
    </w:p>
    <w:p w14:paraId="53834A32"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B. the applicant is of good moral character;</w:t>
      </w:r>
    </w:p>
    <w:p w14:paraId="6EC2397A"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C. the applicant is mentally, emotionally and physically able to engage in the practice of law, and possesses the required knowledge of the law to do so;</w:t>
      </w:r>
    </w:p>
    <w:p w14:paraId="2C23EAF1"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D. the applicant is a graduate with a juris doctor from a law school provisionally or fully approved by the American Bar Association at the time of graduation or the applicant is a graduate with a juris doctor and has been actively engaged in the authorized practice of law in one or more states, territories, or the District of Columbia for at least 3 of the last 5 years prior to filing an application for admission to practice in Arizona;</w:t>
      </w:r>
    </w:p>
    <w:p w14:paraId="78F8EF7F"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lastRenderedPageBreak/>
        <w:t>E. if ever admitted to practice in any jurisdiction, foreign or domestic, the applicant is presently in good standing concerning discipline, payment of mandatory dues and compliance with mandatory legal education, or the applicant resigned in good standing in that jurisdiction; although, if the applicant is not in good standing or did not resign in good standing in all jurisdictions solely because of unpaid mandatory fees or incomplete mandatory continuing legal education requirements, and the applicant has attempted to but cannot cure such deficiencies in the other jurisdiction(s), the Committee on Character and Fitness may evaluate the circumstances and make a recommendation to the Supreme Court for admission or denial of admission.</w:t>
      </w:r>
    </w:p>
    <w:p w14:paraId="0108D413"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F. the Bar Exam applicant has successfully completed the course on Arizona law described in paragraph (i) of this rule; and</w:t>
      </w:r>
    </w:p>
    <w:p w14:paraId="4ABC96F9"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G. for applicants seeking admission under Rule 35, the applicant has earned a score deemed sufficient by the Court on a professional responsibility examination.</w:t>
      </w:r>
    </w:p>
    <w:p w14:paraId="3FF89F88"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 xml:space="preserve">i. An applicant must pass a professional responsibility examination, which shall be the Multistate Professional Responsibility Examination prepared by the National Conference of Bar Examiners or an alternate professional responsibility examination, as deemed appropriate by the Court. An applicant seeking to take the Multistate Professional Responsibility Examination shall file an application </w:t>
      </w:r>
      <w:r w:rsidRPr="000B344D">
        <w:rPr>
          <w:rFonts w:eastAsia="Times New Roman"/>
          <w:sz w:val="28"/>
          <w:szCs w:val="28"/>
          <w:shd w:val="clear" w:color="auto" w:fill="FFFFFF" w:themeFill="background1"/>
        </w:rPr>
        <w:lastRenderedPageBreak/>
        <w:t>directly with, and pay the fees specified by, the National Conference of Bar Examiners.</w:t>
      </w:r>
    </w:p>
    <w:p w14:paraId="400CF7E0"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ii. The Court shall establish the minimum acceptable score for the Multistate Professional Responsibility Examination.</w:t>
      </w:r>
    </w:p>
    <w:p w14:paraId="4C8E338D"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iii. An applicant must submit proof satisfactory to the Committee on Examinations that the applicant has taken the Multistate Professional Responsibility Examination and received a minimum acceptable score within 8 years of a successful Bar Exam or within the time frame for taking the oath of admission after the successful Bar Exam in order to have the applicant's score accepted by the Committee on Examinations.</w:t>
      </w:r>
    </w:p>
    <w:p w14:paraId="065C86A3"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2. An applicant may be allowed to sit for the Bar Exam prior to the award of a juris doctor degree if the applicant:</w:t>
      </w:r>
    </w:p>
    <w:p w14:paraId="26A5C999"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A. is a currently enrolled student in good standing at a law school fully or provisionally approved by the American Bar Association;</w:t>
      </w:r>
    </w:p>
    <w:p w14:paraId="4133B6C4"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B. is expected to graduate with a juris doctor degree within 120 days of the first day of early exam administration;</w:t>
      </w:r>
    </w:p>
    <w:p w14:paraId="77F76247"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C. has satisfied all requirements for graduation with a juris doctor except for not more than 8 semester hours or its equivalent in quarter hours at the time of early exam administration;</w:t>
      </w:r>
    </w:p>
    <w:p w14:paraId="68823F44"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lastRenderedPageBreak/>
        <w:t>D. will not be enrolled in more than two semester hours or its equivalent in quarter hours during the month of early bar examination testing and the immediately preceding month;</w:t>
      </w:r>
    </w:p>
    <w:p w14:paraId="67C20F1C"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E. has been determined by their school to be academically prepared for early testing;</w:t>
      </w:r>
    </w:p>
    <w:p w14:paraId="1ACA853C"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F. provides by the deadline to the Committee on Character and Fitness, on a form provided by the Committee, an affidavit attested to by the applicant and the law school that they meet the above criteria. The law school's decision whether to certify that the student meets the criteria is final and shall not be subject to review by the Committee or the Court.</w:t>
      </w:r>
    </w:p>
    <w:p w14:paraId="6665FD07"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No applicant shall be recommended to practice law until graduation or satisfaction of all requirements for graduation, and completion of all requirements for admission to the practice of law under these rules. If an applicant under this subsection has not graduated with a juris doctor within 120 days of the first day of early exam administration, all parts of the Bar Exam, including the score, are void and the applicant's examination scores shall not be disclosed for any purpose. Scores may not be released until such time as satisfactory proof of award of juris doctor, as determined by the Court, is provided to the Committee. An early examination that is voided shall count as an Attempt under Rule 35(a)(3).</w:t>
      </w:r>
    </w:p>
    <w:p w14:paraId="71A8D227" w14:textId="77777777" w:rsidR="00BC7B57" w:rsidRPr="000B344D" w:rsidRDefault="00BC7B57" w:rsidP="00BC7B57">
      <w:pPr>
        <w:spacing w:line="480" w:lineRule="auto"/>
        <w:rPr>
          <w:rFonts w:eastAsia="Times New Roman"/>
          <w:sz w:val="28"/>
          <w:szCs w:val="28"/>
          <w:shd w:val="clear" w:color="auto" w:fill="FFFFFF" w:themeFill="background1"/>
        </w:rPr>
      </w:pPr>
    </w:p>
    <w:p w14:paraId="74930F7C"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lastRenderedPageBreak/>
        <w:t>At the completion of the juris doctor requirements and within 60 days after graduation, the applicant must cause his or her law school, dean, or registrar to submit to the Committee on Character and Fitness proof of graduation, showing his or her juris doctor was conferred within 120 days of the first day of early exam administration. Failure to complete the course of study within 120 days of the examination and provide evidence of graduation within an additional 60 days shall render the applicant's score void.</w:t>
      </w:r>
    </w:p>
    <w:p w14:paraId="48C608D9"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3. All applicants who received a passing grade on the Bar Exam and who are found to be otherwise qualified under these rules shall be recommended for admission to the practice of law.</w:t>
      </w:r>
    </w:p>
    <w:p w14:paraId="704E4FF6"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4. The Committee on Character and Fitness shall endeavor to complete its inquiries, some or all of which may be delegated to the National Conference of Bar Examiners, to be in a position to recommend for or against a successful examinee's admission to the practice of law no later than the time the results of the Bar Exam are available for examination applicants. This time limitation is aspirational only and may be extended for further inquiry and formulation of a recommendation when the circumstances of a case so require.</w:t>
      </w:r>
    </w:p>
    <w:p w14:paraId="075E7620"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b/>
          <w:bCs/>
          <w:sz w:val="28"/>
          <w:szCs w:val="28"/>
          <w:shd w:val="clear" w:color="auto" w:fill="FFFFFF" w:themeFill="background1"/>
        </w:rPr>
        <w:t xml:space="preserve">(c) Application and Character Report Materials. </w:t>
      </w:r>
      <w:r w:rsidRPr="000B344D">
        <w:rPr>
          <w:rFonts w:eastAsia="Times New Roman"/>
          <w:sz w:val="28"/>
          <w:szCs w:val="28"/>
          <w:shd w:val="clear" w:color="auto" w:fill="FFFFFF" w:themeFill="background1"/>
        </w:rPr>
        <w:t xml:space="preserve">Any person desiring to be admitted to the practice of law in the State of Arizona must submit to the Committee on Character and Fitness an application in the form supplied by the </w:t>
      </w:r>
      <w:r w:rsidRPr="000B344D">
        <w:rPr>
          <w:rFonts w:eastAsia="Times New Roman"/>
          <w:sz w:val="28"/>
          <w:szCs w:val="28"/>
          <w:shd w:val="clear" w:color="auto" w:fill="FFFFFF" w:themeFill="background1"/>
        </w:rPr>
        <w:lastRenderedPageBreak/>
        <w:t>Committee. The application for admission must be accompanied by required supporting documents and application fee.</w:t>
      </w:r>
    </w:p>
    <w:p w14:paraId="4DE65083"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1. The Bar Exam applicant shall also complete and submit a character report accompanied by a character investigation fee as established by the Court. For Bar Exam applicants only, the character report and related fee may be submitted separately from the application for admission.</w:t>
      </w:r>
    </w:p>
    <w:p w14:paraId="17AB95D9"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2. An applicant for admission under Rules 34(e) or 34(g) shall submit character investigation materials together with the application.</w:t>
      </w:r>
    </w:p>
    <w:p w14:paraId="2CA05AA8"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b/>
          <w:bCs/>
          <w:sz w:val="28"/>
          <w:szCs w:val="28"/>
          <w:shd w:val="clear" w:color="auto" w:fill="FFFFFF" w:themeFill="background1"/>
        </w:rPr>
        <w:t>(d) Documents Required in Support of Application</w:t>
      </w:r>
      <w:r w:rsidRPr="000B344D">
        <w:rPr>
          <w:rFonts w:eastAsia="Times New Roman"/>
          <w:sz w:val="28"/>
          <w:szCs w:val="28"/>
          <w:shd w:val="clear" w:color="auto" w:fill="FFFFFF" w:themeFill="background1"/>
        </w:rPr>
        <w:t>. The following must accompany every application:</w:t>
      </w:r>
    </w:p>
    <w:p w14:paraId="1EC2BB0C"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1. subject to the exception made in paragraph (b)(1)(D) of this rule, the applicant's law school diploma, or other evidence satisfactory to the Committee on Character and Fitness showing the applicant is a graduate with a juris doctor degree from a law school provisionally or fully approved by the American Bar Association at the time of graduation;</w:t>
      </w:r>
    </w:p>
    <w:p w14:paraId="2F8E70EF" w14:textId="77777777" w:rsidR="00BC7B57" w:rsidRPr="000B344D" w:rsidRDefault="00BC7B57" w:rsidP="00BC7B57">
      <w:pPr>
        <w:spacing w:line="480" w:lineRule="auto"/>
        <w:rPr>
          <w:rFonts w:eastAsia="Times New Roman"/>
          <w:sz w:val="28"/>
          <w:szCs w:val="28"/>
          <w:shd w:val="clear" w:color="auto" w:fill="FFFFFF" w:themeFill="background1"/>
        </w:rPr>
      </w:pPr>
      <w:r w:rsidRPr="000B344D">
        <w:rPr>
          <w:rFonts w:eastAsia="Times New Roman"/>
          <w:sz w:val="28"/>
          <w:szCs w:val="28"/>
          <w:shd w:val="clear" w:color="auto" w:fill="FFFFFF" w:themeFill="background1"/>
        </w:rPr>
        <w:t xml:space="preserve">2. if the applicant has been previously admitted to practice law in any jurisdiction, foreign or domestic, the certificate of the appropriate court agency(ies) or the mandatory bar association, whichever has custody of the roll of attorneys in such jurisdiction, indicating the date of admission and that the applicant is presently in good standing concerning discipline, payment of mandatory dues and compliance </w:t>
      </w:r>
      <w:r w:rsidRPr="000B344D">
        <w:rPr>
          <w:rFonts w:eastAsia="Times New Roman"/>
          <w:sz w:val="28"/>
          <w:szCs w:val="28"/>
          <w:shd w:val="clear" w:color="auto" w:fill="FFFFFF" w:themeFill="background1"/>
        </w:rPr>
        <w:lastRenderedPageBreak/>
        <w:t>with mandatory continuing legal education, or that the applicant resigned in good standing in that jurisdiction; although, if the applicant is not in good standing or did not resign in good standing in all jurisdictions solely because of unpaid mandatory fees or incomplete mandatory continuing legal education requirements, and the applicant has attempted to but cannot cure such deficiencies in the other jurisdiction(s), the Committee on Character and Fitness may evaluate the circumstances and make a recommendation to the Supreme Court for admission or denial of admission.</w:t>
      </w:r>
    </w:p>
    <w:p w14:paraId="068F55CC" w14:textId="77777777" w:rsidR="00BC7B57" w:rsidRPr="000B344D" w:rsidRDefault="00BC7B57" w:rsidP="00BC7B57">
      <w:pPr>
        <w:shd w:val="clear" w:color="auto" w:fill="FFFFFF" w:themeFill="background1"/>
        <w:spacing w:line="480" w:lineRule="auto"/>
        <w:rPr>
          <w:rFonts w:eastAsia="Times New Roman"/>
          <w:sz w:val="28"/>
          <w:szCs w:val="28"/>
        </w:rPr>
      </w:pPr>
      <w:r w:rsidRPr="000B344D">
        <w:rPr>
          <w:rFonts w:eastAsia="Times New Roman"/>
          <w:sz w:val="28"/>
          <w:szCs w:val="28"/>
        </w:rPr>
        <w:t>3. a full-face image of the applicant in a format as established by the Court; and</w:t>
      </w:r>
    </w:p>
    <w:p w14:paraId="43DB25D6" w14:textId="77777777" w:rsidR="00BC7B57" w:rsidRPr="00DB3A67" w:rsidRDefault="00BC7B57" w:rsidP="00BC7B57">
      <w:pPr>
        <w:spacing w:line="480" w:lineRule="auto"/>
        <w:rPr>
          <w:rFonts w:eastAsia="Times New Roman"/>
          <w:sz w:val="28"/>
          <w:szCs w:val="28"/>
          <w:shd w:val="clear" w:color="auto" w:fill="FAFAFA"/>
        </w:rPr>
      </w:pPr>
      <w:r w:rsidRPr="000B344D">
        <w:rPr>
          <w:rFonts w:eastAsia="Times New Roman"/>
          <w:sz w:val="28"/>
          <w:szCs w:val="28"/>
        </w:rPr>
        <w:t>4. a complete set of the applicant's fingerprints. The Committee on Character and Fitness is authorized to receive criminal history information regarding any applicant for admission</w:t>
      </w:r>
      <w:r w:rsidRPr="00BF727F">
        <w:rPr>
          <w:rFonts w:eastAsia="Times New Roman"/>
          <w:sz w:val="28"/>
          <w:szCs w:val="28"/>
          <w:shd w:val="clear" w:color="auto" w:fill="FAFAFA"/>
        </w:rPr>
        <w:t xml:space="preserve"> </w:t>
      </w:r>
      <w:r w:rsidRPr="000B344D">
        <w:rPr>
          <w:rFonts w:eastAsia="Times New Roman"/>
          <w:sz w:val="28"/>
          <w:szCs w:val="28"/>
        </w:rPr>
        <w:t>from any law enforcement agency in conjunction with the admissions process. If after two attempts, the FBI determines the fingerprints provided are not readable, the applicant must submit a written statement, under oath, that the applicant has not been arrested, charged, indicted, convicted of or pled guilty to any felony or misdemeanor, other than as disclosed on the application</w:t>
      </w:r>
      <w:r w:rsidRPr="00BF727F">
        <w:rPr>
          <w:rFonts w:eastAsia="Times New Roman"/>
          <w:sz w:val="28"/>
          <w:szCs w:val="28"/>
          <w:shd w:val="clear" w:color="auto" w:fill="FAFAFA"/>
        </w:rPr>
        <w:t>.</w:t>
      </w:r>
    </w:p>
    <w:p w14:paraId="37194AF4" w14:textId="77777777" w:rsidR="00A740CD" w:rsidRDefault="00A740CD">
      <w:pPr>
        <w:spacing w:after="160" w:line="278" w:lineRule="auto"/>
        <w:rPr>
          <w:rFonts w:eastAsia="Times New Roman"/>
          <w:b/>
          <w:bCs/>
          <w:color w:val="212121"/>
          <w:sz w:val="28"/>
          <w:szCs w:val="28"/>
        </w:rPr>
      </w:pPr>
      <w:r>
        <w:rPr>
          <w:rFonts w:eastAsia="Times New Roman"/>
          <w:b/>
          <w:bCs/>
          <w:color w:val="212121"/>
          <w:sz w:val="28"/>
          <w:szCs w:val="28"/>
        </w:rPr>
        <w:br w:type="page"/>
      </w:r>
    </w:p>
    <w:p w14:paraId="49475B75" w14:textId="2AA92C68" w:rsidR="00BC7B57" w:rsidRPr="00BC7B57" w:rsidRDefault="00BC7B57" w:rsidP="00BC7B57">
      <w:pPr>
        <w:spacing w:line="480" w:lineRule="auto"/>
        <w:rPr>
          <w:rFonts w:eastAsia="Times New Roman"/>
          <w:b/>
          <w:bCs/>
          <w:color w:val="212121"/>
          <w:sz w:val="28"/>
          <w:szCs w:val="28"/>
          <w:shd w:val="clear" w:color="auto" w:fill="FAFAFA"/>
        </w:rPr>
      </w:pPr>
      <w:r w:rsidRPr="00BC7B57">
        <w:rPr>
          <w:rFonts w:eastAsia="Times New Roman"/>
          <w:b/>
          <w:bCs/>
          <w:color w:val="212121"/>
          <w:sz w:val="28"/>
          <w:szCs w:val="28"/>
        </w:rPr>
        <w:lastRenderedPageBreak/>
        <w:t>(e)</w:t>
      </w:r>
      <w:r w:rsidRPr="00BC7B57">
        <w:rPr>
          <w:rFonts w:eastAsia="Times New Roman"/>
          <w:b/>
          <w:bCs/>
          <w:color w:val="212121"/>
          <w:sz w:val="28"/>
          <w:szCs w:val="28"/>
          <w:shd w:val="clear" w:color="auto" w:fill="FAFAFA"/>
        </w:rPr>
        <w:t xml:space="preserve"> </w:t>
      </w:r>
      <w:r w:rsidRPr="00BC7B57">
        <w:rPr>
          <w:rFonts w:eastAsia="Times New Roman"/>
          <w:b/>
          <w:bCs/>
          <w:color w:val="212121"/>
          <w:sz w:val="28"/>
          <w:szCs w:val="28"/>
        </w:rPr>
        <w:t>Admission on Motion</w:t>
      </w:r>
      <w:r w:rsidRPr="00BC7B57">
        <w:rPr>
          <w:rFonts w:eastAsia="Times New Roman"/>
          <w:b/>
          <w:bCs/>
          <w:color w:val="212121"/>
          <w:sz w:val="28"/>
          <w:szCs w:val="28"/>
          <w:shd w:val="clear" w:color="auto" w:fill="FAFAFA"/>
        </w:rPr>
        <w:t>.</w:t>
      </w:r>
    </w:p>
    <w:p w14:paraId="14410A81" w14:textId="77777777" w:rsidR="00BC7B57" w:rsidRPr="00BC7B57" w:rsidRDefault="00BC7B57" w:rsidP="00BC7B57">
      <w:pPr>
        <w:spacing w:after="160" w:line="480" w:lineRule="auto"/>
        <w:rPr>
          <w:sz w:val="28"/>
          <w:szCs w:val="28"/>
        </w:rPr>
      </w:pPr>
      <w:r w:rsidRPr="00BC7B57">
        <w:rPr>
          <w:sz w:val="28"/>
          <w:szCs w:val="28"/>
        </w:rPr>
        <w:t>1. An applicant who meets the requirements of (A) through (G) of this paragraph (e)(1) may, upon motion, be admitted to the practice of law in this jurisdiction.</w:t>
      </w:r>
    </w:p>
    <w:p w14:paraId="1E3CBF79" w14:textId="77777777" w:rsidR="00BC7B57" w:rsidRPr="00BC7B57" w:rsidRDefault="00BC7B57" w:rsidP="00BC7B57">
      <w:pPr>
        <w:spacing w:after="160" w:line="480" w:lineRule="auto"/>
        <w:rPr>
          <w:sz w:val="28"/>
          <w:szCs w:val="28"/>
        </w:rPr>
      </w:pPr>
      <w:r w:rsidRPr="00BC7B57">
        <w:rPr>
          <w:sz w:val="28"/>
          <w:szCs w:val="28"/>
        </w:rPr>
        <w:t>The applicant shall:</w:t>
      </w:r>
    </w:p>
    <w:p w14:paraId="1B8A38CF" w14:textId="7BA8C248" w:rsidR="00BC7B57" w:rsidRPr="00BC7B57" w:rsidRDefault="00BC7B57" w:rsidP="00BC7B57">
      <w:pPr>
        <w:spacing w:after="160" w:line="480" w:lineRule="auto"/>
        <w:rPr>
          <w:sz w:val="28"/>
          <w:szCs w:val="28"/>
        </w:rPr>
      </w:pPr>
      <w:r w:rsidRPr="00BC7B57">
        <w:rPr>
          <w:sz w:val="28"/>
          <w:szCs w:val="28"/>
        </w:rPr>
        <w:t xml:space="preserve">A. have been admitted </w:t>
      </w:r>
      <w:r w:rsidRPr="00FC749E">
        <w:rPr>
          <w:sz w:val="28"/>
          <w:szCs w:val="28"/>
        </w:rPr>
        <w:t>to the practice of law in another jurisdiction</w:t>
      </w:r>
      <w:r w:rsidRPr="00BC7B57">
        <w:rPr>
          <w:sz w:val="28"/>
          <w:szCs w:val="28"/>
        </w:rPr>
        <w:t xml:space="preserve"> in one or more state(s), territories, or the District of Columbia;</w:t>
      </w:r>
    </w:p>
    <w:p w14:paraId="20B22B5A" w14:textId="77777777" w:rsidR="00BC7B57" w:rsidRPr="00FC749E" w:rsidRDefault="00BC7B57" w:rsidP="00BC7B57">
      <w:pPr>
        <w:spacing w:after="160" w:line="480" w:lineRule="auto"/>
        <w:rPr>
          <w:sz w:val="28"/>
          <w:szCs w:val="28"/>
        </w:rPr>
      </w:pPr>
      <w:r w:rsidRPr="00BC7B57">
        <w:rPr>
          <w:sz w:val="28"/>
          <w:szCs w:val="28"/>
        </w:rPr>
        <w:t xml:space="preserve">B. hold a juris doctor degree from a law school approved by the Council of the Section of Legal Education and Admissions to the Bar of the American Bar Association at the time of </w:t>
      </w:r>
      <w:r w:rsidRPr="00FC749E">
        <w:rPr>
          <w:sz w:val="28"/>
          <w:szCs w:val="28"/>
        </w:rPr>
        <w:t>graduation or completed a foreign legal education that has been deemed substantially equivalent to a juris doctor degree by the state or states from which the applicant has received authorization to engage in the practice of law notwithstanding the provisions of Rule 34(b)(D);</w:t>
      </w:r>
    </w:p>
    <w:p w14:paraId="6E35E07A" w14:textId="77777777" w:rsidR="00BC7B57" w:rsidRPr="00BC7B57" w:rsidRDefault="00BC7B57" w:rsidP="00BC7B57">
      <w:pPr>
        <w:spacing w:after="160" w:line="480" w:lineRule="auto"/>
        <w:rPr>
          <w:sz w:val="28"/>
          <w:szCs w:val="28"/>
        </w:rPr>
      </w:pPr>
      <w:r w:rsidRPr="00BC7B57">
        <w:rPr>
          <w:sz w:val="28"/>
          <w:szCs w:val="28"/>
        </w:rPr>
        <w:t>C. submit evidence of a passing score on the Multistate Professional Responsibility Examination as it is established in this jurisdiction;</w:t>
      </w:r>
    </w:p>
    <w:p w14:paraId="23F19EC9" w14:textId="0C9E541C" w:rsidR="00BC7B57" w:rsidRPr="00BC7B57" w:rsidRDefault="00BC7B57" w:rsidP="00BC7B57">
      <w:pPr>
        <w:spacing w:after="160" w:line="480" w:lineRule="auto"/>
        <w:rPr>
          <w:sz w:val="28"/>
          <w:szCs w:val="28"/>
        </w:rPr>
      </w:pPr>
      <w:r w:rsidRPr="00BC7B57">
        <w:rPr>
          <w:sz w:val="28"/>
          <w:szCs w:val="28"/>
        </w:rPr>
        <w:t xml:space="preserve">D. establish that the applicant is currently </w:t>
      </w:r>
      <w:r w:rsidRPr="00FC749E">
        <w:rPr>
          <w:sz w:val="28"/>
          <w:szCs w:val="28"/>
        </w:rPr>
        <w:t>an active</w:t>
      </w:r>
      <w:r w:rsidRPr="00BC7B57">
        <w:rPr>
          <w:sz w:val="28"/>
          <w:szCs w:val="28"/>
        </w:rPr>
        <w:t xml:space="preserve"> member in good standing or resigned in good standing concerning discipline, payment of mandatory dues, and compliance with mandatory legal education, in all jurisdictions where admitted</w:t>
      </w:r>
      <w:r w:rsidR="00FC749E">
        <w:rPr>
          <w:sz w:val="28"/>
          <w:szCs w:val="28"/>
        </w:rPr>
        <w:t>;</w:t>
      </w:r>
    </w:p>
    <w:p w14:paraId="07653F3E" w14:textId="77777777" w:rsidR="00BC7B57" w:rsidRPr="00BC7B57" w:rsidRDefault="00BC7B57" w:rsidP="00BC7B57">
      <w:pPr>
        <w:spacing w:after="160" w:line="480" w:lineRule="auto"/>
        <w:rPr>
          <w:sz w:val="28"/>
          <w:szCs w:val="28"/>
        </w:rPr>
      </w:pPr>
      <w:r w:rsidRPr="00BC7B57">
        <w:rPr>
          <w:sz w:val="28"/>
          <w:szCs w:val="28"/>
        </w:rPr>
        <w:lastRenderedPageBreak/>
        <w:t>E. establish that the applicant is not currently subject to lawyer discipline or the subject of a pending disciplinary matter in any jurisdiction;</w:t>
      </w:r>
    </w:p>
    <w:p w14:paraId="5237E62B" w14:textId="77777777" w:rsidR="00BC7B57" w:rsidRPr="00BC7B57" w:rsidRDefault="00BC7B57" w:rsidP="00BC7B57">
      <w:pPr>
        <w:spacing w:after="160" w:line="480" w:lineRule="auto"/>
        <w:rPr>
          <w:sz w:val="28"/>
          <w:szCs w:val="28"/>
        </w:rPr>
      </w:pPr>
      <w:r w:rsidRPr="00BC7B57">
        <w:rPr>
          <w:sz w:val="28"/>
          <w:szCs w:val="28"/>
        </w:rPr>
        <w:t>F. establish that the applicant possesses the character and fitness to practice law in this jurisdiction; and</w:t>
      </w:r>
    </w:p>
    <w:p w14:paraId="4585E5C0" w14:textId="77777777" w:rsidR="00BC7B57" w:rsidRPr="00BC7B57" w:rsidRDefault="00BC7B57" w:rsidP="00BC7B57">
      <w:pPr>
        <w:spacing w:after="160" w:line="480" w:lineRule="auto"/>
        <w:rPr>
          <w:sz w:val="28"/>
          <w:szCs w:val="28"/>
        </w:rPr>
      </w:pPr>
      <w:r w:rsidRPr="00BC7B57">
        <w:rPr>
          <w:sz w:val="28"/>
          <w:szCs w:val="28"/>
        </w:rPr>
        <w:t>G. submit evidence of successful completion of the course on Arizona law described in paragraph (j) of this rule.</w:t>
      </w:r>
    </w:p>
    <w:p w14:paraId="3CCBC055" w14:textId="77777777" w:rsidR="00BC7B57" w:rsidRPr="00BC7B57" w:rsidRDefault="00BC7B57" w:rsidP="00BC7B57">
      <w:pPr>
        <w:spacing w:after="160" w:line="480" w:lineRule="auto"/>
        <w:rPr>
          <w:sz w:val="28"/>
          <w:szCs w:val="28"/>
          <w:u w:val="single"/>
        </w:rPr>
      </w:pPr>
      <w:r w:rsidRPr="00BC7B57">
        <w:rPr>
          <w:sz w:val="28"/>
          <w:szCs w:val="28"/>
        </w:rPr>
        <w:t xml:space="preserve">2. For the purposes of this rule, </w:t>
      </w:r>
      <w:r w:rsidRPr="00FC749E">
        <w:rPr>
          <w:sz w:val="28"/>
          <w:szCs w:val="28"/>
        </w:rPr>
        <w:t>if an applicant is authorized to practice law in another United States jurisdiction, has not been disbarred or suspended from the practice of law in any jurisdiction, and demonstrates good standing in all jurisdictions admitted, the applicant shall be conditionally authorized to practice law in Arizona while the character and fitness examination is pending on conditions to be determined by the Arizona Committee on Character and Fitness.</w:t>
      </w:r>
    </w:p>
    <w:p w14:paraId="102B31FC" w14:textId="712F06FD" w:rsidR="00BC7B57" w:rsidRPr="00BC7B57" w:rsidRDefault="00BC7B57" w:rsidP="00BC7B57">
      <w:pPr>
        <w:spacing w:after="160" w:line="480" w:lineRule="auto"/>
        <w:rPr>
          <w:sz w:val="28"/>
          <w:szCs w:val="28"/>
        </w:rPr>
      </w:pPr>
      <w:r w:rsidRPr="00BC7B57">
        <w:rPr>
          <w:sz w:val="28"/>
          <w:szCs w:val="28"/>
        </w:rPr>
        <w:t xml:space="preserve">3. For purposes of this rule, </w:t>
      </w:r>
      <w:r w:rsidRPr="00FC749E">
        <w:rPr>
          <w:sz w:val="28"/>
          <w:szCs w:val="28"/>
        </w:rPr>
        <w:t>an applicant shall be considered to be an “active” member of the jurisdiction(s) in which they are authorized to practice law if the applicant has held a law license in “active” status</w:t>
      </w:r>
      <w:r w:rsidRPr="00BC7B57">
        <w:rPr>
          <w:sz w:val="28"/>
          <w:szCs w:val="28"/>
        </w:rPr>
        <w:t>.</w:t>
      </w:r>
    </w:p>
    <w:p w14:paraId="64294140" w14:textId="77777777" w:rsidR="00BC7B57" w:rsidRPr="00BC7B57" w:rsidRDefault="00BC7B57" w:rsidP="00BC7B57">
      <w:pPr>
        <w:spacing w:after="160" w:line="480" w:lineRule="auto"/>
        <w:rPr>
          <w:sz w:val="28"/>
          <w:szCs w:val="28"/>
        </w:rPr>
      </w:pPr>
      <w:r w:rsidRPr="00BC7B57">
        <w:rPr>
          <w:sz w:val="28"/>
          <w:szCs w:val="28"/>
        </w:rPr>
        <w:t>4. An applicant shall not be eligible for admission on motion if within 3 years of filing the application the applicant has either 1) failed the Bar Exam, or 2) passed another jurisdiction's bar examination accepted by the Court, but failed to achieve the minimum passing score deemed acceptable by the Court.</w:t>
      </w:r>
    </w:p>
    <w:p w14:paraId="1DB910A4" w14:textId="342C09E1" w:rsidR="00BC7B57" w:rsidRPr="00FC749E" w:rsidRDefault="00BC7B57" w:rsidP="00BC7B57">
      <w:pPr>
        <w:spacing w:after="160" w:line="480" w:lineRule="auto"/>
        <w:rPr>
          <w:strike/>
          <w:sz w:val="28"/>
          <w:szCs w:val="28"/>
        </w:rPr>
      </w:pPr>
      <w:r w:rsidRPr="00A70377">
        <w:rPr>
          <w:sz w:val="28"/>
          <w:szCs w:val="28"/>
        </w:rPr>
        <w:lastRenderedPageBreak/>
        <w:t>5. The</w:t>
      </w:r>
      <w:r w:rsidRPr="00FC749E">
        <w:rPr>
          <w:sz w:val="28"/>
          <w:szCs w:val="28"/>
        </w:rPr>
        <w:t xml:space="preserve"> applicant shall pay the applicant fee as established by the Court.</w:t>
      </w:r>
      <w:r w:rsidRPr="00BC7B57">
        <w:rPr>
          <w:sz w:val="28"/>
          <w:szCs w:val="28"/>
        </w:rPr>
        <w:t xml:space="preserve"> </w:t>
      </w:r>
    </w:p>
    <w:p w14:paraId="5FC015A1" w14:textId="77777777" w:rsidR="00BC7B57" w:rsidRPr="000B344D" w:rsidRDefault="00BC7B57" w:rsidP="00BC7B57">
      <w:pPr>
        <w:spacing w:line="480" w:lineRule="auto"/>
        <w:rPr>
          <w:rFonts w:eastAsia="Times New Roman"/>
          <w:sz w:val="28"/>
          <w:szCs w:val="28"/>
        </w:rPr>
      </w:pPr>
      <w:r w:rsidRPr="000B344D">
        <w:rPr>
          <w:rFonts w:eastAsia="Times New Roman"/>
          <w:b/>
          <w:bCs/>
          <w:sz w:val="28"/>
          <w:szCs w:val="28"/>
        </w:rPr>
        <w:t>(f) Admission on Motion Application Filing; Fees</w:t>
      </w:r>
      <w:r w:rsidRPr="000B344D">
        <w:rPr>
          <w:rFonts w:eastAsia="Times New Roman"/>
          <w:sz w:val="28"/>
          <w:szCs w:val="28"/>
        </w:rPr>
        <w:t>. Any applicant seeking admission on motion to the practice of law in Arizona must meet the requirements of paragraph (e) of this rule and:</w:t>
      </w:r>
    </w:p>
    <w:p w14:paraId="670AA837" w14:textId="77777777" w:rsidR="00BC7B57" w:rsidRPr="000B344D" w:rsidRDefault="00BC7B57" w:rsidP="00BC7B57">
      <w:pPr>
        <w:spacing w:line="480" w:lineRule="auto"/>
        <w:rPr>
          <w:rFonts w:eastAsia="Times New Roman"/>
          <w:sz w:val="28"/>
          <w:szCs w:val="28"/>
        </w:rPr>
      </w:pPr>
      <w:r w:rsidRPr="000B344D">
        <w:rPr>
          <w:rFonts w:eastAsia="Times New Roman"/>
          <w:sz w:val="28"/>
          <w:szCs w:val="28"/>
        </w:rPr>
        <w:t>1. shall file an application for admission on motion, including character investigation information, in a manner established by the Court, including all required supporting documents;</w:t>
      </w:r>
    </w:p>
    <w:p w14:paraId="1EE420F2" w14:textId="77777777" w:rsidR="00BC7B57" w:rsidRPr="000B344D" w:rsidRDefault="00BC7B57" w:rsidP="00BC7B57">
      <w:pPr>
        <w:spacing w:line="480" w:lineRule="auto"/>
        <w:rPr>
          <w:rFonts w:eastAsia="Times New Roman"/>
          <w:sz w:val="28"/>
          <w:szCs w:val="28"/>
        </w:rPr>
      </w:pPr>
      <w:r w:rsidRPr="000B344D">
        <w:rPr>
          <w:rFonts w:eastAsia="Times New Roman"/>
          <w:sz w:val="28"/>
          <w:szCs w:val="28"/>
        </w:rPr>
        <w:t>2. shall pay the application fee as established by the Court; and</w:t>
      </w:r>
    </w:p>
    <w:p w14:paraId="30D0AB06" w14:textId="77777777" w:rsidR="00BC7B57" w:rsidRPr="000B344D" w:rsidRDefault="00BC7B57" w:rsidP="00BC7B57">
      <w:pPr>
        <w:spacing w:line="480" w:lineRule="auto"/>
        <w:rPr>
          <w:rFonts w:eastAsia="Times New Roman"/>
          <w:sz w:val="28"/>
          <w:szCs w:val="28"/>
        </w:rPr>
      </w:pPr>
      <w:r w:rsidRPr="000B344D">
        <w:rPr>
          <w:rFonts w:eastAsia="Times New Roman"/>
          <w:sz w:val="28"/>
          <w:szCs w:val="28"/>
        </w:rPr>
        <w:t>3. may request that the Committee perform an initial review of the applicant's application to determine whether the applicant meets the active practice requirement. The request must be received prior to the Committee commencing its investigation. Upon applicant's written request, the Committee shall determine whether applicant meets the active practice requirement and provide the applicant with a written determination. If applicant fails to meet the active practice requirement, the Committee shall refund that portion of the application fee as determined by the Court.</w:t>
      </w:r>
    </w:p>
    <w:p w14:paraId="503DC71E" w14:textId="77777777" w:rsidR="00BC7B57" w:rsidRPr="000B344D" w:rsidRDefault="00BC7B57" w:rsidP="00BC7B57">
      <w:pPr>
        <w:spacing w:line="480" w:lineRule="auto"/>
        <w:rPr>
          <w:rFonts w:eastAsia="Times New Roman"/>
          <w:b/>
          <w:bCs/>
          <w:sz w:val="28"/>
          <w:szCs w:val="28"/>
        </w:rPr>
      </w:pPr>
      <w:r w:rsidRPr="000B344D">
        <w:rPr>
          <w:rFonts w:eastAsia="Times New Roman"/>
          <w:b/>
          <w:bCs/>
          <w:sz w:val="28"/>
          <w:szCs w:val="28"/>
        </w:rPr>
        <w:t>(g) Admission by Transfer of Bar Examination Score.</w:t>
      </w:r>
    </w:p>
    <w:p w14:paraId="6D0C9DBE" w14:textId="77777777" w:rsidR="00BC7B57" w:rsidRPr="000B344D" w:rsidRDefault="00BC7B57" w:rsidP="00BC7B57">
      <w:pPr>
        <w:spacing w:line="480" w:lineRule="auto"/>
        <w:rPr>
          <w:rFonts w:eastAsia="Times New Roman"/>
          <w:sz w:val="28"/>
          <w:szCs w:val="28"/>
        </w:rPr>
      </w:pPr>
      <w:r w:rsidRPr="000B344D">
        <w:rPr>
          <w:rFonts w:eastAsia="Times New Roman"/>
          <w:sz w:val="28"/>
          <w:szCs w:val="28"/>
        </w:rPr>
        <w:t xml:space="preserve">1. An applicant who has taken another jurisdiction's bar examination that is deemed acceptable by the Court and who meets the requirements of (A) through (G) of this paragraph (g)(1) may be admitted to the practice of law in this </w:t>
      </w:r>
      <w:r w:rsidRPr="000B344D">
        <w:rPr>
          <w:rFonts w:eastAsia="Times New Roman"/>
          <w:sz w:val="28"/>
          <w:szCs w:val="28"/>
        </w:rPr>
        <w:lastRenderedPageBreak/>
        <w:t>jurisdiction. Admission under this Rule 34(g) must be accomplished through score transfer from another jurisdiction's bar examination or other test of minimum competency deemed acceptable by the Court.</w:t>
      </w:r>
    </w:p>
    <w:p w14:paraId="180C65AE" w14:textId="77777777" w:rsidR="00BC7B57" w:rsidRPr="000B344D" w:rsidRDefault="00BC7B57" w:rsidP="00BC7B57">
      <w:pPr>
        <w:spacing w:line="480" w:lineRule="auto"/>
        <w:rPr>
          <w:rFonts w:eastAsia="Times New Roman"/>
          <w:sz w:val="28"/>
          <w:szCs w:val="28"/>
        </w:rPr>
      </w:pPr>
      <w:r w:rsidRPr="000B344D">
        <w:rPr>
          <w:rFonts w:eastAsia="Times New Roman"/>
          <w:sz w:val="28"/>
          <w:szCs w:val="28"/>
        </w:rPr>
        <w:t>The applicant shall:</w:t>
      </w:r>
    </w:p>
    <w:p w14:paraId="2EA58E2B" w14:textId="77777777" w:rsidR="00BC7B57" w:rsidRPr="000B344D" w:rsidRDefault="00BC7B57" w:rsidP="00BC7B57">
      <w:pPr>
        <w:spacing w:line="480" w:lineRule="auto"/>
        <w:rPr>
          <w:rFonts w:eastAsia="Times New Roman"/>
          <w:sz w:val="28"/>
          <w:szCs w:val="28"/>
        </w:rPr>
      </w:pPr>
      <w:r w:rsidRPr="000B344D">
        <w:rPr>
          <w:rFonts w:eastAsia="Times New Roman"/>
          <w:sz w:val="28"/>
          <w:szCs w:val="28"/>
        </w:rPr>
        <w:t>A. have achieved a score on another jurisdiction's bar examination that is equal to or greater than the minimum acceptable score established by the Court and that was earned within 5 years prior to the applicant's taking the oath of admission and being admitted to the practice of law in Arizona;</w:t>
      </w:r>
    </w:p>
    <w:p w14:paraId="204BC5D0" w14:textId="77777777" w:rsidR="00BC7B57" w:rsidRPr="000B344D" w:rsidRDefault="00BC7B57" w:rsidP="00BC7B57">
      <w:pPr>
        <w:spacing w:line="480" w:lineRule="auto"/>
        <w:rPr>
          <w:rFonts w:eastAsia="Times New Roman"/>
          <w:sz w:val="28"/>
          <w:szCs w:val="28"/>
        </w:rPr>
      </w:pPr>
      <w:r w:rsidRPr="000B344D">
        <w:rPr>
          <w:rFonts w:eastAsia="Times New Roman"/>
          <w:sz w:val="28"/>
          <w:szCs w:val="28"/>
        </w:rPr>
        <w:t>B. hold a juris doctor degree from a law school approved by the Council of the Section of Legal Education and Admissions to the Bar of the American Bar Association at the time of graduation;</w:t>
      </w:r>
    </w:p>
    <w:p w14:paraId="15F08D43" w14:textId="77777777" w:rsidR="00BC7B57" w:rsidRPr="000B344D" w:rsidRDefault="00BC7B57" w:rsidP="00BC7B57">
      <w:pPr>
        <w:spacing w:line="480" w:lineRule="auto"/>
        <w:rPr>
          <w:rFonts w:eastAsia="Times New Roman"/>
          <w:sz w:val="28"/>
          <w:szCs w:val="28"/>
        </w:rPr>
      </w:pPr>
      <w:r w:rsidRPr="000B344D">
        <w:rPr>
          <w:rFonts w:eastAsia="Times New Roman"/>
          <w:sz w:val="28"/>
          <w:szCs w:val="28"/>
        </w:rPr>
        <w:t>C. submit evidence of a passing score on the Multistate Professional Responsibility Examination as it is established in this jurisdiction, earned within 8 years of the date of application or within the time frame for taking the oath of admission after the successful bar examination in order to have the applicant's score accepted by the Committee on Examinations;</w:t>
      </w:r>
    </w:p>
    <w:p w14:paraId="48680EDE" w14:textId="77777777" w:rsidR="00BC7B57" w:rsidRPr="000B344D" w:rsidRDefault="00BC7B57" w:rsidP="00BC7B57">
      <w:pPr>
        <w:spacing w:line="480" w:lineRule="auto"/>
        <w:rPr>
          <w:rFonts w:eastAsia="Times New Roman"/>
          <w:sz w:val="28"/>
          <w:szCs w:val="28"/>
        </w:rPr>
      </w:pPr>
      <w:r w:rsidRPr="000B344D">
        <w:rPr>
          <w:rFonts w:eastAsia="Times New Roman"/>
          <w:sz w:val="28"/>
          <w:szCs w:val="28"/>
        </w:rPr>
        <w:t xml:space="preserve">D. establish that the applicant is currently a member in good standing concerning discipline, payment of mandatory dues and compliance with mandatory continuing legal education in every jurisdiction, foreign or domestic, wherever admitted to practice law, or the applicant resigned in good standing; although, if the applicant </w:t>
      </w:r>
      <w:r w:rsidRPr="000B344D">
        <w:rPr>
          <w:rFonts w:eastAsia="Times New Roman"/>
          <w:sz w:val="28"/>
          <w:szCs w:val="28"/>
        </w:rPr>
        <w:lastRenderedPageBreak/>
        <w:t>is not in good standing or did not resign in good standing in all jurisdictions solely because of unpaid mandatory fees or incomplete mandatory continuing legal education requirements, and the applicant has attempted to but cannot cure such deficiencies in the other jurisdiction(s), the Committee on Character and Fitness may evaluate the circumstances and make a recommendation to the Supreme Court for admission or denial of admission;</w:t>
      </w:r>
    </w:p>
    <w:p w14:paraId="5B0F3815" w14:textId="77777777" w:rsidR="00BC7B57" w:rsidRPr="000B344D" w:rsidRDefault="00BC7B57" w:rsidP="00BC7B57">
      <w:pPr>
        <w:spacing w:line="480" w:lineRule="auto"/>
        <w:rPr>
          <w:rFonts w:eastAsia="Times New Roman"/>
          <w:sz w:val="28"/>
          <w:szCs w:val="28"/>
        </w:rPr>
      </w:pPr>
      <w:r w:rsidRPr="000B344D">
        <w:rPr>
          <w:rFonts w:eastAsia="Times New Roman"/>
          <w:sz w:val="28"/>
          <w:szCs w:val="28"/>
        </w:rPr>
        <w:t>E. establish that the applicant is not currently subject to lawyer discipline or the subject of a pending disciplinary matter in any jurisdiction;</w:t>
      </w:r>
    </w:p>
    <w:p w14:paraId="71E76ADF" w14:textId="77777777" w:rsidR="00BC7B57" w:rsidRPr="000B344D" w:rsidRDefault="00BC7B57" w:rsidP="00BC7B57">
      <w:pPr>
        <w:spacing w:line="480" w:lineRule="auto"/>
        <w:rPr>
          <w:rFonts w:eastAsia="Times New Roman"/>
          <w:sz w:val="28"/>
          <w:szCs w:val="28"/>
        </w:rPr>
      </w:pPr>
      <w:r w:rsidRPr="000B344D">
        <w:rPr>
          <w:rFonts w:eastAsia="Times New Roman"/>
          <w:sz w:val="28"/>
          <w:szCs w:val="28"/>
        </w:rPr>
        <w:t>F. establish that the applicant possesses the character and fitness to practice law in this jurisdiction; and</w:t>
      </w:r>
    </w:p>
    <w:p w14:paraId="55FBE6C5" w14:textId="77777777" w:rsidR="00BC7B57" w:rsidRPr="000B344D" w:rsidRDefault="00BC7B57" w:rsidP="00BC7B57">
      <w:pPr>
        <w:spacing w:line="480" w:lineRule="auto"/>
        <w:rPr>
          <w:rFonts w:eastAsia="Times New Roman"/>
          <w:sz w:val="28"/>
          <w:szCs w:val="28"/>
        </w:rPr>
      </w:pPr>
      <w:r w:rsidRPr="000B344D">
        <w:rPr>
          <w:rFonts w:eastAsia="Times New Roman"/>
          <w:sz w:val="28"/>
          <w:szCs w:val="28"/>
        </w:rPr>
        <w:t>G. submit evidence of successful completion of the course on Arizona law described in paragraph (i) of this rule.</w:t>
      </w:r>
    </w:p>
    <w:p w14:paraId="3BD0F3DA" w14:textId="77777777" w:rsidR="00BC7B57" w:rsidRPr="000B344D" w:rsidRDefault="00BC7B57" w:rsidP="00BC7B57">
      <w:pPr>
        <w:spacing w:line="480" w:lineRule="auto"/>
        <w:rPr>
          <w:rFonts w:eastAsia="Times New Roman"/>
          <w:sz w:val="28"/>
          <w:szCs w:val="28"/>
        </w:rPr>
      </w:pPr>
      <w:r w:rsidRPr="000B344D">
        <w:rPr>
          <w:rFonts w:eastAsia="Times New Roman"/>
          <w:sz w:val="28"/>
          <w:szCs w:val="28"/>
        </w:rPr>
        <w:t>2. For the purpose of paragraph (g)(1)(A) of this rule, a score is considered to have been earned on the date of administration of the other jurisdiction's bar examination that resulted in the score.</w:t>
      </w:r>
    </w:p>
    <w:p w14:paraId="5A27B554" w14:textId="77777777" w:rsidR="00BC7B57" w:rsidRPr="000B344D" w:rsidRDefault="00BC7B57" w:rsidP="00BC7B57">
      <w:pPr>
        <w:spacing w:line="480" w:lineRule="auto"/>
        <w:rPr>
          <w:rFonts w:eastAsia="Times New Roman"/>
          <w:sz w:val="28"/>
          <w:szCs w:val="28"/>
        </w:rPr>
      </w:pPr>
      <w:r w:rsidRPr="000B344D">
        <w:rPr>
          <w:rFonts w:eastAsia="Times New Roman"/>
          <w:sz w:val="28"/>
          <w:szCs w:val="28"/>
        </w:rPr>
        <w:t>3. An applicant who failed to earn the minimum acceptable score established by the Court within 4 attempts, regardless of where the bar examination was taken, shall not be eligible for admission by transfer of bar examination score under this paragraph.</w:t>
      </w:r>
    </w:p>
    <w:p w14:paraId="40644E21" w14:textId="77777777" w:rsidR="00BC7B57" w:rsidRPr="000B344D" w:rsidRDefault="00BC7B57" w:rsidP="00BC7B57">
      <w:pPr>
        <w:spacing w:line="480" w:lineRule="auto"/>
        <w:rPr>
          <w:rFonts w:eastAsia="Times New Roman"/>
          <w:sz w:val="28"/>
          <w:szCs w:val="28"/>
        </w:rPr>
      </w:pPr>
      <w:r w:rsidRPr="000B344D">
        <w:rPr>
          <w:rFonts w:eastAsia="Times New Roman"/>
          <w:sz w:val="28"/>
          <w:szCs w:val="28"/>
        </w:rPr>
        <w:lastRenderedPageBreak/>
        <w:t>4. Before being admitted under this Rule 34(g), the applicant must complete a course on Arizona law, the content and method of delivery of which shall be approved by the Supreme Court.</w:t>
      </w:r>
    </w:p>
    <w:p w14:paraId="63161011" w14:textId="77777777" w:rsidR="00BC7B57" w:rsidRPr="000B344D" w:rsidRDefault="00BC7B57" w:rsidP="00BC7B57">
      <w:pPr>
        <w:spacing w:line="480" w:lineRule="auto"/>
        <w:rPr>
          <w:rFonts w:eastAsia="Times New Roman"/>
          <w:sz w:val="28"/>
          <w:szCs w:val="28"/>
        </w:rPr>
      </w:pPr>
      <w:r w:rsidRPr="000B344D">
        <w:rPr>
          <w:rFonts w:eastAsia="Times New Roman"/>
          <w:b/>
          <w:bCs/>
          <w:sz w:val="28"/>
          <w:szCs w:val="28"/>
        </w:rPr>
        <w:t xml:space="preserve">(h) Admission by Transfer of Bar Examination Score Application Filing; Fees. </w:t>
      </w:r>
      <w:r w:rsidRPr="000B344D">
        <w:rPr>
          <w:rFonts w:eastAsia="Times New Roman"/>
          <w:sz w:val="28"/>
          <w:szCs w:val="28"/>
        </w:rPr>
        <w:t>Any applicant seeking admission to the practice of law under Rule 34(g) shall:</w:t>
      </w:r>
    </w:p>
    <w:p w14:paraId="60735256" w14:textId="77777777" w:rsidR="00BC7B57" w:rsidRPr="000B344D" w:rsidRDefault="00BC7B57" w:rsidP="00BC7B57">
      <w:pPr>
        <w:spacing w:line="480" w:lineRule="auto"/>
        <w:rPr>
          <w:rFonts w:eastAsia="Times New Roman"/>
          <w:sz w:val="28"/>
          <w:szCs w:val="28"/>
        </w:rPr>
      </w:pPr>
      <w:r w:rsidRPr="000B344D">
        <w:rPr>
          <w:rFonts w:eastAsia="Times New Roman"/>
          <w:sz w:val="28"/>
          <w:szCs w:val="28"/>
        </w:rPr>
        <w:t>1. file an application for admission by transfer of bar examination score, including character investigation information, in a manner established by the Court, including all required supporting documents, and</w:t>
      </w:r>
    </w:p>
    <w:p w14:paraId="432A983D" w14:textId="77777777" w:rsidR="00BC7B57" w:rsidRPr="000B344D" w:rsidRDefault="00BC7B57" w:rsidP="00BC7B57">
      <w:pPr>
        <w:spacing w:line="480" w:lineRule="auto"/>
        <w:rPr>
          <w:rFonts w:eastAsia="Times New Roman"/>
          <w:sz w:val="28"/>
          <w:szCs w:val="28"/>
        </w:rPr>
      </w:pPr>
      <w:r w:rsidRPr="000B344D">
        <w:rPr>
          <w:rFonts w:eastAsia="Times New Roman"/>
          <w:sz w:val="28"/>
          <w:szCs w:val="28"/>
        </w:rPr>
        <w:t>2. pay the application fee as established by the Court.</w:t>
      </w:r>
    </w:p>
    <w:p w14:paraId="541F44AF" w14:textId="77777777" w:rsidR="00BC7B57" w:rsidRPr="000B344D" w:rsidRDefault="00BC7B57" w:rsidP="00BC7B57">
      <w:pPr>
        <w:spacing w:line="480" w:lineRule="auto"/>
        <w:rPr>
          <w:rFonts w:eastAsia="Times New Roman"/>
          <w:sz w:val="28"/>
          <w:szCs w:val="28"/>
        </w:rPr>
      </w:pPr>
      <w:r w:rsidRPr="000B344D">
        <w:rPr>
          <w:rFonts w:eastAsia="Times New Roman"/>
          <w:b/>
          <w:bCs/>
          <w:sz w:val="28"/>
          <w:szCs w:val="28"/>
        </w:rPr>
        <w:t xml:space="preserve">(i) Completion of Course on Arizona Law. </w:t>
      </w:r>
      <w:r w:rsidRPr="000B344D">
        <w:rPr>
          <w:rFonts w:eastAsia="Times New Roman"/>
          <w:sz w:val="28"/>
          <w:szCs w:val="28"/>
        </w:rPr>
        <w:t>Before being admitted, applicants applying to practice law in Arizona under Rules 34(e), 34(g), or 35 must complete a course on Arizona law, the content and delivery of which shall be approved by the Supreme Court.</w:t>
      </w:r>
    </w:p>
    <w:p w14:paraId="4E9AD653" w14:textId="77777777" w:rsidR="00BC7B57" w:rsidRPr="000B344D" w:rsidRDefault="00BC7B57" w:rsidP="00BC7B57">
      <w:pPr>
        <w:spacing w:line="480" w:lineRule="auto"/>
        <w:rPr>
          <w:rFonts w:eastAsia="Times New Roman"/>
          <w:sz w:val="28"/>
          <w:szCs w:val="28"/>
        </w:rPr>
      </w:pPr>
      <w:r w:rsidRPr="000B344D">
        <w:rPr>
          <w:rFonts w:eastAsia="Times New Roman"/>
          <w:b/>
          <w:bCs/>
          <w:sz w:val="28"/>
          <w:szCs w:val="28"/>
        </w:rPr>
        <w:t>(j) Deficiency in Character Report Materials.</w:t>
      </w:r>
      <w:r w:rsidRPr="000B344D">
        <w:rPr>
          <w:rFonts w:eastAsia="Times New Roman"/>
          <w:sz w:val="28"/>
          <w:szCs w:val="28"/>
        </w:rPr>
        <w:t xml:space="preserve"> If the Committee on Character and Fitness finds that the character report materials are deficient, the Committee shall advise the applicant in writing of the deficiency and shall allow a reasonable time for the applicant either to submit additional written information or relevant documentation, or to correct or otherwise remedy the defects in the applicant's supporting documents. Thereafter, if such deficiencies have not been cured within the designated time period, the application shall be considered abandoned by the </w:t>
      </w:r>
      <w:r w:rsidRPr="000B344D">
        <w:rPr>
          <w:rFonts w:eastAsia="Times New Roman"/>
          <w:sz w:val="28"/>
          <w:szCs w:val="28"/>
        </w:rPr>
        <w:lastRenderedPageBreak/>
        <w:t>applicant and the Committee's review of the investigation into the applicant's character shall cease, and the Committee shall advise applicant of such abandonment and the reasons therefore. If the application has been abandoned for more than one year and the applicant later seeks to continue the admission process, applicant must submit a new application and associated fees.</w:t>
      </w:r>
    </w:p>
    <w:p w14:paraId="251D0572" w14:textId="77777777" w:rsidR="00BC7B57" w:rsidRPr="000B344D" w:rsidRDefault="00BC7B57" w:rsidP="00BC7B57">
      <w:pPr>
        <w:spacing w:line="480" w:lineRule="auto"/>
        <w:rPr>
          <w:rFonts w:eastAsia="Times New Roman"/>
          <w:sz w:val="28"/>
          <w:szCs w:val="28"/>
        </w:rPr>
      </w:pPr>
      <w:r w:rsidRPr="000B344D">
        <w:rPr>
          <w:rFonts w:eastAsia="Times New Roman"/>
          <w:b/>
          <w:bCs/>
          <w:sz w:val="28"/>
          <w:szCs w:val="28"/>
        </w:rPr>
        <w:t>(k) Failure to Meet Standards; Effect on Time for Reapplication.</w:t>
      </w:r>
      <w:r w:rsidRPr="000B344D">
        <w:rPr>
          <w:rFonts w:eastAsia="Times New Roman"/>
          <w:sz w:val="28"/>
          <w:szCs w:val="28"/>
        </w:rPr>
        <w:t xml:space="preserve"> If the Committee or the Court has denied an applicant admission to the practice of law by reason of the failure to meet the standards required by paragraph (b) of this rule, such applicant may not reapply for a period of 5 years from the date of denial of admission, unless the Committee or the Court orders otherwise.</w:t>
      </w:r>
    </w:p>
    <w:p w14:paraId="2FAE4906" w14:textId="77777777" w:rsidR="00BC7B57" w:rsidRPr="000B344D" w:rsidRDefault="00BC7B57" w:rsidP="00BC7B57">
      <w:pPr>
        <w:spacing w:line="480" w:lineRule="auto"/>
        <w:rPr>
          <w:rFonts w:eastAsia="Times New Roman"/>
          <w:b/>
          <w:bCs/>
          <w:sz w:val="28"/>
          <w:szCs w:val="28"/>
        </w:rPr>
      </w:pPr>
      <w:r w:rsidRPr="000B344D">
        <w:rPr>
          <w:rFonts w:eastAsia="Times New Roman"/>
          <w:b/>
          <w:bCs/>
          <w:sz w:val="28"/>
          <w:szCs w:val="28"/>
        </w:rPr>
        <w:t>(l) Completion of Professionalism Course.</w:t>
      </w:r>
    </w:p>
    <w:p w14:paraId="4C342CAB" w14:textId="77777777" w:rsidR="00BC7B57" w:rsidRPr="000B344D" w:rsidRDefault="00BC7B57" w:rsidP="00BC7B57">
      <w:pPr>
        <w:spacing w:line="480" w:lineRule="auto"/>
        <w:rPr>
          <w:rFonts w:eastAsia="Times New Roman"/>
          <w:sz w:val="28"/>
          <w:szCs w:val="28"/>
        </w:rPr>
      </w:pPr>
      <w:r w:rsidRPr="000B344D">
        <w:rPr>
          <w:rFonts w:eastAsia="Times New Roman"/>
          <w:sz w:val="28"/>
          <w:szCs w:val="28"/>
        </w:rPr>
        <w:t xml:space="preserve">1. </w:t>
      </w:r>
      <w:r w:rsidRPr="000B344D">
        <w:rPr>
          <w:rFonts w:eastAsia="Times New Roman"/>
          <w:i/>
          <w:iCs/>
          <w:sz w:val="28"/>
          <w:szCs w:val="28"/>
        </w:rPr>
        <w:t>New Admittee Professionalism Course</w:t>
      </w:r>
      <w:r w:rsidRPr="000B344D">
        <w:rPr>
          <w:rFonts w:eastAsia="Times New Roman"/>
          <w:sz w:val="28"/>
          <w:szCs w:val="28"/>
        </w:rPr>
        <w:t>. Except as otherwise provided in this rule, within one year after being admitted to the practice of law, the applicant shall complete the state bar course on professionalism, or an equivalent course on the principles of professionalism approved or licensed by the Board of Governors of the State Bar of Arizona for this purpose.</w:t>
      </w:r>
    </w:p>
    <w:p w14:paraId="08A26C86" w14:textId="77777777" w:rsidR="00BC7B57" w:rsidRPr="000B344D" w:rsidRDefault="00BC7B57" w:rsidP="00BC7B57">
      <w:pPr>
        <w:spacing w:line="480" w:lineRule="auto"/>
        <w:rPr>
          <w:rFonts w:eastAsia="Times New Roman"/>
          <w:sz w:val="28"/>
          <w:szCs w:val="28"/>
        </w:rPr>
      </w:pPr>
      <w:r w:rsidRPr="000B344D">
        <w:rPr>
          <w:rFonts w:eastAsia="Times New Roman"/>
          <w:sz w:val="28"/>
          <w:szCs w:val="28"/>
        </w:rPr>
        <w:t>A. A new admittee taking inactive status immediately upon admission is exempt from completing such a course but shall complete one within 12 months of becoming an active member of the state bar.</w:t>
      </w:r>
    </w:p>
    <w:p w14:paraId="5A2A0055" w14:textId="77777777" w:rsidR="00BC7B57" w:rsidRPr="000B344D" w:rsidRDefault="00BC7B57" w:rsidP="00BC7B57">
      <w:pPr>
        <w:spacing w:line="480" w:lineRule="auto"/>
        <w:rPr>
          <w:rFonts w:eastAsia="Times New Roman"/>
          <w:sz w:val="28"/>
          <w:szCs w:val="28"/>
        </w:rPr>
      </w:pPr>
      <w:r w:rsidRPr="000B344D">
        <w:rPr>
          <w:rFonts w:eastAsia="Times New Roman"/>
          <w:sz w:val="28"/>
          <w:szCs w:val="28"/>
        </w:rPr>
        <w:lastRenderedPageBreak/>
        <w:t>B. A new admittee who is an active member but neither resides nor practices law in Arizona is exempt from completing such a course but shall complete one within 12 months of becoming a resident of or commencing the practice of law in Arizona.</w:t>
      </w:r>
    </w:p>
    <w:p w14:paraId="49824838" w14:textId="73F31762" w:rsidR="00E77E1D" w:rsidRPr="00DB3A67" w:rsidRDefault="00BC7B57" w:rsidP="00A740CD">
      <w:pPr>
        <w:spacing w:line="480" w:lineRule="auto"/>
        <w:rPr>
          <w:sz w:val="28"/>
          <w:szCs w:val="28"/>
        </w:rPr>
      </w:pPr>
      <w:r w:rsidRPr="000B344D">
        <w:rPr>
          <w:rFonts w:eastAsia="Times New Roman"/>
          <w:sz w:val="28"/>
          <w:szCs w:val="28"/>
        </w:rPr>
        <w:t xml:space="preserve">2. </w:t>
      </w:r>
      <w:r w:rsidRPr="000B344D">
        <w:rPr>
          <w:rFonts w:eastAsia="Times New Roman"/>
          <w:i/>
          <w:iCs/>
          <w:sz w:val="28"/>
          <w:szCs w:val="28"/>
        </w:rPr>
        <w:t>Summary Suspension</w:t>
      </w:r>
      <w:r w:rsidRPr="000B344D">
        <w:rPr>
          <w:rFonts w:eastAsia="Times New Roman"/>
          <w:sz w:val="28"/>
          <w:szCs w:val="28"/>
        </w:rPr>
        <w:t>. A new admittee who fails to comply with the requirements of paragraph (l)(1) of this rule shall be summarily suspended from the practice of law in Arizona, upon motion of the state bar pursuant to Rule 62, provided that a notice by certified, return receipt mail of such non-compliance shall have been sent to the member, mailed to the member's last address of record in the state bar office at least 30 days prior to such suspension, but may be reinstated in accordance with these rules.</w:t>
      </w:r>
    </w:p>
    <w:sectPr w:rsidR="00E77E1D" w:rsidRPr="00DB3A67" w:rsidSect="003268B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80049" w14:textId="77777777" w:rsidR="004E6C3C" w:rsidRDefault="004E6C3C" w:rsidP="003268BA">
      <w:r>
        <w:separator/>
      </w:r>
    </w:p>
  </w:endnote>
  <w:endnote w:type="continuationSeparator" w:id="0">
    <w:p w14:paraId="77FBFE20" w14:textId="77777777" w:rsidR="004E6C3C" w:rsidRDefault="004E6C3C" w:rsidP="0032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441C" w14:textId="77777777" w:rsidR="003268BA" w:rsidRDefault="003268BA">
    <w:pPr>
      <w:pStyle w:val="Footer"/>
      <w:jc w:val="center"/>
      <w:rPr>
        <w:sz w:val="28"/>
      </w:rPr>
    </w:pPr>
  </w:p>
  <w:p w14:paraId="56EEC28F" w14:textId="77777777" w:rsidR="003268BA" w:rsidRPr="00075C10" w:rsidRDefault="003268BA">
    <w:pPr>
      <w:pStyle w:val="Footer"/>
      <w:jc w:val="center"/>
      <w:rPr>
        <w:sz w:val="26"/>
        <w:szCs w:val="26"/>
      </w:rPr>
    </w:pPr>
    <w:r w:rsidRPr="00075C10">
      <w:rPr>
        <w:sz w:val="26"/>
        <w:szCs w:val="26"/>
      </w:rPr>
      <w:fldChar w:fldCharType="begin"/>
    </w:r>
    <w:r w:rsidRPr="00075C10">
      <w:rPr>
        <w:sz w:val="26"/>
        <w:szCs w:val="26"/>
      </w:rPr>
      <w:instrText xml:space="preserve"> PAGE   \* MERGEFORMAT </w:instrText>
    </w:r>
    <w:r w:rsidRPr="00075C10">
      <w:rPr>
        <w:sz w:val="26"/>
        <w:szCs w:val="26"/>
      </w:rPr>
      <w:fldChar w:fldCharType="separate"/>
    </w:r>
    <w:r>
      <w:rPr>
        <w:noProof/>
        <w:sz w:val="26"/>
        <w:szCs w:val="26"/>
      </w:rPr>
      <w:t>9</w:t>
    </w:r>
    <w:r w:rsidRPr="00075C10">
      <w:rPr>
        <w:noProof/>
        <w:sz w:val="26"/>
        <w:szCs w:val="26"/>
      </w:rPr>
      <w:fldChar w:fldCharType="end"/>
    </w:r>
  </w:p>
  <w:p w14:paraId="20AAC05E" w14:textId="77777777" w:rsidR="003268BA" w:rsidRPr="00130840" w:rsidRDefault="003268BA" w:rsidP="00585547">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11948" w14:textId="77777777" w:rsidR="004E6C3C" w:rsidRDefault="004E6C3C" w:rsidP="003268BA">
      <w:r>
        <w:separator/>
      </w:r>
    </w:p>
  </w:footnote>
  <w:footnote w:type="continuationSeparator" w:id="0">
    <w:p w14:paraId="2B9A9386" w14:textId="77777777" w:rsidR="004E6C3C" w:rsidRDefault="004E6C3C" w:rsidP="003268BA">
      <w:r>
        <w:continuationSeparator/>
      </w:r>
    </w:p>
  </w:footnote>
  <w:footnote w:id="1">
    <w:p w14:paraId="25FA45EF" w14:textId="06FA21F9" w:rsidR="00335ADA" w:rsidRPr="00C27DB7" w:rsidRDefault="00335ADA">
      <w:pPr>
        <w:pStyle w:val="FootnoteText"/>
        <w:rPr>
          <w:rFonts w:ascii="Times New Roman" w:hAnsi="Times New Roman" w:cs="Times New Roman"/>
          <w:sz w:val="26"/>
          <w:szCs w:val="26"/>
        </w:rPr>
      </w:pPr>
      <w:r w:rsidRPr="00C27DB7">
        <w:rPr>
          <w:rStyle w:val="FootnoteReference"/>
          <w:rFonts w:ascii="Times New Roman" w:hAnsi="Times New Roman" w:cs="Times New Roman"/>
          <w:sz w:val="26"/>
          <w:szCs w:val="26"/>
        </w:rPr>
        <w:footnoteRef/>
      </w:r>
      <w:r w:rsidRPr="00C27DB7">
        <w:rPr>
          <w:rFonts w:ascii="Times New Roman" w:hAnsi="Times New Roman" w:cs="Times New Roman"/>
          <w:sz w:val="26"/>
          <w:szCs w:val="26"/>
        </w:rPr>
        <w:t xml:space="preserve"> </w:t>
      </w:r>
      <w:r w:rsidRPr="009C73E5">
        <w:rPr>
          <w:rFonts w:ascii="Times New Roman" w:hAnsi="Times New Roman" w:cs="Times New Roman"/>
          <w:sz w:val="26"/>
          <w:szCs w:val="26"/>
        </w:rPr>
        <w:t xml:space="preserve">Nationwide, there are approximately four lawyers for every 1,000 residents.  By contrast, Arizona has only 2.14 lawyers per 1,000 residents.  </w:t>
      </w:r>
      <w:r w:rsidR="001510DF" w:rsidRPr="009C73E5">
        <w:rPr>
          <w:rFonts w:ascii="Times New Roman" w:hAnsi="Times New Roman" w:cs="Times New Roman"/>
          <w:sz w:val="26"/>
          <w:szCs w:val="26"/>
        </w:rPr>
        <w:t>As a result, Arizona ranks among the bottom five states nationwide in lawyers per capita.</w:t>
      </w:r>
      <w:r w:rsidR="001510DF" w:rsidRPr="00C27DB7">
        <w:rPr>
          <w:rFonts w:ascii="Times New Roman" w:hAnsi="Times New Roman" w:cs="Times New Roman"/>
          <w:sz w:val="26"/>
          <w:szCs w:val="26"/>
        </w:rPr>
        <w:t xml:space="preserve">  </w:t>
      </w:r>
      <w:r w:rsidRPr="009C73E5">
        <w:rPr>
          <w:rStyle w:val="Emphasis"/>
          <w:rFonts w:ascii="Times New Roman" w:hAnsi="Times New Roman" w:cs="Times New Roman"/>
          <w:sz w:val="26"/>
          <w:szCs w:val="26"/>
        </w:rPr>
        <w:t>See</w:t>
      </w:r>
      <w:r w:rsidRPr="009C73E5">
        <w:rPr>
          <w:rFonts w:ascii="Times New Roman" w:hAnsi="Times New Roman" w:cs="Times New Roman"/>
          <w:sz w:val="26"/>
          <w:szCs w:val="26"/>
        </w:rPr>
        <w:t xml:space="preserve"> Am. Bar Ass’n, </w:t>
      </w:r>
      <w:r w:rsidRPr="009C73E5">
        <w:rPr>
          <w:rStyle w:val="Emphasis"/>
          <w:rFonts w:ascii="Times New Roman" w:hAnsi="Times New Roman" w:cs="Times New Roman"/>
          <w:sz w:val="26"/>
          <w:szCs w:val="26"/>
        </w:rPr>
        <w:t>Demographics, ABA Profile of the Legal Profession 2024</w:t>
      </w:r>
      <w:r w:rsidRPr="009C73E5">
        <w:rPr>
          <w:rFonts w:ascii="Times New Roman" w:hAnsi="Times New Roman" w:cs="Times New Roman"/>
          <w:sz w:val="26"/>
          <w:szCs w:val="26"/>
        </w:rPr>
        <w:t xml:space="preserve"> (2024), https://www.americanbar.org/news/profile-legal-profession/demographics. </w:t>
      </w:r>
      <w:r w:rsidR="001510DF" w:rsidRPr="009C73E5">
        <w:rPr>
          <w:rFonts w:ascii="Times New Roman" w:hAnsi="Times New Roman" w:cs="Times New Roman"/>
          <w:sz w:val="26"/>
          <w:szCs w:val="26"/>
        </w:rPr>
        <w:t xml:space="preserve"> </w:t>
      </w:r>
    </w:p>
  </w:footnote>
  <w:footnote w:id="2">
    <w:p w14:paraId="79B900A2" w14:textId="69F12AB5" w:rsidR="00B23280" w:rsidRPr="009C73E5" w:rsidRDefault="00B23280">
      <w:pPr>
        <w:pStyle w:val="FootnoteText"/>
        <w:rPr>
          <w:rFonts w:ascii="Times New Roman" w:hAnsi="Times New Roman" w:cs="Times New Roman"/>
          <w:sz w:val="26"/>
          <w:szCs w:val="26"/>
        </w:rPr>
      </w:pPr>
      <w:r w:rsidRPr="009C73E5">
        <w:rPr>
          <w:rStyle w:val="FootnoteReference"/>
          <w:rFonts w:ascii="Times New Roman" w:hAnsi="Times New Roman" w:cs="Times New Roman"/>
          <w:sz w:val="26"/>
          <w:szCs w:val="26"/>
        </w:rPr>
        <w:footnoteRef/>
      </w:r>
      <w:r w:rsidRPr="009C73E5">
        <w:rPr>
          <w:rFonts w:ascii="Times New Roman" w:hAnsi="Times New Roman" w:cs="Times New Roman"/>
          <w:sz w:val="26"/>
          <w:szCs w:val="26"/>
        </w:rPr>
        <w:t xml:space="preserve">  </w:t>
      </w:r>
      <w:r w:rsidRPr="009C73E5">
        <w:rPr>
          <w:rFonts w:ascii="Times New Roman" w:hAnsi="Times New Roman" w:cs="Times New Roman"/>
          <w:i/>
          <w:iCs/>
          <w:sz w:val="26"/>
          <w:szCs w:val="26"/>
        </w:rPr>
        <w:t xml:space="preserve">See </w:t>
      </w:r>
      <w:hyperlink r:id="rId1" w:history="1">
        <w:r w:rsidRPr="00F81095">
          <w:rPr>
            <w:rStyle w:val="Hyperlink"/>
            <w:rFonts w:ascii="Times New Roman" w:hAnsi="Times New Roman" w:cs="Times New Roman"/>
            <w:color w:val="auto"/>
            <w:sz w:val="26"/>
            <w:szCs w:val="26"/>
            <w:u w:val="none"/>
          </w:rPr>
          <w:t>https://ij.org/legislative-advocacy/states-reforms-for-universal-recognition-of-occupational-licensing/</w:t>
        </w:r>
      </w:hyperlink>
      <w:r w:rsidRPr="009C73E5">
        <w:rPr>
          <w:rFonts w:ascii="Times New Roman" w:hAnsi="Times New Roman" w:cs="Times New Roman"/>
          <w:sz w:val="26"/>
          <w:szCs w:val="26"/>
        </w:rPr>
        <w:t xml:space="preserve">.  </w:t>
      </w:r>
    </w:p>
  </w:footnote>
  <w:footnote w:id="3">
    <w:p w14:paraId="01005EA7" w14:textId="44F5FFF5" w:rsidR="003268BA" w:rsidRPr="00C27DB7" w:rsidRDefault="003268BA" w:rsidP="003268BA">
      <w:pPr>
        <w:pStyle w:val="FootnoteText"/>
        <w:rPr>
          <w:rFonts w:ascii="Times New Roman" w:hAnsi="Times New Roman" w:cs="Times New Roman"/>
          <w:sz w:val="26"/>
          <w:szCs w:val="26"/>
        </w:rPr>
      </w:pPr>
      <w:r w:rsidRPr="00C27DB7">
        <w:rPr>
          <w:rStyle w:val="FootnoteReference"/>
          <w:rFonts w:ascii="Times New Roman" w:hAnsi="Times New Roman" w:cs="Times New Roman"/>
          <w:sz w:val="26"/>
          <w:szCs w:val="26"/>
        </w:rPr>
        <w:footnoteRef/>
      </w:r>
      <w:r w:rsidRPr="00C27DB7">
        <w:rPr>
          <w:rFonts w:ascii="Times New Roman" w:hAnsi="Times New Roman" w:cs="Times New Roman"/>
          <w:sz w:val="26"/>
          <w:szCs w:val="26"/>
        </w:rPr>
        <w:t xml:space="preserve"> According to Clio’s 2020 Legal Trends report, 56% of consumers would prefer videoconferencing over a phone call and 69% prefer working with a lawyer who can share documents electronically through a web page, app, or online portal.  2020 Legal Trends Report (Clio), </w:t>
      </w:r>
      <w:hyperlink r:id="rId2" w:history="1">
        <w:r w:rsidRPr="00F81095">
          <w:rPr>
            <w:rStyle w:val="Hyperlink"/>
            <w:rFonts w:ascii="Times New Roman" w:hAnsi="Times New Roman" w:cs="Times New Roman"/>
            <w:color w:val="auto"/>
            <w:sz w:val="26"/>
            <w:szCs w:val="26"/>
            <w:u w:val="none"/>
          </w:rPr>
          <w:t>https://www.clio.com/resources/legal-trends/2020- report/</w:t>
        </w:r>
      </w:hyperlink>
      <w:r w:rsidRPr="00C27DB7">
        <w:rPr>
          <w:rFonts w:ascii="Times New Roman" w:hAnsi="Times New Roman" w:cs="Times New Roman"/>
          <w:sz w:val="26"/>
          <w:szCs w:val="26"/>
        </w:rPr>
        <w:t xml:space="preserve">. </w:t>
      </w:r>
    </w:p>
  </w:footnote>
  <w:footnote w:id="4">
    <w:p w14:paraId="063BDA74" w14:textId="154F9014" w:rsidR="003268BA" w:rsidRPr="00C27DB7" w:rsidRDefault="003268BA" w:rsidP="003268BA">
      <w:pPr>
        <w:pStyle w:val="FootnoteText"/>
        <w:rPr>
          <w:rFonts w:ascii="Times New Roman" w:hAnsi="Times New Roman" w:cs="Times New Roman"/>
          <w:sz w:val="26"/>
          <w:szCs w:val="26"/>
        </w:rPr>
      </w:pPr>
      <w:r w:rsidRPr="00C27DB7">
        <w:rPr>
          <w:rStyle w:val="FootnoteReference"/>
          <w:rFonts w:ascii="Times New Roman" w:hAnsi="Times New Roman" w:cs="Times New Roman"/>
          <w:sz w:val="26"/>
          <w:szCs w:val="26"/>
        </w:rPr>
        <w:footnoteRef/>
      </w:r>
      <w:r w:rsidRPr="00C27DB7">
        <w:rPr>
          <w:rFonts w:ascii="Times New Roman" w:hAnsi="Times New Roman" w:cs="Times New Roman"/>
          <w:sz w:val="26"/>
          <w:szCs w:val="26"/>
        </w:rPr>
        <w:t xml:space="preserve"> Scott Lincicome and Ilana Blumsack, </w:t>
      </w:r>
      <w:r w:rsidRPr="00C27DB7">
        <w:rPr>
          <w:rFonts w:ascii="Times New Roman" w:hAnsi="Times New Roman" w:cs="Times New Roman"/>
          <w:i/>
          <w:iCs/>
          <w:sz w:val="26"/>
          <w:szCs w:val="26"/>
        </w:rPr>
        <w:t>Remote Work</w:t>
      </w:r>
      <w:r w:rsidRPr="00C27DB7">
        <w:rPr>
          <w:rFonts w:ascii="Times New Roman" w:hAnsi="Times New Roman" w:cs="Times New Roman"/>
          <w:sz w:val="26"/>
          <w:szCs w:val="26"/>
        </w:rPr>
        <w:t xml:space="preserve">, Cato Institute (Dec. 15, 2022), </w:t>
      </w:r>
      <w:r w:rsidR="000D6CD8" w:rsidRPr="00C27DB7">
        <w:rPr>
          <w:rFonts w:ascii="Times New Roman" w:hAnsi="Times New Roman" w:cs="Times New Roman"/>
          <w:sz w:val="26"/>
          <w:szCs w:val="26"/>
        </w:rPr>
        <w:t>https://www.cato.org/publications/remote-work</w:t>
      </w:r>
      <w:r w:rsidRPr="00C27DB7">
        <w:rPr>
          <w:rFonts w:ascii="Times New Roman" w:hAnsi="Times New Roman" w:cs="Times New Roman"/>
          <w:sz w:val="26"/>
          <w:szCs w:val="26"/>
        </w:rPr>
        <w:t xml:space="preserve">.  </w:t>
      </w:r>
    </w:p>
  </w:footnote>
  <w:footnote w:id="5">
    <w:p w14:paraId="413846F2" w14:textId="2C69442E" w:rsidR="003268BA" w:rsidRPr="00C27DB7" w:rsidRDefault="003268BA" w:rsidP="003268BA">
      <w:pPr>
        <w:pStyle w:val="FootnoteText"/>
        <w:rPr>
          <w:rFonts w:ascii="Times New Roman" w:hAnsi="Times New Roman" w:cs="Times New Roman"/>
          <w:sz w:val="26"/>
          <w:szCs w:val="26"/>
        </w:rPr>
      </w:pPr>
      <w:r w:rsidRPr="00C27DB7">
        <w:rPr>
          <w:rStyle w:val="FootnoteReference"/>
          <w:rFonts w:ascii="Times New Roman" w:hAnsi="Times New Roman" w:cs="Times New Roman"/>
          <w:sz w:val="26"/>
          <w:szCs w:val="26"/>
        </w:rPr>
        <w:footnoteRef/>
      </w:r>
      <w:r w:rsidRPr="00C27DB7">
        <w:rPr>
          <w:rFonts w:ascii="Times New Roman" w:hAnsi="Times New Roman" w:cs="Times New Roman"/>
          <w:sz w:val="26"/>
          <w:szCs w:val="26"/>
        </w:rPr>
        <w:t xml:space="preserve"> Debra Cassens Weiss, </w:t>
      </w:r>
      <w:r w:rsidRPr="00C27DB7">
        <w:rPr>
          <w:rFonts w:ascii="Times New Roman" w:hAnsi="Times New Roman" w:cs="Times New Roman"/>
          <w:i/>
          <w:iCs/>
          <w:sz w:val="26"/>
          <w:szCs w:val="26"/>
        </w:rPr>
        <w:t xml:space="preserve">Lawyers Should be Able to Practice Law in Any State, Says Group Urging ABA Model Rule Change, </w:t>
      </w:r>
      <w:r w:rsidRPr="00C27DB7">
        <w:rPr>
          <w:rFonts w:ascii="Times New Roman" w:hAnsi="Times New Roman" w:cs="Times New Roman"/>
          <w:sz w:val="26"/>
          <w:szCs w:val="26"/>
        </w:rPr>
        <w:t xml:space="preserve">ABA Journal (Apr. 20, 2022), </w:t>
      </w:r>
      <w:r w:rsidR="000D6CD8" w:rsidRPr="00C27DB7">
        <w:rPr>
          <w:rFonts w:ascii="Times New Roman" w:hAnsi="Times New Roman" w:cs="Times New Roman"/>
          <w:sz w:val="26"/>
          <w:szCs w:val="26"/>
        </w:rPr>
        <w:t>https://www.abajournal.com/web/article/lawyers-should-be-able-to-practice-law-in-any-state-says-group-urging-aba-model-rule-change</w:t>
      </w:r>
      <w:r w:rsidRPr="00C27DB7">
        <w:rPr>
          <w:rFonts w:ascii="Times New Roman" w:hAnsi="Times New Roman" w:cs="Times New Roman"/>
          <w:sz w:val="26"/>
          <w:szCs w:val="26"/>
        </w:rPr>
        <w:t>.</w:t>
      </w:r>
    </w:p>
  </w:footnote>
  <w:footnote w:id="6">
    <w:p w14:paraId="6BD9E1F1" w14:textId="2164A99C" w:rsidR="00CD7140" w:rsidRPr="00C27DB7" w:rsidRDefault="00CD7140">
      <w:pPr>
        <w:pStyle w:val="FootnoteText"/>
        <w:rPr>
          <w:rFonts w:ascii="Times New Roman" w:hAnsi="Times New Roman" w:cs="Times New Roman"/>
          <w:sz w:val="26"/>
          <w:szCs w:val="26"/>
        </w:rPr>
      </w:pPr>
      <w:r w:rsidRPr="00C27DB7">
        <w:rPr>
          <w:rStyle w:val="FootnoteReference"/>
          <w:rFonts w:ascii="Times New Roman" w:hAnsi="Times New Roman" w:cs="Times New Roman"/>
          <w:sz w:val="26"/>
          <w:szCs w:val="26"/>
        </w:rPr>
        <w:footnoteRef/>
      </w:r>
      <w:r w:rsidRPr="00C27DB7">
        <w:rPr>
          <w:rFonts w:ascii="Times New Roman" w:hAnsi="Times New Roman" w:cs="Times New Roman"/>
          <w:sz w:val="26"/>
          <w:szCs w:val="26"/>
        </w:rPr>
        <w:t xml:space="preserve"> Milan Markovic, </w:t>
      </w:r>
      <w:r w:rsidRPr="00C27DB7">
        <w:rPr>
          <w:rFonts w:ascii="Times New Roman" w:hAnsi="Times New Roman" w:cs="Times New Roman"/>
          <w:i/>
          <w:iCs/>
          <w:sz w:val="26"/>
          <w:szCs w:val="26"/>
        </w:rPr>
        <w:t>Protecting the Guild or Protecting the Public? Bar Exams and the Diploma Privilege</w:t>
      </w:r>
      <w:r w:rsidRPr="00C27DB7">
        <w:rPr>
          <w:rFonts w:ascii="Times New Roman" w:hAnsi="Times New Roman" w:cs="Times New Roman"/>
          <w:sz w:val="26"/>
          <w:szCs w:val="26"/>
        </w:rPr>
        <w:t>, 35 G</w:t>
      </w:r>
      <w:r w:rsidR="00EA4790" w:rsidRPr="00C27DB7">
        <w:rPr>
          <w:rFonts w:ascii="Times New Roman" w:hAnsi="Times New Roman" w:cs="Times New Roman"/>
          <w:sz w:val="26"/>
          <w:szCs w:val="26"/>
        </w:rPr>
        <w:t>eo</w:t>
      </w:r>
      <w:r w:rsidRPr="00C27DB7">
        <w:rPr>
          <w:rFonts w:ascii="Times New Roman" w:hAnsi="Times New Roman" w:cs="Times New Roman"/>
          <w:sz w:val="26"/>
          <w:szCs w:val="26"/>
        </w:rPr>
        <w:t>. J. L</w:t>
      </w:r>
      <w:r w:rsidR="00EA4790" w:rsidRPr="00C27DB7">
        <w:rPr>
          <w:rFonts w:ascii="Times New Roman" w:hAnsi="Times New Roman" w:cs="Times New Roman"/>
          <w:sz w:val="26"/>
          <w:szCs w:val="26"/>
        </w:rPr>
        <w:t>egal</w:t>
      </w:r>
      <w:r w:rsidRPr="00C27DB7">
        <w:rPr>
          <w:rFonts w:ascii="Times New Roman" w:hAnsi="Times New Roman" w:cs="Times New Roman"/>
          <w:sz w:val="26"/>
          <w:szCs w:val="26"/>
        </w:rPr>
        <w:t xml:space="preserve"> E</w:t>
      </w:r>
      <w:r w:rsidR="00EA4790" w:rsidRPr="00C27DB7">
        <w:rPr>
          <w:rFonts w:ascii="Times New Roman" w:hAnsi="Times New Roman" w:cs="Times New Roman"/>
          <w:sz w:val="26"/>
          <w:szCs w:val="26"/>
        </w:rPr>
        <w:t>thics</w:t>
      </w:r>
      <w:r w:rsidRPr="00C27DB7">
        <w:rPr>
          <w:rFonts w:ascii="Times New Roman" w:hAnsi="Times New Roman" w:cs="Times New Roman"/>
          <w:sz w:val="26"/>
          <w:szCs w:val="26"/>
        </w:rPr>
        <w:t xml:space="preserve"> 163 (2022).</w:t>
      </w:r>
    </w:p>
  </w:footnote>
  <w:footnote w:id="7">
    <w:p w14:paraId="1758DBEE" w14:textId="33B2A4AF" w:rsidR="00646BFC" w:rsidRPr="00C27DB7" w:rsidRDefault="00646BFC">
      <w:pPr>
        <w:pStyle w:val="FootnoteText"/>
        <w:rPr>
          <w:rFonts w:ascii="Times New Roman" w:hAnsi="Times New Roman" w:cs="Times New Roman"/>
          <w:sz w:val="26"/>
          <w:szCs w:val="26"/>
        </w:rPr>
      </w:pPr>
      <w:r w:rsidRPr="00C27DB7">
        <w:rPr>
          <w:rStyle w:val="FootnoteReference"/>
          <w:rFonts w:ascii="Times New Roman" w:hAnsi="Times New Roman" w:cs="Times New Roman"/>
          <w:sz w:val="26"/>
          <w:szCs w:val="26"/>
        </w:rPr>
        <w:footnoteRef/>
      </w:r>
      <w:r w:rsidRPr="00C27DB7">
        <w:rPr>
          <w:rFonts w:ascii="Times New Roman" w:hAnsi="Times New Roman" w:cs="Times New Roman"/>
          <w:sz w:val="26"/>
          <w:szCs w:val="26"/>
        </w:rPr>
        <w:t xml:space="preserve"> </w:t>
      </w:r>
      <w:r w:rsidR="00013C6C" w:rsidRPr="00C27DB7">
        <w:rPr>
          <w:rFonts w:ascii="Times New Roman" w:hAnsi="Times New Roman" w:cs="Times New Roman"/>
          <w:sz w:val="26"/>
          <w:szCs w:val="26"/>
        </w:rPr>
        <w:t xml:space="preserve">In fact, the </w:t>
      </w:r>
      <w:r w:rsidR="00013C6C" w:rsidRPr="009C73E5">
        <w:rPr>
          <w:rFonts w:ascii="Times New Roman" w:hAnsi="Times New Roman" w:cs="Times New Roman"/>
          <w:sz w:val="26"/>
          <w:szCs w:val="26"/>
        </w:rPr>
        <w:t>Markovic</w:t>
      </w:r>
      <w:r w:rsidR="00013C6C" w:rsidRPr="00C27DB7">
        <w:rPr>
          <w:rFonts w:ascii="Times New Roman" w:hAnsi="Times New Roman" w:cs="Times New Roman"/>
          <w:sz w:val="26"/>
          <w:szCs w:val="26"/>
        </w:rPr>
        <w:t xml:space="preserve"> article demonstrates that ethics complain</w:t>
      </w:r>
      <w:r w:rsidR="00E96FF9" w:rsidRPr="00C27DB7">
        <w:rPr>
          <w:rFonts w:ascii="Times New Roman" w:hAnsi="Times New Roman" w:cs="Times New Roman"/>
          <w:sz w:val="26"/>
          <w:szCs w:val="26"/>
        </w:rPr>
        <w:t>t</w:t>
      </w:r>
      <w:r w:rsidR="00013C6C" w:rsidRPr="00C27DB7">
        <w:rPr>
          <w:rFonts w:ascii="Times New Roman" w:hAnsi="Times New Roman" w:cs="Times New Roman"/>
          <w:sz w:val="26"/>
          <w:szCs w:val="26"/>
        </w:rPr>
        <w:t xml:space="preserve">s are filed </w:t>
      </w:r>
      <w:r w:rsidR="00E96FF9" w:rsidRPr="00C27DB7">
        <w:rPr>
          <w:rFonts w:ascii="Times New Roman" w:hAnsi="Times New Roman" w:cs="Times New Roman"/>
          <w:sz w:val="26"/>
          <w:szCs w:val="26"/>
        </w:rPr>
        <w:t xml:space="preserve">less frequently </w:t>
      </w:r>
      <w:r w:rsidR="00013C6C" w:rsidRPr="00C27DB7">
        <w:rPr>
          <w:rFonts w:ascii="Times New Roman" w:hAnsi="Times New Roman" w:cs="Times New Roman"/>
          <w:sz w:val="26"/>
          <w:szCs w:val="26"/>
        </w:rPr>
        <w:t xml:space="preserve">against Wisconsin Lawyers admitted under the Diploma Privilege </w:t>
      </w:r>
      <w:r w:rsidR="00E96FF9" w:rsidRPr="00C27DB7">
        <w:rPr>
          <w:rFonts w:ascii="Times New Roman" w:hAnsi="Times New Roman" w:cs="Times New Roman"/>
          <w:sz w:val="26"/>
          <w:szCs w:val="26"/>
        </w:rPr>
        <w:t>Rule</w:t>
      </w:r>
      <w:r w:rsidR="00013C6C" w:rsidRPr="00C27DB7">
        <w:rPr>
          <w:rFonts w:ascii="Times New Roman" w:hAnsi="Times New Roman" w:cs="Times New Roman"/>
          <w:sz w:val="26"/>
          <w:szCs w:val="26"/>
        </w:rPr>
        <w:t xml:space="preserve"> as lawyers that were admitted after passing a bar examination. </w:t>
      </w:r>
      <w:r w:rsidR="00EA4790" w:rsidRPr="00C27DB7">
        <w:rPr>
          <w:rFonts w:ascii="Times New Roman" w:hAnsi="Times New Roman" w:cs="Times New Roman"/>
          <w:sz w:val="26"/>
          <w:szCs w:val="26"/>
        </w:rPr>
        <w:t xml:space="preserve"> </w:t>
      </w:r>
      <w:r w:rsidR="00013C6C" w:rsidRPr="00C27DB7">
        <w:rPr>
          <w:rFonts w:ascii="Times New Roman" w:hAnsi="Times New Roman" w:cs="Times New Roman"/>
          <w:i/>
          <w:iCs/>
          <w:sz w:val="26"/>
          <w:szCs w:val="26"/>
        </w:rPr>
        <w:t>See</w:t>
      </w:r>
      <w:r w:rsidR="00013C6C" w:rsidRPr="00C27DB7">
        <w:rPr>
          <w:rFonts w:ascii="Times New Roman" w:hAnsi="Times New Roman" w:cs="Times New Roman"/>
          <w:sz w:val="26"/>
          <w:szCs w:val="26"/>
        </w:rPr>
        <w:t xml:space="preserve"> </w:t>
      </w:r>
      <w:r w:rsidR="00013C6C" w:rsidRPr="00C27DB7">
        <w:rPr>
          <w:rFonts w:ascii="Times New Roman" w:hAnsi="Times New Roman" w:cs="Times New Roman"/>
          <w:i/>
          <w:iCs/>
          <w:sz w:val="26"/>
          <w:szCs w:val="26"/>
        </w:rPr>
        <w:t>id</w:t>
      </w:r>
      <w:r w:rsidR="00EA4790" w:rsidRPr="00C27DB7">
        <w:rPr>
          <w:rFonts w:ascii="Times New Roman" w:hAnsi="Times New Roman" w:cs="Times New Roman"/>
          <w:i/>
          <w:iCs/>
          <w:sz w:val="26"/>
          <w:szCs w:val="26"/>
        </w:rPr>
        <w:t>.</w:t>
      </w:r>
      <w:r w:rsidR="00013C6C" w:rsidRPr="00C27DB7">
        <w:rPr>
          <w:rFonts w:ascii="Times New Roman" w:hAnsi="Times New Roman" w:cs="Times New Roman"/>
          <w:sz w:val="26"/>
          <w:szCs w:val="26"/>
        </w:rPr>
        <w:t xml:space="preserve"> at 190-91. </w:t>
      </w:r>
    </w:p>
  </w:footnote>
  <w:footnote w:id="8">
    <w:p w14:paraId="7F898739" w14:textId="5D695AF2" w:rsidR="00646BFC" w:rsidRPr="00C27DB7" w:rsidRDefault="00646BFC">
      <w:pPr>
        <w:pStyle w:val="FootnoteText"/>
        <w:rPr>
          <w:rFonts w:ascii="Times New Roman" w:hAnsi="Times New Roman" w:cs="Times New Roman"/>
          <w:sz w:val="26"/>
          <w:szCs w:val="26"/>
        </w:rPr>
      </w:pPr>
      <w:r w:rsidRPr="00C27DB7">
        <w:rPr>
          <w:rStyle w:val="FootnoteReference"/>
          <w:rFonts w:ascii="Times New Roman" w:hAnsi="Times New Roman" w:cs="Times New Roman"/>
          <w:sz w:val="26"/>
          <w:szCs w:val="26"/>
        </w:rPr>
        <w:footnoteRef/>
      </w:r>
      <w:r w:rsidRPr="00C27DB7">
        <w:rPr>
          <w:rFonts w:ascii="Times New Roman" w:hAnsi="Times New Roman" w:cs="Times New Roman"/>
          <w:sz w:val="26"/>
          <w:szCs w:val="26"/>
        </w:rPr>
        <w:t xml:space="preserve"> </w:t>
      </w:r>
      <w:r w:rsidRPr="00C27DB7">
        <w:rPr>
          <w:rFonts w:ascii="Times New Roman" w:hAnsi="Times New Roman" w:cs="Times New Roman"/>
          <w:i/>
          <w:iCs/>
          <w:sz w:val="26"/>
          <w:szCs w:val="26"/>
        </w:rPr>
        <w:t>Arizona Lawyer Apprentice Program</w:t>
      </w:r>
      <w:r w:rsidRPr="00C27DB7">
        <w:rPr>
          <w:rFonts w:ascii="Times New Roman" w:hAnsi="Times New Roman" w:cs="Times New Roman"/>
          <w:sz w:val="26"/>
          <w:szCs w:val="26"/>
        </w:rPr>
        <w:t xml:space="preserve">, </w:t>
      </w:r>
      <w:r w:rsidR="00EA4790" w:rsidRPr="00C27DB7">
        <w:rPr>
          <w:rFonts w:ascii="Times New Roman" w:hAnsi="Times New Roman" w:cs="Times New Roman"/>
          <w:sz w:val="26"/>
          <w:szCs w:val="26"/>
        </w:rPr>
        <w:t>Ariz</w:t>
      </w:r>
      <w:r w:rsidRPr="00C27DB7">
        <w:rPr>
          <w:rFonts w:ascii="Times New Roman" w:hAnsi="Times New Roman" w:cs="Times New Roman"/>
          <w:sz w:val="26"/>
          <w:szCs w:val="26"/>
        </w:rPr>
        <w:t>. J</w:t>
      </w:r>
      <w:r w:rsidR="00EA4790" w:rsidRPr="00C27DB7">
        <w:rPr>
          <w:rFonts w:ascii="Times New Roman" w:hAnsi="Times New Roman" w:cs="Times New Roman"/>
          <w:sz w:val="26"/>
          <w:szCs w:val="26"/>
        </w:rPr>
        <w:t>ud</w:t>
      </w:r>
      <w:r w:rsidRPr="00C27DB7">
        <w:rPr>
          <w:rFonts w:ascii="Times New Roman" w:hAnsi="Times New Roman" w:cs="Times New Roman"/>
          <w:sz w:val="26"/>
          <w:szCs w:val="26"/>
        </w:rPr>
        <w:t xml:space="preserve">. </w:t>
      </w:r>
      <w:r w:rsidR="00EA4790" w:rsidRPr="00C27DB7">
        <w:rPr>
          <w:rFonts w:ascii="Times New Roman" w:hAnsi="Times New Roman" w:cs="Times New Roman"/>
          <w:sz w:val="26"/>
          <w:szCs w:val="26"/>
        </w:rPr>
        <w:t>Branch</w:t>
      </w:r>
      <w:r w:rsidRPr="00C27DB7">
        <w:rPr>
          <w:rFonts w:ascii="Times New Roman" w:hAnsi="Times New Roman" w:cs="Times New Roman"/>
          <w:sz w:val="26"/>
          <w:szCs w:val="26"/>
        </w:rPr>
        <w:t xml:space="preserve">, </w:t>
      </w:r>
      <w:hyperlink r:id="rId3" w:tgtFrame="_blank" w:history="1">
        <w:r w:rsidRPr="00F81095">
          <w:rPr>
            <w:rStyle w:val="Hyperlink"/>
            <w:rFonts w:ascii="Times New Roman" w:hAnsi="Times New Roman" w:cs="Times New Roman"/>
            <w:color w:val="auto"/>
            <w:sz w:val="26"/>
            <w:szCs w:val="26"/>
            <w:u w:val="none"/>
          </w:rPr>
          <w:t>https://www.azcourts.gov/cld/Arizona-Lawyer-Apprentice-Program</w:t>
        </w:r>
      </w:hyperlink>
      <w:r w:rsidRPr="00C27DB7">
        <w:rPr>
          <w:rFonts w:ascii="Times New Roman" w:hAnsi="Times New Roman" w:cs="Times New Roman"/>
          <w:sz w:val="26"/>
          <w:szCs w:val="26"/>
        </w:rPr>
        <w:t>.</w:t>
      </w:r>
    </w:p>
  </w:footnote>
  <w:footnote w:id="9">
    <w:p w14:paraId="1B38E0C9" w14:textId="65FD0B3A" w:rsidR="00C24ED7" w:rsidRPr="00C27DB7" w:rsidRDefault="00C24ED7">
      <w:pPr>
        <w:pStyle w:val="FootnoteText"/>
        <w:rPr>
          <w:rFonts w:ascii="Times New Roman" w:hAnsi="Times New Roman" w:cs="Times New Roman"/>
          <w:sz w:val="26"/>
          <w:szCs w:val="26"/>
        </w:rPr>
      </w:pPr>
      <w:r w:rsidRPr="00C27DB7">
        <w:rPr>
          <w:rStyle w:val="FootnoteReference"/>
          <w:rFonts w:ascii="Times New Roman" w:hAnsi="Times New Roman" w:cs="Times New Roman"/>
          <w:sz w:val="26"/>
          <w:szCs w:val="26"/>
        </w:rPr>
        <w:footnoteRef/>
      </w:r>
      <w:r w:rsidRPr="00C27DB7">
        <w:rPr>
          <w:rFonts w:ascii="Times New Roman" w:hAnsi="Times New Roman" w:cs="Times New Roman"/>
          <w:sz w:val="26"/>
          <w:szCs w:val="26"/>
        </w:rPr>
        <w:t xml:space="preserve"> </w:t>
      </w:r>
      <w:r w:rsidRPr="00C27DB7">
        <w:rPr>
          <w:rFonts w:ascii="Times New Roman" w:hAnsi="Times New Roman" w:cs="Times New Roman"/>
          <w:i/>
          <w:iCs/>
          <w:sz w:val="26"/>
          <w:szCs w:val="26"/>
        </w:rPr>
        <w:t xml:space="preserve">See </w:t>
      </w:r>
      <w:r w:rsidRPr="00C27DB7">
        <w:rPr>
          <w:rFonts w:ascii="Times New Roman" w:hAnsi="Times New Roman" w:cs="Times New Roman"/>
          <w:sz w:val="26"/>
          <w:szCs w:val="26"/>
        </w:rPr>
        <w:t xml:space="preserve">Sherry M. Hieber, </w:t>
      </w:r>
      <w:r w:rsidRPr="00C27DB7">
        <w:rPr>
          <w:rFonts w:ascii="Times New Roman" w:hAnsi="Times New Roman" w:cs="Times New Roman"/>
          <w:i/>
          <w:iCs/>
          <w:sz w:val="26"/>
          <w:szCs w:val="26"/>
        </w:rPr>
        <w:t>“Primarily Engaged in the Active Practice of Law”: Are We Keeping Up with the Times?</w:t>
      </w:r>
      <w:r w:rsidRPr="00C27DB7">
        <w:rPr>
          <w:rFonts w:ascii="Times New Roman" w:hAnsi="Times New Roman" w:cs="Times New Roman"/>
          <w:sz w:val="26"/>
          <w:szCs w:val="26"/>
        </w:rPr>
        <w:t>, 87 B</w:t>
      </w:r>
      <w:r w:rsidR="00C27DB7" w:rsidRPr="00C27DB7">
        <w:rPr>
          <w:rFonts w:ascii="Times New Roman" w:hAnsi="Times New Roman" w:cs="Times New Roman"/>
          <w:sz w:val="26"/>
          <w:szCs w:val="26"/>
        </w:rPr>
        <w:t>ar</w:t>
      </w:r>
      <w:r w:rsidRPr="00C27DB7">
        <w:rPr>
          <w:rFonts w:ascii="Times New Roman" w:hAnsi="Times New Roman" w:cs="Times New Roman"/>
          <w:sz w:val="26"/>
          <w:szCs w:val="26"/>
        </w:rPr>
        <w:t xml:space="preserve"> E</w:t>
      </w:r>
      <w:r w:rsidR="00C27DB7" w:rsidRPr="00C27DB7">
        <w:rPr>
          <w:rFonts w:ascii="Times New Roman" w:hAnsi="Times New Roman" w:cs="Times New Roman"/>
          <w:sz w:val="26"/>
          <w:szCs w:val="26"/>
        </w:rPr>
        <w:t>xam</w:t>
      </w:r>
      <w:r w:rsidRPr="00C27DB7">
        <w:rPr>
          <w:rFonts w:ascii="Times New Roman" w:hAnsi="Times New Roman" w:cs="Times New Roman"/>
          <w:sz w:val="26"/>
          <w:szCs w:val="26"/>
        </w:rPr>
        <w:t>’</w:t>
      </w:r>
      <w:r w:rsidR="00C27DB7" w:rsidRPr="00C27DB7">
        <w:rPr>
          <w:rFonts w:ascii="Times New Roman" w:hAnsi="Times New Roman" w:cs="Times New Roman"/>
          <w:sz w:val="26"/>
          <w:szCs w:val="26"/>
        </w:rPr>
        <w:t>r</w:t>
      </w:r>
      <w:r w:rsidRPr="00C27DB7">
        <w:rPr>
          <w:rFonts w:ascii="Times New Roman" w:hAnsi="Times New Roman" w:cs="Times New Roman"/>
          <w:sz w:val="26"/>
          <w:szCs w:val="26"/>
        </w:rPr>
        <w:t xml:space="preserve"> 25 (2018), </w:t>
      </w:r>
      <w:hyperlink r:id="rId4" w:tgtFrame="_blank" w:history="1">
        <w:r w:rsidRPr="00F81095">
          <w:rPr>
            <w:rStyle w:val="Hyperlink"/>
            <w:rFonts w:ascii="Times New Roman" w:hAnsi="Times New Roman" w:cs="Times New Roman"/>
            <w:color w:val="auto"/>
            <w:sz w:val="26"/>
            <w:szCs w:val="26"/>
            <w:u w:val="none"/>
          </w:rPr>
          <w:t>https://thebarexaminer.ncbex.org/article/fall-2018/primarily-engaged-in-the-active-practice-of-law-are-we-keeping-up-with-the-times/</w:t>
        </w:r>
      </w:hyperlink>
      <w:r w:rsidRPr="00C27DB7">
        <w:rPr>
          <w:rFonts w:ascii="Times New Roman" w:hAnsi="Times New Roman" w:cs="Times New Roman"/>
          <w:sz w:val="26"/>
          <w:szCs w:val="26"/>
        </w:rPr>
        <w:t xml:space="preserve">; </w:t>
      </w:r>
      <w:r w:rsidR="002F0626" w:rsidRPr="00C27DB7">
        <w:rPr>
          <w:rFonts w:ascii="Times New Roman" w:hAnsi="Times New Roman" w:cs="Times New Roman"/>
          <w:i/>
          <w:iCs/>
          <w:sz w:val="26"/>
          <w:szCs w:val="26"/>
        </w:rPr>
        <w:t>see also</w:t>
      </w:r>
      <w:r w:rsidR="002F0626" w:rsidRPr="00C27DB7">
        <w:rPr>
          <w:rFonts w:ascii="Times New Roman" w:hAnsi="Times New Roman" w:cs="Times New Roman"/>
          <w:sz w:val="26"/>
          <w:szCs w:val="26"/>
        </w:rPr>
        <w:t xml:space="preserve"> Sarah W. Keller, </w:t>
      </w:r>
      <w:r w:rsidR="002F0626" w:rsidRPr="00C27DB7">
        <w:rPr>
          <w:rFonts w:ascii="Times New Roman" w:hAnsi="Times New Roman" w:cs="Times New Roman"/>
          <w:i/>
          <w:iCs/>
          <w:sz w:val="26"/>
          <w:szCs w:val="26"/>
        </w:rPr>
        <w:t>Law License Reciprocity’s Discriminatory Exclusion of Working Mothers</w:t>
      </w:r>
      <w:r w:rsidR="002F0626" w:rsidRPr="00C27DB7">
        <w:rPr>
          <w:rFonts w:ascii="Times New Roman" w:hAnsi="Times New Roman" w:cs="Times New Roman"/>
          <w:sz w:val="26"/>
          <w:szCs w:val="26"/>
        </w:rPr>
        <w:t xml:space="preserve">, 75 </w:t>
      </w:r>
      <w:r w:rsidR="00C27DB7" w:rsidRPr="00C27DB7">
        <w:rPr>
          <w:rFonts w:ascii="Times New Roman" w:hAnsi="Times New Roman" w:cs="Times New Roman"/>
          <w:sz w:val="26"/>
          <w:szCs w:val="26"/>
        </w:rPr>
        <w:t>Okla</w:t>
      </w:r>
      <w:r w:rsidR="002F0626" w:rsidRPr="00C27DB7">
        <w:rPr>
          <w:rFonts w:ascii="Times New Roman" w:hAnsi="Times New Roman" w:cs="Times New Roman"/>
          <w:sz w:val="26"/>
          <w:szCs w:val="26"/>
        </w:rPr>
        <w:t>. L. R</w:t>
      </w:r>
      <w:r w:rsidR="00C27DB7" w:rsidRPr="00C27DB7">
        <w:rPr>
          <w:rFonts w:ascii="Times New Roman" w:hAnsi="Times New Roman" w:cs="Times New Roman"/>
          <w:sz w:val="26"/>
          <w:szCs w:val="26"/>
        </w:rPr>
        <w:t>ev</w:t>
      </w:r>
      <w:r w:rsidR="002F0626" w:rsidRPr="00C27DB7">
        <w:rPr>
          <w:rFonts w:ascii="Times New Roman" w:hAnsi="Times New Roman" w:cs="Times New Roman"/>
          <w:sz w:val="26"/>
          <w:szCs w:val="26"/>
        </w:rPr>
        <w:t>. 409 (2023).</w:t>
      </w:r>
    </w:p>
  </w:footnote>
  <w:footnote w:id="10">
    <w:p w14:paraId="6AEE176E" w14:textId="6B7813B2" w:rsidR="00C27DB7" w:rsidRPr="009C73E5" w:rsidRDefault="00C27DB7">
      <w:pPr>
        <w:pStyle w:val="FootnoteText"/>
        <w:rPr>
          <w:rFonts w:ascii="Times New Roman" w:hAnsi="Times New Roman" w:cs="Times New Roman"/>
          <w:sz w:val="26"/>
          <w:szCs w:val="26"/>
        </w:rPr>
      </w:pPr>
      <w:r w:rsidRPr="009C73E5">
        <w:rPr>
          <w:rStyle w:val="FootnoteReference"/>
          <w:rFonts w:ascii="Times New Roman" w:hAnsi="Times New Roman" w:cs="Times New Roman"/>
          <w:sz w:val="26"/>
          <w:szCs w:val="26"/>
        </w:rPr>
        <w:footnoteRef/>
      </w:r>
      <w:r w:rsidRPr="009C73E5">
        <w:rPr>
          <w:rFonts w:ascii="Times New Roman" w:hAnsi="Times New Roman" w:cs="Times New Roman"/>
          <w:sz w:val="26"/>
          <w:szCs w:val="26"/>
        </w:rPr>
        <w:t xml:space="preserve"> Consider the fact that the Bar will </w:t>
      </w:r>
      <w:r w:rsidR="00906A62">
        <w:rPr>
          <w:rFonts w:ascii="Times New Roman" w:hAnsi="Times New Roman" w:cs="Times New Roman"/>
          <w:sz w:val="26"/>
          <w:szCs w:val="26"/>
        </w:rPr>
        <w:t>sometimes</w:t>
      </w:r>
      <w:r w:rsidRPr="009C73E5">
        <w:rPr>
          <w:rFonts w:ascii="Times New Roman" w:hAnsi="Times New Roman" w:cs="Times New Roman"/>
          <w:sz w:val="26"/>
          <w:szCs w:val="26"/>
        </w:rPr>
        <w:t xml:space="preserve"> </w:t>
      </w:r>
      <w:r w:rsidR="00906A62">
        <w:rPr>
          <w:rFonts w:ascii="Times New Roman" w:hAnsi="Times New Roman" w:cs="Times New Roman"/>
          <w:sz w:val="26"/>
          <w:szCs w:val="26"/>
        </w:rPr>
        <w:t>sanction</w:t>
      </w:r>
      <w:r w:rsidRPr="009C73E5">
        <w:rPr>
          <w:rFonts w:ascii="Times New Roman" w:hAnsi="Times New Roman" w:cs="Times New Roman"/>
          <w:sz w:val="26"/>
          <w:szCs w:val="26"/>
        </w:rPr>
        <w:t xml:space="preserve"> attorneys for relatively minor infractions by requiring them to take additional CLE, rather than </w:t>
      </w:r>
      <w:r w:rsidR="00906A62">
        <w:rPr>
          <w:rFonts w:ascii="Times New Roman" w:hAnsi="Times New Roman" w:cs="Times New Roman"/>
          <w:sz w:val="26"/>
          <w:szCs w:val="26"/>
        </w:rPr>
        <w:t xml:space="preserve">by </w:t>
      </w:r>
      <w:r w:rsidRPr="009C73E5">
        <w:rPr>
          <w:rFonts w:ascii="Times New Roman" w:hAnsi="Times New Roman" w:cs="Times New Roman"/>
          <w:sz w:val="26"/>
          <w:szCs w:val="26"/>
        </w:rPr>
        <w:t>categorically excluding them from practic</w:t>
      </w:r>
      <w:r w:rsidR="00906A62">
        <w:rPr>
          <w:rFonts w:ascii="Times New Roman" w:hAnsi="Times New Roman" w:cs="Times New Roman"/>
          <w:sz w:val="26"/>
          <w:szCs w:val="26"/>
        </w:rPr>
        <w:t>ing law</w:t>
      </w:r>
      <w:r w:rsidRPr="009C73E5">
        <w:rPr>
          <w:rFonts w:ascii="Times New Roman" w:hAnsi="Times New Roman" w:cs="Times New Roman"/>
          <w:sz w:val="26"/>
          <w:szCs w:val="26"/>
        </w:rPr>
        <w:t xml:space="preserve">.  It is </w:t>
      </w:r>
      <w:r>
        <w:rPr>
          <w:rFonts w:ascii="Times New Roman" w:hAnsi="Times New Roman" w:cs="Times New Roman"/>
          <w:sz w:val="26"/>
          <w:szCs w:val="26"/>
        </w:rPr>
        <w:t xml:space="preserve">not </w:t>
      </w:r>
      <w:r w:rsidRPr="009C73E5">
        <w:rPr>
          <w:rFonts w:ascii="Times New Roman" w:hAnsi="Times New Roman" w:cs="Times New Roman"/>
          <w:sz w:val="26"/>
          <w:szCs w:val="26"/>
        </w:rPr>
        <w:t>rational to treat competent</w:t>
      </w:r>
      <w:r w:rsidR="00906A62">
        <w:rPr>
          <w:rFonts w:ascii="Times New Roman" w:hAnsi="Times New Roman" w:cs="Times New Roman"/>
          <w:sz w:val="26"/>
          <w:szCs w:val="26"/>
        </w:rPr>
        <w:t xml:space="preserve">, </w:t>
      </w:r>
      <w:r>
        <w:rPr>
          <w:rFonts w:ascii="Times New Roman" w:hAnsi="Times New Roman" w:cs="Times New Roman"/>
          <w:sz w:val="26"/>
          <w:szCs w:val="26"/>
        </w:rPr>
        <w:t>fully compliant</w:t>
      </w:r>
      <w:r w:rsidRPr="009C73E5">
        <w:rPr>
          <w:rFonts w:ascii="Times New Roman" w:hAnsi="Times New Roman" w:cs="Times New Roman"/>
          <w:sz w:val="26"/>
          <w:szCs w:val="26"/>
        </w:rPr>
        <w:t xml:space="preserve"> attorneys from other jurisdictions </w:t>
      </w:r>
      <w:r w:rsidRPr="00B418FC">
        <w:rPr>
          <w:rFonts w:ascii="Times New Roman" w:hAnsi="Times New Roman" w:cs="Times New Roman"/>
          <w:sz w:val="26"/>
          <w:szCs w:val="26"/>
        </w:rPr>
        <w:t xml:space="preserve">worse </w:t>
      </w:r>
      <w:r>
        <w:rPr>
          <w:rFonts w:ascii="Times New Roman" w:hAnsi="Times New Roman" w:cs="Times New Roman"/>
          <w:sz w:val="26"/>
          <w:szCs w:val="26"/>
        </w:rPr>
        <w:t>when they</w:t>
      </w:r>
      <w:r w:rsidRPr="009C73E5">
        <w:rPr>
          <w:rFonts w:ascii="Times New Roman" w:hAnsi="Times New Roman" w:cs="Times New Roman"/>
          <w:sz w:val="26"/>
          <w:szCs w:val="26"/>
        </w:rPr>
        <w:t xml:space="preserve"> seek admission by motion</w:t>
      </w:r>
      <w:r w:rsidR="00906A62">
        <w:rPr>
          <w:rFonts w:ascii="Times New Roman" w:hAnsi="Times New Roman" w:cs="Times New Roman"/>
          <w:sz w:val="26"/>
          <w:szCs w:val="26"/>
        </w:rPr>
        <w:t>,</w:t>
      </w:r>
      <w:r w:rsidRPr="009C73E5">
        <w:rPr>
          <w:rFonts w:ascii="Times New Roman" w:hAnsi="Times New Roman" w:cs="Times New Roman"/>
          <w:sz w:val="26"/>
          <w:szCs w:val="26"/>
        </w:rPr>
        <w:t xml:space="preserve"> than Arizona attorneys known to have violated professional responsibility rules.</w:t>
      </w:r>
    </w:p>
  </w:footnote>
  <w:footnote w:id="11">
    <w:p w14:paraId="270676BC" w14:textId="2DD2E5A2" w:rsidR="003268BA" w:rsidRPr="00C27DB7" w:rsidRDefault="003268BA" w:rsidP="003268BA">
      <w:pPr>
        <w:pStyle w:val="FootnoteText"/>
        <w:rPr>
          <w:rFonts w:ascii="Times New Roman" w:hAnsi="Times New Roman" w:cs="Times New Roman"/>
          <w:sz w:val="26"/>
          <w:szCs w:val="26"/>
        </w:rPr>
      </w:pPr>
      <w:r w:rsidRPr="00C27DB7">
        <w:rPr>
          <w:rStyle w:val="FootnoteReference"/>
          <w:rFonts w:ascii="Times New Roman" w:hAnsi="Times New Roman" w:cs="Times New Roman"/>
          <w:sz w:val="26"/>
          <w:szCs w:val="26"/>
        </w:rPr>
        <w:footnoteRef/>
      </w:r>
      <w:r w:rsidRPr="00C27DB7">
        <w:rPr>
          <w:rFonts w:ascii="Times New Roman" w:hAnsi="Times New Roman" w:cs="Times New Roman"/>
          <w:sz w:val="26"/>
          <w:szCs w:val="26"/>
        </w:rPr>
        <w:t xml:space="preserve"> </w:t>
      </w:r>
      <w:r w:rsidRPr="00C27DB7">
        <w:rPr>
          <w:rFonts w:ascii="Times New Roman" w:hAnsi="Times New Roman" w:cs="Times New Roman"/>
          <w:i/>
          <w:iCs/>
          <w:sz w:val="26"/>
          <w:szCs w:val="26"/>
        </w:rPr>
        <w:t xml:space="preserve">Arizona is Now the First State to Recognize Occupational Licenses from Other States, </w:t>
      </w:r>
      <w:r w:rsidRPr="00C27DB7">
        <w:rPr>
          <w:rFonts w:ascii="Times New Roman" w:hAnsi="Times New Roman" w:cs="Times New Roman"/>
          <w:sz w:val="26"/>
          <w:szCs w:val="26"/>
        </w:rPr>
        <w:t xml:space="preserve">In Defense of Liberty Blog, Goldwater </w:t>
      </w:r>
      <w:r w:rsidR="004E6CEE" w:rsidRPr="00C27DB7">
        <w:rPr>
          <w:rFonts w:ascii="Times New Roman" w:hAnsi="Times New Roman" w:cs="Times New Roman"/>
          <w:sz w:val="26"/>
          <w:szCs w:val="26"/>
        </w:rPr>
        <w:t>Inst</w:t>
      </w:r>
      <w:r w:rsidR="004E6CEE">
        <w:rPr>
          <w:rFonts w:ascii="Times New Roman" w:hAnsi="Times New Roman" w:cs="Times New Roman"/>
          <w:sz w:val="26"/>
          <w:szCs w:val="26"/>
        </w:rPr>
        <w:t>.</w:t>
      </w:r>
      <w:r w:rsidR="004E6CEE" w:rsidRPr="00C27DB7">
        <w:rPr>
          <w:rFonts w:ascii="Times New Roman" w:hAnsi="Times New Roman" w:cs="Times New Roman"/>
          <w:sz w:val="26"/>
          <w:szCs w:val="26"/>
        </w:rPr>
        <w:t xml:space="preserve"> </w:t>
      </w:r>
      <w:r w:rsidRPr="00C27DB7">
        <w:rPr>
          <w:rFonts w:ascii="Times New Roman" w:hAnsi="Times New Roman" w:cs="Times New Roman"/>
          <w:sz w:val="26"/>
          <w:szCs w:val="26"/>
        </w:rPr>
        <w:t>(Apr. 10, 2019) https://www.goldwaterinstitute.org/arizona-is-now-the-first-state-to-recognize-occupational-licenses-from-other-states/.</w:t>
      </w:r>
    </w:p>
  </w:footnote>
  <w:footnote w:id="12">
    <w:p w14:paraId="3E05C318" w14:textId="3932D72A" w:rsidR="003268BA" w:rsidRPr="00C27DB7" w:rsidRDefault="003268BA" w:rsidP="003268BA">
      <w:pPr>
        <w:pStyle w:val="FootnoteText"/>
        <w:rPr>
          <w:rFonts w:ascii="Times New Roman" w:hAnsi="Times New Roman" w:cs="Times New Roman"/>
          <w:sz w:val="26"/>
          <w:szCs w:val="26"/>
        </w:rPr>
      </w:pPr>
      <w:r w:rsidRPr="00C27DB7">
        <w:rPr>
          <w:rStyle w:val="FootnoteReference"/>
          <w:rFonts w:ascii="Times New Roman" w:hAnsi="Times New Roman" w:cs="Times New Roman"/>
          <w:sz w:val="26"/>
          <w:szCs w:val="26"/>
        </w:rPr>
        <w:footnoteRef/>
      </w:r>
      <w:r w:rsidRPr="00C27DB7">
        <w:rPr>
          <w:rFonts w:ascii="Times New Roman" w:hAnsi="Times New Roman" w:cs="Times New Roman"/>
          <w:sz w:val="26"/>
          <w:szCs w:val="26"/>
        </w:rPr>
        <w:t xml:space="preserve"> </w:t>
      </w:r>
      <w:r w:rsidRPr="00C27DB7">
        <w:rPr>
          <w:rFonts w:ascii="Times New Roman" w:hAnsi="Times New Roman" w:cs="Times New Roman"/>
          <w:i/>
          <w:iCs/>
          <w:sz w:val="26"/>
          <w:szCs w:val="26"/>
        </w:rPr>
        <w:t xml:space="preserve">New Goldwater Report: Universal Recognition Has Helped Arizonans Get to Work, </w:t>
      </w:r>
      <w:r w:rsidRPr="00C27DB7">
        <w:rPr>
          <w:rFonts w:ascii="Times New Roman" w:hAnsi="Times New Roman" w:cs="Times New Roman"/>
          <w:sz w:val="26"/>
          <w:szCs w:val="26"/>
        </w:rPr>
        <w:t xml:space="preserve">Goldwater </w:t>
      </w:r>
      <w:r w:rsidR="006014F9" w:rsidRPr="00C27DB7">
        <w:rPr>
          <w:rFonts w:ascii="Times New Roman" w:hAnsi="Times New Roman" w:cs="Times New Roman"/>
          <w:sz w:val="26"/>
          <w:szCs w:val="26"/>
        </w:rPr>
        <w:t>Inst</w:t>
      </w:r>
      <w:r w:rsidR="006014F9">
        <w:rPr>
          <w:rFonts w:ascii="Times New Roman" w:hAnsi="Times New Roman" w:cs="Times New Roman"/>
          <w:sz w:val="26"/>
          <w:szCs w:val="26"/>
        </w:rPr>
        <w:t>.</w:t>
      </w:r>
      <w:r w:rsidR="006014F9" w:rsidRPr="00C27DB7">
        <w:rPr>
          <w:rFonts w:ascii="Times New Roman" w:hAnsi="Times New Roman" w:cs="Times New Roman"/>
          <w:sz w:val="26"/>
          <w:szCs w:val="26"/>
        </w:rPr>
        <w:t xml:space="preserve"> </w:t>
      </w:r>
      <w:r w:rsidRPr="00C27DB7">
        <w:rPr>
          <w:rFonts w:ascii="Times New Roman" w:hAnsi="Times New Roman" w:cs="Times New Roman"/>
          <w:sz w:val="26"/>
          <w:szCs w:val="26"/>
        </w:rPr>
        <w:t xml:space="preserve">(Feb. 22, 2023), </w:t>
      </w:r>
      <w:r w:rsidR="006014F9" w:rsidRPr="006014F9">
        <w:rPr>
          <w:rFonts w:ascii="Times New Roman" w:hAnsi="Times New Roman" w:cs="Times New Roman"/>
          <w:sz w:val="26"/>
          <w:szCs w:val="26"/>
        </w:rPr>
        <w:t>https://www.goldwaterinstitute.org/new-goldwater-report-universal-recognition-has-helped-arizonans-get-to-work</w:t>
      </w:r>
      <w:r w:rsidRPr="00C27DB7">
        <w:rPr>
          <w:rFonts w:ascii="Times New Roman" w:hAnsi="Times New Roman" w:cs="Times New Roman"/>
          <w:sz w:val="26"/>
          <w:szCs w:val="26"/>
        </w:rPr>
        <w:t xml:space="preserve">. </w:t>
      </w:r>
    </w:p>
  </w:footnote>
  <w:footnote w:id="13">
    <w:p w14:paraId="7E1A3D6A" w14:textId="7AAD928E" w:rsidR="003268BA" w:rsidRPr="00C27DB7" w:rsidRDefault="003268BA" w:rsidP="003268BA">
      <w:pPr>
        <w:pStyle w:val="FootnoteText"/>
        <w:rPr>
          <w:rFonts w:ascii="Times New Roman" w:hAnsi="Times New Roman" w:cs="Times New Roman"/>
          <w:sz w:val="26"/>
          <w:szCs w:val="26"/>
        </w:rPr>
      </w:pPr>
      <w:r w:rsidRPr="00C27DB7">
        <w:rPr>
          <w:rStyle w:val="FootnoteReference"/>
          <w:rFonts w:ascii="Times New Roman" w:hAnsi="Times New Roman" w:cs="Times New Roman"/>
          <w:sz w:val="26"/>
          <w:szCs w:val="26"/>
        </w:rPr>
        <w:footnoteRef/>
      </w:r>
      <w:r w:rsidRPr="00C27DB7">
        <w:rPr>
          <w:rFonts w:ascii="Times New Roman" w:hAnsi="Times New Roman" w:cs="Times New Roman"/>
          <w:sz w:val="26"/>
          <w:szCs w:val="26"/>
        </w:rPr>
        <w:t xml:space="preserve"> Administrative Order No. 2011-141, </w:t>
      </w:r>
      <w:r w:rsidR="006014F9" w:rsidRPr="00C27DB7">
        <w:rPr>
          <w:rFonts w:ascii="Times New Roman" w:hAnsi="Times New Roman" w:cs="Times New Roman"/>
          <w:sz w:val="26"/>
          <w:szCs w:val="26"/>
        </w:rPr>
        <w:t>Ariz</w:t>
      </w:r>
      <w:r w:rsidR="006014F9">
        <w:rPr>
          <w:rFonts w:ascii="Times New Roman" w:hAnsi="Times New Roman" w:cs="Times New Roman"/>
          <w:sz w:val="26"/>
          <w:szCs w:val="26"/>
        </w:rPr>
        <w:t>.</w:t>
      </w:r>
      <w:r w:rsidR="006014F9" w:rsidRPr="00C27DB7">
        <w:rPr>
          <w:rFonts w:ascii="Times New Roman" w:hAnsi="Times New Roman" w:cs="Times New Roman"/>
          <w:sz w:val="26"/>
          <w:szCs w:val="26"/>
        </w:rPr>
        <w:t xml:space="preserve"> </w:t>
      </w:r>
      <w:r w:rsidRPr="00C27DB7">
        <w:rPr>
          <w:rFonts w:ascii="Times New Roman" w:hAnsi="Times New Roman" w:cs="Times New Roman"/>
          <w:sz w:val="26"/>
          <w:szCs w:val="26"/>
        </w:rPr>
        <w:t xml:space="preserve">Supreme Court (Dec. 22, 2011), https://www.azbaradmissions.org/ex_feesdeadlines_aO2011-141. </w:t>
      </w:r>
    </w:p>
  </w:footnote>
  <w:footnote w:id="14">
    <w:p w14:paraId="4FB31992" w14:textId="509A8FD5" w:rsidR="003268BA" w:rsidRPr="00C27DB7" w:rsidRDefault="003268BA" w:rsidP="003268BA">
      <w:pPr>
        <w:pStyle w:val="FootnoteText"/>
        <w:rPr>
          <w:rFonts w:ascii="Times New Roman" w:hAnsi="Times New Roman" w:cs="Times New Roman"/>
          <w:sz w:val="26"/>
          <w:szCs w:val="26"/>
        </w:rPr>
      </w:pPr>
      <w:r w:rsidRPr="00C27DB7">
        <w:rPr>
          <w:rStyle w:val="FootnoteReference"/>
          <w:rFonts w:ascii="Times New Roman" w:hAnsi="Times New Roman" w:cs="Times New Roman"/>
          <w:sz w:val="26"/>
          <w:szCs w:val="26"/>
        </w:rPr>
        <w:footnoteRef/>
      </w:r>
      <w:r w:rsidRPr="00C27DB7">
        <w:rPr>
          <w:rFonts w:ascii="Times New Roman" w:hAnsi="Times New Roman" w:cs="Times New Roman"/>
          <w:sz w:val="26"/>
          <w:szCs w:val="26"/>
        </w:rPr>
        <w:t xml:space="preserve"> </w:t>
      </w:r>
      <w:r w:rsidRPr="00C27DB7">
        <w:rPr>
          <w:rFonts w:ascii="Times New Roman" w:hAnsi="Times New Roman" w:cs="Times New Roman"/>
          <w:i/>
          <w:iCs/>
          <w:sz w:val="26"/>
          <w:szCs w:val="26"/>
        </w:rPr>
        <w:t>Arizona Announces Plan to Adopt NextGen Bar Exam in July 2027</w:t>
      </w:r>
      <w:r w:rsidRPr="00C27DB7">
        <w:rPr>
          <w:rFonts w:ascii="Times New Roman" w:hAnsi="Times New Roman" w:cs="Times New Roman"/>
          <w:sz w:val="26"/>
          <w:szCs w:val="26"/>
        </w:rPr>
        <w:t>, Nat’l Conference of Bar Exam’rs (Dec. 5, 2023),</w:t>
      </w:r>
      <w:r w:rsidR="006014F9">
        <w:rPr>
          <w:rFonts w:ascii="Times New Roman" w:hAnsi="Times New Roman" w:cs="Times New Roman"/>
          <w:sz w:val="26"/>
          <w:szCs w:val="26"/>
        </w:rPr>
        <w:t xml:space="preserve"> </w:t>
      </w:r>
      <w:hyperlink r:id="rId5" w:history="1">
        <w:r w:rsidR="006014F9" w:rsidRPr="00F81095">
          <w:rPr>
            <w:rStyle w:val="Hyperlink"/>
            <w:rFonts w:ascii="Times New Roman" w:hAnsi="Times New Roman" w:cs="Times New Roman"/>
            <w:color w:val="auto"/>
            <w:sz w:val="26"/>
            <w:szCs w:val="26"/>
            <w:u w:val="none"/>
          </w:rPr>
          <w:t>https://www.ncbex.org/news-resources/arizona-adopt-nextgen</w:t>
        </w:r>
      </w:hyperlink>
      <w:r w:rsidRPr="00C27DB7">
        <w:rPr>
          <w:rFonts w:ascii="Times New Roman" w:hAnsi="Times New Roman" w:cs="Times New Roman"/>
          <w:sz w:val="26"/>
          <w:szCs w:val="26"/>
        </w:rPr>
        <w:t xml:space="preserve">. </w:t>
      </w:r>
    </w:p>
  </w:footnote>
  <w:footnote w:id="15">
    <w:p w14:paraId="24E8DEDE" w14:textId="03E813F6" w:rsidR="003268BA" w:rsidRPr="00C27DB7" w:rsidRDefault="003268BA" w:rsidP="003268BA">
      <w:pPr>
        <w:pStyle w:val="FootnoteText"/>
        <w:rPr>
          <w:rFonts w:ascii="Times New Roman" w:hAnsi="Times New Roman" w:cs="Times New Roman"/>
          <w:sz w:val="26"/>
          <w:szCs w:val="26"/>
        </w:rPr>
      </w:pPr>
      <w:r w:rsidRPr="00C27DB7">
        <w:rPr>
          <w:rStyle w:val="FootnoteReference"/>
          <w:rFonts w:ascii="Times New Roman" w:hAnsi="Times New Roman" w:cs="Times New Roman"/>
          <w:sz w:val="26"/>
          <w:szCs w:val="26"/>
        </w:rPr>
        <w:footnoteRef/>
      </w:r>
      <w:r w:rsidRPr="00C27DB7">
        <w:rPr>
          <w:rFonts w:ascii="Times New Roman" w:hAnsi="Times New Roman" w:cs="Times New Roman"/>
          <w:sz w:val="26"/>
          <w:szCs w:val="26"/>
        </w:rPr>
        <w:t xml:space="preserve"> Stephanie Francis Ward, </w:t>
      </w:r>
      <w:r w:rsidRPr="00C27DB7">
        <w:rPr>
          <w:rFonts w:ascii="Times New Roman" w:hAnsi="Times New Roman" w:cs="Times New Roman"/>
          <w:i/>
          <w:iCs/>
          <w:sz w:val="26"/>
          <w:szCs w:val="26"/>
        </w:rPr>
        <w:t xml:space="preserve">2020 State of the Profession Report Shows Dearth of Lawyers in Rural Areas, Attorney Debt Struggles, </w:t>
      </w:r>
      <w:r w:rsidRPr="00C27DB7">
        <w:rPr>
          <w:rFonts w:ascii="Times New Roman" w:hAnsi="Times New Roman" w:cs="Times New Roman"/>
          <w:sz w:val="26"/>
          <w:szCs w:val="26"/>
        </w:rPr>
        <w:t xml:space="preserve">ABA Journal (July 28, 2020), </w:t>
      </w:r>
      <w:hyperlink r:id="rId6" w:history="1">
        <w:r w:rsidR="00ED3666" w:rsidRPr="00F81095">
          <w:rPr>
            <w:rStyle w:val="Hyperlink"/>
            <w:rFonts w:ascii="Times New Roman" w:hAnsi="Times New Roman" w:cs="Times New Roman"/>
            <w:color w:val="auto"/>
            <w:sz w:val="26"/>
            <w:szCs w:val="26"/>
            <w:u w:val="none"/>
          </w:rPr>
          <w:t>https://www.abajournal.com/news/article/abas-profession-profile-shows-a-dearth-of-lawyers-in-rural-areas-and-attorney-debt-struggles</w:t>
        </w:r>
      </w:hyperlink>
      <w:r w:rsidR="00ED3666" w:rsidRPr="00F81095">
        <w:rPr>
          <w:rStyle w:val="Hyperlink"/>
          <w:rFonts w:ascii="Times New Roman" w:hAnsi="Times New Roman" w:cs="Times New Roman"/>
          <w:color w:val="auto"/>
          <w:sz w:val="26"/>
          <w:szCs w:val="26"/>
          <w:u w:val="none"/>
        </w:rPr>
        <w:t>.</w:t>
      </w:r>
      <w:r w:rsidRPr="00C27DB7">
        <w:rPr>
          <w:rFonts w:ascii="Times New Roman" w:hAnsi="Times New Roman" w:cs="Times New Roman"/>
          <w:sz w:val="26"/>
          <w:szCs w:val="26"/>
        </w:rPr>
        <w:t xml:space="preserve"> </w:t>
      </w:r>
    </w:p>
  </w:footnote>
  <w:footnote w:id="16">
    <w:p w14:paraId="14BAA28C" w14:textId="77777777" w:rsidR="003268BA" w:rsidRPr="00C27DB7" w:rsidRDefault="003268BA" w:rsidP="003268BA">
      <w:pPr>
        <w:pStyle w:val="FootnoteText"/>
        <w:rPr>
          <w:rFonts w:ascii="Times New Roman" w:hAnsi="Times New Roman" w:cs="Times New Roman"/>
          <w:i/>
          <w:iCs/>
          <w:sz w:val="26"/>
          <w:szCs w:val="26"/>
        </w:rPr>
      </w:pPr>
      <w:r w:rsidRPr="00C27DB7">
        <w:rPr>
          <w:rStyle w:val="FootnoteReference"/>
          <w:rFonts w:ascii="Times New Roman" w:hAnsi="Times New Roman" w:cs="Times New Roman"/>
          <w:sz w:val="26"/>
          <w:szCs w:val="26"/>
        </w:rPr>
        <w:footnoteRef/>
      </w:r>
      <w:r w:rsidRPr="00C27DB7">
        <w:rPr>
          <w:rFonts w:ascii="Times New Roman" w:hAnsi="Times New Roman" w:cs="Times New Roman"/>
          <w:sz w:val="26"/>
          <w:szCs w:val="26"/>
        </w:rPr>
        <w:t xml:space="preserve"> </w:t>
      </w:r>
      <w:r w:rsidRPr="00C27DB7">
        <w:rPr>
          <w:rFonts w:ascii="Times New Roman" w:hAnsi="Times New Roman" w:cs="Times New Roman"/>
          <w:i/>
          <w:iCs/>
          <w:sz w:val="26"/>
          <w:szCs w:val="26"/>
        </w:rPr>
        <w:t>Id.</w:t>
      </w:r>
    </w:p>
  </w:footnote>
  <w:footnote w:id="17">
    <w:p w14:paraId="56FA9BAA" w14:textId="5B1C3A03" w:rsidR="003268BA" w:rsidRPr="00C27DB7" w:rsidRDefault="003268BA" w:rsidP="003268BA">
      <w:pPr>
        <w:pStyle w:val="FootnoteText"/>
        <w:rPr>
          <w:rFonts w:ascii="Times New Roman" w:hAnsi="Times New Roman" w:cs="Times New Roman"/>
          <w:sz w:val="26"/>
          <w:szCs w:val="26"/>
        </w:rPr>
      </w:pPr>
      <w:r w:rsidRPr="00C27DB7">
        <w:rPr>
          <w:rStyle w:val="FootnoteReference"/>
          <w:rFonts w:ascii="Times New Roman" w:hAnsi="Times New Roman" w:cs="Times New Roman"/>
          <w:sz w:val="26"/>
          <w:szCs w:val="26"/>
        </w:rPr>
        <w:footnoteRef/>
      </w:r>
      <w:r w:rsidRPr="00C27DB7">
        <w:rPr>
          <w:rFonts w:ascii="Times New Roman" w:hAnsi="Times New Roman" w:cs="Times New Roman"/>
          <w:sz w:val="26"/>
          <w:szCs w:val="26"/>
        </w:rPr>
        <w:t xml:space="preserve"> </w:t>
      </w:r>
      <w:r w:rsidRPr="00C27DB7">
        <w:rPr>
          <w:rFonts w:ascii="Times New Roman" w:hAnsi="Times New Roman" w:cs="Times New Roman"/>
          <w:i/>
          <w:iCs/>
          <w:sz w:val="26"/>
          <w:szCs w:val="26"/>
        </w:rPr>
        <w:t>News Release:</w:t>
      </w:r>
      <w:r w:rsidRPr="00C27DB7">
        <w:rPr>
          <w:rFonts w:ascii="Times New Roman" w:hAnsi="Times New Roman" w:cs="Times New Roman"/>
          <w:sz w:val="26"/>
          <w:szCs w:val="26"/>
        </w:rPr>
        <w:t xml:space="preserve"> </w:t>
      </w:r>
      <w:r w:rsidRPr="00C27DB7">
        <w:rPr>
          <w:rFonts w:ascii="Times New Roman" w:hAnsi="Times New Roman" w:cs="Times New Roman"/>
          <w:i/>
          <w:iCs/>
          <w:sz w:val="26"/>
          <w:szCs w:val="26"/>
        </w:rPr>
        <w:t>Arizona Supreme Court Makes Generational Advance in Access to Justice</w:t>
      </w:r>
      <w:r w:rsidR="00CE65C1">
        <w:rPr>
          <w:rFonts w:ascii="Times New Roman" w:hAnsi="Times New Roman" w:cs="Times New Roman"/>
          <w:sz w:val="26"/>
          <w:szCs w:val="26"/>
        </w:rPr>
        <w:t>, Ariz. Supreme Court</w:t>
      </w:r>
      <w:r w:rsidRPr="00C27DB7">
        <w:rPr>
          <w:rFonts w:ascii="Times New Roman" w:hAnsi="Times New Roman" w:cs="Times New Roman"/>
          <w:sz w:val="26"/>
          <w:szCs w:val="26"/>
        </w:rPr>
        <w:t xml:space="preserve"> (Aug. 27. 2020), </w:t>
      </w:r>
      <w:hyperlink r:id="rId7" w:history="1">
        <w:r w:rsidR="00A06EE7" w:rsidRPr="004E6CEE">
          <w:rPr>
            <w:rStyle w:val="Hyperlink"/>
            <w:rFonts w:ascii="Times New Roman" w:hAnsi="Times New Roman" w:cs="Times New Roman"/>
            <w:color w:val="auto"/>
            <w:sz w:val="26"/>
            <w:szCs w:val="26"/>
            <w:u w:val="none"/>
          </w:rPr>
          <w:t>https://www.azcourts.gov/Portals/201/Press%20Releases/2020Releases/082720RulesAgenda.pdf</w:t>
        </w:r>
      </w:hyperlink>
      <w:r w:rsidR="00A06EE7" w:rsidRPr="00C27DB7">
        <w:rPr>
          <w:rFonts w:ascii="Times New Roman" w:hAnsi="Times New Roman" w:cs="Times New Roman"/>
          <w:sz w:val="26"/>
          <w:szCs w:val="26"/>
        </w:rPr>
        <w:t>; Ariz. Code of Judicial Admin., § 7-210, https://www.azbar.org/media/eoob51ae/ao-legal-paraprofessionals-acja-7-210.pdf.</w:t>
      </w:r>
    </w:p>
  </w:footnote>
  <w:footnote w:id="18">
    <w:p w14:paraId="2051CE31" w14:textId="1098C77F" w:rsidR="003268BA" w:rsidRPr="00C27DB7" w:rsidRDefault="003268BA" w:rsidP="003268BA">
      <w:pPr>
        <w:pStyle w:val="FootnoteText"/>
        <w:rPr>
          <w:rFonts w:ascii="Times New Roman" w:hAnsi="Times New Roman" w:cs="Times New Roman"/>
          <w:sz w:val="26"/>
          <w:szCs w:val="26"/>
        </w:rPr>
      </w:pPr>
      <w:r w:rsidRPr="00C27DB7">
        <w:rPr>
          <w:rStyle w:val="FootnoteReference"/>
          <w:rFonts w:ascii="Times New Roman" w:hAnsi="Times New Roman" w:cs="Times New Roman"/>
          <w:sz w:val="26"/>
          <w:szCs w:val="26"/>
        </w:rPr>
        <w:footnoteRef/>
      </w:r>
      <w:r w:rsidRPr="00C27DB7">
        <w:rPr>
          <w:rFonts w:ascii="Times New Roman" w:hAnsi="Times New Roman" w:cs="Times New Roman"/>
          <w:sz w:val="26"/>
          <w:szCs w:val="26"/>
        </w:rPr>
        <w:t xml:space="preserve"> Shoshana Weissmann, et al., </w:t>
      </w:r>
      <w:r w:rsidRPr="00C27DB7">
        <w:rPr>
          <w:rFonts w:ascii="Times New Roman" w:hAnsi="Times New Roman" w:cs="Times New Roman"/>
          <w:i/>
          <w:iCs/>
          <w:sz w:val="26"/>
          <w:szCs w:val="26"/>
        </w:rPr>
        <w:t xml:space="preserve">The World Needs More Lawyers, </w:t>
      </w:r>
      <w:r w:rsidRPr="00C27DB7">
        <w:rPr>
          <w:rFonts w:ascii="Times New Roman" w:hAnsi="Times New Roman" w:cs="Times New Roman"/>
          <w:sz w:val="26"/>
          <w:szCs w:val="26"/>
        </w:rPr>
        <w:t xml:space="preserve">7–9 </w:t>
      </w:r>
      <w:r w:rsidR="00ED3666" w:rsidRPr="00C27DB7">
        <w:rPr>
          <w:rFonts w:ascii="Times New Roman" w:hAnsi="Times New Roman" w:cs="Times New Roman"/>
          <w:sz w:val="26"/>
          <w:szCs w:val="26"/>
        </w:rPr>
        <w:t xml:space="preserve">Federalist Society Regulatory Transparency Project </w:t>
      </w:r>
      <w:r w:rsidR="00CE65C1">
        <w:rPr>
          <w:rFonts w:ascii="Times New Roman" w:hAnsi="Times New Roman" w:cs="Times New Roman"/>
          <w:sz w:val="26"/>
          <w:szCs w:val="26"/>
        </w:rPr>
        <w:t>(</w:t>
      </w:r>
      <w:r w:rsidRPr="00C27DB7">
        <w:rPr>
          <w:rFonts w:ascii="Times New Roman" w:hAnsi="Times New Roman" w:cs="Times New Roman"/>
          <w:sz w:val="26"/>
          <w:szCs w:val="26"/>
        </w:rPr>
        <w:t>Sept. 28, 2023),</w:t>
      </w:r>
      <w:r w:rsidR="00F81095">
        <w:rPr>
          <w:rFonts w:ascii="Times New Roman" w:hAnsi="Times New Roman" w:cs="Times New Roman"/>
          <w:sz w:val="26"/>
          <w:szCs w:val="26"/>
        </w:rPr>
        <w:t xml:space="preserve"> </w:t>
      </w:r>
      <w:hyperlink r:id="rId8" w:history="1">
        <w:r w:rsidR="00F81095" w:rsidRPr="00DF1F53">
          <w:rPr>
            <w:rStyle w:val="Hyperlink"/>
            <w:rFonts w:ascii="Times New Roman" w:hAnsi="Times New Roman" w:cs="Times New Roman"/>
            <w:color w:val="auto"/>
            <w:sz w:val="26"/>
            <w:szCs w:val="26"/>
            <w:u w:val="none"/>
          </w:rPr>
          <w:t>https://rtp.fedsoc.org/wp-content/uploads/The-World-Needs-More-Lawyers.pdf</w:t>
        </w:r>
      </w:hyperlink>
      <w:r w:rsidRPr="00C27DB7">
        <w:rPr>
          <w:rFonts w:ascii="Times New Roman" w:hAnsi="Times New Roman" w:cs="Times New Roman"/>
          <w:sz w:val="26"/>
          <w:szCs w:val="26"/>
        </w:rPr>
        <w:t xml:space="preserve">. </w:t>
      </w:r>
    </w:p>
  </w:footnote>
  <w:footnote w:id="19">
    <w:p w14:paraId="7D5FE997" w14:textId="77777777" w:rsidR="003268BA" w:rsidRPr="00C27DB7" w:rsidRDefault="003268BA" w:rsidP="003268BA">
      <w:pPr>
        <w:pStyle w:val="FootnoteText"/>
        <w:rPr>
          <w:rFonts w:ascii="Times New Roman" w:hAnsi="Times New Roman" w:cs="Times New Roman"/>
          <w:sz w:val="26"/>
          <w:szCs w:val="26"/>
        </w:rPr>
      </w:pPr>
      <w:r w:rsidRPr="00C27DB7">
        <w:rPr>
          <w:rStyle w:val="FootnoteReference"/>
          <w:rFonts w:ascii="Times New Roman" w:hAnsi="Times New Roman" w:cs="Times New Roman"/>
          <w:sz w:val="26"/>
          <w:szCs w:val="26"/>
        </w:rPr>
        <w:footnoteRef/>
      </w:r>
      <w:r w:rsidRPr="00C27DB7">
        <w:rPr>
          <w:rFonts w:ascii="Times New Roman" w:hAnsi="Times New Roman" w:cs="Times New Roman"/>
          <w:sz w:val="26"/>
          <w:szCs w:val="26"/>
        </w:rPr>
        <w:t xml:space="preserve"> </w:t>
      </w:r>
      <w:r w:rsidRPr="00C27DB7">
        <w:rPr>
          <w:rFonts w:ascii="Times New Roman" w:hAnsi="Times New Roman" w:cs="Times New Roman"/>
          <w:i/>
          <w:iCs/>
          <w:sz w:val="26"/>
          <w:szCs w:val="26"/>
        </w:rPr>
        <w:t xml:space="preserve">Id. </w:t>
      </w:r>
      <w:r w:rsidRPr="00C27DB7">
        <w:rPr>
          <w:rFonts w:ascii="Times New Roman" w:hAnsi="Times New Roman" w:cs="Times New Roman"/>
          <w:sz w:val="26"/>
          <w:szCs w:val="26"/>
        </w:rPr>
        <w:t>at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592"/>
    <w:multiLevelType w:val="hybridMultilevel"/>
    <w:tmpl w:val="5F3C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4756D4"/>
    <w:multiLevelType w:val="hybridMultilevel"/>
    <w:tmpl w:val="63B4845A"/>
    <w:lvl w:ilvl="0" w:tplc="A6BE593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1325631">
    <w:abstractNumId w:val="1"/>
  </w:num>
  <w:num w:numId="2" w16cid:durableId="1068696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BA"/>
    <w:rsid w:val="00004041"/>
    <w:rsid w:val="00013C6C"/>
    <w:rsid w:val="0005033B"/>
    <w:rsid w:val="00056223"/>
    <w:rsid w:val="000720D3"/>
    <w:rsid w:val="00074A74"/>
    <w:rsid w:val="000B344D"/>
    <w:rsid w:val="000C05E8"/>
    <w:rsid w:val="000D6CD8"/>
    <w:rsid w:val="000E3E7F"/>
    <w:rsid w:val="001012E1"/>
    <w:rsid w:val="0010270A"/>
    <w:rsid w:val="001510DF"/>
    <w:rsid w:val="00151AC9"/>
    <w:rsid w:val="00157BC5"/>
    <w:rsid w:val="0029114F"/>
    <w:rsid w:val="002D179C"/>
    <w:rsid w:val="002E5982"/>
    <w:rsid w:val="002F0626"/>
    <w:rsid w:val="003268BA"/>
    <w:rsid w:val="0033212E"/>
    <w:rsid w:val="003334F5"/>
    <w:rsid w:val="00335ADA"/>
    <w:rsid w:val="003651B3"/>
    <w:rsid w:val="003B44D8"/>
    <w:rsid w:val="003C36D9"/>
    <w:rsid w:val="003E0A66"/>
    <w:rsid w:val="00411DA0"/>
    <w:rsid w:val="004C0784"/>
    <w:rsid w:val="004C7D57"/>
    <w:rsid w:val="004E6C3C"/>
    <w:rsid w:val="004E6CEE"/>
    <w:rsid w:val="004F0110"/>
    <w:rsid w:val="00502B7A"/>
    <w:rsid w:val="0052289F"/>
    <w:rsid w:val="00540D87"/>
    <w:rsid w:val="00584B73"/>
    <w:rsid w:val="005B69DC"/>
    <w:rsid w:val="005D4ADC"/>
    <w:rsid w:val="005F076E"/>
    <w:rsid w:val="006014F9"/>
    <w:rsid w:val="00615A16"/>
    <w:rsid w:val="00630233"/>
    <w:rsid w:val="00646BFC"/>
    <w:rsid w:val="006D3EDE"/>
    <w:rsid w:val="007B07CF"/>
    <w:rsid w:val="007B3FE8"/>
    <w:rsid w:val="007C0D00"/>
    <w:rsid w:val="007F659E"/>
    <w:rsid w:val="007F6C2D"/>
    <w:rsid w:val="0080488A"/>
    <w:rsid w:val="00811CD9"/>
    <w:rsid w:val="00834388"/>
    <w:rsid w:val="008451D2"/>
    <w:rsid w:val="00851090"/>
    <w:rsid w:val="008563C8"/>
    <w:rsid w:val="0088620B"/>
    <w:rsid w:val="008A5F4D"/>
    <w:rsid w:val="008D675A"/>
    <w:rsid w:val="00906A62"/>
    <w:rsid w:val="009260FA"/>
    <w:rsid w:val="0096555C"/>
    <w:rsid w:val="00970394"/>
    <w:rsid w:val="009C73E5"/>
    <w:rsid w:val="00A06EE7"/>
    <w:rsid w:val="00A5309E"/>
    <w:rsid w:val="00A70377"/>
    <w:rsid w:val="00A740CD"/>
    <w:rsid w:val="00A9592C"/>
    <w:rsid w:val="00AC3D29"/>
    <w:rsid w:val="00AD42ED"/>
    <w:rsid w:val="00AF6BDF"/>
    <w:rsid w:val="00B078D0"/>
    <w:rsid w:val="00B23280"/>
    <w:rsid w:val="00B445FA"/>
    <w:rsid w:val="00B50861"/>
    <w:rsid w:val="00B54228"/>
    <w:rsid w:val="00B9612D"/>
    <w:rsid w:val="00BC7B57"/>
    <w:rsid w:val="00BD0636"/>
    <w:rsid w:val="00BF727F"/>
    <w:rsid w:val="00C24ED7"/>
    <w:rsid w:val="00C26313"/>
    <w:rsid w:val="00C27DB7"/>
    <w:rsid w:val="00C71533"/>
    <w:rsid w:val="00CA0E33"/>
    <w:rsid w:val="00CC7F71"/>
    <w:rsid w:val="00CD7140"/>
    <w:rsid w:val="00CE65C1"/>
    <w:rsid w:val="00CF060B"/>
    <w:rsid w:val="00CF67DF"/>
    <w:rsid w:val="00CF6D68"/>
    <w:rsid w:val="00D83563"/>
    <w:rsid w:val="00D95178"/>
    <w:rsid w:val="00DB3A67"/>
    <w:rsid w:val="00DC060F"/>
    <w:rsid w:val="00DC0DA8"/>
    <w:rsid w:val="00DF1F53"/>
    <w:rsid w:val="00DF4B8A"/>
    <w:rsid w:val="00E77E1D"/>
    <w:rsid w:val="00E83EFD"/>
    <w:rsid w:val="00E9250F"/>
    <w:rsid w:val="00E96FF9"/>
    <w:rsid w:val="00E97ABC"/>
    <w:rsid w:val="00EA4790"/>
    <w:rsid w:val="00EB3FB5"/>
    <w:rsid w:val="00EC5A2C"/>
    <w:rsid w:val="00ED0DDF"/>
    <w:rsid w:val="00ED3666"/>
    <w:rsid w:val="00F267C6"/>
    <w:rsid w:val="00F324DC"/>
    <w:rsid w:val="00F36DA2"/>
    <w:rsid w:val="00F52D88"/>
    <w:rsid w:val="00F74FC2"/>
    <w:rsid w:val="00F81095"/>
    <w:rsid w:val="00F81F78"/>
    <w:rsid w:val="00F97F8F"/>
    <w:rsid w:val="00FC5B9A"/>
    <w:rsid w:val="00FC749E"/>
    <w:rsid w:val="00FE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ADA3"/>
  <w15:chartTrackingRefBased/>
  <w15:docId w15:val="{BE9B4C59-1982-45CA-8342-A6B0DFE0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8BA"/>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326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8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8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8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8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8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8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8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8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8BA"/>
    <w:rPr>
      <w:rFonts w:eastAsiaTheme="majorEastAsia" w:cstheme="majorBidi"/>
      <w:color w:val="272727" w:themeColor="text1" w:themeTint="D8"/>
    </w:rPr>
  </w:style>
  <w:style w:type="paragraph" w:styleId="Title">
    <w:name w:val="Title"/>
    <w:basedOn w:val="Normal"/>
    <w:next w:val="Normal"/>
    <w:link w:val="TitleChar"/>
    <w:uiPriority w:val="10"/>
    <w:qFormat/>
    <w:rsid w:val="003268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8BA"/>
    <w:pPr>
      <w:spacing w:before="160"/>
      <w:jc w:val="center"/>
    </w:pPr>
    <w:rPr>
      <w:i/>
      <w:iCs/>
      <w:color w:val="404040" w:themeColor="text1" w:themeTint="BF"/>
    </w:rPr>
  </w:style>
  <w:style w:type="character" w:customStyle="1" w:styleId="QuoteChar">
    <w:name w:val="Quote Char"/>
    <w:basedOn w:val="DefaultParagraphFont"/>
    <w:link w:val="Quote"/>
    <w:uiPriority w:val="29"/>
    <w:rsid w:val="003268BA"/>
    <w:rPr>
      <w:i/>
      <w:iCs/>
      <w:color w:val="404040" w:themeColor="text1" w:themeTint="BF"/>
    </w:rPr>
  </w:style>
  <w:style w:type="paragraph" w:styleId="ListParagraph">
    <w:name w:val="List Paragraph"/>
    <w:basedOn w:val="Normal"/>
    <w:uiPriority w:val="34"/>
    <w:qFormat/>
    <w:rsid w:val="003268BA"/>
    <w:pPr>
      <w:ind w:left="720"/>
      <w:contextualSpacing/>
    </w:pPr>
  </w:style>
  <w:style w:type="character" w:styleId="IntenseEmphasis">
    <w:name w:val="Intense Emphasis"/>
    <w:basedOn w:val="DefaultParagraphFont"/>
    <w:uiPriority w:val="21"/>
    <w:qFormat/>
    <w:rsid w:val="003268BA"/>
    <w:rPr>
      <w:i/>
      <w:iCs/>
      <w:color w:val="0F4761" w:themeColor="accent1" w:themeShade="BF"/>
    </w:rPr>
  </w:style>
  <w:style w:type="paragraph" w:styleId="IntenseQuote">
    <w:name w:val="Intense Quote"/>
    <w:basedOn w:val="Normal"/>
    <w:next w:val="Normal"/>
    <w:link w:val="IntenseQuoteChar"/>
    <w:uiPriority w:val="30"/>
    <w:qFormat/>
    <w:rsid w:val="00326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8BA"/>
    <w:rPr>
      <w:i/>
      <w:iCs/>
      <w:color w:val="0F4761" w:themeColor="accent1" w:themeShade="BF"/>
    </w:rPr>
  </w:style>
  <w:style w:type="character" w:styleId="IntenseReference">
    <w:name w:val="Intense Reference"/>
    <w:basedOn w:val="DefaultParagraphFont"/>
    <w:uiPriority w:val="32"/>
    <w:qFormat/>
    <w:rsid w:val="003268BA"/>
    <w:rPr>
      <w:b/>
      <w:bCs/>
      <w:smallCaps/>
      <w:color w:val="0F4761" w:themeColor="accent1" w:themeShade="BF"/>
      <w:spacing w:val="5"/>
    </w:rPr>
  </w:style>
  <w:style w:type="table" w:styleId="TableGrid">
    <w:name w:val="Table Grid"/>
    <w:basedOn w:val="TableNormal"/>
    <w:uiPriority w:val="39"/>
    <w:rsid w:val="003268B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268BA"/>
    <w:pPr>
      <w:widowControl w:val="0"/>
      <w:tabs>
        <w:tab w:val="center" w:pos="4680"/>
        <w:tab w:val="right" w:pos="9360"/>
      </w:tabs>
      <w:autoSpaceDE w:val="0"/>
      <w:autoSpaceDN w:val="0"/>
      <w:adjustRightInd w:val="0"/>
    </w:pPr>
    <w:rPr>
      <w:rFonts w:eastAsia="Times New Roman"/>
      <w:sz w:val="20"/>
      <w:szCs w:val="20"/>
    </w:rPr>
  </w:style>
  <w:style w:type="character" w:customStyle="1" w:styleId="FooterChar">
    <w:name w:val="Footer Char"/>
    <w:basedOn w:val="DefaultParagraphFont"/>
    <w:link w:val="Footer"/>
    <w:uiPriority w:val="99"/>
    <w:rsid w:val="003268BA"/>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uiPriority w:val="99"/>
    <w:unhideWhenUsed/>
    <w:rsid w:val="003268BA"/>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3268BA"/>
    <w:rPr>
      <w:kern w:val="0"/>
      <w:sz w:val="20"/>
      <w:szCs w:val="20"/>
      <w14:ligatures w14:val="none"/>
    </w:rPr>
  </w:style>
  <w:style w:type="character" w:styleId="FootnoteReference">
    <w:name w:val="footnote reference"/>
    <w:basedOn w:val="DefaultParagraphFont"/>
    <w:uiPriority w:val="99"/>
    <w:semiHidden/>
    <w:unhideWhenUsed/>
    <w:rsid w:val="003268BA"/>
    <w:rPr>
      <w:vertAlign w:val="superscript"/>
    </w:rPr>
  </w:style>
  <w:style w:type="character" w:styleId="Hyperlink">
    <w:name w:val="Hyperlink"/>
    <w:basedOn w:val="DefaultParagraphFont"/>
    <w:uiPriority w:val="99"/>
    <w:unhideWhenUsed/>
    <w:rsid w:val="003268BA"/>
    <w:rPr>
      <w:color w:val="467886" w:themeColor="hyperlink"/>
      <w:u w:val="single"/>
    </w:rPr>
  </w:style>
  <w:style w:type="character" w:styleId="Strong">
    <w:name w:val="Strong"/>
    <w:basedOn w:val="DefaultParagraphFont"/>
    <w:uiPriority w:val="22"/>
    <w:qFormat/>
    <w:rsid w:val="003268BA"/>
    <w:rPr>
      <w:b/>
      <w:bCs/>
    </w:rPr>
  </w:style>
  <w:style w:type="paragraph" w:styleId="Revision">
    <w:name w:val="Revision"/>
    <w:hidden/>
    <w:uiPriority w:val="99"/>
    <w:semiHidden/>
    <w:rsid w:val="00074A74"/>
    <w:pPr>
      <w:spacing w:after="0" w:line="240" w:lineRule="auto"/>
    </w:pPr>
    <w:rPr>
      <w:rFonts w:ascii="Times New Roman" w:hAnsi="Times New Roman" w:cs="Times New Roman"/>
      <w:kern w:val="0"/>
      <w14:ligatures w14:val="none"/>
    </w:rPr>
  </w:style>
  <w:style w:type="character" w:styleId="UnresolvedMention">
    <w:name w:val="Unresolved Mention"/>
    <w:basedOn w:val="DefaultParagraphFont"/>
    <w:uiPriority w:val="99"/>
    <w:semiHidden/>
    <w:unhideWhenUsed/>
    <w:rsid w:val="003334F5"/>
    <w:rPr>
      <w:color w:val="605E5C"/>
      <w:shd w:val="clear" w:color="auto" w:fill="E1DFDD"/>
    </w:rPr>
  </w:style>
  <w:style w:type="paragraph" w:styleId="Header">
    <w:name w:val="header"/>
    <w:basedOn w:val="Normal"/>
    <w:link w:val="HeaderChar"/>
    <w:uiPriority w:val="99"/>
    <w:unhideWhenUsed/>
    <w:rsid w:val="00B54228"/>
    <w:pPr>
      <w:tabs>
        <w:tab w:val="center" w:pos="4680"/>
        <w:tab w:val="right" w:pos="9360"/>
      </w:tabs>
    </w:pPr>
  </w:style>
  <w:style w:type="character" w:customStyle="1" w:styleId="HeaderChar">
    <w:name w:val="Header Char"/>
    <w:basedOn w:val="DefaultParagraphFont"/>
    <w:link w:val="Header"/>
    <w:uiPriority w:val="99"/>
    <w:rsid w:val="00B54228"/>
    <w:rPr>
      <w:rFonts w:ascii="Times New Roman" w:hAnsi="Times New Roman" w:cs="Times New Roman"/>
      <w:kern w:val="0"/>
      <w14:ligatures w14:val="none"/>
    </w:rPr>
  </w:style>
  <w:style w:type="character" w:styleId="CommentReference">
    <w:name w:val="annotation reference"/>
    <w:basedOn w:val="DefaultParagraphFont"/>
    <w:uiPriority w:val="99"/>
    <w:semiHidden/>
    <w:unhideWhenUsed/>
    <w:rsid w:val="00DC0DA8"/>
    <w:rPr>
      <w:sz w:val="16"/>
      <w:szCs w:val="16"/>
    </w:rPr>
  </w:style>
  <w:style w:type="paragraph" w:styleId="CommentText">
    <w:name w:val="annotation text"/>
    <w:basedOn w:val="Normal"/>
    <w:link w:val="CommentTextChar"/>
    <w:uiPriority w:val="99"/>
    <w:unhideWhenUsed/>
    <w:rsid w:val="00DC0DA8"/>
    <w:rPr>
      <w:sz w:val="20"/>
      <w:szCs w:val="20"/>
    </w:rPr>
  </w:style>
  <w:style w:type="character" w:customStyle="1" w:styleId="CommentTextChar">
    <w:name w:val="Comment Text Char"/>
    <w:basedOn w:val="DefaultParagraphFont"/>
    <w:link w:val="CommentText"/>
    <w:uiPriority w:val="99"/>
    <w:rsid w:val="00DC0DA8"/>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0DA8"/>
    <w:rPr>
      <w:b/>
      <w:bCs/>
    </w:rPr>
  </w:style>
  <w:style w:type="character" w:customStyle="1" w:styleId="CommentSubjectChar">
    <w:name w:val="Comment Subject Char"/>
    <w:basedOn w:val="CommentTextChar"/>
    <w:link w:val="CommentSubject"/>
    <w:uiPriority w:val="99"/>
    <w:semiHidden/>
    <w:rsid w:val="00DC0DA8"/>
    <w:rPr>
      <w:rFonts w:ascii="Times New Roman" w:hAnsi="Times New Roman" w:cs="Times New Roman"/>
      <w:b/>
      <w:bCs/>
      <w:kern w:val="0"/>
      <w:sz w:val="20"/>
      <w:szCs w:val="20"/>
      <w14:ligatures w14:val="none"/>
    </w:rPr>
  </w:style>
  <w:style w:type="character" w:styleId="Emphasis">
    <w:name w:val="Emphasis"/>
    <w:basedOn w:val="DefaultParagraphFont"/>
    <w:uiPriority w:val="20"/>
    <w:qFormat/>
    <w:rsid w:val="00335A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s://1.next.westlaw.com/Link/Document/FullText?findType=L&amp;pubNum=1003575&amp;cite=AZSCTR38&amp;originatingDoc=N6F931911B0D111F082178BC9E2229610&amp;refType=SP&amp;originationContext=document&amp;transitionType=DocumentItem&amp;ppcid=5c494d2ee094483287df22b0077efd75&amp;contextData=(sc.Related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next.westlaw.com/Link/Document/FullText?findType=L&amp;pubNum=1003575&amp;cite=AZSCTR38&amp;originatingDoc=N6F931911B0D111F082178BC9E2229610&amp;refType=SP&amp;originationContext=document&amp;transitionType=DocumentItem&amp;ppcid=5c494d2ee094483287df22b0077efd75&amp;contextData=(sc.Related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1.next.westlaw.com/Link/Document/FullText?findType=L&amp;pubNum=1003575&amp;cite=AZSCTR38&amp;originatingDoc=N6F931911B0D111F082178BC9E2229610&amp;refType=SP&amp;originationContext=document&amp;transitionType=DocumentItem&amp;ppcid=5c494d2ee094483287df22b0077efd75&amp;contextData=(sc.RelatedInfo)" TargetMode="External"/><Relationship Id="rId4" Type="http://schemas.openxmlformats.org/officeDocument/2006/relationships/settings" Target="settings.xml"/><Relationship Id="rId9" Type="http://schemas.openxmlformats.org/officeDocument/2006/relationships/hyperlink" Target="https://1.next.westlaw.com/Link/Document/FullText?findType=L&amp;pubNum=1003575&amp;cite=AZSCTR38&amp;originatingDoc=N6F931911B0D111F082178BC9E2229610&amp;refType=SP&amp;originationContext=document&amp;transitionType=DocumentItem&amp;ppcid=5c494d2ee094483287df22b0077efd75&amp;contextData=(sc.RelatedInfo)"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tp.fedsoc.org/wp-content/uploads/The-World-Needs-More-Lawyers.pdf" TargetMode="External"/><Relationship Id="rId3" Type="http://schemas.openxmlformats.org/officeDocument/2006/relationships/hyperlink" Target="https://www.azcourts.gov/cld/Arizona-Lawyer-Apprentice-Program" TargetMode="External"/><Relationship Id="rId7" Type="http://schemas.openxmlformats.org/officeDocument/2006/relationships/hyperlink" Target="https://www.azcourts.gov/Portals/201/Press%20Releases/2020Releases/082720RulesAgenda.pdf" TargetMode="External"/><Relationship Id="rId2" Type="http://schemas.openxmlformats.org/officeDocument/2006/relationships/hyperlink" Target="https://www.clio.com/resources/legal-trends/2020-%20report/" TargetMode="External"/><Relationship Id="rId1" Type="http://schemas.openxmlformats.org/officeDocument/2006/relationships/hyperlink" Target="https://ij.org/legislative-advocacy/states-reforms-for-universal-recognition-of-occupational-licensing/" TargetMode="External"/><Relationship Id="rId6" Type="http://schemas.openxmlformats.org/officeDocument/2006/relationships/hyperlink" Target="https://www.abajournal.com/news/article/abas-profession-profile-shows-a-dearth-of-lawyers-in-rural-areas-and-attorney-debt-struggles" TargetMode="External"/><Relationship Id="rId5" Type="http://schemas.openxmlformats.org/officeDocument/2006/relationships/hyperlink" Target="https://www.ncbex.org/news-resources/arizona-adopt-nextgen" TargetMode="External"/><Relationship Id="rId4" Type="http://schemas.openxmlformats.org/officeDocument/2006/relationships/hyperlink" Target="https://thebarexaminer.ncbex.org/article/fall-2018/primarily-engaged-in-the-active-practice-of-law-are-we-keeping-up-with-the-ti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C518B-7E1F-4AFD-B5AC-6B06D92AB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55</Pages>
  <Words>10889</Words>
  <Characters>58259</Characters>
  <Application>Microsoft Office Word</Application>
  <DocSecurity>0</DocSecurity>
  <Lines>1022</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Shelton</dc:creator>
  <cp:keywords/>
  <dc:description/>
  <cp:lastModifiedBy>Kris Schlott</cp:lastModifiedBy>
  <cp:revision>12</cp:revision>
  <cp:lastPrinted>2026-01-08T18:23:00Z</cp:lastPrinted>
  <dcterms:created xsi:type="dcterms:W3CDTF">2026-01-08T15:47:00Z</dcterms:created>
  <dcterms:modified xsi:type="dcterms:W3CDTF">2026-01-08T19:48:00Z</dcterms:modified>
</cp:coreProperties>
</file>