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0" w:type="dxa"/>
        <w:tblLayout w:type="fixed"/>
        <w:tblLook w:val="0000" w:firstRow="0" w:lastRow="0" w:firstColumn="0" w:lastColumn="0" w:noHBand="0" w:noVBand="0"/>
      </w:tblPr>
      <w:tblGrid>
        <w:gridCol w:w="5130"/>
        <w:gridCol w:w="4200"/>
      </w:tblGrid>
      <w:tr w:rsidR="00357F4D" w:rsidRPr="00AB7236" w14:paraId="2DD96AE8" w14:textId="77777777" w:rsidTr="00514DC6">
        <w:trPr>
          <w:cantSplit/>
          <w:trHeight w:val="1987"/>
        </w:trPr>
        <w:tc>
          <w:tcPr>
            <w:tcW w:w="5130" w:type="dxa"/>
          </w:tcPr>
          <w:p w14:paraId="52FF91C2" w14:textId="77777777" w:rsidR="00514DC6" w:rsidRPr="00AB7236" w:rsidRDefault="00514DC6" w:rsidP="00514DC6">
            <w:pPr>
              <w:pStyle w:val="FirmInformation"/>
              <w:spacing w:line="240" w:lineRule="auto"/>
              <w:rPr>
                <w:sz w:val="28"/>
                <w:szCs w:val="28"/>
              </w:rPr>
            </w:pPr>
            <w:bookmarkStart w:id="0" w:name="_zzmpFIXED_CounselTable"/>
            <w:r w:rsidRPr="00AB7236">
              <w:rPr>
                <w:sz w:val="28"/>
                <w:szCs w:val="28"/>
              </w:rPr>
              <w:t>Richard L. Palmatier, Jr., Bar No. 006543</w:t>
            </w:r>
            <w:r w:rsidRPr="00AB7236">
              <w:rPr>
                <w:sz w:val="28"/>
                <w:szCs w:val="28"/>
              </w:rPr>
              <w:br/>
              <w:t>Assistant General Counsel</w:t>
            </w:r>
          </w:p>
          <w:p w14:paraId="31879605" w14:textId="77777777" w:rsidR="00514DC6" w:rsidRPr="00AB7236" w:rsidRDefault="00514DC6" w:rsidP="00514DC6">
            <w:pPr>
              <w:pStyle w:val="FirmInformation"/>
              <w:spacing w:line="240" w:lineRule="auto"/>
              <w:rPr>
                <w:sz w:val="28"/>
                <w:szCs w:val="28"/>
              </w:rPr>
            </w:pPr>
            <w:r w:rsidRPr="00AB7236">
              <w:rPr>
                <w:sz w:val="28"/>
                <w:szCs w:val="28"/>
              </w:rPr>
              <w:t>State Bar of Arizona</w:t>
            </w:r>
          </w:p>
          <w:p w14:paraId="39930FCA" w14:textId="77777777" w:rsidR="00514DC6" w:rsidRPr="00AB7236" w:rsidRDefault="00514DC6" w:rsidP="00514DC6">
            <w:pPr>
              <w:pStyle w:val="FirmInformation"/>
              <w:spacing w:line="240" w:lineRule="auto"/>
              <w:rPr>
                <w:sz w:val="28"/>
                <w:szCs w:val="28"/>
              </w:rPr>
            </w:pPr>
            <w:r w:rsidRPr="00AB7236">
              <w:rPr>
                <w:sz w:val="28"/>
                <w:szCs w:val="28"/>
              </w:rPr>
              <w:t>4201 N. 24th Street, Suite 100</w:t>
            </w:r>
          </w:p>
          <w:p w14:paraId="59D18748" w14:textId="77777777" w:rsidR="00514DC6" w:rsidRPr="00AB7236" w:rsidRDefault="00514DC6" w:rsidP="00514DC6">
            <w:pPr>
              <w:pStyle w:val="FirmInformation"/>
              <w:spacing w:line="240" w:lineRule="auto"/>
              <w:rPr>
                <w:sz w:val="28"/>
                <w:szCs w:val="28"/>
              </w:rPr>
            </w:pPr>
            <w:r w:rsidRPr="00AB7236">
              <w:rPr>
                <w:sz w:val="28"/>
                <w:szCs w:val="28"/>
              </w:rPr>
              <w:t>Phoenix, AZ  85016-6288</w:t>
            </w:r>
          </w:p>
          <w:p w14:paraId="7B3DBC20" w14:textId="563FB942" w:rsidR="006F63FD" w:rsidRPr="00AB7236" w:rsidRDefault="00514DC6" w:rsidP="00514DC6">
            <w:pPr>
              <w:pStyle w:val="FirmInformation"/>
              <w:spacing w:line="240" w:lineRule="auto"/>
              <w:rPr>
                <w:sz w:val="28"/>
                <w:szCs w:val="28"/>
              </w:rPr>
            </w:pPr>
            <w:r w:rsidRPr="00AB7236">
              <w:rPr>
                <w:sz w:val="28"/>
                <w:szCs w:val="28"/>
              </w:rPr>
              <w:t>(602) 340-7236</w:t>
            </w:r>
          </w:p>
        </w:tc>
        <w:tc>
          <w:tcPr>
            <w:tcW w:w="4200" w:type="dxa"/>
          </w:tcPr>
          <w:p w14:paraId="0A670938" w14:textId="77777777" w:rsidR="00357F4D" w:rsidRPr="00AB7236" w:rsidRDefault="00357F4D" w:rsidP="00000C35">
            <w:pPr>
              <w:ind w:left="113" w:right="113"/>
              <w:rPr>
                <w:sz w:val="28"/>
                <w:szCs w:val="28"/>
              </w:rPr>
            </w:pPr>
          </w:p>
        </w:tc>
      </w:tr>
    </w:tbl>
    <w:bookmarkEnd w:id="0"/>
    <w:p w14:paraId="25693B34" w14:textId="77777777" w:rsidR="000C48A9" w:rsidRPr="00AB7236" w:rsidRDefault="000F7A7F" w:rsidP="00514DC6">
      <w:pPr>
        <w:pStyle w:val="Court"/>
        <w:spacing w:line="240" w:lineRule="auto"/>
        <w:rPr>
          <w:b/>
          <w:sz w:val="28"/>
          <w:szCs w:val="28"/>
        </w:rPr>
      </w:pPr>
      <w:r w:rsidRPr="00AB7236">
        <w:rPr>
          <w:b/>
          <w:sz w:val="28"/>
          <w:szCs w:val="28"/>
        </w:rPr>
        <w:t>IN THE SUPREME COURT</w:t>
      </w:r>
      <w:r w:rsidRPr="00AB7236">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AB7236" w14:paraId="024B1021" w14:textId="77777777" w:rsidTr="004331B2">
        <w:tc>
          <w:tcPr>
            <w:tcW w:w="4680" w:type="dxa"/>
            <w:tcBorders>
              <w:top w:val="nil"/>
              <w:bottom w:val="single" w:sz="4" w:space="0" w:color="auto"/>
              <w:right w:val="single" w:sz="4" w:space="0" w:color="auto"/>
            </w:tcBorders>
          </w:tcPr>
          <w:p w14:paraId="44A9CE54" w14:textId="77777777" w:rsidR="00416428" w:rsidRPr="00AB7236" w:rsidRDefault="00357F4D" w:rsidP="00416428">
            <w:pPr>
              <w:pStyle w:val="Caption"/>
              <w:spacing w:before="240" w:line="260" w:lineRule="exact"/>
              <w:rPr>
                <w:sz w:val="28"/>
                <w:szCs w:val="28"/>
              </w:rPr>
            </w:pPr>
            <w:bookmarkStart w:id="1" w:name="_zzmpFIXED_CaptionTable"/>
            <w:r w:rsidRPr="00AB7236">
              <w:rPr>
                <w:sz w:val="28"/>
                <w:szCs w:val="28"/>
              </w:rPr>
              <w:t>In the Matter of:</w:t>
            </w:r>
          </w:p>
          <w:p w14:paraId="03963DD5" w14:textId="5C806665" w:rsidR="00357F4D" w:rsidRPr="00AB7236" w:rsidRDefault="00416428" w:rsidP="00514DC6">
            <w:pPr>
              <w:pStyle w:val="Caption"/>
              <w:spacing w:before="240" w:line="260" w:lineRule="exact"/>
              <w:rPr>
                <w:sz w:val="28"/>
                <w:szCs w:val="28"/>
              </w:rPr>
            </w:pPr>
            <w:r w:rsidRPr="00AB7236">
              <w:rPr>
                <w:sz w:val="28"/>
                <w:szCs w:val="28"/>
              </w:rPr>
              <w:t xml:space="preserve"> </w:t>
            </w:r>
            <w:r w:rsidR="00E67511" w:rsidRPr="00AB7236">
              <w:rPr>
                <w:b/>
                <w:sz w:val="28"/>
                <w:szCs w:val="28"/>
              </w:rPr>
              <w:t xml:space="preserve">PETITION TO </w:t>
            </w:r>
            <w:r w:rsidRPr="00AB7236">
              <w:rPr>
                <w:b/>
                <w:sz w:val="28"/>
                <w:szCs w:val="28"/>
              </w:rPr>
              <w:t>AMEND RULES 91(h) AND 92(c)</w:t>
            </w:r>
            <w:r w:rsidR="00514DC6" w:rsidRPr="00AB7236">
              <w:rPr>
                <w:b/>
                <w:sz w:val="28"/>
                <w:szCs w:val="28"/>
              </w:rPr>
              <w:t xml:space="preserve"> OF THE</w:t>
            </w:r>
            <w:r w:rsidRPr="00AB7236">
              <w:rPr>
                <w:b/>
                <w:sz w:val="28"/>
                <w:szCs w:val="28"/>
              </w:rPr>
              <w:t xml:space="preserve"> ARIZONA RULES OF FAMILY</w:t>
            </w:r>
            <w:r w:rsidR="00514DC6" w:rsidRPr="00AB7236">
              <w:rPr>
                <w:b/>
                <w:sz w:val="28"/>
                <w:szCs w:val="28"/>
              </w:rPr>
              <w:t xml:space="preserve"> </w:t>
            </w:r>
            <w:r w:rsidRPr="00AB7236">
              <w:rPr>
                <w:b/>
                <w:sz w:val="28"/>
                <w:szCs w:val="28"/>
              </w:rPr>
              <w:t>LAW PROCEDURE</w:t>
            </w:r>
            <w:r w:rsidR="00514DC6" w:rsidRPr="00AB7236">
              <w:rPr>
                <w:sz w:val="28"/>
                <w:szCs w:val="28"/>
              </w:rPr>
              <w:br/>
            </w:r>
          </w:p>
        </w:tc>
        <w:tc>
          <w:tcPr>
            <w:tcW w:w="4524" w:type="dxa"/>
            <w:tcBorders>
              <w:top w:val="nil"/>
              <w:left w:val="single" w:sz="4" w:space="0" w:color="auto"/>
            </w:tcBorders>
          </w:tcPr>
          <w:p w14:paraId="35CED5CB" w14:textId="72F38633" w:rsidR="00357F4D" w:rsidRPr="00AB7236" w:rsidRDefault="00357F4D" w:rsidP="00E321C5">
            <w:pPr>
              <w:pStyle w:val="Caption"/>
              <w:tabs>
                <w:tab w:val="left" w:pos="1238"/>
              </w:tabs>
              <w:spacing w:before="240" w:after="240"/>
              <w:ind w:left="259" w:right="115"/>
              <w:rPr>
                <w:sz w:val="28"/>
                <w:szCs w:val="28"/>
              </w:rPr>
            </w:pPr>
            <w:r w:rsidRPr="00AB7236">
              <w:rPr>
                <w:sz w:val="28"/>
                <w:szCs w:val="28"/>
              </w:rPr>
              <w:t>Supreme Court No. R-</w:t>
            </w:r>
            <w:r w:rsidR="00416428" w:rsidRPr="00AB7236">
              <w:rPr>
                <w:sz w:val="28"/>
                <w:szCs w:val="28"/>
              </w:rPr>
              <w:t>23</w:t>
            </w:r>
            <w:r w:rsidR="00F47BD7" w:rsidRPr="00AB7236">
              <w:rPr>
                <w:sz w:val="28"/>
                <w:szCs w:val="28"/>
              </w:rPr>
              <w:t>-0008</w:t>
            </w:r>
          </w:p>
          <w:p w14:paraId="5AEC962D" w14:textId="265BCBF6" w:rsidR="00357F4D" w:rsidRPr="00AB7236" w:rsidRDefault="00514DC6" w:rsidP="000F7A7F">
            <w:pPr>
              <w:pStyle w:val="Caption"/>
              <w:tabs>
                <w:tab w:val="left" w:pos="1238"/>
              </w:tabs>
              <w:spacing w:line="260" w:lineRule="exact"/>
              <w:ind w:right="115"/>
              <w:jc w:val="center"/>
              <w:rPr>
                <w:b/>
                <w:sz w:val="28"/>
                <w:szCs w:val="28"/>
              </w:rPr>
            </w:pPr>
            <w:r w:rsidRPr="00AB7236">
              <w:rPr>
                <w:b/>
                <w:sz w:val="28"/>
                <w:szCs w:val="28"/>
              </w:rPr>
              <w:t xml:space="preserve">COMMENT OF THE </w:t>
            </w:r>
            <w:r w:rsidRPr="00AB7236">
              <w:rPr>
                <w:b/>
                <w:sz w:val="28"/>
                <w:szCs w:val="28"/>
              </w:rPr>
              <w:br/>
              <w:t>STATE BAR OF ARIZONA</w:t>
            </w:r>
          </w:p>
          <w:p w14:paraId="414A167D" w14:textId="77777777" w:rsidR="00357F4D" w:rsidRPr="00AB7236" w:rsidRDefault="00357F4D" w:rsidP="00E321C5">
            <w:pPr>
              <w:pStyle w:val="DocumentTitle"/>
              <w:rPr>
                <w:sz w:val="28"/>
                <w:szCs w:val="28"/>
              </w:rPr>
            </w:pPr>
          </w:p>
          <w:p w14:paraId="524D8097" w14:textId="77777777" w:rsidR="00357F4D" w:rsidRPr="00AB7236" w:rsidRDefault="00357F4D" w:rsidP="00E321C5">
            <w:pPr>
              <w:pStyle w:val="Caption"/>
              <w:ind w:left="1512" w:right="115" w:hanging="1253"/>
              <w:rPr>
                <w:sz w:val="28"/>
                <w:szCs w:val="28"/>
              </w:rPr>
            </w:pPr>
          </w:p>
        </w:tc>
      </w:tr>
      <w:bookmarkEnd w:id="1"/>
    </w:tbl>
    <w:p w14:paraId="14B66B5A" w14:textId="77777777" w:rsidR="004331B2" w:rsidRPr="00AB7236" w:rsidRDefault="004331B2" w:rsidP="006338C1">
      <w:pPr>
        <w:pStyle w:val="Body"/>
        <w:widowControl w:val="0"/>
        <w:ind w:firstLine="720"/>
        <w:jc w:val="both"/>
        <w:rPr>
          <w:sz w:val="28"/>
          <w:szCs w:val="28"/>
        </w:rPr>
      </w:pPr>
    </w:p>
    <w:p w14:paraId="6D188F45" w14:textId="498A1F9F" w:rsidR="00416428" w:rsidRPr="00AB7236" w:rsidRDefault="00416428" w:rsidP="00F47BD7">
      <w:pPr>
        <w:pStyle w:val="Body"/>
        <w:widowControl w:val="0"/>
        <w:spacing w:line="480" w:lineRule="auto"/>
        <w:ind w:firstLine="720"/>
        <w:jc w:val="both"/>
        <w:rPr>
          <w:sz w:val="28"/>
          <w:szCs w:val="28"/>
        </w:rPr>
      </w:pPr>
      <w:r w:rsidRPr="00AB7236">
        <w:rPr>
          <w:sz w:val="28"/>
          <w:szCs w:val="28"/>
        </w:rPr>
        <w:t>Former Maricopa County Superior Court Family Court Presiding Judge</w:t>
      </w:r>
      <w:r w:rsidR="00F47BD7" w:rsidRPr="00AB7236">
        <w:rPr>
          <w:sz w:val="28"/>
          <w:szCs w:val="28"/>
        </w:rPr>
        <w:t xml:space="preserve"> </w:t>
      </w:r>
      <w:r w:rsidRPr="00AB7236">
        <w:rPr>
          <w:sz w:val="28"/>
          <w:szCs w:val="28"/>
        </w:rPr>
        <w:t>Bruce R. Cohen filed the pending Petition seeking to amend Rules 91(h) and</w:t>
      </w:r>
      <w:r w:rsidR="00F47BD7" w:rsidRPr="00AB7236">
        <w:rPr>
          <w:sz w:val="28"/>
          <w:szCs w:val="28"/>
        </w:rPr>
        <w:t xml:space="preserve"> </w:t>
      </w:r>
      <w:r w:rsidRPr="00AB7236">
        <w:rPr>
          <w:sz w:val="28"/>
          <w:szCs w:val="28"/>
        </w:rPr>
        <w:t>92(c), Arizona Rules of Family Law Procedure (ARFLP), to allow the Superior Court in each county to have the option of issuing an Order to Appear or</w:t>
      </w:r>
      <w:r w:rsidR="00F47BD7" w:rsidRPr="00AB7236">
        <w:rPr>
          <w:sz w:val="28"/>
          <w:szCs w:val="28"/>
        </w:rPr>
        <w:t xml:space="preserve"> </w:t>
      </w:r>
      <w:r w:rsidRPr="00AB7236">
        <w:rPr>
          <w:sz w:val="28"/>
          <w:szCs w:val="28"/>
        </w:rPr>
        <w:t>Notice of Hearing either before or after service of process is effectuated.</w:t>
      </w:r>
    </w:p>
    <w:p w14:paraId="380CCAB5" w14:textId="7182AD94" w:rsidR="0078340D" w:rsidRPr="00AB7236" w:rsidRDefault="005E7990" w:rsidP="00416428">
      <w:pPr>
        <w:pStyle w:val="Body"/>
        <w:widowControl w:val="0"/>
        <w:spacing w:line="480" w:lineRule="auto"/>
        <w:ind w:firstLine="720"/>
        <w:jc w:val="both"/>
        <w:rPr>
          <w:rStyle w:val="BodyTextChar"/>
          <w:sz w:val="28"/>
          <w:szCs w:val="28"/>
        </w:rPr>
      </w:pPr>
      <w:r w:rsidRPr="00AB7236">
        <w:rPr>
          <w:rStyle w:val="BodyTextChar"/>
          <w:sz w:val="28"/>
          <w:szCs w:val="28"/>
        </w:rPr>
        <w:t xml:space="preserve">The </w:t>
      </w:r>
      <w:r w:rsidR="00D23FA3" w:rsidRPr="00AB7236">
        <w:rPr>
          <w:rStyle w:val="BodyTextChar"/>
          <w:sz w:val="28"/>
          <w:szCs w:val="28"/>
        </w:rPr>
        <w:t xml:space="preserve">original </w:t>
      </w:r>
      <w:r w:rsidRPr="00AB7236">
        <w:rPr>
          <w:rStyle w:val="BodyTextChar"/>
          <w:sz w:val="28"/>
          <w:szCs w:val="28"/>
        </w:rPr>
        <w:t>proposed amendment to Rule</w:t>
      </w:r>
      <w:r w:rsidR="00F47BD7" w:rsidRPr="00AB7236">
        <w:rPr>
          <w:rStyle w:val="BodyTextChar"/>
          <w:sz w:val="28"/>
          <w:szCs w:val="28"/>
        </w:rPr>
        <w:t xml:space="preserve"> 91</w:t>
      </w:r>
      <w:r w:rsidRPr="00AB7236">
        <w:rPr>
          <w:rStyle w:val="BodyTextChar"/>
          <w:sz w:val="28"/>
          <w:szCs w:val="28"/>
        </w:rPr>
        <w:t>(</w:t>
      </w:r>
      <w:r w:rsidR="00F47BD7" w:rsidRPr="00AB7236">
        <w:rPr>
          <w:rStyle w:val="BodyTextChar"/>
          <w:sz w:val="28"/>
          <w:szCs w:val="28"/>
        </w:rPr>
        <w:t>h</w:t>
      </w:r>
      <w:r w:rsidRPr="00AB7236">
        <w:rPr>
          <w:rStyle w:val="BodyTextChar"/>
          <w:sz w:val="28"/>
          <w:szCs w:val="28"/>
        </w:rPr>
        <w:t xml:space="preserve">) </w:t>
      </w:r>
      <w:r w:rsidR="00F47BD7" w:rsidRPr="00AB7236">
        <w:rPr>
          <w:rStyle w:val="BodyTextChar"/>
          <w:sz w:val="28"/>
          <w:szCs w:val="28"/>
        </w:rPr>
        <w:t>and 92(c)</w:t>
      </w:r>
      <w:r w:rsidRPr="00AB7236">
        <w:rPr>
          <w:rStyle w:val="BodyTextChar"/>
          <w:sz w:val="28"/>
          <w:szCs w:val="28"/>
        </w:rPr>
        <w:t xml:space="preserve"> of the Rules of Family Law Procedure (RFLP) </w:t>
      </w:r>
      <w:r w:rsidR="006020C3" w:rsidRPr="00AB7236">
        <w:rPr>
          <w:rStyle w:val="BodyTextChar"/>
          <w:sz w:val="28"/>
          <w:szCs w:val="28"/>
        </w:rPr>
        <w:t>was to alter the</w:t>
      </w:r>
      <w:r w:rsidR="00733771" w:rsidRPr="00AB7236">
        <w:rPr>
          <w:rStyle w:val="BodyTextChar"/>
          <w:sz w:val="28"/>
          <w:szCs w:val="28"/>
        </w:rPr>
        <w:t xml:space="preserve"> </w:t>
      </w:r>
      <w:r w:rsidRPr="00AB7236">
        <w:rPr>
          <w:rStyle w:val="BodyTextChar"/>
          <w:sz w:val="28"/>
          <w:szCs w:val="28"/>
        </w:rPr>
        <w:t xml:space="preserve">language </w:t>
      </w:r>
      <w:r w:rsidR="00733771" w:rsidRPr="00AB7236">
        <w:rPr>
          <w:rStyle w:val="BodyTextChar"/>
          <w:sz w:val="28"/>
          <w:szCs w:val="28"/>
        </w:rPr>
        <w:t xml:space="preserve">in </w:t>
      </w:r>
      <w:r w:rsidR="00D36F64" w:rsidRPr="00AB7236">
        <w:rPr>
          <w:rStyle w:val="BodyTextChar"/>
          <w:sz w:val="28"/>
          <w:szCs w:val="28"/>
        </w:rPr>
        <w:t>these provisions</w:t>
      </w:r>
      <w:r w:rsidR="006020C3" w:rsidRPr="00AB7236">
        <w:rPr>
          <w:rStyle w:val="BodyTextChar"/>
          <w:sz w:val="28"/>
          <w:szCs w:val="28"/>
        </w:rPr>
        <w:t xml:space="preserve"> pertaining to Orders to Appear</w:t>
      </w:r>
      <w:r w:rsidR="00733771" w:rsidRPr="00AB7236">
        <w:rPr>
          <w:rStyle w:val="BodyTextChar"/>
          <w:sz w:val="28"/>
          <w:szCs w:val="28"/>
        </w:rPr>
        <w:t xml:space="preserve">. </w:t>
      </w:r>
      <w:r w:rsidR="00D23FA3" w:rsidRPr="00AB7236">
        <w:rPr>
          <w:rStyle w:val="BodyTextChar"/>
          <w:sz w:val="28"/>
          <w:szCs w:val="28"/>
        </w:rPr>
        <w:t>The COFC comment recommended, instead, that a “return hearing” be instituted with the goal of better informing the court</w:t>
      </w:r>
      <w:r w:rsidR="0078340D" w:rsidRPr="00AB7236">
        <w:rPr>
          <w:rStyle w:val="BodyTextChar"/>
          <w:sz w:val="28"/>
          <w:szCs w:val="28"/>
        </w:rPr>
        <w:t xml:space="preserve"> of the status of service, the need for a resolution management conference, evidentiary hearing, or dismissal if appropriate.</w:t>
      </w:r>
    </w:p>
    <w:p w14:paraId="3C4A0D25" w14:textId="569DCA3A" w:rsidR="0078340D" w:rsidRPr="00AB7236" w:rsidRDefault="0078340D" w:rsidP="00416428">
      <w:pPr>
        <w:pStyle w:val="Body"/>
        <w:widowControl w:val="0"/>
        <w:spacing w:line="480" w:lineRule="auto"/>
        <w:ind w:firstLine="720"/>
        <w:jc w:val="both"/>
        <w:rPr>
          <w:rStyle w:val="BodyTextChar"/>
          <w:sz w:val="28"/>
          <w:szCs w:val="28"/>
        </w:rPr>
      </w:pPr>
      <w:r w:rsidRPr="00AB7236">
        <w:rPr>
          <w:rStyle w:val="BodyTextChar"/>
          <w:sz w:val="28"/>
          <w:szCs w:val="28"/>
        </w:rPr>
        <w:lastRenderedPageBreak/>
        <w:t>The COFC Comment notes the support for the alternative proposal by the Presiding Judges for the family courts in both Maricopa and Pima Counties. The State Bar counters that the alternative</w:t>
      </w:r>
      <w:r w:rsidR="00DC25E6" w:rsidRPr="00AB7236">
        <w:rPr>
          <w:rStyle w:val="BodyTextChar"/>
          <w:sz w:val="28"/>
          <w:szCs w:val="28"/>
        </w:rPr>
        <w:t xml:space="preserve"> works to add an additional hearing (increasing time and cost to the litigants), rather than the specific cure proposed by Judge Cohen to ensure </w:t>
      </w:r>
      <w:r w:rsidR="00D36F64" w:rsidRPr="00AB7236">
        <w:rPr>
          <w:rStyle w:val="BodyTextChar"/>
          <w:sz w:val="28"/>
          <w:szCs w:val="28"/>
        </w:rPr>
        <w:t xml:space="preserve">timely </w:t>
      </w:r>
      <w:r w:rsidR="00DC25E6" w:rsidRPr="00AB7236">
        <w:rPr>
          <w:rStyle w:val="BodyTextChar"/>
          <w:sz w:val="28"/>
          <w:szCs w:val="28"/>
        </w:rPr>
        <w:t>service of the petition to modify or enforce the underlying judgment upon the opposing party.</w:t>
      </w:r>
    </w:p>
    <w:p w14:paraId="0D63D6ED" w14:textId="77777777" w:rsidR="004214DC" w:rsidRPr="00AB7236" w:rsidRDefault="00DC25E6" w:rsidP="00416428">
      <w:pPr>
        <w:pStyle w:val="Body"/>
        <w:widowControl w:val="0"/>
        <w:spacing w:line="480" w:lineRule="auto"/>
        <w:ind w:firstLine="720"/>
        <w:jc w:val="both"/>
        <w:rPr>
          <w:rStyle w:val="BodyTextChar"/>
          <w:sz w:val="28"/>
          <w:szCs w:val="28"/>
        </w:rPr>
      </w:pPr>
      <w:r w:rsidRPr="00AB7236">
        <w:rPr>
          <w:rStyle w:val="BodyTextChar"/>
          <w:sz w:val="28"/>
          <w:szCs w:val="28"/>
        </w:rPr>
        <w:t>The State Bar supports the original proposal, with the additional recommended deletion</w:t>
      </w:r>
      <w:r w:rsidR="005817C5" w:rsidRPr="00AB7236">
        <w:rPr>
          <w:rStyle w:val="BodyTextChar"/>
          <w:sz w:val="28"/>
          <w:szCs w:val="28"/>
        </w:rPr>
        <w:t xml:space="preserve"> of the </w:t>
      </w:r>
      <w:r w:rsidR="004214DC" w:rsidRPr="00AB7236">
        <w:rPr>
          <w:rStyle w:val="BodyTextChar"/>
          <w:sz w:val="28"/>
          <w:szCs w:val="28"/>
        </w:rPr>
        <w:t xml:space="preserve">phrase </w:t>
      </w:r>
      <w:r w:rsidR="00306277" w:rsidRPr="00AB7236">
        <w:rPr>
          <w:rStyle w:val="BodyTextChar"/>
          <w:sz w:val="28"/>
          <w:szCs w:val="28"/>
        </w:rPr>
        <w:t>“in accordance with the Rules”</w:t>
      </w:r>
      <w:r w:rsidR="004214DC" w:rsidRPr="00AB7236">
        <w:rPr>
          <w:rStyle w:val="BodyTextChar"/>
          <w:sz w:val="28"/>
          <w:szCs w:val="28"/>
        </w:rPr>
        <w:t xml:space="preserve"> from subparagraphs 91(h)(ii) and 92(c)(ii), due to no specific cross-reference.</w:t>
      </w:r>
    </w:p>
    <w:p w14:paraId="373D68C2" w14:textId="19EC3F3B" w:rsidR="00DC25E6" w:rsidRPr="00AB7236" w:rsidRDefault="004214DC" w:rsidP="00416428">
      <w:pPr>
        <w:pStyle w:val="Body"/>
        <w:widowControl w:val="0"/>
        <w:spacing w:line="480" w:lineRule="auto"/>
        <w:ind w:firstLine="720"/>
        <w:jc w:val="both"/>
        <w:rPr>
          <w:rStyle w:val="BodyTextChar"/>
          <w:sz w:val="28"/>
          <w:szCs w:val="28"/>
        </w:rPr>
      </w:pPr>
      <w:r w:rsidRPr="00AB7236">
        <w:rPr>
          <w:rStyle w:val="BodyTextChar"/>
          <w:sz w:val="28"/>
          <w:szCs w:val="28"/>
        </w:rPr>
        <w:t xml:space="preserve">Tracked change modifications, to the initial Petition proposal, are attached as an Appendix. </w:t>
      </w:r>
    </w:p>
    <w:p w14:paraId="74CBABD8" w14:textId="7821AC1B" w:rsidR="000C48A9" w:rsidRPr="00AB7236" w:rsidRDefault="007A3F0F" w:rsidP="006766BF">
      <w:pPr>
        <w:pStyle w:val="Body"/>
        <w:widowControl w:val="0"/>
        <w:spacing w:line="480" w:lineRule="auto"/>
        <w:ind w:firstLine="0"/>
        <w:jc w:val="center"/>
        <w:rPr>
          <w:rStyle w:val="BodyTextChar"/>
          <w:b/>
          <w:sz w:val="28"/>
          <w:szCs w:val="28"/>
        </w:rPr>
      </w:pPr>
      <w:r w:rsidRPr="00AB7236">
        <w:rPr>
          <w:rStyle w:val="BodyTextChar"/>
          <w:b/>
          <w:sz w:val="28"/>
          <w:szCs w:val="28"/>
        </w:rPr>
        <w:t>CONCLUSION</w:t>
      </w:r>
    </w:p>
    <w:p w14:paraId="514D6FB1" w14:textId="24DCD208" w:rsidR="00494BDF" w:rsidRPr="00AB7236" w:rsidRDefault="000C48A9" w:rsidP="00BB69AB">
      <w:pPr>
        <w:pStyle w:val="Body"/>
        <w:widowControl w:val="0"/>
        <w:tabs>
          <w:tab w:val="left" w:pos="720"/>
        </w:tabs>
        <w:spacing w:line="480" w:lineRule="auto"/>
        <w:ind w:firstLine="0"/>
        <w:jc w:val="both"/>
        <w:rPr>
          <w:sz w:val="28"/>
          <w:szCs w:val="28"/>
        </w:rPr>
      </w:pPr>
      <w:r w:rsidRPr="00AB7236">
        <w:rPr>
          <w:sz w:val="28"/>
          <w:szCs w:val="28"/>
        </w:rPr>
        <w:tab/>
      </w:r>
      <w:r w:rsidR="000F7C13" w:rsidRPr="00AB7236">
        <w:rPr>
          <w:sz w:val="28"/>
          <w:szCs w:val="28"/>
        </w:rPr>
        <w:t>The State Bar</w:t>
      </w:r>
      <w:r w:rsidR="00735659" w:rsidRPr="00AB7236">
        <w:rPr>
          <w:sz w:val="28"/>
          <w:szCs w:val="28"/>
        </w:rPr>
        <w:t xml:space="preserve"> of Arizona</w:t>
      </w:r>
      <w:r w:rsidR="000F7C13" w:rsidRPr="00AB7236">
        <w:rPr>
          <w:sz w:val="28"/>
          <w:szCs w:val="28"/>
        </w:rPr>
        <w:t xml:space="preserve"> respectfully requests </w:t>
      </w:r>
      <w:r w:rsidR="00EE3C63" w:rsidRPr="00AB7236">
        <w:rPr>
          <w:sz w:val="28"/>
          <w:szCs w:val="28"/>
        </w:rPr>
        <w:t>adoption of</w:t>
      </w:r>
      <w:r w:rsidR="000F7C13" w:rsidRPr="00AB7236">
        <w:rPr>
          <w:sz w:val="28"/>
          <w:szCs w:val="28"/>
        </w:rPr>
        <w:t xml:space="preserve"> </w:t>
      </w:r>
      <w:r w:rsidR="00B468DD" w:rsidRPr="00AB7236">
        <w:rPr>
          <w:sz w:val="28"/>
          <w:szCs w:val="28"/>
        </w:rPr>
        <w:t xml:space="preserve">the proposed amendment </w:t>
      </w:r>
      <w:r w:rsidR="00EE3C63" w:rsidRPr="00AB7236">
        <w:rPr>
          <w:sz w:val="28"/>
          <w:szCs w:val="28"/>
        </w:rPr>
        <w:t xml:space="preserve">from the original Petition, to </w:t>
      </w:r>
      <w:r w:rsidR="00B468DD" w:rsidRPr="00AB7236">
        <w:rPr>
          <w:sz w:val="28"/>
          <w:szCs w:val="28"/>
        </w:rPr>
        <w:t xml:space="preserve">include </w:t>
      </w:r>
      <w:r w:rsidR="00EE3C63" w:rsidRPr="00AB7236">
        <w:rPr>
          <w:sz w:val="28"/>
          <w:szCs w:val="28"/>
        </w:rPr>
        <w:t xml:space="preserve">the </w:t>
      </w:r>
      <w:r w:rsidR="00B468DD" w:rsidRPr="00AB7236">
        <w:rPr>
          <w:rStyle w:val="BodyTextChar"/>
          <w:sz w:val="28"/>
          <w:szCs w:val="28"/>
        </w:rPr>
        <w:t xml:space="preserve">additional clarification </w:t>
      </w:r>
      <w:r w:rsidR="00EE3C63" w:rsidRPr="00AB7236">
        <w:rPr>
          <w:rStyle w:val="BodyTextChar"/>
          <w:sz w:val="28"/>
          <w:szCs w:val="28"/>
        </w:rPr>
        <w:t xml:space="preserve">as noted in this </w:t>
      </w:r>
      <w:r w:rsidR="00514DC6" w:rsidRPr="00AB7236">
        <w:rPr>
          <w:rStyle w:val="BodyTextChar"/>
          <w:sz w:val="28"/>
          <w:szCs w:val="28"/>
        </w:rPr>
        <w:t>Comment and</w:t>
      </w:r>
      <w:r w:rsidR="00EE3C63" w:rsidRPr="00AB7236">
        <w:rPr>
          <w:rStyle w:val="BodyTextChar"/>
          <w:sz w:val="28"/>
          <w:szCs w:val="28"/>
        </w:rPr>
        <w:t xml:space="preserve"> reflected in the Appendix through strikeouts and underlined additions.</w:t>
      </w:r>
    </w:p>
    <w:p w14:paraId="39F053B5" w14:textId="4DDB7FD5" w:rsidR="00514DC6" w:rsidRPr="00AB7236" w:rsidRDefault="00514DC6" w:rsidP="00514DC6">
      <w:pPr>
        <w:pStyle w:val="Body"/>
        <w:widowControl w:val="0"/>
        <w:tabs>
          <w:tab w:val="left" w:pos="720"/>
        </w:tabs>
        <w:ind w:firstLine="0"/>
        <w:rPr>
          <w:sz w:val="28"/>
          <w:szCs w:val="28"/>
        </w:rPr>
      </w:pPr>
      <w:r w:rsidRPr="00AB7236">
        <w:rPr>
          <w:sz w:val="28"/>
          <w:szCs w:val="28"/>
        </w:rPr>
        <w:tab/>
        <w:t xml:space="preserve">RESPECTFULLY SUBMITTED this </w:t>
      </w:r>
      <w:r w:rsidR="008079FA" w:rsidRPr="008079FA">
        <w:rPr>
          <w:sz w:val="28"/>
          <w:szCs w:val="28"/>
          <w:u w:val="single"/>
        </w:rPr>
        <w:t>1</w:t>
      </w:r>
      <w:r w:rsidR="008079FA" w:rsidRPr="008079FA">
        <w:rPr>
          <w:sz w:val="28"/>
          <w:szCs w:val="28"/>
          <w:u w:val="single"/>
          <w:vertAlign w:val="superscript"/>
        </w:rPr>
        <w:t>st</w:t>
      </w:r>
      <w:r w:rsidR="008079FA">
        <w:rPr>
          <w:sz w:val="28"/>
          <w:szCs w:val="28"/>
        </w:rPr>
        <w:t xml:space="preserve"> </w:t>
      </w:r>
      <w:r w:rsidRPr="00AB7236">
        <w:rPr>
          <w:sz w:val="28"/>
          <w:szCs w:val="28"/>
        </w:rPr>
        <w:t>day of</w:t>
      </w:r>
      <w:r w:rsidR="008079FA">
        <w:rPr>
          <w:sz w:val="28"/>
          <w:szCs w:val="28"/>
        </w:rPr>
        <w:t xml:space="preserve"> </w:t>
      </w:r>
      <w:proofErr w:type="gramStart"/>
      <w:r w:rsidR="008079FA" w:rsidRPr="008079FA">
        <w:rPr>
          <w:sz w:val="28"/>
          <w:szCs w:val="28"/>
          <w:u w:val="single"/>
        </w:rPr>
        <w:t>October</w:t>
      </w:r>
      <w:r w:rsidR="008079FA">
        <w:rPr>
          <w:sz w:val="28"/>
          <w:szCs w:val="28"/>
        </w:rPr>
        <w:t>,</w:t>
      </w:r>
      <w:proofErr w:type="gramEnd"/>
      <w:r w:rsidRPr="00AB7236">
        <w:rPr>
          <w:sz w:val="28"/>
          <w:szCs w:val="28"/>
        </w:rPr>
        <w:t xml:space="preserve"> 2025.</w:t>
      </w:r>
    </w:p>
    <w:p w14:paraId="53C81C2C" w14:textId="77777777" w:rsidR="00514DC6" w:rsidRPr="00AB7236" w:rsidRDefault="00514DC6" w:rsidP="00514DC6">
      <w:pPr>
        <w:pStyle w:val="Body"/>
        <w:widowControl w:val="0"/>
        <w:tabs>
          <w:tab w:val="left" w:pos="720"/>
        </w:tabs>
        <w:ind w:firstLine="0"/>
        <w:rPr>
          <w:sz w:val="28"/>
          <w:szCs w:val="28"/>
        </w:rPr>
      </w:pPr>
    </w:p>
    <w:p w14:paraId="3EEDA085" w14:textId="6E24AD0E" w:rsidR="00514DC6" w:rsidRPr="008079FA" w:rsidRDefault="008079FA" w:rsidP="00514DC6">
      <w:pPr>
        <w:pStyle w:val="Body"/>
        <w:widowControl w:val="0"/>
        <w:tabs>
          <w:tab w:val="left" w:pos="720"/>
        </w:tabs>
        <w:ind w:firstLine="0"/>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/s/ Richard L. Palmatier, Jr.</w:t>
      </w:r>
    </w:p>
    <w:p w14:paraId="3D33F4AB" w14:textId="726C4FED" w:rsidR="00514DC6" w:rsidRPr="00AB7236" w:rsidRDefault="00514DC6" w:rsidP="00514DC6">
      <w:pPr>
        <w:pStyle w:val="PleadingSignature"/>
        <w:keepNext w:val="0"/>
        <w:keepLines w:val="0"/>
        <w:pBdr>
          <w:top w:val="single" w:sz="4" w:space="1" w:color="auto"/>
        </w:pBdr>
        <w:spacing w:line="240" w:lineRule="auto"/>
        <w:ind w:left="5070"/>
        <w:rPr>
          <w:sz w:val="28"/>
          <w:szCs w:val="28"/>
        </w:rPr>
      </w:pPr>
      <w:r w:rsidRPr="00AB7236">
        <w:rPr>
          <w:sz w:val="28"/>
          <w:szCs w:val="28"/>
        </w:rPr>
        <w:t>Richard L. Palmatier, Jr.</w:t>
      </w:r>
    </w:p>
    <w:p w14:paraId="0D3E229C" w14:textId="715F1704" w:rsidR="00514DC6" w:rsidRPr="00AB7236" w:rsidRDefault="00514DC6" w:rsidP="00514DC6">
      <w:pPr>
        <w:pStyle w:val="PleadingSignature"/>
        <w:keepNext w:val="0"/>
        <w:keepLines w:val="0"/>
        <w:spacing w:line="240" w:lineRule="auto"/>
        <w:ind w:left="5070"/>
        <w:rPr>
          <w:sz w:val="28"/>
          <w:szCs w:val="28"/>
        </w:rPr>
      </w:pPr>
      <w:r w:rsidRPr="00AB7236">
        <w:rPr>
          <w:sz w:val="28"/>
          <w:szCs w:val="28"/>
        </w:rPr>
        <w:t>Assistant General Counsel</w:t>
      </w:r>
    </w:p>
    <w:p w14:paraId="19DC4DB1" w14:textId="77777777" w:rsidR="00514DC6" w:rsidRPr="00AB7236" w:rsidRDefault="00514DC6" w:rsidP="00514DC6">
      <w:pPr>
        <w:widowControl w:val="0"/>
        <w:spacing w:line="240" w:lineRule="auto"/>
        <w:ind w:right="4140"/>
        <w:rPr>
          <w:sz w:val="28"/>
          <w:szCs w:val="28"/>
        </w:rPr>
      </w:pPr>
      <w:r w:rsidRPr="00AB7236">
        <w:rPr>
          <w:sz w:val="28"/>
          <w:szCs w:val="28"/>
        </w:rPr>
        <w:lastRenderedPageBreak/>
        <w:t>Electronic copy filed with the</w:t>
      </w:r>
    </w:p>
    <w:p w14:paraId="339D32A1" w14:textId="77777777" w:rsidR="00514DC6" w:rsidRPr="00AB7236" w:rsidRDefault="00514DC6" w:rsidP="00514DC6">
      <w:pPr>
        <w:spacing w:line="240" w:lineRule="auto"/>
        <w:ind w:right="4140"/>
        <w:rPr>
          <w:sz w:val="28"/>
          <w:szCs w:val="28"/>
        </w:rPr>
      </w:pPr>
      <w:r w:rsidRPr="00AB7236">
        <w:rPr>
          <w:sz w:val="28"/>
          <w:szCs w:val="28"/>
        </w:rPr>
        <w:t>Clerk of the Supreme Court of Arizona</w:t>
      </w:r>
    </w:p>
    <w:p w14:paraId="30AC0E3A" w14:textId="42CCEBFC" w:rsidR="00514DC6" w:rsidRPr="00AB7236" w:rsidRDefault="00514DC6" w:rsidP="00514DC6">
      <w:pPr>
        <w:tabs>
          <w:tab w:val="left" w:pos="4836"/>
        </w:tabs>
        <w:spacing w:line="240" w:lineRule="auto"/>
        <w:ind w:right="3870"/>
        <w:rPr>
          <w:sz w:val="28"/>
          <w:szCs w:val="28"/>
        </w:rPr>
      </w:pPr>
      <w:proofErr w:type="gramStart"/>
      <w:r w:rsidRPr="00AB7236">
        <w:rPr>
          <w:sz w:val="28"/>
          <w:szCs w:val="28"/>
        </w:rPr>
        <w:t>this</w:t>
      </w:r>
      <w:proofErr w:type="gramEnd"/>
      <w:r w:rsidRPr="00AB7236">
        <w:rPr>
          <w:sz w:val="28"/>
          <w:szCs w:val="28"/>
        </w:rPr>
        <w:t xml:space="preserve"> </w:t>
      </w:r>
      <w:r w:rsidR="002857D0">
        <w:rPr>
          <w:sz w:val="28"/>
          <w:szCs w:val="28"/>
        </w:rPr>
        <w:t>1</w:t>
      </w:r>
      <w:r w:rsidR="002857D0" w:rsidRPr="002857D0">
        <w:rPr>
          <w:sz w:val="28"/>
          <w:szCs w:val="28"/>
          <w:vertAlign w:val="superscript"/>
        </w:rPr>
        <w:t>st</w:t>
      </w:r>
      <w:r w:rsidR="002857D0">
        <w:rPr>
          <w:sz w:val="28"/>
          <w:szCs w:val="28"/>
        </w:rPr>
        <w:t xml:space="preserve"> </w:t>
      </w:r>
      <w:r w:rsidRPr="00AB7236">
        <w:rPr>
          <w:sz w:val="28"/>
          <w:szCs w:val="28"/>
        </w:rPr>
        <w:t xml:space="preserve">day of </w:t>
      </w:r>
      <w:proofErr w:type="gramStart"/>
      <w:r w:rsidR="002857D0">
        <w:rPr>
          <w:sz w:val="28"/>
          <w:szCs w:val="28"/>
        </w:rPr>
        <w:t>October,</w:t>
      </w:r>
      <w:proofErr w:type="gramEnd"/>
      <w:r w:rsidRPr="00AB7236">
        <w:rPr>
          <w:sz w:val="28"/>
          <w:szCs w:val="28"/>
        </w:rPr>
        <w:t xml:space="preserve"> 2025.</w:t>
      </w:r>
    </w:p>
    <w:p w14:paraId="53AA8256" w14:textId="77777777" w:rsidR="00514DC6" w:rsidRPr="00AB7236" w:rsidRDefault="00514DC6" w:rsidP="00514DC6">
      <w:pPr>
        <w:spacing w:line="240" w:lineRule="auto"/>
        <w:ind w:right="4572"/>
        <w:rPr>
          <w:sz w:val="28"/>
          <w:szCs w:val="28"/>
        </w:rPr>
      </w:pPr>
    </w:p>
    <w:p w14:paraId="4F571115" w14:textId="321ADAD5" w:rsidR="00514DC6" w:rsidRPr="00AB7236" w:rsidRDefault="00514DC6" w:rsidP="00514DC6">
      <w:pPr>
        <w:spacing w:line="240" w:lineRule="auto"/>
        <w:ind w:right="4572"/>
        <w:rPr>
          <w:sz w:val="28"/>
          <w:szCs w:val="28"/>
        </w:rPr>
      </w:pPr>
      <w:r w:rsidRPr="00AB7236">
        <w:rPr>
          <w:sz w:val="28"/>
          <w:szCs w:val="28"/>
        </w:rPr>
        <w:t xml:space="preserve">by: </w:t>
      </w:r>
      <w:proofErr w:type="spellStart"/>
      <w:r w:rsidR="002857D0">
        <w:rPr>
          <w:sz w:val="28"/>
          <w:szCs w:val="28"/>
        </w:rPr>
        <w:t>PSeguin</w:t>
      </w:r>
      <w:proofErr w:type="spellEnd"/>
    </w:p>
    <w:p w14:paraId="22C2C8B9" w14:textId="5A37256C" w:rsidR="00933EA1" w:rsidRPr="00AB7236" w:rsidRDefault="00933EA1" w:rsidP="000F7C13">
      <w:pPr>
        <w:spacing w:line="240" w:lineRule="auto"/>
        <w:rPr>
          <w:sz w:val="28"/>
          <w:szCs w:val="28"/>
        </w:rPr>
      </w:pPr>
    </w:p>
    <w:p w14:paraId="259B1882" w14:textId="77777777" w:rsidR="00933EA1" w:rsidRPr="00AB7236" w:rsidRDefault="00933EA1" w:rsidP="00933EA1">
      <w:pPr>
        <w:rPr>
          <w:sz w:val="28"/>
          <w:szCs w:val="28"/>
        </w:rPr>
      </w:pPr>
    </w:p>
    <w:p w14:paraId="4A07E8A6" w14:textId="394D67DC" w:rsidR="00BB69AB" w:rsidRPr="00AB7236" w:rsidRDefault="00BB69AB">
      <w:pPr>
        <w:spacing w:line="240" w:lineRule="auto"/>
        <w:rPr>
          <w:sz w:val="28"/>
          <w:szCs w:val="28"/>
        </w:rPr>
      </w:pPr>
      <w:r w:rsidRPr="00AB7236">
        <w:rPr>
          <w:sz w:val="28"/>
          <w:szCs w:val="28"/>
        </w:rPr>
        <w:br w:type="page"/>
      </w:r>
    </w:p>
    <w:p w14:paraId="3590C00D" w14:textId="5E174098" w:rsidR="00BB69AB" w:rsidRPr="00AB7236" w:rsidRDefault="00BB69AB" w:rsidP="00BB69AB">
      <w:pPr>
        <w:tabs>
          <w:tab w:val="left" w:pos="8145"/>
        </w:tabs>
        <w:jc w:val="center"/>
        <w:rPr>
          <w:b/>
          <w:bCs/>
          <w:sz w:val="28"/>
          <w:szCs w:val="28"/>
        </w:rPr>
      </w:pPr>
      <w:r w:rsidRPr="00AB7236">
        <w:rPr>
          <w:b/>
          <w:bCs/>
          <w:sz w:val="28"/>
          <w:szCs w:val="28"/>
        </w:rPr>
        <w:lastRenderedPageBreak/>
        <w:t>Appendix</w:t>
      </w:r>
    </w:p>
    <w:p w14:paraId="6129E67A" w14:textId="77777777" w:rsidR="00BB69AB" w:rsidRPr="00AB7236" w:rsidRDefault="00BB69AB" w:rsidP="00BB69AB">
      <w:pPr>
        <w:tabs>
          <w:tab w:val="left" w:pos="8145"/>
        </w:tabs>
        <w:jc w:val="center"/>
        <w:rPr>
          <w:sz w:val="28"/>
          <w:szCs w:val="28"/>
        </w:rPr>
      </w:pPr>
    </w:p>
    <w:p w14:paraId="7861FEAE" w14:textId="785F11A5" w:rsidR="009B2205" w:rsidRPr="00AB7236" w:rsidRDefault="009B2205" w:rsidP="00BB69AB">
      <w:pPr>
        <w:tabs>
          <w:tab w:val="left" w:pos="8145"/>
        </w:tabs>
        <w:rPr>
          <w:b/>
          <w:bCs/>
          <w:sz w:val="28"/>
          <w:szCs w:val="28"/>
        </w:rPr>
      </w:pPr>
      <w:r w:rsidRPr="00AB7236">
        <w:rPr>
          <w:b/>
          <w:bCs/>
          <w:sz w:val="28"/>
          <w:szCs w:val="28"/>
        </w:rPr>
        <w:t>Rules of Family Law Procedure</w:t>
      </w:r>
    </w:p>
    <w:p w14:paraId="69963B1C" w14:textId="222AD51A" w:rsidR="00052372" w:rsidRPr="00AB7236" w:rsidRDefault="00BB69AB" w:rsidP="00BB69AB">
      <w:pPr>
        <w:tabs>
          <w:tab w:val="left" w:pos="8145"/>
        </w:tabs>
        <w:rPr>
          <w:b/>
          <w:bCs/>
          <w:sz w:val="28"/>
          <w:szCs w:val="28"/>
        </w:rPr>
      </w:pPr>
      <w:r w:rsidRPr="00AB7236">
        <w:rPr>
          <w:b/>
          <w:bCs/>
          <w:sz w:val="28"/>
          <w:szCs w:val="28"/>
        </w:rPr>
        <w:t>Rule 91</w:t>
      </w:r>
      <w:r w:rsidR="009B2205" w:rsidRPr="00AB7236">
        <w:rPr>
          <w:b/>
          <w:bCs/>
          <w:sz w:val="28"/>
          <w:szCs w:val="28"/>
        </w:rPr>
        <w:t xml:space="preserve">. </w:t>
      </w:r>
      <w:r w:rsidRPr="00AB7236">
        <w:rPr>
          <w:b/>
          <w:bCs/>
          <w:sz w:val="28"/>
          <w:szCs w:val="28"/>
        </w:rPr>
        <w:t xml:space="preserve"> Modification or Enforcement of Judgment</w:t>
      </w:r>
    </w:p>
    <w:p w14:paraId="3FCC2656" w14:textId="20C82F3B" w:rsidR="004214DC" w:rsidRPr="00AB7236" w:rsidRDefault="004214DC" w:rsidP="004214DC">
      <w:pPr>
        <w:tabs>
          <w:tab w:val="left" w:pos="8145"/>
        </w:tabs>
        <w:ind w:left="360"/>
        <w:rPr>
          <w:b/>
          <w:bCs/>
          <w:sz w:val="28"/>
          <w:szCs w:val="28"/>
        </w:rPr>
      </w:pPr>
      <w:r w:rsidRPr="00AB7236">
        <w:rPr>
          <w:b/>
          <w:bCs/>
          <w:sz w:val="28"/>
          <w:szCs w:val="28"/>
        </w:rPr>
        <w:t>(a) – (</w:t>
      </w:r>
      <w:proofErr w:type="gramStart"/>
      <w:r w:rsidRPr="00AB7236">
        <w:rPr>
          <w:b/>
          <w:bCs/>
          <w:sz w:val="28"/>
          <w:szCs w:val="28"/>
        </w:rPr>
        <w:t>g)  [</w:t>
      </w:r>
      <w:proofErr w:type="gramEnd"/>
      <w:r w:rsidRPr="00AB7236">
        <w:rPr>
          <w:b/>
          <w:bCs/>
          <w:sz w:val="28"/>
          <w:szCs w:val="28"/>
        </w:rPr>
        <w:t>No change]</w:t>
      </w:r>
    </w:p>
    <w:p w14:paraId="76C96F72" w14:textId="7B715D7C" w:rsidR="00BB69AB" w:rsidRPr="00AB7236" w:rsidRDefault="00BB69AB" w:rsidP="00BB69AB">
      <w:pPr>
        <w:tabs>
          <w:tab w:val="left" w:pos="8145"/>
        </w:tabs>
        <w:ind w:left="360"/>
        <w:rPr>
          <w:strike/>
          <w:sz w:val="28"/>
          <w:szCs w:val="28"/>
        </w:rPr>
      </w:pPr>
      <w:r w:rsidRPr="00AB7236">
        <w:rPr>
          <w:b/>
          <w:bCs/>
          <w:sz w:val="28"/>
          <w:szCs w:val="28"/>
        </w:rPr>
        <w:t xml:space="preserve">(h) </w:t>
      </w:r>
      <w:r w:rsidRPr="00AB7236">
        <w:rPr>
          <w:b/>
          <w:bCs/>
          <w:strike/>
          <w:sz w:val="28"/>
          <w:szCs w:val="28"/>
        </w:rPr>
        <w:t>Order to Appear.</w:t>
      </w:r>
      <w:r w:rsidRPr="00AB7236">
        <w:rPr>
          <w:strike/>
          <w:sz w:val="28"/>
          <w:szCs w:val="28"/>
        </w:rPr>
        <w:t xml:space="preserve">  After filing the petition, the applicant must submit to the assigned judicial officer two copies of an Order to Appear, and a copy of the petition showing the court's filing stamp. An Order to Appear must be substantially in the form set forth in Form 14, Rule 97 (“Order to Appear Post-Judgment”).</w:t>
      </w:r>
    </w:p>
    <w:p w14:paraId="6D9EBF1E" w14:textId="77777777" w:rsidR="005D41C6" w:rsidRPr="00AB7236" w:rsidRDefault="005D41C6" w:rsidP="00BB69AB">
      <w:pPr>
        <w:tabs>
          <w:tab w:val="left" w:pos="8145"/>
        </w:tabs>
        <w:ind w:left="360"/>
        <w:rPr>
          <w:sz w:val="28"/>
          <w:szCs w:val="28"/>
          <w:u w:val="single"/>
        </w:rPr>
      </w:pPr>
      <w:r w:rsidRPr="00AB7236">
        <w:rPr>
          <w:b/>
          <w:bCs/>
          <w:sz w:val="28"/>
          <w:szCs w:val="28"/>
          <w:u w:val="single"/>
        </w:rPr>
        <w:t>Scheduling of hearing.</w:t>
      </w:r>
      <w:r w:rsidRPr="00AB7236">
        <w:rPr>
          <w:sz w:val="28"/>
          <w:szCs w:val="28"/>
          <w:u w:val="single"/>
        </w:rPr>
        <w:t xml:space="preserve">  The court may: </w:t>
      </w:r>
    </w:p>
    <w:p w14:paraId="5F2E22CD" w14:textId="372A6FEE" w:rsidR="005D41C6" w:rsidRPr="00AB7236" w:rsidRDefault="005D41C6" w:rsidP="00A733CE">
      <w:pPr>
        <w:pStyle w:val="ListParagraph"/>
        <w:numPr>
          <w:ilvl w:val="0"/>
          <w:numId w:val="21"/>
        </w:numPr>
        <w:ind w:left="1440" w:hanging="450"/>
        <w:rPr>
          <w:sz w:val="28"/>
          <w:szCs w:val="28"/>
          <w:u w:val="single"/>
        </w:rPr>
      </w:pPr>
      <w:r w:rsidRPr="00AB7236">
        <w:rPr>
          <w:sz w:val="28"/>
          <w:szCs w:val="28"/>
          <w:u w:val="single"/>
        </w:rPr>
        <w:t xml:space="preserve">set the hearing date upon the filing of the petition and require that the applicant submit to the assigned judicial officer two copies of an Order to Appear, and a copy of the petition showing the court's filing stamp. An Order to Appear must be substantially in the form set forth in Form 14, Rule 97 (“Order to Appear Post-Judgment”); or </w:t>
      </w:r>
    </w:p>
    <w:p w14:paraId="0FBFBFB5" w14:textId="6ABBCBF8" w:rsidR="005D41C6" w:rsidRPr="00AB7236" w:rsidRDefault="005D41C6" w:rsidP="00A733CE">
      <w:pPr>
        <w:pStyle w:val="ListParagraph"/>
        <w:numPr>
          <w:ilvl w:val="0"/>
          <w:numId w:val="21"/>
        </w:numPr>
        <w:ind w:left="1440" w:hanging="450"/>
        <w:rPr>
          <w:sz w:val="28"/>
          <w:szCs w:val="28"/>
        </w:rPr>
      </w:pPr>
      <w:r w:rsidRPr="00AB7236">
        <w:rPr>
          <w:sz w:val="28"/>
          <w:szCs w:val="28"/>
          <w:u w:val="single"/>
        </w:rPr>
        <w:t xml:space="preserve">require the petitioning party </w:t>
      </w:r>
      <w:proofErr w:type="gramStart"/>
      <w:r w:rsidRPr="00AB7236">
        <w:rPr>
          <w:sz w:val="28"/>
          <w:szCs w:val="28"/>
          <w:u w:val="single"/>
        </w:rPr>
        <w:t>to effectuate</w:t>
      </w:r>
      <w:proofErr w:type="gramEnd"/>
      <w:r w:rsidRPr="00AB7236">
        <w:rPr>
          <w:sz w:val="28"/>
          <w:szCs w:val="28"/>
          <w:u w:val="single"/>
        </w:rPr>
        <w:t xml:space="preserve"> service of process before setting a hearing date and, upon proof of service being provided to the court, issue a Notice of Hearing that sets the hearing date and is then provided to each party</w:t>
      </w:r>
      <w:r w:rsidR="0073798D" w:rsidRPr="00AB7236">
        <w:rPr>
          <w:sz w:val="28"/>
          <w:szCs w:val="28"/>
          <w:u w:val="single"/>
        </w:rPr>
        <w:t>.</w:t>
      </w:r>
      <w:r w:rsidRPr="00AB7236">
        <w:rPr>
          <w:sz w:val="28"/>
          <w:szCs w:val="28"/>
        </w:rPr>
        <w:t xml:space="preserve"> </w:t>
      </w:r>
      <w:r w:rsidRPr="00AB7236">
        <w:rPr>
          <w:strike/>
          <w:sz w:val="28"/>
          <w:szCs w:val="28"/>
        </w:rPr>
        <w:t>in accordance with the Rules</w:t>
      </w:r>
    </w:p>
    <w:p w14:paraId="45BD97FE" w14:textId="06D25AD1" w:rsidR="009B2205" w:rsidRPr="00AB7236" w:rsidRDefault="009B2205" w:rsidP="009B2205">
      <w:pPr>
        <w:ind w:firstLine="720"/>
        <w:rPr>
          <w:b/>
          <w:bCs/>
          <w:sz w:val="28"/>
          <w:szCs w:val="28"/>
        </w:rPr>
      </w:pPr>
      <w:r w:rsidRPr="00AB7236">
        <w:rPr>
          <w:b/>
          <w:bCs/>
          <w:sz w:val="28"/>
          <w:szCs w:val="28"/>
        </w:rPr>
        <w:t>(</w:t>
      </w:r>
      <w:proofErr w:type="spellStart"/>
      <w:r w:rsidRPr="00AB7236">
        <w:rPr>
          <w:b/>
          <w:bCs/>
          <w:sz w:val="28"/>
          <w:szCs w:val="28"/>
        </w:rPr>
        <w:t>i</w:t>
      </w:r>
      <w:proofErr w:type="spellEnd"/>
      <w:r w:rsidRPr="00AB7236">
        <w:rPr>
          <w:b/>
          <w:bCs/>
          <w:sz w:val="28"/>
          <w:szCs w:val="28"/>
        </w:rPr>
        <w:t>) – (</w:t>
      </w:r>
      <w:proofErr w:type="gramStart"/>
      <w:r w:rsidRPr="00AB7236">
        <w:rPr>
          <w:b/>
          <w:bCs/>
          <w:sz w:val="28"/>
          <w:szCs w:val="28"/>
        </w:rPr>
        <w:t>p)  [</w:t>
      </w:r>
      <w:proofErr w:type="gramEnd"/>
      <w:r w:rsidRPr="00AB7236">
        <w:rPr>
          <w:b/>
          <w:bCs/>
          <w:sz w:val="28"/>
          <w:szCs w:val="28"/>
        </w:rPr>
        <w:t>No change]</w:t>
      </w:r>
    </w:p>
    <w:p w14:paraId="71C3274B" w14:textId="77777777" w:rsidR="005D41C6" w:rsidRPr="00AB7236" w:rsidRDefault="005D41C6" w:rsidP="00BB69AB">
      <w:pPr>
        <w:tabs>
          <w:tab w:val="left" w:pos="8145"/>
        </w:tabs>
        <w:ind w:left="360"/>
        <w:rPr>
          <w:sz w:val="28"/>
          <w:szCs w:val="28"/>
        </w:rPr>
      </w:pPr>
    </w:p>
    <w:p w14:paraId="1C3971C7" w14:textId="480F62E5" w:rsidR="005D41C6" w:rsidRPr="00AB7236" w:rsidRDefault="005D41C6" w:rsidP="005D41C6">
      <w:pPr>
        <w:tabs>
          <w:tab w:val="left" w:pos="8145"/>
        </w:tabs>
        <w:rPr>
          <w:b/>
          <w:bCs/>
          <w:sz w:val="28"/>
          <w:szCs w:val="28"/>
        </w:rPr>
      </w:pPr>
      <w:r w:rsidRPr="00AB7236">
        <w:rPr>
          <w:b/>
          <w:bCs/>
          <w:sz w:val="28"/>
          <w:szCs w:val="28"/>
        </w:rPr>
        <w:t>Rule 92.  Civil Contempt and Sanctions for Non-Compliance with a Court Order</w:t>
      </w:r>
    </w:p>
    <w:p w14:paraId="0D785C70" w14:textId="67F6889A" w:rsidR="002A575C" w:rsidRPr="00AB7236" w:rsidRDefault="002A575C" w:rsidP="005D41C6">
      <w:pPr>
        <w:tabs>
          <w:tab w:val="left" w:pos="8145"/>
        </w:tabs>
        <w:ind w:left="360"/>
        <w:rPr>
          <w:b/>
          <w:bCs/>
          <w:sz w:val="28"/>
          <w:szCs w:val="28"/>
        </w:rPr>
      </w:pPr>
      <w:r w:rsidRPr="00AB7236">
        <w:rPr>
          <w:b/>
          <w:bCs/>
          <w:sz w:val="28"/>
          <w:szCs w:val="28"/>
        </w:rPr>
        <w:lastRenderedPageBreak/>
        <w:t>(a) – (</w:t>
      </w:r>
      <w:proofErr w:type="gramStart"/>
      <w:r w:rsidRPr="00AB7236">
        <w:rPr>
          <w:b/>
          <w:bCs/>
          <w:sz w:val="28"/>
          <w:szCs w:val="28"/>
        </w:rPr>
        <w:t>b)  [</w:t>
      </w:r>
      <w:proofErr w:type="gramEnd"/>
      <w:r w:rsidRPr="00AB7236">
        <w:rPr>
          <w:b/>
          <w:bCs/>
          <w:sz w:val="28"/>
          <w:szCs w:val="28"/>
        </w:rPr>
        <w:t>No change]</w:t>
      </w:r>
    </w:p>
    <w:p w14:paraId="6F33C717" w14:textId="04A6C8F7" w:rsidR="005D41C6" w:rsidRPr="00AB7236" w:rsidRDefault="005D41C6" w:rsidP="005D41C6">
      <w:pPr>
        <w:tabs>
          <w:tab w:val="left" w:pos="8145"/>
        </w:tabs>
        <w:ind w:left="360"/>
        <w:rPr>
          <w:strike/>
          <w:sz w:val="28"/>
          <w:szCs w:val="28"/>
        </w:rPr>
      </w:pPr>
      <w:r w:rsidRPr="00AB7236">
        <w:rPr>
          <w:b/>
          <w:bCs/>
          <w:sz w:val="28"/>
          <w:szCs w:val="28"/>
        </w:rPr>
        <w:t xml:space="preserve">(c) </w:t>
      </w:r>
      <w:r w:rsidRPr="00AB7236">
        <w:rPr>
          <w:b/>
          <w:bCs/>
          <w:strike/>
          <w:sz w:val="28"/>
          <w:szCs w:val="28"/>
        </w:rPr>
        <w:t>Order to Appear.</w:t>
      </w:r>
      <w:r w:rsidRPr="00AB7236">
        <w:rPr>
          <w:strike/>
          <w:sz w:val="28"/>
          <w:szCs w:val="28"/>
        </w:rPr>
        <w:t xml:space="preserve">  The order to appear must specify the date, time, and place of the hearing, and must contain the following notice using substantially the following language:</w:t>
      </w:r>
    </w:p>
    <w:p w14:paraId="6AFC219F" w14:textId="7146B88B" w:rsidR="005D41C6" w:rsidRPr="00AB7236" w:rsidRDefault="005D41C6" w:rsidP="005D41C6">
      <w:pPr>
        <w:tabs>
          <w:tab w:val="left" w:pos="8145"/>
        </w:tabs>
        <w:ind w:left="360"/>
        <w:rPr>
          <w:sz w:val="28"/>
          <w:szCs w:val="28"/>
          <w:u w:val="single"/>
        </w:rPr>
      </w:pPr>
      <w:r w:rsidRPr="00AB7236">
        <w:rPr>
          <w:b/>
          <w:bCs/>
          <w:sz w:val="28"/>
          <w:szCs w:val="28"/>
          <w:u w:val="single"/>
        </w:rPr>
        <w:t>Scheduling of hearing.</w:t>
      </w:r>
      <w:r w:rsidRPr="00AB7236">
        <w:rPr>
          <w:sz w:val="28"/>
          <w:szCs w:val="28"/>
          <w:u w:val="single"/>
        </w:rPr>
        <w:t xml:space="preserve"> The court may:</w:t>
      </w:r>
    </w:p>
    <w:p w14:paraId="7975B82C" w14:textId="77777777" w:rsidR="002A575C" w:rsidRPr="00AB7236" w:rsidRDefault="002A575C" w:rsidP="00A733CE">
      <w:pPr>
        <w:pStyle w:val="ListParagraph"/>
        <w:numPr>
          <w:ilvl w:val="0"/>
          <w:numId w:val="22"/>
        </w:numPr>
        <w:tabs>
          <w:tab w:val="left" w:pos="8145"/>
        </w:tabs>
        <w:ind w:left="1440" w:hanging="450"/>
        <w:rPr>
          <w:sz w:val="28"/>
          <w:szCs w:val="28"/>
          <w:u w:val="single"/>
        </w:rPr>
      </w:pPr>
      <w:r w:rsidRPr="00AB7236">
        <w:rPr>
          <w:sz w:val="28"/>
          <w:szCs w:val="28"/>
          <w:u w:val="single"/>
        </w:rPr>
        <w:t xml:space="preserve">issue an order to appear that specifies the date, time, and place of the hearing; or </w:t>
      </w:r>
    </w:p>
    <w:p w14:paraId="4074F708" w14:textId="4BEC2977" w:rsidR="002A575C" w:rsidRPr="00AB7236" w:rsidRDefault="002A575C" w:rsidP="00A733CE">
      <w:pPr>
        <w:pStyle w:val="ListParagraph"/>
        <w:numPr>
          <w:ilvl w:val="0"/>
          <w:numId w:val="22"/>
        </w:numPr>
        <w:tabs>
          <w:tab w:val="left" w:pos="8145"/>
        </w:tabs>
        <w:ind w:left="1440" w:hanging="450"/>
        <w:rPr>
          <w:sz w:val="28"/>
          <w:szCs w:val="28"/>
          <w:u w:val="single"/>
        </w:rPr>
      </w:pPr>
      <w:r w:rsidRPr="00AB7236">
        <w:rPr>
          <w:sz w:val="28"/>
          <w:szCs w:val="28"/>
          <w:u w:val="single"/>
        </w:rPr>
        <w:t xml:space="preserve"> require the petitioning party </w:t>
      </w:r>
      <w:proofErr w:type="gramStart"/>
      <w:r w:rsidRPr="00AB7236">
        <w:rPr>
          <w:sz w:val="28"/>
          <w:szCs w:val="28"/>
          <w:u w:val="single"/>
        </w:rPr>
        <w:t>to effectuate</w:t>
      </w:r>
      <w:proofErr w:type="gramEnd"/>
      <w:r w:rsidRPr="00AB7236">
        <w:rPr>
          <w:sz w:val="28"/>
          <w:szCs w:val="28"/>
          <w:u w:val="single"/>
        </w:rPr>
        <w:t xml:space="preserve"> service of process before setting a hearing date and, upon proof of service being provided to the court, issue a Notice of Hearing that sets the hearing date and is then provided to each party</w:t>
      </w:r>
      <w:r w:rsidR="0073798D" w:rsidRPr="00AB7236">
        <w:rPr>
          <w:sz w:val="28"/>
          <w:szCs w:val="28"/>
          <w:u w:val="single"/>
        </w:rPr>
        <w:t>.</w:t>
      </w:r>
      <w:r w:rsidRPr="00AB7236">
        <w:rPr>
          <w:sz w:val="28"/>
          <w:szCs w:val="28"/>
          <w:u w:val="single"/>
        </w:rPr>
        <w:t xml:space="preserve"> </w:t>
      </w:r>
      <w:r w:rsidRPr="00AB7236">
        <w:rPr>
          <w:strike/>
          <w:sz w:val="28"/>
          <w:szCs w:val="28"/>
        </w:rPr>
        <w:t>in accordance with the Rules.</w:t>
      </w:r>
      <w:r w:rsidRPr="00AB7236">
        <w:rPr>
          <w:sz w:val="28"/>
          <w:szCs w:val="28"/>
          <w:u w:val="single"/>
        </w:rPr>
        <w:t xml:space="preserve"> </w:t>
      </w:r>
    </w:p>
    <w:p w14:paraId="7D580D5B" w14:textId="31DB2DB3" w:rsidR="002A575C" w:rsidRPr="00AB7236" w:rsidRDefault="002A575C" w:rsidP="005D41C6">
      <w:pPr>
        <w:tabs>
          <w:tab w:val="left" w:pos="8145"/>
        </w:tabs>
        <w:ind w:left="360"/>
        <w:rPr>
          <w:sz w:val="28"/>
          <w:szCs w:val="28"/>
          <w:u w:val="single"/>
        </w:rPr>
      </w:pPr>
      <w:r w:rsidRPr="00AB7236">
        <w:rPr>
          <w:sz w:val="28"/>
          <w:szCs w:val="28"/>
          <w:u w:val="single"/>
        </w:rPr>
        <w:t xml:space="preserve">Whether an order </w:t>
      </w:r>
      <w:proofErr w:type="gramStart"/>
      <w:r w:rsidRPr="00AB7236">
        <w:rPr>
          <w:sz w:val="28"/>
          <w:szCs w:val="28"/>
          <w:u w:val="single"/>
        </w:rPr>
        <w:t>to appear</w:t>
      </w:r>
      <w:proofErr w:type="gramEnd"/>
      <w:r w:rsidRPr="00AB7236">
        <w:rPr>
          <w:sz w:val="28"/>
          <w:szCs w:val="28"/>
          <w:u w:val="single"/>
        </w:rPr>
        <w:t xml:space="preserve"> or notice of hearing is issued, it must substantially contain the following language:</w:t>
      </w:r>
    </w:p>
    <w:p w14:paraId="3069AD26" w14:textId="77777777" w:rsidR="005D41C6" w:rsidRPr="00AB7236" w:rsidRDefault="005D41C6" w:rsidP="005D41C6">
      <w:pPr>
        <w:tabs>
          <w:tab w:val="left" w:pos="8145"/>
        </w:tabs>
        <w:ind w:left="720"/>
        <w:rPr>
          <w:sz w:val="28"/>
          <w:szCs w:val="28"/>
          <w:u w:val="single"/>
        </w:rPr>
      </w:pPr>
      <w:r w:rsidRPr="00AB7236">
        <w:rPr>
          <w:sz w:val="28"/>
          <w:szCs w:val="28"/>
          <w:u w:val="single"/>
        </w:rPr>
        <w:t xml:space="preserve">Failure to appear at the hearing may result in the court issuing </w:t>
      </w:r>
      <w:proofErr w:type="gramStart"/>
      <w:r w:rsidRPr="00AB7236">
        <w:rPr>
          <w:sz w:val="28"/>
          <w:szCs w:val="28"/>
          <w:u w:val="single"/>
        </w:rPr>
        <w:t>a child</w:t>
      </w:r>
      <w:proofErr w:type="gramEnd"/>
      <w:r w:rsidRPr="00AB7236">
        <w:rPr>
          <w:sz w:val="28"/>
          <w:szCs w:val="28"/>
          <w:u w:val="single"/>
        </w:rPr>
        <w:t xml:space="preserve"> support or civil warrant for your arrest. If you are arrested, you may be held in jail for up to 24 hours before you see a judge.</w:t>
      </w:r>
    </w:p>
    <w:p w14:paraId="07B8E453" w14:textId="51E9C5FE" w:rsidR="009B2205" w:rsidRPr="00AB7236" w:rsidRDefault="009B2205" w:rsidP="009B2205">
      <w:pPr>
        <w:ind w:left="360"/>
        <w:rPr>
          <w:sz w:val="28"/>
          <w:szCs w:val="28"/>
        </w:rPr>
      </w:pPr>
      <w:r w:rsidRPr="00AB7236">
        <w:rPr>
          <w:b/>
          <w:bCs/>
          <w:sz w:val="28"/>
          <w:szCs w:val="28"/>
        </w:rPr>
        <w:t>(d) – (</w:t>
      </w:r>
      <w:proofErr w:type="gramStart"/>
      <w:r w:rsidRPr="00AB7236">
        <w:rPr>
          <w:b/>
          <w:bCs/>
          <w:sz w:val="28"/>
          <w:szCs w:val="28"/>
        </w:rPr>
        <w:t>g)  [</w:t>
      </w:r>
      <w:proofErr w:type="gramEnd"/>
      <w:r w:rsidRPr="00AB7236">
        <w:rPr>
          <w:b/>
          <w:bCs/>
          <w:sz w:val="28"/>
          <w:szCs w:val="28"/>
        </w:rPr>
        <w:t>No change]</w:t>
      </w:r>
      <w:r w:rsidRPr="00AB7236">
        <w:rPr>
          <w:sz w:val="28"/>
          <w:szCs w:val="28"/>
        </w:rPr>
        <w:tab/>
      </w:r>
    </w:p>
    <w:p w14:paraId="32563C69" w14:textId="77777777" w:rsidR="005D41C6" w:rsidRPr="00AB7236" w:rsidRDefault="005D41C6" w:rsidP="005D41C6">
      <w:pPr>
        <w:tabs>
          <w:tab w:val="left" w:pos="8145"/>
        </w:tabs>
        <w:rPr>
          <w:sz w:val="28"/>
          <w:szCs w:val="28"/>
        </w:rPr>
      </w:pPr>
    </w:p>
    <w:sectPr w:rsidR="005D41C6" w:rsidRPr="00AB7236" w:rsidSect="003E0F6D">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173E" w14:textId="77777777" w:rsidR="002C1274" w:rsidRDefault="002C1274">
      <w:r>
        <w:separator/>
      </w:r>
    </w:p>
  </w:endnote>
  <w:endnote w:type="continuationSeparator" w:id="0">
    <w:p w14:paraId="04326823" w14:textId="77777777" w:rsidR="002C1274" w:rsidRDefault="002C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FBAC" w14:textId="77777777" w:rsidR="002C1274" w:rsidRDefault="002C1274">
      <w:r>
        <w:separator/>
      </w:r>
    </w:p>
  </w:footnote>
  <w:footnote w:type="continuationSeparator" w:id="0">
    <w:p w14:paraId="7AB1B929" w14:textId="77777777" w:rsidR="002C1274" w:rsidRDefault="002C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2C8A"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BF98"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BA39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29F"/>
    <w:multiLevelType w:val="hybridMultilevel"/>
    <w:tmpl w:val="3DFC3F34"/>
    <w:lvl w:ilvl="0" w:tplc="C43A82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058D1"/>
    <w:multiLevelType w:val="hybridMultilevel"/>
    <w:tmpl w:val="14C050E6"/>
    <w:lvl w:ilvl="0" w:tplc="A410A0B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5CC7976"/>
    <w:multiLevelType w:val="hybridMultilevel"/>
    <w:tmpl w:val="1F38F5FE"/>
    <w:lvl w:ilvl="0" w:tplc="593224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74BF4"/>
    <w:multiLevelType w:val="hybridMultilevel"/>
    <w:tmpl w:val="A64A14C8"/>
    <w:lvl w:ilvl="0" w:tplc="39225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03226"/>
    <w:multiLevelType w:val="hybridMultilevel"/>
    <w:tmpl w:val="A5D2E154"/>
    <w:lvl w:ilvl="0" w:tplc="AE86006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E59C2"/>
    <w:multiLevelType w:val="hybridMultilevel"/>
    <w:tmpl w:val="521C50C6"/>
    <w:lvl w:ilvl="0" w:tplc="DC2E53F4">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74F9B"/>
    <w:multiLevelType w:val="hybridMultilevel"/>
    <w:tmpl w:val="6846A034"/>
    <w:lvl w:ilvl="0" w:tplc="743224D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2934D23"/>
    <w:multiLevelType w:val="hybridMultilevel"/>
    <w:tmpl w:val="268C2986"/>
    <w:lvl w:ilvl="0" w:tplc="7D883A4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A85AC2"/>
    <w:multiLevelType w:val="hybridMultilevel"/>
    <w:tmpl w:val="2C8674A4"/>
    <w:lvl w:ilvl="0" w:tplc="DC2E53F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AAF1886"/>
    <w:multiLevelType w:val="hybridMultilevel"/>
    <w:tmpl w:val="107CE6A4"/>
    <w:lvl w:ilvl="0" w:tplc="DC2E53F4">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7F2451"/>
    <w:multiLevelType w:val="hybridMultilevel"/>
    <w:tmpl w:val="C60A19B6"/>
    <w:lvl w:ilvl="0" w:tplc="13BC505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71117C6F"/>
    <w:multiLevelType w:val="hybridMultilevel"/>
    <w:tmpl w:val="52E47E02"/>
    <w:lvl w:ilvl="0" w:tplc="795AF20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6696DE2"/>
    <w:multiLevelType w:val="hybridMultilevel"/>
    <w:tmpl w:val="EA5ED25E"/>
    <w:lvl w:ilvl="0" w:tplc="B7F269D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20"/>
  </w:num>
  <w:num w:numId="2" w16cid:durableId="1338851655">
    <w:abstractNumId w:val="22"/>
  </w:num>
  <w:num w:numId="3" w16cid:durableId="1296182094">
    <w:abstractNumId w:val="3"/>
  </w:num>
  <w:num w:numId="4" w16cid:durableId="736973399">
    <w:abstractNumId w:val="10"/>
  </w:num>
  <w:num w:numId="5" w16cid:durableId="1994602185">
    <w:abstractNumId w:val="14"/>
  </w:num>
  <w:num w:numId="6" w16cid:durableId="705905435">
    <w:abstractNumId w:val="15"/>
  </w:num>
  <w:num w:numId="7" w16cid:durableId="1829319839">
    <w:abstractNumId w:val="4"/>
  </w:num>
  <w:num w:numId="8" w16cid:durableId="1136950692">
    <w:abstractNumId w:val="26"/>
  </w:num>
  <w:num w:numId="9" w16cid:durableId="1542329543">
    <w:abstractNumId w:val="16"/>
  </w:num>
  <w:num w:numId="10" w16cid:durableId="451173854">
    <w:abstractNumId w:val="18"/>
  </w:num>
  <w:num w:numId="11" w16cid:durableId="21368526">
    <w:abstractNumId w:val="17"/>
  </w:num>
  <w:num w:numId="12" w16cid:durableId="1141196481">
    <w:abstractNumId w:val="11"/>
  </w:num>
  <w:num w:numId="13" w16cid:durableId="984310016">
    <w:abstractNumId w:val="7"/>
  </w:num>
  <w:num w:numId="14" w16cid:durableId="102000703">
    <w:abstractNumId w:val="8"/>
  </w:num>
  <w:num w:numId="15" w16cid:durableId="773789871">
    <w:abstractNumId w:val="5"/>
  </w:num>
  <w:num w:numId="16" w16cid:durableId="563368585">
    <w:abstractNumId w:val="23"/>
  </w:num>
  <w:num w:numId="17" w16cid:durableId="688144459">
    <w:abstractNumId w:val="24"/>
  </w:num>
  <w:num w:numId="18" w16cid:durableId="363598016">
    <w:abstractNumId w:val="1"/>
  </w:num>
  <w:num w:numId="19" w16cid:durableId="1139878252">
    <w:abstractNumId w:val="25"/>
  </w:num>
  <w:num w:numId="20" w16cid:durableId="715934407">
    <w:abstractNumId w:val="19"/>
  </w:num>
  <w:num w:numId="21" w16cid:durableId="1007176833">
    <w:abstractNumId w:val="9"/>
  </w:num>
  <w:num w:numId="22" w16cid:durableId="650134358">
    <w:abstractNumId w:val="21"/>
  </w:num>
  <w:num w:numId="23" w16cid:durableId="1978491791">
    <w:abstractNumId w:val="12"/>
  </w:num>
  <w:num w:numId="24" w16cid:durableId="361135011">
    <w:abstractNumId w:val="0"/>
  </w:num>
  <w:num w:numId="25" w16cid:durableId="961496616">
    <w:abstractNumId w:val="13"/>
  </w:num>
  <w:num w:numId="26" w16cid:durableId="1699699905">
    <w:abstractNumId w:val="2"/>
  </w:num>
  <w:num w:numId="27" w16cid:durableId="314722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A3B19"/>
    <w:rsid w:val="000C48A9"/>
    <w:rsid w:val="000F7A7F"/>
    <w:rsid w:val="000F7C13"/>
    <w:rsid w:val="00104A3D"/>
    <w:rsid w:val="00135326"/>
    <w:rsid w:val="001A2520"/>
    <w:rsid w:val="001F1088"/>
    <w:rsid w:val="001F591C"/>
    <w:rsid w:val="00207336"/>
    <w:rsid w:val="00245328"/>
    <w:rsid w:val="0026134C"/>
    <w:rsid w:val="00274D6A"/>
    <w:rsid w:val="002857D0"/>
    <w:rsid w:val="002A575C"/>
    <w:rsid w:val="002C1274"/>
    <w:rsid w:val="00306277"/>
    <w:rsid w:val="00334B42"/>
    <w:rsid w:val="00352347"/>
    <w:rsid w:val="003566D6"/>
    <w:rsid w:val="00357F4D"/>
    <w:rsid w:val="003617D1"/>
    <w:rsid w:val="00363592"/>
    <w:rsid w:val="00377199"/>
    <w:rsid w:val="003A28AC"/>
    <w:rsid w:val="003E0F6D"/>
    <w:rsid w:val="003E4A0D"/>
    <w:rsid w:val="00407E2D"/>
    <w:rsid w:val="00416428"/>
    <w:rsid w:val="004214DC"/>
    <w:rsid w:val="004331B2"/>
    <w:rsid w:val="00440E4C"/>
    <w:rsid w:val="00463734"/>
    <w:rsid w:val="00494BDF"/>
    <w:rsid w:val="004C3AE3"/>
    <w:rsid w:val="00504E1E"/>
    <w:rsid w:val="00506859"/>
    <w:rsid w:val="00514DC6"/>
    <w:rsid w:val="00520F93"/>
    <w:rsid w:val="005562F5"/>
    <w:rsid w:val="00566856"/>
    <w:rsid w:val="005817C5"/>
    <w:rsid w:val="005845AE"/>
    <w:rsid w:val="005A21B0"/>
    <w:rsid w:val="005B5161"/>
    <w:rsid w:val="005D41C6"/>
    <w:rsid w:val="005D6AD4"/>
    <w:rsid w:val="005E7990"/>
    <w:rsid w:val="006020C3"/>
    <w:rsid w:val="006338C1"/>
    <w:rsid w:val="00636F5E"/>
    <w:rsid w:val="00664DAA"/>
    <w:rsid w:val="00665CCF"/>
    <w:rsid w:val="006666D1"/>
    <w:rsid w:val="006721EC"/>
    <w:rsid w:val="006766BF"/>
    <w:rsid w:val="00692391"/>
    <w:rsid w:val="006932BA"/>
    <w:rsid w:val="006B4F9A"/>
    <w:rsid w:val="006C7594"/>
    <w:rsid w:val="006E4770"/>
    <w:rsid w:val="006F63FD"/>
    <w:rsid w:val="00732169"/>
    <w:rsid w:val="00733771"/>
    <w:rsid w:val="00735659"/>
    <w:rsid w:val="0073798D"/>
    <w:rsid w:val="007427C6"/>
    <w:rsid w:val="0077110E"/>
    <w:rsid w:val="0078340D"/>
    <w:rsid w:val="007870CB"/>
    <w:rsid w:val="007A3F0F"/>
    <w:rsid w:val="007B68A3"/>
    <w:rsid w:val="007D5C49"/>
    <w:rsid w:val="007D73FF"/>
    <w:rsid w:val="007E3CCB"/>
    <w:rsid w:val="008006ED"/>
    <w:rsid w:val="008033F3"/>
    <w:rsid w:val="008079FA"/>
    <w:rsid w:val="00822598"/>
    <w:rsid w:val="008360A1"/>
    <w:rsid w:val="00861563"/>
    <w:rsid w:val="00871AAA"/>
    <w:rsid w:val="00876F57"/>
    <w:rsid w:val="00891AAA"/>
    <w:rsid w:val="008A4EB3"/>
    <w:rsid w:val="00931F22"/>
    <w:rsid w:val="00933EA1"/>
    <w:rsid w:val="00951416"/>
    <w:rsid w:val="00954A5E"/>
    <w:rsid w:val="00960D21"/>
    <w:rsid w:val="00981D29"/>
    <w:rsid w:val="00981E11"/>
    <w:rsid w:val="009B2205"/>
    <w:rsid w:val="00A1564B"/>
    <w:rsid w:val="00A4249C"/>
    <w:rsid w:val="00A5194F"/>
    <w:rsid w:val="00A733CE"/>
    <w:rsid w:val="00A871D6"/>
    <w:rsid w:val="00A93A7C"/>
    <w:rsid w:val="00AA1E7C"/>
    <w:rsid w:val="00AB7236"/>
    <w:rsid w:val="00AF282C"/>
    <w:rsid w:val="00AF3FF7"/>
    <w:rsid w:val="00B1491D"/>
    <w:rsid w:val="00B468DD"/>
    <w:rsid w:val="00B47B7D"/>
    <w:rsid w:val="00BA3322"/>
    <w:rsid w:val="00BB69AB"/>
    <w:rsid w:val="00C03E0F"/>
    <w:rsid w:val="00C27FE1"/>
    <w:rsid w:val="00C52E56"/>
    <w:rsid w:val="00C5407A"/>
    <w:rsid w:val="00C662B0"/>
    <w:rsid w:val="00C84FD4"/>
    <w:rsid w:val="00C958EE"/>
    <w:rsid w:val="00CD21FB"/>
    <w:rsid w:val="00CE13F9"/>
    <w:rsid w:val="00D23FA3"/>
    <w:rsid w:val="00D264D9"/>
    <w:rsid w:val="00D36F64"/>
    <w:rsid w:val="00D423FE"/>
    <w:rsid w:val="00D442E4"/>
    <w:rsid w:val="00D60D9B"/>
    <w:rsid w:val="00D80EDC"/>
    <w:rsid w:val="00DC25E6"/>
    <w:rsid w:val="00DF4F15"/>
    <w:rsid w:val="00E047D3"/>
    <w:rsid w:val="00E266B7"/>
    <w:rsid w:val="00E321C5"/>
    <w:rsid w:val="00E5772B"/>
    <w:rsid w:val="00E67511"/>
    <w:rsid w:val="00E67703"/>
    <w:rsid w:val="00E81026"/>
    <w:rsid w:val="00E82D0F"/>
    <w:rsid w:val="00E950B5"/>
    <w:rsid w:val="00EC4EEC"/>
    <w:rsid w:val="00EE3C63"/>
    <w:rsid w:val="00F05879"/>
    <w:rsid w:val="00F06F5B"/>
    <w:rsid w:val="00F2485D"/>
    <w:rsid w:val="00F33926"/>
    <w:rsid w:val="00F43A13"/>
    <w:rsid w:val="00F47BD7"/>
    <w:rsid w:val="00F60C61"/>
    <w:rsid w:val="00F64B52"/>
    <w:rsid w:val="00F76FB8"/>
    <w:rsid w:val="00F850BE"/>
    <w:rsid w:val="00F94BE5"/>
    <w:rsid w:val="00FA0952"/>
    <w:rsid w:val="00FB5291"/>
    <w:rsid w:val="00FB5E84"/>
    <w:rsid w:val="00FE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4DC"/>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FE239C"/>
  </w:style>
  <w:style w:type="paragraph" w:styleId="ListParagraph">
    <w:name w:val="List Paragraph"/>
    <w:basedOn w:val="Normal"/>
    <w:uiPriority w:val="34"/>
    <w:qFormat/>
    <w:rsid w:val="005D4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381465">
      <w:bodyDiv w:val="1"/>
      <w:marLeft w:val="0"/>
      <w:marRight w:val="0"/>
      <w:marTop w:val="0"/>
      <w:marBottom w:val="0"/>
      <w:divBdr>
        <w:top w:val="none" w:sz="0" w:space="0" w:color="auto"/>
        <w:left w:val="none" w:sz="0" w:space="0" w:color="auto"/>
        <w:bottom w:val="none" w:sz="0" w:space="0" w:color="auto"/>
        <w:right w:val="none" w:sz="0" w:space="0" w:color="auto"/>
      </w:divBdr>
      <w:divsChild>
        <w:div w:id="1080371635">
          <w:marLeft w:val="0"/>
          <w:marRight w:val="0"/>
          <w:marTop w:val="0"/>
          <w:marBottom w:val="0"/>
          <w:divBdr>
            <w:top w:val="none" w:sz="0" w:space="0" w:color="auto"/>
            <w:left w:val="none" w:sz="0" w:space="0" w:color="auto"/>
            <w:bottom w:val="none" w:sz="0" w:space="0" w:color="auto"/>
            <w:right w:val="none" w:sz="0" w:space="0" w:color="auto"/>
          </w:divBdr>
        </w:div>
        <w:div w:id="1394738139">
          <w:marLeft w:val="0"/>
          <w:marRight w:val="0"/>
          <w:marTop w:val="240"/>
          <w:marBottom w:val="0"/>
          <w:divBdr>
            <w:top w:val="none" w:sz="0" w:space="0" w:color="auto"/>
            <w:left w:val="none" w:sz="0" w:space="0" w:color="auto"/>
            <w:bottom w:val="none" w:sz="0" w:space="0" w:color="auto"/>
            <w:right w:val="none" w:sz="0" w:space="0" w:color="auto"/>
          </w:divBdr>
          <w:divsChild>
            <w:div w:id="15640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17513B9B0774FAF74FF303793FC01" ma:contentTypeVersion="0" ma:contentTypeDescription="Create a new document." ma:contentTypeScope="" ma:versionID="d4b8cc1d8f95646a43d6766a1b0ed20b">
  <xsd:schema xmlns:xsd="http://www.w3.org/2001/XMLSchema" xmlns:xs="http://www.w3.org/2001/XMLSchema" xmlns:p="http://schemas.microsoft.com/office/2006/metadata/properties" targetNamespace="http://schemas.microsoft.com/office/2006/metadata/properties" ma:root="true" ma:fieldsID="718bc337efd24b981de9b6f7643f34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E128D-1F50-4670-83CE-4CC8E5E8994E}">
  <ds:schemaRefs>
    <ds:schemaRef ds:uri="http://schemas.microsoft.com/sharepoint/v3/contenttype/forms"/>
  </ds:schemaRefs>
</ds:datastoreItem>
</file>

<file path=customXml/itemProps2.xml><?xml version="1.0" encoding="utf-8"?>
<ds:datastoreItem xmlns:ds="http://schemas.openxmlformats.org/officeDocument/2006/customXml" ds:itemID="{254E0383-72DA-44E4-B0D4-054BB5533F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customXml/itemProps4.xml><?xml version="1.0" encoding="utf-8"?>
<ds:datastoreItem xmlns:ds="http://schemas.openxmlformats.org/officeDocument/2006/customXml" ds:itemID="{270A59A4-3F43-4FFB-AADC-13B86290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ORDER FORM.dot</Template>
  <TotalTime>180</TotalTime>
  <Pages>5</Pages>
  <Words>751</Words>
  <Characters>3798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2025-09-30T17:20:00Z</dcterms:created>
  <dcterms:modified xsi:type="dcterms:W3CDTF">2025-10-01T22:26:00Z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0x0101005BA17513B9B0774FAF74FF303793FC01</vt:lpwstr>
  </property>
</Properties>
</file>