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06621C41" w14:textId="77777777" w:rsidR="00127CF1" w:rsidRPr="00127CF1" w:rsidRDefault="00127CF1" w:rsidP="00127CF1">
      <w:pPr>
        <w:jc w:val="center"/>
        <w:rPr>
          <w:rFonts w:ascii="Times New Roman" w:hAnsi="Times New Roman"/>
          <w:b/>
          <w:sz w:val="28"/>
          <w:szCs w:val="28"/>
        </w:rPr>
      </w:pPr>
      <w:r w:rsidRPr="00127CF1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1E65BDFC" w:rsidR="00902F09" w:rsidRPr="001463D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1463DB">
        <w:rPr>
          <w:rFonts w:ascii="Times New Roman" w:hAnsi="Times New Roman"/>
          <w:sz w:val="28"/>
          <w:szCs w:val="28"/>
        </w:rPr>
        <w:t xml:space="preserve">RULE </w:t>
      </w:r>
      <w:r w:rsidR="00A410D7">
        <w:rPr>
          <w:rFonts w:ascii="Times New Roman" w:hAnsi="Times New Roman"/>
          <w:sz w:val="28"/>
          <w:szCs w:val="28"/>
        </w:rPr>
        <w:t>43</w:t>
      </w:r>
      <w:r w:rsidR="00B6398E">
        <w:rPr>
          <w:rFonts w:ascii="Times New Roman" w:hAnsi="Times New Roman"/>
          <w:sz w:val="28"/>
          <w:szCs w:val="28"/>
        </w:rPr>
        <w:t>(</w:t>
      </w:r>
      <w:r w:rsidR="00794B43">
        <w:rPr>
          <w:rFonts w:ascii="Times New Roman" w:hAnsi="Times New Roman"/>
          <w:sz w:val="28"/>
          <w:szCs w:val="28"/>
        </w:rPr>
        <w:t>b</w:t>
      </w:r>
      <w:r w:rsidR="00B6398E">
        <w:rPr>
          <w:rFonts w:ascii="Times New Roman" w:hAnsi="Times New Roman"/>
          <w:sz w:val="28"/>
          <w:szCs w:val="28"/>
        </w:rPr>
        <w:t>)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A410D7">
        <w:rPr>
          <w:rFonts w:ascii="Times New Roman" w:hAnsi="Times New Roman"/>
          <w:sz w:val="28"/>
          <w:szCs w:val="28"/>
        </w:rPr>
        <w:t>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EF52E8">
        <w:rPr>
          <w:rFonts w:ascii="Times New Roman" w:hAnsi="Times New Roman"/>
          <w:sz w:val="28"/>
          <w:szCs w:val="28"/>
        </w:rPr>
        <w:t>5</w:t>
      </w:r>
      <w:r w:rsidRPr="001463DB">
        <w:rPr>
          <w:rFonts w:ascii="Times New Roman" w:hAnsi="Times New Roman"/>
          <w:sz w:val="28"/>
          <w:szCs w:val="28"/>
        </w:rPr>
        <w:t>-</w:t>
      </w:r>
      <w:r w:rsidR="008215DC" w:rsidRPr="001463DB">
        <w:rPr>
          <w:rFonts w:ascii="Times New Roman" w:hAnsi="Times New Roman"/>
          <w:sz w:val="28"/>
          <w:szCs w:val="28"/>
        </w:rPr>
        <w:t>_____</w:t>
      </w:r>
    </w:p>
    <w:p w14:paraId="59AE3CC9" w14:textId="38FFBFA4" w:rsidR="00902F09" w:rsidRPr="001463DB" w:rsidRDefault="00B6398E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A410D7">
        <w:rPr>
          <w:rFonts w:ascii="Times New Roman" w:hAnsi="Times New Roman"/>
          <w:sz w:val="28"/>
          <w:szCs w:val="28"/>
        </w:rPr>
        <w:t xml:space="preserve">RULES OF PROTECTIVE ORDER 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0169A6" w:rsidRPr="001463DB">
        <w:rPr>
          <w:rFonts w:ascii="Times New Roman" w:hAnsi="Times New Roman"/>
          <w:sz w:val="28"/>
          <w:szCs w:val="28"/>
        </w:rPr>
        <w:t xml:space="preserve">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0422B0C6" w:rsidR="00902F09" w:rsidRPr="001463DB" w:rsidRDefault="00E36EA3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PROCEDURE</w:t>
      </w:r>
      <w:r w:rsidR="00411942" w:rsidRPr="001463DB">
        <w:rPr>
          <w:rFonts w:ascii="Times New Roman" w:hAnsi="Times New Roman"/>
          <w:sz w:val="28"/>
          <w:szCs w:val="28"/>
        </w:rPr>
        <w:t xml:space="preserve"> 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216702D3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4948D8FA" w14:textId="3FD3F4C5" w:rsidR="0074587E" w:rsidRDefault="00765112" w:rsidP="00135C2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amend </w:t>
      </w:r>
      <w:r w:rsidR="001B2989">
        <w:rPr>
          <w:rFonts w:ascii="Times New Roman" w:hAnsi="Times New Roman"/>
          <w:sz w:val="28"/>
          <w:szCs w:val="28"/>
        </w:rPr>
        <w:t xml:space="preserve">Rule 43, </w:t>
      </w:r>
      <w:r w:rsidR="00281DF7">
        <w:rPr>
          <w:rFonts w:ascii="Times New Roman" w:hAnsi="Times New Roman"/>
          <w:sz w:val="28"/>
          <w:szCs w:val="28"/>
        </w:rPr>
        <w:t xml:space="preserve">Arizona </w:t>
      </w:r>
      <w:r w:rsidR="001B2989">
        <w:rPr>
          <w:rFonts w:ascii="Times New Roman" w:hAnsi="Times New Roman"/>
          <w:sz w:val="28"/>
          <w:szCs w:val="28"/>
        </w:rPr>
        <w:t xml:space="preserve">Rules </w:t>
      </w:r>
      <w:r w:rsidR="00297A4E">
        <w:rPr>
          <w:rFonts w:ascii="Times New Roman" w:hAnsi="Times New Roman"/>
          <w:sz w:val="28"/>
          <w:szCs w:val="28"/>
        </w:rPr>
        <w:t>of Protective Order Procedure</w:t>
      </w:r>
      <w:r w:rsidR="00281D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1DF7">
        <w:rPr>
          <w:rFonts w:ascii="Times New Roman" w:hAnsi="Times New Roman"/>
          <w:sz w:val="28"/>
          <w:szCs w:val="28"/>
        </w:rPr>
        <w:t>ARPOP</w:t>
      </w:r>
      <w:proofErr w:type="spellEnd"/>
      <w:r w:rsidR="00281DF7">
        <w:rPr>
          <w:rFonts w:ascii="Times New Roman" w:hAnsi="Times New Roman"/>
          <w:sz w:val="28"/>
          <w:szCs w:val="28"/>
        </w:rPr>
        <w:t>)</w:t>
      </w:r>
      <w:r w:rsidR="00411942" w:rsidRPr="001463DB">
        <w:rPr>
          <w:rFonts w:ascii="Times New Roman" w:hAnsi="Times New Roman"/>
          <w:sz w:val="28"/>
          <w:szCs w:val="28"/>
        </w:rPr>
        <w:t xml:space="preserve"> </w:t>
      </w:r>
      <w:r w:rsidR="005C1F92">
        <w:rPr>
          <w:rFonts w:ascii="Times New Roman" w:hAnsi="Times New Roman"/>
          <w:sz w:val="28"/>
          <w:szCs w:val="28"/>
        </w:rPr>
        <w:t>(</w:t>
      </w:r>
      <w:r w:rsidR="00CF6C5B">
        <w:rPr>
          <w:rFonts w:ascii="Times New Roman" w:hAnsi="Times New Roman"/>
          <w:sz w:val="28"/>
          <w:szCs w:val="28"/>
        </w:rPr>
        <w:t>“order for lifetime no-contact injunction”)</w:t>
      </w:r>
      <w:r w:rsidR="00E56845">
        <w:rPr>
          <w:rFonts w:ascii="Times New Roman" w:hAnsi="Times New Roman"/>
          <w:sz w:val="28"/>
          <w:szCs w:val="28"/>
        </w:rPr>
        <w:t>,</w:t>
      </w:r>
      <w:r w:rsidR="00CF6C5B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>as proposed in Appendix</w:t>
      </w:r>
      <w:r w:rsidR="007C4032">
        <w:rPr>
          <w:rFonts w:ascii="Times New Roman" w:hAnsi="Times New Roman"/>
          <w:sz w:val="28"/>
          <w:szCs w:val="28"/>
        </w:rPr>
        <w:t xml:space="preserve"> A</w:t>
      </w:r>
      <w:r w:rsidRPr="001463DB">
        <w:rPr>
          <w:rFonts w:ascii="Times New Roman" w:hAnsi="Times New Roman"/>
          <w:sz w:val="28"/>
          <w:szCs w:val="28"/>
        </w:rPr>
        <w:t xml:space="preserve">. The proposed amendments </w:t>
      </w:r>
      <w:r w:rsidR="00165608">
        <w:rPr>
          <w:rFonts w:ascii="Times New Roman" w:hAnsi="Times New Roman"/>
          <w:sz w:val="28"/>
          <w:szCs w:val="28"/>
        </w:rPr>
        <w:t>are prompted by</w:t>
      </w:r>
      <w:r w:rsidR="00C10DAC">
        <w:rPr>
          <w:rFonts w:ascii="Times New Roman" w:hAnsi="Times New Roman"/>
          <w:sz w:val="28"/>
          <w:szCs w:val="28"/>
        </w:rPr>
        <w:t xml:space="preserve"> the</w:t>
      </w:r>
      <w:r w:rsidR="00AC3737" w:rsidRPr="001463DB">
        <w:rPr>
          <w:rFonts w:ascii="Times New Roman" w:hAnsi="Times New Roman"/>
          <w:sz w:val="28"/>
          <w:szCs w:val="28"/>
        </w:rPr>
        <w:t xml:space="preserve"> enactment</w:t>
      </w:r>
      <w:r w:rsidR="00C10DAC">
        <w:rPr>
          <w:rFonts w:ascii="Times New Roman" w:hAnsi="Times New Roman"/>
          <w:sz w:val="28"/>
          <w:szCs w:val="28"/>
        </w:rPr>
        <w:t xml:space="preserve"> of Senate Bill (SB) 1</w:t>
      </w:r>
      <w:r w:rsidR="00297A4E">
        <w:rPr>
          <w:rFonts w:ascii="Times New Roman" w:hAnsi="Times New Roman"/>
          <w:sz w:val="28"/>
          <w:szCs w:val="28"/>
        </w:rPr>
        <w:t>4</w:t>
      </w:r>
      <w:r w:rsidR="002C74AF">
        <w:rPr>
          <w:rFonts w:ascii="Times New Roman" w:hAnsi="Times New Roman"/>
          <w:sz w:val="28"/>
          <w:szCs w:val="28"/>
        </w:rPr>
        <w:t>49</w:t>
      </w:r>
      <w:r w:rsidR="00D2529A">
        <w:rPr>
          <w:rFonts w:ascii="Times New Roman" w:hAnsi="Times New Roman"/>
          <w:sz w:val="28"/>
          <w:szCs w:val="28"/>
        </w:rPr>
        <w:t xml:space="preserve">, </w:t>
      </w:r>
      <w:r w:rsidR="00D2529A" w:rsidRPr="009C5001">
        <w:rPr>
          <w:rFonts w:ascii="Times New Roman" w:hAnsi="Times New Roman"/>
          <w:sz w:val="28"/>
          <w:szCs w:val="28"/>
        </w:rPr>
        <w:t>Lifetime Injunction; Undesignated Offenses</w:t>
      </w:r>
      <w:r w:rsidR="00D2529A">
        <w:rPr>
          <w:rFonts w:ascii="Times New Roman" w:hAnsi="Times New Roman"/>
          <w:sz w:val="28"/>
          <w:szCs w:val="28"/>
        </w:rPr>
        <w:t xml:space="preserve">, </w:t>
      </w:r>
      <w:r w:rsidR="00297A4E">
        <w:rPr>
          <w:rFonts w:ascii="Times New Roman" w:hAnsi="Times New Roman"/>
          <w:sz w:val="28"/>
          <w:szCs w:val="28"/>
        </w:rPr>
        <w:t>during</w:t>
      </w:r>
      <w:r w:rsidR="007D7E33">
        <w:rPr>
          <w:rFonts w:ascii="Times New Roman" w:hAnsi="Times New Roman"/>
          <w:sz w:val="28"/>
          <w:szCs w:val="28"/>
        </w:rPr>
        <w:t xml:space="preserve"> the</w:t>
      </w:r>
      <w:r w:rsidR="00DA1331">
        <w:rPr>
          <w:rFonts w:ascii="Times New Roman" w:hAnsi="Times New Roman"/>
          <w:sz w:val="28"/>
          <w:szCs w:val="28"/>
        </w:rPr>
        <w:t xml:space="preserve"> </w:t>
      </w:r>
      <w:r w:rsidR="002C74AF">
        <w:rPr>
          <w:rFonts w:ascii="Times New Roman" w:hAnsi="Times New Roman"/>
          <w:sz w:val="28"/>
          <w:szCs w:val="28"/>
        </w:rPr>
        <w:t>First</w:t>
      </w:r>
      <w:r w:rsidR="005C25F1">
        <w:rPr>
          <w:rFonts w:ascii="Times New Roman" w:hAnsi="Times New Roman"/>
          <w:sz w:val="28"/>
          <w:szCs w:val="28"/>
        </w:rPr>
        <w:t xml:space="preserve"> Regular Session of the </w:t>
      </w:r>
      <w:r w:rsidR="002F5367">
        <w:rPr>
          <w:rFonts w:ascii="Times New Roman" w:hAnsi="Times New Roman"/>
          <w:sz w:val="28"/>
          <w:szCs w:val="28"/>
        </w:rPr>
        <w:t>Fifty-</w:t>
      </w:r>
      <w:r w:rsidR="002C74AF">
        <w:rPr>
          <w:rFonts w:ascii="Times New Roman" w:hAnsi="Times New Roman"/>
          <w:sz w:val="28"/>
          <w:szCs w:val="28"/>
        </w:rPr>
        <w:t xml:space="preserve">seventh </w:t>
      </w:r>
      <w:r w:rsidR="002F5367">
        <w:rPr>
          <w:rFonts w:ascii="Times New Roman" w:hAnsi="Times New Roman"/>
          <w:sz w:val="28"/>
          <w:szCs w:val="28"/>
        </w:rPr>
        <w:t>Legislature</w:t>
      </w:r>
      <w:r w:rsidR="0088339A">
        <w:rPr>
          <w:rFonts w:ascii="Times New Roman" w:hAnsi="Times New Roman"/>
          <w:sz w:val="28"/>
          <w:szCs w:val="28"/>
        </w:rPr>
        <w:t>,</w:t>
      </w:r>
      <w:r w:rsidR="0048234E">
        <w:rPr>
          <w:rFonts w:ascii="Times New Roman" w:hAnsi="Times New Roman"/>
          <w:sz w:val="28"/>
          <w:szCs w:val="28"/>
        </w:rPr>
        <w:t xml:space="preserve">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</w:p>
    <w:p w14:paraId="008F4749" w14:textId="0CE8EEA9" w:rsidR="00911BC9" w:rsidRDefault="00444C2F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hyperlink r:id="rId11" w:history="1">
        <w:r w:rsidR="0074587E" w:rsidRPr="00054A9D">
          <w:rPr>
            <w:rStyle w:val="Hyperlink"/>
            <w:rFonts w:ascii="Times New Roman" w:hAnsi="Times New Roman"/>
            <w:sz w:val="28"/>
            <w:szCs w:val="28"/>
          </w:rPr>
          <w:t xml:space="preserve">SB </w:t>
        </w:r>
        <w:r w:rsidR="008050AE" w:rsidRPr="00054A9D">
          <w:rPr>
            <w:rStyle w:val="Hyperlink"/>
            <w:rFonts w:ascii="Times New Roman" w:hAnsi="Times New Roman"/>
            <w:sz w:val="28"/>
            <w:szCs w:val="28"/>
          </w:rPr>
          <w:t>1</w:t>
        </w:r>
        <w:r w:rsidR="002C74AF" w:rsidRPr="00054A9D">
          <w:rPr>
            <w:rStyle w:val="Hyperlink"/>
            <w:rFonts w:ascii="Times New Roman" w:hAnsi="Times New Roman"/>
            <w:sz w:val="28"/>
            <w:szCs w:val="28"/>
          </w:rPr>
          <w:t>449</w:t>
        </w:r>
      </w:hyperlink>
      <w:r w:rsidR="008050AE">
        <w:rPr>
          <w:rFonts w:ascii="Times New Roman" w:hAnsi="Times New Roman"/>
          <w:sz w:val="28"/>
          <w:szCs w:val="28"/>
        </w:rPr>
        <w:t xml:space="preserve"> </w:t>
      </w:r>
      <w:r w:rsidR="00281DF7">
        <w:rPr>
          <w:rFonts w:ascii="Times New Roman" w:hAnsi="Times New Roman"/>
          <w:sz w:val="28"/>
          <w:szCs w:val="28"/>
        </w:rPr>
        <w:t>has a general effective date and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32486">
        <w:rPr>
          <w:rFonts w:ascii="Times New Roman" w:hAnsi="Times New Roman"/>
          <w:sz w:val="28"/>
          <w:szCs w:val="28"/>
        </w:rPr>
        <w:t xml:space="preserve">is </w:t>
      </w:r>
      <w:r w:rsidR="00EA3333">
        <w:rPr>
          <w:rFonts w:ascii="Times New Roman" w:hAnsi="Times New Roman"/>
          <w:sz w:val="28"/>
          <w:szCs w:val="28"/>
        </w:rPr>
        <w:t>expected to</w:t>
      </w:r>
      <w:r w:rsidR="00260EF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260EF3">
        <w:rPr>
          <w:rFonts w:ascii="Times New Roman" w:hAnsi="Times New Roman"/>
          <w:sz w:val="28"/>
          <w:szCs w:val="28"/>
        </w:rPr>
        <w:t>in early Fall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7D3D2B">
        <w:rPr>
          <w:rFonts w:ascii="Times New Roman" w:hAnsi="Times New Roman"/>
          <w:sz w:val="28"/>
          <w:szCs w:val="28"/>
        </w:rPr>
        <w:t>of this year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C057F7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to</w:t>
      </w:r>
      <w:r w:rsidR="00C057F7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1DF7">
        <w:rPr>
          <w:rFonts w:ascii="Times New Roman" w:hAnsi="Times New Roman"/>
          <w:sz w:val="28"/>
          <w:szCs w:val="28"/>
        </w:rPr>
        <w:t xml:space="preserve">Rule 43, </w:t>
      </w:r>
      <w:proofErr w:type="spellStart"/>
      <w:r w:rsidR="00281DF7">
        <w:rPr>
          <w:rFonts w:ascii="Times New Roman" w:hAnsi="Times New Roman"/>
          <w:sz w:val="28"/>
          <w:szCs w:val="28"/>
        </w:rPr>
        <w:t>ARPOP</w:t>
      </w:r>
      <w:proofErr w:type="spellEnd"/>
      <w:r w:rsidR="00281DF7">
        <w:rPr>
          <w:rFonts w:ascii="Times New Roman" w:hAnsi="Times New Roman"/>
          <w:sz w:val="28"/>
          <w:szCs w:val="28"/>
        </w:rPr>
        <w:t>,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lastRenderedPageBreak/>
        <w:t>with an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effective date that coincides with the 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g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eneral effective date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042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legislation</w:t>
      </w:r>
      <w:r w:rsidR="002316F9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from the </w:t>
      </w:r>
      <w:r w:rsidR="00054A9D">
        <w:rPr>
          <w:rFonts w:ascii="Times New Roman" w:hAnsi="Times New Roman"/>
          <w:sz w:val="28"/>
          <w:szCs w:val="28"/>
        </w:rPr>
        <w:t>First</w:t>
      </w:r>
      <w:r w:rsidR="002316F9">
        <w:rPr>
          <w:rFonts w:ascii="Times New Roman" w:hAnsi="Times New Roman"/>
          <w:sz w:val="28"/>
          <w:szCs w:val="28"/>
        </w:rPr>
        <w:t xml:space="preserve"> Regular Session of the Fifty-s</w:t>
      </w:r>
      <w:r w:rsidR="00054A9D">
        <w:rPr>
          <w:rFonts w:ascii="Times New Roman" w:hAnsi="Times New Roman"/>
          <w:sz w:val="28"/>
          <w:szCs w:val="28"/>
        </w:rPr>
        <w:t>eventh</w:t>
      </w:r>
      <w:r w:rsidR="002316F9">
        <w:rPr>
          <w:rFonts w:ascii="Times New Roman" w:hAnsi="Times New Roman"/>
          <w:sz w:val="28"/>
          <w:szCs w:val="28"/>
        </w:rPr>
        <w:t xml:space="preserve"> Legislature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27A71C09" w14:textId="5EA5A048" w:rsidR="00EC3176" w:rsidRDefault="00AC404F" w:rsidP="00BD3CBF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BD3CBF">
        <w:rPr>
          <w:rFonts w:ascii="Times New Roman" w:hAnsi="Times New Roman"/>
          <w:b/>
          <w:sz w:val="28"/>
          <w:szCs w:val="28"/>
        </w:rPr>
        <w:t>Background</w:t>
      </w:r>
      <w:bookmarkStart w:id="0" w:name="_Hlk496710599"/>
      <w:bookmarkStart w:id="1" w:name="dabmci_7ef723448613c9168889981123811026"/>
      <w:bookmarkStart w:id="2" w:name="_Hlk497123536"/>
      <w:r w:rsidR="00536B97">
        <w:rPr>
          <w:rFonts w:ascii="Times New Roman" w:hAnsi="Times New Roman"/>
          <w:b/>
          <w:sz w:val="28"/>
          <w:szCs w:val="28"/>
        </w:rPr>
        <w:t xml:space="preserve"> and Grounds for Approval</w:t>
      </w:r>
    </w:p>
    <w:p w14:paraId="0E51FEEA" w14:textId="522FAA59" w:rsidR="009C7E7A" w:rsidRDefault="00D0542D" w:rsidP="00BF70B5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0322F" w:rsidRPr="00E0322F">
        <w:rPr>
          <w:rFonts w:ascii="Times New Roman" w:hAnsi="Times New Roman"/>
          <w:sz w:val="28"/>
          <w:szCs w:val="28"/>
        </w:rPr>
        <w:t>A.R.S. § 13-719</w:t>
      </w:r>
      <w:r w:rsidR="005600A2">
        <w:rPr>
          <w:rFonts w:ascii="Times New Roman" w:hAnsi="Times New Roman"/>
          <w:sz w:val="28"/>
          <w:szCs w:val="28"/>
        </w:rPr>
        <w:t>(D)</w:t>
      </w:r>
      <w:r w:rsidR="00E0322F" w:rsidRPr="00E0322F">
        <w:rPr>
          <w:rFonts w:ascii="Times New Roman" w:hAnsi="Times New Roman"/>
          <w:sz w:val="28"/>
          <w:szCs w:val="28"/>
        </w:rPr>
        <w:t xml:space="preserve"> allows a victim in a case to </w:t>
      </w:r>
      <w:r w:rsidR="005600A2">
        <w:rPr>
          <w:rFonts w:ascii="Times New Roman" w:hAnsi="Times New Roman"/>
          <w:sz w:val="28"/>
          <w:szCs w:val="28"/>
        </w:rPr>
        <w:t>file a petition</w:t>
      </w:r>
      <w:r w:rsidR="00DE71FE">
        <w:rPr>
          <w:rFonts w:ascii="Times New Roman" w:hAnsi="Times New Roman"/>
          <w:sz w:val="28"/>
          <w:szCs w:val="28"/>
        </w:rPr>
        <w:t xml:space="preserve"> in</w:t>
      </w:r>
      <w:r w:rsidR="005600A2">
        <w:rPr>
          <w:rFonts w:ascii="Times New Roman" w:hAnsi="Times New Roman"/>
          <w:sz w:val="28"/>
          <w:szCs w:val="28"/>
        </w:rPr>
        <w:t xml:space="preserve"> </w:t>
      </w:r>
      <w:r w:rsidR="00FC3AFE">
        <w:rPr>
          <w:rFonts w:ascii="Times New Roman" w:hAnsi="Times New Roman"/>
          <w:sz w:val="28"/>
          <w:szCs w:val="28"/>
        </w:rPr>
        <w:t xml:space="preserve">the superior court </w:t>
      </w:r>
      <w:r w:rsidR="005600A2">
        <w:rPr>
          <w:rFonts w:ascii="Times New Roman" w:hAnsi="Times New Roman"/>
          <w:sz w:val="28"/>
          <w:szCs w:val="28"/>
        </w:rPr>
        <w:t xml:space="preserve">to </w:t>
      </w:r>
      <w:r w:rsidR="00E0322F" w:rsidRPr="00E0322F">
        <w:rPr>
          <w:rFonts w:ascii="Times New Roman" w:hAnsi="Times New Roman"/>
          <w:sz w:val="28"/>
          <w:szCs w:val="28"/>
        </w:rPr>
        <w:t>obtain a lifetime</w:t>
      </w:r>
      <w:r w:rsidR="002D61A0">
        <w:rPr>
          <w:rFonts w:ascii="Times New Roman" w:hAnsi="Times New Roman"/>
          <w:sz w:val="28"/>
          <w:szCs w:val="28"/>
        </w:rPr>
        <w:t xml:space="preserve"> no-contact</w:t>
      </w:r>
      <w:r w:rsidR="00E0322F" w:rsidRPr="00E0322F">
        <w:rPr>
          <w:rFonts w:ascii="Times New Roman" w:hAnsi="Times New Roman"/>
          <w:sz w:val="28"/>
          <w:szCs w:val="28"/>
        </w:rPr>
        <w:t xml:space="preserve"> injunction against a defendant convicted of </w:t>
      </w:r>
      <w:r w:rsidR="0010719D">
        <w:rPr>
          <w:rFonts w:ascii="Times New Roman" w:hAnsi="Times New Roman"/>
          <w:sz w:val="28"/>
          <w:szCs w:val="28"/>
        </w:rPr>
        <w:t xml:space="preserve">certain </w:t>
      </w:r>
      <w:r w:rsidR="004A4A47">
        <w:rPr>
          <w:rFonts w:ascii="Times New Roman" w:hAnsi="Times New Roman"/>
          <w:sz w:val="28"/>
          <w:szCs w:val="28"/>
        </w:rPr>
        <w:t xml:space="preserve">felony </w:t>
      </w:r>
      <w:r w:rsidR="00E0322F" w:rsidRPr="00E0322F">
        <w:rPr>
          <w:rFonts w:ascii="Times New Roman" w:hAnsi="Times New Roman"/>
          <w:sz w:val="28"/>
          <w:szCs w:val="28"/>
        </w:rPr>
        <w:t>offense</w:t>
      </w:r>
      <w:r w:rsidR="0010719D">
        <w:rPr>
          <w:rFonts w:ascii="Times New Roman" w:hAnsi="Times New Roman"/>
          <w:sz w:val="28"/>
          <w:szCs w:val="28"/>
        </w:rPr>
        <w:t>s</w:t>
      </w:r>
      <w:r w:rsidR="00E0322F" w:rsidRPr="00E0322F">
        <w:rPr>
          <w:rFonts w:ascii="Times New Roman" w:hAnsi="Times New Roman"/>
          <w:sz w:val="28"/>
          <w:szCs w:val="28"/>
        </w:rPr>
        <w:t xml:space="preserve"> listed in A.R.S. § 13-719(A)</w:t>
      </w:r>
      <w:r w:rsidR="0010719D">
        <w:rPr>
          <w:rFonts w:ascii="Times New Roman" w:hAnsi="Times New Roman"/>
          <w:sz w:val="28"/>
          <w:szCs w:val="28"/>
        </w:rPr>
        <w:t>.</w:t>
      </w:r>
      <w:r w:rsidR="003B3E37">
        <w:rPr>
          <w:rFonts w:ascii="Times New Roman" w:hAnsi="Times New Roman"/>
          <w:sz w:val="28"/>
          <w:szCs w:val="28"/>
        </w:rPr>
        <w:t xml:space="preserve"> </w:t>
      </w:r>
      <w:r w:rsidR="004D4C3F">
        <w:rPr>
          <w:rFonts w:ascii="Times New Roman" w:hAnsi="Times New Roman"/>
          <w:sz w:val="28"/>
          <w:szCs w:val="28"/>
        </w:rPr>
        <w:t>In certain circumstances</w:t>
      </w:r>
      <w:r w:rsidR="00E43121">
        <w:rPr>
          <w:rFonts w:ascii="Times New Roman" w:hAnsi="Times New Roman"/>
          <w:sz w:val="28"/>
          <w:szCs w:val="28"/>
        </w:rPr>
        <w:t>,</w:t>
      </w:r>
      <w:r w:rsidR="004D4C3F">
        <w:rPr>
          <w:rFonts w:ascii="Times New Roman" w:hAnsi="Times New Roman"/>
          <w:sz w:val="28"/>
          <w:szCs w:val="28"/>
        </w:rPr>
        <w:t xml:space="preserve"> a class 6 felony may be designated </w:t>
      </w:r>
      <w:r w:rsidR="00051A4B">
        <w:rPr>
          <w:rFonts w:ascii="Times New Roman" w:hAnsi="Times New Roman"/>
          <w:sz w:val="28"/>
          <w:szCs w:val="28"/>
        </w:rPr>
        <w:t>a misdemeanor</w:t>
      </w:r>
      <w:r w:rsidR="004D4C3F">
        <w:rPr>
          <w:rFonts w:ascii="Times New Roman" w:hAnsi="Times New Roman"/>
          <w:sz w:val="28"/>
          <w:szCs w:val="28"/>
        </w:rPr>
        <w:t xml:space="preserve"> under A.R.S. § 13-604</w:t>
      </w:r>
      <w:r w:rsidR="00480A1B">
        <w:rPr>
          <w:rFonts w:ascii="Times New Roman" w:hAnsi="Times New Roman"/>
          <w:sz w:val="28"/>
          <w:szCs w:val="28"/>
        </w:rPr>
        <w:t>.</w:t>
      </w:r>
      <w:r w:rsidR="001E7D4E">
        <w:rPr>
          <w:rFonts w:ascii="Times New Roman" w:hAnsi="Times New Roman"/>
          <w:sz w:val="28"/>
          <w:szCs w:val="28"/>
        </w:rPr>
        <w:t xml:space="preserve"> </w:t>
      </w:r>
      <w:r w:rsidR="00E974B2">
        <w:rPr>
          <w:rFonts w:ascii="Times New Roman" w:hAnsi="Times New Roman"/>
          <w:sz w:val="28"/>
          <w:szCs w:val="28"/>
        </w:rPr>
        <w:t xml:space="preserve">SB </w:t>
      </w:r>
      <w:r w:rsidR="00FF5F7E">
        <w:rPr>
          <w:rFonts w:ascii="Times New Roman" w:hAnsi="Times New Roman"/>
          <w:sz w:val="28"/>
          <w:szCs w:val="28"/>
        </w:rPr>
        <w:t>1449</w:t>
      </w:r>
      <w:r w:rsidR="00FF5F7E" w:rsidRPr="009C5001">
        <w:rPr>
          <w:rFonts w:ascii="Times New Roman" w:hAnsi="Times New Roman"/>
          <w:sz w:val="28"/>
          <w:szCs w:val="28"/>
        </w:rPr>
        <w:t xml:space="preserve"> </w:t>
      </w:r>
      <w:r w:rsidR="00FF5F7E">
        <w:rPr>
          <w:rFonts w:ascii="Times New Roman" w:hAnsi="Times New Roman"/>
          <w:sz w:val="28"/>
          <w:szCs w:val="28"/>
        </w:rPr>
        <w:t>amends A.R.S. § 13-</w:t>
      </w:r>
      <w:r w:rsidR="003D4231">
        <w:rPr>
          <w:rFonts w:ascii="Times New Roman" w:hAnsi="Times New Roman"/>
          <w:sz w:val="28"/>
          <w:szCs w:val="28"/>
        </w:rPr>
        <w:t>719</w:t>
      </w:r>
      <w:r w:rsidR="00366EB4">
        <w:rPr>
          <w:rFonts w:ascii="Times New Roman" w:hAnsi="Times New Roman"/>
          <w:sz w:val="28"/>
          <w:szCs w:val="28"/>
        </w:rPr>
        <w:t>(F</w:t>
      </w:r>
      <w:r w:rsidR="00FF5F7E">
        <w:rPr>
          <w:rFonts w:ascii="Times New Roman" w:hAnsi="Times New Roman"/>
          <w:sz w:val="28"/>
          <w:szCs w:val="28"/>
        </w:rPr>
        <w:t xml:space="preserve">) to </w:t>
      </w:r>
      <w:r w:rsidR="00366EB4">
        <w:rPr>
          <w:rFonts w:ascii="Times New Roman" w:hAnsi="Times New Roman"/>
          <w:sz w:val="28"/>
          <w:szCs w:val="28"/>
        </w:rPr>
        <w:t xml:space="preserve">provide that a </w:t>
      </w:r>
      <w:r w:rsidR="00A10E0B">
        <w:rPr>
          <w:rFonts w:ascii="Times New Roman" w:hAnsi="Times New Roman"/>
          <w:sz w:val="28"/>
          <w:szCs w:val="28"/>
        </w:rPr>
        <w:t>“</w:t>
      </w:r>
      <w:r w:rsidR="00366EB4">
        <w:rPr>
          <w:rFonts w:ascii="Times New Roman" w:hAnsi="Times New Roman"/>
          <w:sz w:val="28"/>
          <w:szCs w:val="28"/>
        </w:rPr>
        <w:t xml:space="preserve">conviction </w:t>
      </w:r>
      <w:r w:rsidR="00A10E0B">
        <w:rPr>
          <w:rFonts w:ascii="Times New Roman" w:hAnsi="Times New Roman"/>
          <w:sz w:val="28"/>
          <w:szCs w:val="28"/>
        </w:rPr>
        <w:t>th</w:t>
      </w:r>
      <w:r w:rsidR="00501CB9">
        <w:rPr>
          <w:rFonts w:ascii="Times New Roman" w:hAnsi="Times New Roman"/>
          <w:sz w:val="28"/>
          <w:szCs w:val="28"/>
        </w:rPr>
        <w:t xml:space="preserve">at is </w:t>
      </w:r>
      <w:r w:rsidR="00366EB4">
        <w:rPr>
          <w:rFonts w:ascii="Times New Roman" w:hAnsi="Times New Roman"/>
          <w:sz w:val="28"/>
          <w:szCs w:val="28"/>
        </w:rPr>
        <w:t xml:space="preserve">designated a misdemeanor pursuant to </w:t>
      </w:r>
      <w:r w:rsidR="00501CB9">
        <w:rPr>
          <w:rFonts w:ascii="Times New Roman" w:hAnsi="Times New Roman"/>
          <w:sz w:val="28"/>
          <w:szCs w:val="28"/>
        </w:rPr>
        <w:t>section</w:t>
      </w:r>
      <w:r w:rsidR="008268D3">
        <w:rPr>
          <w:rFonts w:ascii="Times New Roman" w:hAnsi="Times New Roman"/>
          <w:sz w:val="28"/>
          <w:szCs w:val="28"/>
        </w:rPr>
        <w:t xml:space="preserve"> 13-604</w:t>
      </w:r>
      <w:r w:rsidR="00501CB9">
        <w:rPr>
          <w:rFonts w:ascii="Times New Roman" w:hAnsi="Times New Roman"/>
          <w:sz w:val="28"/>
          <w:szCs w:val="28"/>
        </w:rPr>
        <w:t xml:space="preserve"> . . .</w:t>
      </w:r>
      <w:r w:rsidR="008268D3">
        <w:rPr>
          <w:rFonts w:ascii="Times New Roman" w:hAnsi="Times New Roman"/>
          <w:sz w:val="28"/>
          <w:szCs w:val="28"/>
        </w:rPr>
        <w:t xml:space="preserve"> does not prohibit a victim from submitting a petition </w:t>
      </w:r>
      <w:r w:rsidR="00E9059C">
        <w:rPr>
          <w:rFonts w:ascii="Times New Roman" w:hAnsi="Times New Roman"/>
          <w:sz w:val="28"/>
          <w:szCs w:val="28"/>
        </w:rPr>
        <w:t>to request a lifetime injunction.</w:t>
      </w:r>
      <w:r w:rsidR="00501CB9">
        <w:rPr>
          <w:rFonts w:ascii="Times New Roman" w:hAnsi="Times New Roman"/>
          <w:sz w:val="28"/>
          <w:szCs w:val="28"/>
        </w:rPr>
        <w:t>”</w:t>
      </w:r>
      <w:r w:rsidR="00E9059C">
        <w:rPr>
          <w:rFonts w:ascii="Times New Roman" w:hAnsi="Times New Roman"/>
          <w:sz w:val="28"/>
          <w:szCs w:val="28"/>
        </w:rPr>
        <w:t xml:space="preserve">  </w:t>
      </w:r>
    </w:p>
    <w:p w14:paraId="5FB6108D" w14:textId="58B29C73" w:rsidR="000C6A96" w:rsidRDefault="00E9059C" w:rsidP="002D61A0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Rule 43 </w:t>
      </w:r>
      <w:proofErr w:type="spellStart"/>
      <w:r>
        <w:rPr>
          <w:rFonts w:ascii="Times New Roman" w:hAnsi="Times New Roman"/>
          <w:sz w:val="28"/>
          <w:szCs w:val="28"/>
        </w:rPr>
        <w:t>ARPOP</w:t>
      </w:r>
      <w:proofErr w:type="spellEnd"/>
      <w:r>
        <w:rPr>
          <w:rFonts w:ascii="Times New Roman" w:hAnsi="Times New Roman"/>
          <w:sz w:val="28"/>
          <w:szCs w:val="28"/>
        </w:rPr>
        <w:t xml:space="preserve"> governs the procedures for petitions for lifetime no-contact </w:t>
      </w:r>
      <w:r w:rsidR="000C6A96">
        <w:rPr>
          <w:rFonts w:ascii="Times New Roman" w:hAnsi="Times New Roman"/>
          <w:sz w:val="28"/>
          <w:szCs w:val="28"/>
        </w:rPr>
        <w:t xml:space="preserve">injunctions </w:t>
      </w:r>
      <w:r w:rsidR="00FC3AFE">
        <w:rPr>
          <w:rFonts w:ascii="Times New Roman" w:hAnsi="Times New Roman"/>
          <w:sz w:val="28"/>
          <w:szCs w:val="28"/>
        </w:rPr>
        <w:t>under</w:t>
      </w:r>
      <w:r w:rsidR="000C6A96">
        <w:rPr>
          <w:rFonts w:ascii="Times New Roman" w:hAnsi="Times New Roman"/>
          <w:sz w:val="28"/>
          <w:szCs w:val="28"/>
        </w:rPr>
        <w:t xml:space="preserve"> </w:t>
      </w:r>
      <w:r w:rsidR="000C6A96" w:rsidRPr="002D61A0">
        <w:rPr>
          <w:rFonts w:ascii="Times New Roman" w:hAnsi="Times New Roman"/>
          <w:bCs/>
          <w:sz w:val="28"/>
          <w:szCs w:val="28"/>
        </w:rPr>
        <w:t>A.R.S. § 13-719(</w:t>
      </w:r>
      <w:r w:rsidR="000C6A96">
        <w:rPr>
          <w:rFonts w:ascii="Times New Roman" w:hAnsi="Times New Roman"/>
          <w:bCs/>
          <w:sz w:val="28"/>
          <w:szCs w:val="28"/>
        </w:rPr>
        <w:t xml:space="preserve">D). </w:t>
      </w:r>
      <w:r w:rsidR="006E7732" w:rsidRPr="002D61A0">
        <w:rPr>
          <w:rFonts w:ascii="Times New Roman" w:hAnsi="Times New Roman"/>
          <w:bCs/>
          <w:sz w:val="28"/>
          <w:szCs w:val="28"/>
        </w:rPr>
        <w:t>Rule 43</w:t>
      </w:r>
      <w:r w:rsidR="00E33268" w:rsidRPr="002D61A0">
        <w:rPr>
          <w:rFonts w:ascii="Times New Roman" w:hAnsi="Times New Roman"/>
          <w:bCs/>
          <w:sz w:val="28"/>
          <w:szCs w:val="28"/>
        </w:rPr>
        <w:t>(b)</w:t>
      </w:r>
      <w:r w:rsidR="006E7732" w:rsidRPr="002D61A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E7732" w:rsidRPr="002D61A0">
        <w:rPr>
          <w:rFonts w:ascii="Times New Roman" w:hAnsi="Times New Roman"/>
          <w:bCs/>
          <w:sz w:val="28"/>
          <w:szCs w:val="28"/>
        </w:rPr>
        <w:t>ARPOP</w:t>
      </w:r>
      <w:proofErr w:type="spellEnd"/>
      <w:r w:rsidR="006E7732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913E88" w:rsidRPr="002D61A0">
        <w:rPr>
          <w:rFonts w:ascii="Times New Roman" w:hAnsi="Times New Roman"/>
          <w:bCs/>
          <w:sz w:val="28"/>
          <w:szCs w:val="28"/>
        </w:rPr>
        <w:t>(“qualifying convictions”)</w:t>
      </w:r>
      <w:r w:rsidR="00913E88">
        <w:rPr>
          <w:rFonts w:ascii="Times New Roman" w:hAnsi="Times New Roman"/>
          <w:bCs/>
          <w:sz w:val="28"/>
          <w:szCs w:val="28"/>
        </w:rPr>
        <w:t xml:space="preserve">, </w:t>
      </w:r>
      <w:r w:rsidR="00E43DFD" w:rsidRPr="002D61A0">
        <w:rPr>
          <w:rFonts w:ascii="Times New Roman" w:hAnsi="Times New Roman"/>
          <w:bCs/>
          <w:sz w:val="28"/>
          <w:szCs w:val="28"/>
        </w:rPr>
        <w:t>track</w:t>
      </w:r>
      <w:r w:rsidR="00E33268" w:rsidRPr="002D61A0">
        <w:rPr>
          <w:rFonts w:ascii="Times New Roman" w:hAnsi="Times New Roman"/>
          <w:bCs/>
          <w:sz w:val="28"/>
          <w:szCs w:val="28"/>
        </w:rPr>
        <w:t>s A.R.S. § 13-719(A)</w:t>
      </w:r>
      <w:r w:rsidR="00751A66">
        <w:rPr>
          <w:rFonts w:ascii="Times New Roman" w:hAnsi="Times New Roman"/>
          <w:bCs/>
          <w:sz w:val="28"/>
          <w:szCs w:val="28"/>
        </w:rPr>
        <w:t xml:space="preserve">, </w:t>
      </w:r>
      <w:r w:rsidR="00151D9B">
        <w:rPr>
          <w:rFonts w:ascii="Times New Roman" w:hAnsi="Times New Roman"/>
          <w:bCs/>
          <w:sz w:val="28"/>
          <w:szCs w:val="28"/>
        </w:rPr>
        <w:t>list</w:t>
      </w:r>
      <w:r w:rsidR="00751A66">
        <w:rPr>
          <w:rFonts w:ascii="Times New Roman" w:hAnsi="Times New Roman"/>
          <w:bCs/>
          <w:sz w:val="28"/>
          <w:szCs w:val="28"/>
        </w:rPr>
        <w:t>ing</w:t>
      </w:r>
      <w:r w:rsidR="00151D9B">
        <w:rPr>
          <w:rFonts w:ascii="Times New Roman" w:hAnsi="Times New Roman"/>
          <w:bCs/>
          <w:sz w:val="28"/>
          <w:szCs w:val="28"/>
        </w:rPr>
        <w:t xml:space="preserve"> the</w:t>
      </w:r>
      <w:r w:rsidR="00644225">
        <w:rPr>
          <w:rFonts w:ascii="Times New Roman" w:hAnsi="Times New Roman"/>
          <w:bCs/>
          <w:sz w:val="28"/>
          <w:szCs w:val="28"/>
        </w:rPr>
        <w:t xml:space="preserve"> </w:t>
      </w:r>
      <w:r w:rsidR="00366946">
        <w:rPr>
          <w:rFonts w:ascii="Times New Roman" w:hAnsi="Times New Roman"/>
          <w:bCs/>
          <w:sz w:val="28"/>
          <w:szCs w:val="28"/>
        </w:rPr>
        <w:t xml:space="preserve">offenses </w:t>
      </w:r>
      <w:r w:rsidR="00751A66">
        <w:rPr>
          <w:rFonts w:ascii="Times New Roman" w:hAnsi="Times New Roman"/>
          <w:bCs/>
          <w:sz w:val="28"/>
          <w:szCs w:val="28"/>
        </w:rPr>
        <w:t xml:space="preserve">for which a </w:t>
      </w:r>
      <w:r w:rsidR="00FA4B45">
        <w:rPr>
          <w:rFonts w:ascii="Times New Roman" w:hAnsi="Times New Roman"/>
          <w:bCs/>
          <w:sz w:val="28"/>
          <w:szCs w:val="28"/>
        </w:rPr>
        <w:t xml:space="preserve">victim </w:t>
      </w:r>
      <w:r w:rsidR="006A21F6">
        <w:rPr>
          <w:rFonts w:ascii="Times New Roman" w:hAnsi="Times New Roman"/>
          <w:bCs/>
          <w:sz w:val="28"/>
          <w:szCs w:val="28"/>
        </w:rPr>
        <w:t>may</w:t>
      </w:r>
      <w:r w:rsidR="00751A66">
        <w:rPr>
          <w:rFonts w:ascii="Times New Roman" w:hAnsi="Times New Roman"/>
          <w:bCs/>
          <w:sz w:val="28"/>
          <w:szCs w:val="28"/>
        </w:rPr>
        <w:t xml:space="preserve"> </w:t>
      </w:r>
      <w:r w:rsidR="00FA4B45">
        <w:rPr>
          <w:rFonts w:ascii="Times New Roman" w:hAnsi="Times New Roman"/>
          <w:bCs/>
          <w:sz w:val="28"/>
          <w:szCs w:val="28"/>
        </w:rPr>
        <w:t>obtain a lifetime no-contact injunction</w:t>
      </w:r>
      <w:r w:rsidR="00644225">
        <w:rPr>
          <w:rFonts w:ascii="Times New Roman" w:hAnsi="Times New Roman"/>
          <w:bCs/>
          <w:sz w:val="28"/>
          <w:szCs w:val="28"/>
        </w:rPr>
        <w:t>,</w:t>
      </w:r>
      <w:r w:rsidR="00DC69BD">
        <w:rPr>
          <w:rFonts w:ascii="Times New Roman" w:hAnsi="Times New Roman"/>
          <w:bCs/>
          <w:sz w:val="28"/>
          <w:szCs w:val="28"/>
        </w:rPr>
        <w:t xml:space="preserve"> all of which are felonies. T</w:t>
      </w:r>
      <w:r w:rsidR="005C3199">
        <w:rPr>
          <w:rFonts w:ascii="Times New Roman" w:hAnsi="Times New Roman"/>
          <w:bCs/>
          <w:sz w:val="28"/>
          <w:szCs w:val="28"/>
        </w:rPr>
        <w:t>o</w:t>
      </w:r>
      <w:r w:rsidR="008145FD">
        <w:rPr>
          <w:rFonts w:ascii="Times New Roman" w:hAnsi="Times New Roman"/>
          <w:bCs/>
          <w:sz w:val="28"/>
          <w:szCs w:val="28"/>
        </w:rPr>
        <w:t xml:space="preserve"> </w:t>
      </w:r>
      <w:r w:rsidR="00DD2087">
        <w:rPr>
          <w:rFonts w:ascii="Times New Roman" w:hAnsi="Times New Roman"/>
          <w:bCs/>
          <w:sz w:val="28"/>
          <w:szCs w:val="28"/>
        </w:rPr>
        <w:t xml:space="preserve">account for the changes made by SB 1449 and </w:t>
      </w:r>
      <w:r w:rsidR="008145FD">
        <w:rPr>
          <w:rFonts w:ascii="Times New Roman" w:hAnsi="Times New Roman"/>
          <w:bCs/>
          <w:sz w:val="28"/>
          <w:szCs w:val="28"/>
        </w:rPr>
        <w:t>make clear that a conviction for an offense listed in Rule 43(b) is qualifying</w:t>
      </w:r>
      <w:r w:rsidR="007532B6">
        <w:rPr>
          <w:rFonts w:ascii="Times New Roman" w:hAnsi="Times New Roman"/>
          <w:bCs/>
          <w:sz w:val="28"/>
          <w:szCs w:val="28"/>
        </w:rPr>
        <w:t xml:space="preserve"> </w:t>
      </w:r>
      <w:r w:rsidR="00984703">
        <w:rPr>
          <w:rFonts w:ascii="Times New Roman" w:hAnsi="Times New Roman"/>
          <w:bCs/>
          <w:sz w:val="28"/>
          <w:szCs w:val="28"/>
        </w:rPr>
        <w:t xml:space="preserve">even if the </w:t>
      </w:r>
      <w:r w:rsidR="009F396B">
        <w:rPr>
          <w:rFonts w:ascii="Times New Roman" w:hAnsi="Times New Roman"/>
          <w:bCs/>
          <w:sz w:val="28"/>
          <w:szCs w:val="28"/>
        </w:rPr>
        <w:t>conviction</w:t>
      </w:r>
      <w:r w:rsidR="003E11CA">
        <w:rPr>
          <w:rFonts w:ascii="Times New Roman" w:hAnsi="Times New Roman"/>
          <w:bCs/>
          <w:sz w:val="28"/>
          <w:szCs w:val="28"/>
        </w:rPr>
        <w:t xml:space="preserve"> is </w:t>
      </w:r>
      <w:r w:rsidR="00984703">
        <w:rPr>
          <w:rFonts w:ascii="Times New Roman" w:hAnsi="Times New Roman"/>
          <w:bCs/>
          <w:sz w:val="28"/>
          <w:szCs w:val="28"/>
        </w:rPr>
        <w:t>designated a misdemeanor</w:t>
      </w:r>
      <w:r w:rsidR="00E26AB2">
        <w:rPr>
          <w:rFonts w:ascii="Times New Roman" w:hAnsi="Times New Roman"/>
          <w:bCs/>
          <w:sz w:val="28"/>
          <w:szCs w:val="28"/>
        </w:rPr>
        <w:t xml:space="preserve"> under A.R.S. § 13-604</w:t>
      </w:r>
      <w:r w:rsidR="00984703">
        <w:rPr>
          <w:rFonts w:ascii="Times New Roman" w:hAnsi="Times New Roman"/>
          <w:bCs/>
          <w:sz w:val="28"/>
          <w:szCs w:val="28"/>
        </w:rPr>
        <w:t xml:space="preserve">, </w:t>
      </w:r>
      <w:r w:rsidR="005D6BE4">
        <w:rPr>
          <w:rFonts w:ascii="Times New Roman" w:hAnsi="Times New Roman"/>
          <w:bCs/>
          <w:sz w:val="28"/>
          <w:szCs w:val="28"/>
        </w:rPr>
        <w:t xml:space="preserve">Petitioner proposes amending Rule 43(b) </w:t>
      </w:r>
      <w:r w:rsidR="001D5DDD">
        <w:rPr>
          <w:rFonts w:ascii="Times New Roman" w:hAnsi="Times New Roman"/>
          <w:bCs/>
          <w:sz w:val="28"/>
          <w:szCs w:val="28"/>
        </w:rPr>
        <w:t>as follows (additions show</w:t>
      </w:r>
      <w:r w:rsidR="0060662A">
        <w:rPr>
          <w:rFonts w:ascii="Times New Roman" w:hAnsi="Times New Roman"/>
          <w:bCs/>
          <w:sz w:val="28"/>
          <w:szCs w:val="28"/>
        </w:rPr>
        <w:t>n</w:t>
      </w:r>
      <w:r w:rsidR="001D5DDD">
        <w:rPr>
          <w:rFonts w:ascii="Times New Roman" w:hAnsi="Times New Roman"/>
          <w:bCs/>
          <w:sz w:val="28"/>
          <w:szCs w:val="28"/>
        </w:rPr>
        <w:t xml:space="preserve"> in underline)</w:t>
      </w:r>
      <w:r w:rsidR="00E26AB2">
        <w:rPr>
          <w:rFonts w:ascii="Times New Roman" w:hAnsi="Times New Roman"/>
          <w:bCs/>
          <w:sz w:val="28"/>
          <w:szCs w:val="28"/>
        </w:rPr>
        <w:t xml:space="preserve"> and as </w:t>
      </w:r>
      <w:r w:rsidR="00FF448C">
        <w:rPr>
          <w:rFonts w:ascii="Times New Roman" w:hAnsi="Times New Roman"/>
          <w:bCs/>
          <w:sz w:val="28"/>
          <w:szCs w:val="28"/>
        </w:rPr>
        <w:t>set forth in Appendix A</w:t>
      </w:r>
      <w:r w:rsidR="001D5DDD">
        <w:rPr>
          <w:rFonts w:ascii="Times New Roman" w:hAnsi="Times New Roman"/>
          <w:bCs/>
          <w:sz w:val="28"/>
          <w:szCs w:val="28"/>
        </w:rPr>
        <w:t xml:space="preserve">: </w:t>
      </w:r>
    </w:p>
    <w:p w14:paraId="160ABC15" w14:textId="78D8F7B3" w:rsidR="00C0137F" w:rsidRPr="00C0137F" w:rsidRDefault="00C0137F" w:rsidP="00C0137F">
      <w:pPr>
        <w:tabs>
          <w:tab w:val="left" w:pos="1080"/>
        </w:tabs>
        <w:ind w:left="900" w:right="720"/>
        <w:jc w:val="both"/>
        <w:rPr>
          <w:rFonts w:ascii="Times New Roman" w:hAnsi="Times New Roman"/>
          <w:bCs/>
          <w:sz w:val="28"/>
          <w:szCs w:val="28"/>
        </w:rPr>
      </w:pPr>
      <w:r w:rsidRPr="00C0137F">
        <w:rPr>
          <w:rFonts w:ascii="Times New Roman" w:hAnsi="Times New Roman"/>
          <w:b/>
          <w:bCs/>
          <w:sz w:val="28"/>
          <w:szCs w:val="28"/>
        </w:rPr>
        <w:t>(b) Qualifying Convictions.</w:t>
      </w:r>
      <w:r w:rsidRPr="00C0137F">
        <w:rPr>
          <w:rFonts w:ascii="Times New Roman" w:hAnsi="Times New Roman"/>
          <w:bCs/>
          <w:sz w:val="28"/>
          <w:szCs w:val="28"/>
        </w:rPr>
        <w:t> A qualifying conviction for an Order for Lifetime No-Contact Injunction issued under this rule is a conviction</w:t>
      </w:r>
      <w:r w:rsidR="006E2BE8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C0137F">
        <w:rPr>
          <w:rFonts w:ascii="Times New Roman" w:hAnsi="Times New Roman"/>
          <w:bCs/>
          <w:sz w:val="28"/>
          <w:szCs w:val="28"/>
        </w:rPr>
        <w:t xml:space="preserve"> of any of the following offenses, whether completed or preparatory</w:t>
      </w:r>
      <w:r w:rsidR="00795807">
        <w:rPr>
          <w:rFonts w:ascii="Times New Roman" w:hAnsi="Times New Roman"/>
          <w:bCs/>
          <w:sz w:val="28"/>
          <w:szCs w:val="28"/>
          <w:u w:val="single"/>
        </w:rPr>
        <w:t xml:space="preserve"> and irrespective of a misdem</w:t>
      </w:r>
      <w:r w:rsidR="00BD008F">
        <w:rPr>
          <w:rFonts w:ascii="Times New Roman" w:hAnsi="Times New Roman"/>
          <w:bCs/>
          <w:sz w:val="28"/>
          <w:szCs w:val="28"/>
          <w:u w:val="single"/>
        </w:rPr>
        <w:t>e</w:t>
      </w:r>
      <w:r w:rsidR="00795807">
        <w:rPr>
          <w:rFonts w:ascii="Times New Roman" w:hAnsi="Times New Roman"/>
          <w:bCs/>
          <w:sz w:val="28"/>
          <w:szCs w:val="28"/>
          <w:u w:val="single"/>
        </w:rPr>
        <w:t>anor designation under A.R.S. § 13-604</w:t>
      </w:r>
      <w:r w:rsidRPr="00C0137F">
        <w:rPr>
          <w:rFonts w:ascii="Times New Roman" w:hAnsi="Times New Roman"/>
          <w:bCs/>
          <w:sz w:val="28"/>
          <w:szCs w:val="28"/>
        </w:rPr>
        <w:t>,</w:t>
      </w:r>
      <w:r w:rsidR="00917C72">
        <w:rPr>
          <w:rFonts w:ascii="Times New Roman" w:hAnsi="Times New Roman"/>
          <w:bCs/>
          <w:sz w:val="28"/>
          <w:szCs w:val="28"/>
        </w:rPr>
        <w:t xml:space="preserve"> </w:t>
      </w:r>
      <w:r w:rsidRPr="00C0137F">
        <w:rPr>
          <w:rFonts w:ascii="Times New Roman" w:hAnsi="Times New Roman"/>
          <w:bCs/>
          <w:sz w:val="28"/>
          <w:szCs w:val="28"/>
        </w:rPr>
        <w:lastRenderedPageBreak/>
        <w:t>unless the conviction has been dismissed, expunged, or overturned, or the defendant has been pardoned:</w:t>
      </w:r>
    </w:p>
    <w:p w14:paraId="34DE4028" w14:textId="6AC1AE36" w:rsidR="00C0137F" w:rsidRPr="00C0137F" w:rsidRDefault="00C0137F" w:rsidP="00746C3B">
      <w:pPr>
        <w:tabs>
          <w:tab w:val="left" w:pos="1080"/>
        </w:tabs>
        <w:ind w:left="1080" w:right="720"/>
        <w:jc w:val="both"/>
        <w:rPr>
          <w:rFonts w:ascii="Times New Roman" w:hAnsi="Times New Roman"/>
          <w:bCs/>
          <w:sz w:val="28"/>
          <w:szCs w:val="28"/>
        </w:rPr>
      </w:pPr>
      <w:r w:rsidRPr="00C0137F">
        <w:rPr>
          <w:rFonts w:ascii="Times New Roman" w:hAnsi="Times New Roman"/>
          <w:bCs/>
          <w:sz w:val="28"/>
          <w:szCs w:val="28"/>
        </w:rPr>
        <w:t>(1) a dangerous offense as defined in A.R.S. § 13-105 that is also a felony;</w:t>
      </w:r>
    </w:p>
    <w:p w14:paraId="4D4FFFCB" w14:textId="62E05660" w:rsidR="00C0137F" w:rsidRPr="00C0137F" w:rsidRDefault="00C0137F" w:rsidP="00746C3B">
      <w:pPr>
        <w:tabs>
          <w:tab w:val="left" w:pos="1080"/>
        </w:tabs>
        <w:ind w:left="1080" w:right="720"/>
        <w:jc w:val="both"/>
        <w:rPr>
          <w:rFonts w:ascii="Times New Roman" w:hAnsi="Times New Roman"/>
          <w:bCs/>
          <w:sz w:val="28"/>
          <w:szCs w:val="28"/>
        </w:rPr>
      </w:pPr>
      <w:r w:rsidRPr="00C0137F">
        <w:rPr>
          <w:rFonts w:ascii="Times New Roman" w:hAnsi="Times New Roman"/>
          <w:bCs/>
          <w:sz w:val="28"/>
          <w:szCs w:val="28"/>
        </w:rPr>
        <w:t>(2) a serious offense or violent or aggravated felony as defined in A.R.S. § 13-706;</w:t>
      </w:r>
    </w:p>
    <w:p w14:paraId="1114F09B" w14:textId="77777777" w:rsidR="00C0137F" w:rsidRPr="00C0137F" w:rsidRDefault="00C0137F" w:rsidP="00746C3B">
      <w:pPr>
        <w:tabs>
          <w:tab w:val="left" w:pos="1080"/>
        </w:tabs>
        <w:ind w:left="1080" w:right="720"/>
        <w:jc w:val="both"/>
        <w:rPr>
          <w:rFonts w:ascii="Times New Roman" w:hAnsi="Times New Roman"/>
          <w:bCs/>
          <w:sz w:val="28"/>
          <w:szCs w:val="28"/>
        </w:rPr>
      </w:pPr>
      <w:r w:rsidRPr="00C0137F">
        <w:rPr>
          <w:rFonts w:ascii="Times New Roman" w:hAnsi="Times New Roman"/>
          <w:bCs/>
          <w:sz w:val="28"/>
          <w:szCs w:val="28"/>
        </w:rPr>
        <w:t>(3) a felony offense included in Title 13, Chapter 14 or 35.1;</w:t>
      </w:r>
    </w:p>
    <w:p w14:paraId="6B5F2653" w14:textId="31702E04" w:rsidR="00C0137F" w:rsidRPr="00C0137F" w:rsidRDefault="00C0137F" w:rsidP="00746C3B">
      <w:pPr>
        <w:tabs>
          <w:tab w:val="left" w:pos="1080"/>
        </w:tabs>
        <w:ind w:left="1080" w:right="720"/>
        <w:jc w:val="both"/>
        <w:rPr>
          <w:rFonts w:ascii="Times New Roman" w:hAnsi="Times New Roman"/>
          <w:bCs/>
          <w:sz w:val="28"/>
          <w:szCs w:val="28"/>
        </w:rPr>
      </w:pPr>
      <w:r w:rsidRPr="00C0137F">
        <w:rPr>
          <w:rFonts w:ascii="Times New Roman" w:hAnsi="Times New Roman"/>
          <w:bCs/>
          <w:sz w:val="28"/>
          <w:szCs w:val="28"/>
        </w:rPr>
        <w:t>(4) a felony offense as set forth in A.R.S. § 13-1204(B); or</w:t>
      </w:r>
    </w:p>
    <w:p w14:paraId="13F8F72C" w14:textId="77777777" w:rsidR="00E26AB2" w:rsidRDefault="00C0137F" w:rsidP="00E26AB2">
      <w:pPr>
        <w:tabs>
          <w:tab w:val="left" w:pos="1080"/>
        </w:tabs>
        <w:ind w:left="1080" w:right="720"/>
        <w:jc w:val="both"/>
        <w:rPr>
          <w:rFonts w:ascii="Times New Roman" w:hAnsi="Times New Roman"/>
          <w:bCs/>
          <w:sz w:val="28"/>
          <w:szCs w:val="28"/>
        </w:rPr>
      </w:pPr>
      <w:r w:rsidRPr="00C0137F">
        <w:rPr>
          <w:rFonts w:ascii="Times New Roman" w:hAnsi="Times New Roman"/>
          <w:bCs/>
          <w:sz w:val="28"/>
          <w:szCs w:val="28"/>
        </w:rPr>
        <w:t>(5) a felony offense as set forth in A.R.S. § 13-2923.</w:t>
      </w:r>
      <w:bookmarkEnd w:id="0"/>
      <w:bookmarkEnd w:id="1"/>
      <w:bookmarkEnd w:id="2"/>
    </w:p>
    <w:p w14:paraId="7821C2D2" w14:textId="3F21EFCA" w:rsidR="00E26AB2" w:rsidRPr="00E26AB2" w:rsidRDefault="00E26AB2" w:rsidP="00E26AB2">
      <w:pPr>
        <w:tabs>
          <w:tab w:val="left" w:pos="1080"/>
        </w:tabs>
        <w:ind w:left="1080" w:righ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5921973" w14:textId="1AA713A6" w:rsidR="00CD288F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</w:t>
      </w:r>
      <w:r w:rsidR="00A10616">
        <w:rPr>
          <w:rFonts w:ascii="Times New Roman" w:hAnsi="Times New Roman"/>
          <w:b/>
          <w:sz w:val="28"/>
          <w:szCs w:val="28"/>
        </w:rPr>
        <w:t>Similar Petitions in Last Five Years</w:t>
      </w:r>
    </w:p>
    <w:p w14:paraId="43D037A2" w14:textId="35673317" w:rsidR="00A10616" w:rsidRPr="00A10616" w:rsidRDefault="00A10616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4335E">
        <w:rPr>
          <w:rFonts w:ascii="Times New Roman" w:hAnsi="Times New Roman"/>
          <w:bCs/>
          <w:sz w:val="28"/>
          <w:szCs w:val="28"/>
        </w:rPr>
        <w:t xml:space="preserve">No </w:t>
      </w:r>
      <w:r>
        <w:rPr>
          <w:rFonts w:ascii="Times New Roman" w:hAnsi="Times New Roman"/>
          <w:bCs/>
          <w:sz w:val="28"/>
          <w:szCs w:val="28"/>
        </w:rPr>
        <w:t xml:space="preserve">petitions relating to Rule 43, </w:t>
      </w:r>
      <w:proofErr w:type="spellStart"/>
      <w:r>
        <w:rPr>
          <w:rFonts w:ascii="Times New Roman" w:hAnsi="Times New Roman"/>
          <w:bCs/>
          <w:sz w:val="28"/>
          <w:szCs w:val="28"/>
        </w:rPr>
        <w:t>ARPOP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609F2">
        <w:rPr>
          <w:rFonts w:ascii="Times New Roman" w:hAnsi="Times New Roman"/>
          <w:bCs/>
          <w:sz w:val="28"/>
          <w:szCs w:val="28"/>
        </w:rPr>
        <w:t xml:space="preserve">have been filed </w:t>
      </w:r>
      <w:r w:rsidR="0024335E">
        <w:rPr>
          <w:rFonts w:ascii="Times New Roman" w:hAnsi="Times New Roman"/>
          <w:bCs/>
          <w:sz w:val="28"/>
          <w:szCs w:val="28"/>
        </w:rPr>
        <w:t>during the 2025 Rules Cycle, and no similar petitions have been filed in the past five years.</w:t>
      </w:r>
    </w:p>
    <w:p w14:paraId="34546561" w14:textId="3D735E2E" w:rsidR="00541FC3" w:rsidRPr="001463DB" w:rsidRDefault="00CD288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6A21F6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AC404F" w:rsidRPr="001463DB">
        <w:rPr>
          <w:rFonts w:ascii="Times New Roman" w:hAnsi="Times New Roman"/>
          <w:b/>
          <w:sz w:val="28"/>
          <w:szCs w:val="28"/>
        </w:rPr>
        <w:t>Preliminary Comments</w:t>
      </w:r>
    </w:p>
    <w:p w14:paraId="24C212BB" w14:textId="77777777" w:rsidR="00AC404F" w:rsidRPr="001463DB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This petition has not been sent to the court community for pre-filing comments because of its technical nature and due to the short period of time since the enactment of the new statutory provisions. </w:t>
      </w:r>
    </w:p>
    <w:p w14:paraId="44555744" w14:textId="0DF0DD83" w:rsidR="00541FC3" w:rsidRPr="001463DB" w:rsidRDefault="006A21F6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3707A7">
        <w:rPr>
          <w:rFonts w:ascii="Times New Roman" w:hAnsi="Times New Roman"/>
          <w:b/>
          <w:sz w:val="28"/>
          <w:szCs w:val="28"/>
        </w:rPr>
        <w:t>V</w:t>
      </w:r>
      <w:r w:rsidR="00AC404F"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AC404F"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="00AC404F" w:rsidRPr="001463DB">
        <w:rPr>
          <w:rFonts w:ascii="Times New Roman" w:hAnsi="Times New Roman"/>
          <w:b/>
          <w:sz w:val="28"/>
          <w:szCs w:val="28"/>
        </w:rPr>
        <w:t>Emergency Adoption</w:t>
      </w:r>
    </w:p>
    <w:p w14:paraId="13E4B826" w14:textId="1911128C" w:rsidR="008830A7" w:rsidRPr="001463DB" w:rsidRDefault="00A9207B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SB 1</w:t>
      </w:r>
      <w:r w:rsidR="000D5100">
        <w:rPr>
          <w:rFonts w:ascii="Times New Roman" w:hAnsi="Times New Roman"/>
          <w:sz w:val="28"/>
          <w:szCs w:val="28"/>
        </w:rPr>
        <w:t>4</w:t>
      </w:r>
      <w:r w:rsidR="00E95F36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</w:t>
      </w:r>
      <w:r w:rsidR="000D5100">
        <w:rPr>
          <w:rFonts w:ascii="Times New Roman" w:hAnsi="Times New Roman"/>
          <w:sz w:val="28"/>
          <w:szCs w:val="28"/>
        </w:rPr>
        <w:t>is</w:t>
      </w:r>
      <w:r>
        <w:rPr>
          <w:rFonts w:ascii="Times New Roman" w:hAnsi="Times New Roman"/>
          <w:sz w:val="28"/>
          <w:szCs w:val="28"/>
        </w:rPr>
        <w:t xml:space="preserve"> expected to become effective in early Fall </w:t>
      </w:r>
      <w:r w:rsidR="00E95F36">
        <w:rPr>
          <w:rFonts w:ascii="Times New Roman" w:hAnsi="Times New Roman"/>
          <w:sz w:val="28"/>
          <w:szCs w:val="28"/>
        </w:rPr>
        <w:t>of this year</w:t>
      </w:r>
      <w:r w:rsidR="000D5100">
        <w:rPr>
          <w:rFonts w:ascii="Times New Roman" w:hAnsi="Times New Roman"/>
          <w:sz w:val="28"/>
          <w:szCs w:val="28"/>
        </w:rPr>
        <w:t xml:space="preserve">.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</w:t>
      </w:r>
      <w:r w:rsidR="00E95F36">
        <w:rPr>
          <w:rFonts w:ascii="Times New Roman" w:hAnsi="Times New Roman"/>
          <w:sz w:val="28"/>
          <w:szCs w:val="28"/>
        </w:rPr>
        <w:t xml:space="preserve">5 </w:t>
      </w:r>
      <w:r w:rsidR="008830A7">
        <w:rPr>
          <w:rFonts w:ascii="Times New Roman" w:hAnsi="Times New Roman"/>
          <w:sz w:val="28"/>
          <w:szCs w:val="28"/>
        </w:rPr>
        <w:t>Rules Agenda,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Appendix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 xml:space="preserve">A </w:t>
      </w:r>
      <w:r w:rsidR="008830A7">
        <w:rPr>
          <w:rFonts w:ascii="Times New Roman" w:hAnsi="Times New Roman"/>
          <w:sz w:val="28"/>
          <w:szCs w:val="28"/>
        </w:rPr>
        <w:t>on an emergency basis at that Agenda</w:t>
      </w:r>
      <w:r w:rsidR="00407226">
        <w:rPr>
          <w:rFonts w:ascii="Times New Roman" w:hAnsi="Times New Roman"/>
          <w:sz w:val="28"/>
          <w:szCs w:val="28"/>
        </w:rPr>
        <w:t xml:space="preserve"> with</w:t>
      </w:r>
      <w:r w:rsidR="0013460D">
        <w:rPr>
          <w:rFonts w:ascii="Times New Roman" w:hAnsi="Times New Roman"/>
          <w:sz w:val="28"/>
          <w:szCs w:val="28"/>
        </w:rPr>
        <w:t xml:space="preserve"> an</w:t>
      </w:r>
      <w:r w:rsidR="00407226">
        <w:rPr>
          <w:rFonts w:ascii="Times New Roman" w:hAnsi="Times New Roman"/>
          <w:sz w:val="28"/>
          <w:szCs w:val="28"/>
        </w:rPr>
        <w:t xml:space="preserve"> effective date that </w:t>
      </w:r>
      <w:r w:rsidR="0013460D">
        <w:rPr>
          <w:rFonts w:ascii="Times New Roman" w:hAnsi="Times New Roman"/>
          <w:sz w:val="28"/>
          <w:szCs w:val="28"/>
        </w:rPr>
        <w:t xml:space="preserve">coincides </w:t>
      </w:r>
      <w:r w:rsidR="0013460D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with the general effective date of legislation from the </w:t>
      </w:r>
      <w:r w:rsidR="00E95F36">
        <w:rPr>
          <w:rFonts w:ascii="Times New Roman" w:hAnsi="Times New Roman"/>
          <w:sz w:val="28"/>
          <w:szCs w:val="28"/>
        </w:rPr>
        <w:t>First</w:t>
      </w:r>
      <w:r w:rsidR="0013460D">
        <w:rPr>
          <w:rFonts w:ascii="Times New Roman" w:hAnsi="Times New Roman"/>
          <w:sz w:val="28"/>
          <w:szCs w:val="28"/>
        </w:rPr>
        <w:t xml:space="preserve"> Regular Session of the Fifty-s</w:t>
      </w:r>
      <w:r w:rsidR="00E95F36">
        <w:rPr>
          <w:rFonts w:ascii="Times New Roman" w:hAnsi="Times New Roman"/>
          <w:sz w:val="28"/>
          <w:szCs w:val="28"/>
        </w:rPr>
        <w:t>eventh</w:t>
      </w:r>
      <w:r w:rsidR="0013460D">
        <w:rPr>
          <w:rFonts w:ascii="Times New Roman" w:hAnsi="Times New Roman"/>
          <w:sz w:val="28"/>
          <w:szCs w:val="28"/>
        </w:rPr>
        <w:t xml:space="preserve"> Legislature</w:t>
      </w:r>
      <w:r w:rsidR="008830A7">
        <w:rPr>
          <w:rFonts w:ascii="Times New Roman" w:hAnsi="Times New Roman"/>
          <w:sz w:val="28"/>
          <w:szCs w:val="28"/>
        </w:rPr>
        <w:t xml:space="preserve">,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 xml:space="preserve">petition for comment, </w:t>
      </w:r>
      <w:r w:rsidR="008830A7">
        <w:rPr>
          <w:rFonts w:ascii="Times New Roman" w:hAnsi="Times New Roman"/>
          <w:sz w:val="28"/>
          <w:szCs w:val="28"/>
        </w:rPr>
        <w:t xml:space="preserve">and consider </w:t>
      </w:r>
      <w:r w:rsidR="008830A7">
        <w:rPr>
          <w:rFonts w:ascii="Times New Roman" w:hAnsi="Times New Roman"/>
          <w:sz w:val="28"/>
          <w:szCs w:val="28"/>
        </w:rPr>
        <w:lastRenderedPageBreak/>
        <w:t>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E95F36">
        <w:rPr>
          <w:rFonts w:ascii="Times New Roman" w:hAnsi="Times New Roman"/>
          <w:sz w:val="28"/>
          <w:szCs w:val="28"/>
        </w:rPr>
        <w:t>November</w:t>
      </w:r>
      <w:r w:rsidR="008830A7">
        <w:rPr>
          <w:rFonts w:ascii="Times New Roman" w:hAnsi="Times New Roman"/>
          <w:sz w:val="28"/>
          <w:szCs w:val="28"/>
        </w:rPr>
        <w:t xml:space="preserve"> 202</w:t>
      </w:r>
      <w:r w:rsidR="00E95F36">
        <w:rPr>
          <w:rFonts w:ascii="Times New Roman" w:hAnsi="Times New Roman"/>
          <w:sz w:val="28"/>
          <w:szCs w:val="28"/>
        </w:rPr>
        <w:t xml:space="preserve">5 </w:t>
      </w:r>
      <w:r w:rsidR="008830A7">
        <w:rPr>
          <w:rFonts w:ascii="Times New Roman" w:hAnsi="Times New Roman"/>
          <w:sz w:val="28"/>
          <w:szCs w:val="28"/>
        </w:rPr>
        <w:t>Rules Agenda.</w:t>
      </w:r>
    </w:p>
    <w:p w14:paraId="6EC59C57" w14:textId="7BBFCCC1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6060BD">
        <w:rPr>
          <w:rFonts w:ascii="Times New Roman" w:hAnsi="Times New Roman"/>
          <w:sz w:val="28"/>
          <w:szCs w:val="28"/>
        </w:rPr>
        <w:t>26</w:t>
      </w:r>
      <w:r w:rsidR="006060BD" w:rsidRPr="006060BD">
        <w:rPr>
          <w:rFonts w:ascii="Times New Roman" w:hAnsi="Times New Roman"/>
          <w:sz w:val="28"/>
          <w:szCs w:val="28"/>
          <w:vertAlign w:val="superscript"/>
        </w:rPr>
        <w:t>th</w:t>
      </w:r>
      <w:r w:rsidR="0013460D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r w:rsidR="006060BD">
        <w:rPr>
          <w:rFonts w:ascii="Times New Roman" w:hAnsi="Times New Roman"/>
          <w:sz w:val="28"/>
          <w:szCs w:val="28"/>
        </w:rPr>
        <w:t>June</w:t>
      </w:r>
      <w:r w:rsidR="00A42E3A" w:rsidRPr="001463DB">
        <w:rPr>
          <w:rFonts w:ascii="Times New Roman" w:hAnsi="Times New Roman"/>
          <w:sz w:val="28"/>
          <w:szCs w:val="28"/>
        </w:rPr>
        <w:t xml:space="preserve">,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6060BD">
        <w:rPr>
          <w:rFonts w:ascii="Times New Roman" w:hAnsi="Times New Roman"/>
          <w:sz w:val="28"/>
          <w:szCs w:val="28"/>
        </w:rPr>
        <w:t>5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1463D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429F416C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DE40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003" w:rsidRPr="00DE4003">
        <w:rPr>
          <w:rFonts w:ascii="Times New Roman" w:hAnsi="Times New Roman"/>
          <w:sz w:val="28"/>
          <w:szCs w:val="28"/>
          <w:u w:val="single"/>
        </w:rPr>
        <w:t>David K. Byers</w:t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7EEC75F" w14:textId="77777777" w:rsidR="000B051C" w:rsidRDefault="000B051C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788A57B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  <w:r w:rsidR="007C40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EF7C46" w14:textId="69E12D02" w:rsidR="008C376B" w:rsidRPr="0006595C" w:rsidRDefault="00050C54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Arizona Rules of </w:t>
      </w:r>
      <w:r w:rsidR="00A953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Protective Order</w:t>
      </w: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Procedure</w:t>
      </w:r>
    </w:p>
    <w:p w14:paraId="5E7F68E3" w14:textId="494C55C0" w:rsidR="00050C54" w:rsidRPr="0006595C" w:rsidRDefault="002155C9" w:rsidP="0006595C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8E7B60A" w14:textId="77777777" w:rsidR="00DD663F" w:rsidRPr="0006595C" w:rsidRDefault="00DD663F" w:rsidP="0006595C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2C70F5E7" w14:textId="6D88F0C7" w:rsidR="000A6F05" w:rsidRDefault="000A6F05" w:rsidP="00551A46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Rule </w:t>
      </w:r>
      <w:r w:rsidR="00574BA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43. Order for Lifetime No-Contact Injunction</w:t>
      </w:r>
    </w:p>
    <w:p w14:paraId="7DDFFE76" w14:textId="2C48808D" w:rsidR="00060564" w:rsidRPr="00DD353D" w:rsidRDefault="000A6F05" w:rsidP="00551A4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D353D">
        <w:rPr>
          <w:rFonts w:ascii="Times New Roman" w:eastAsia="Times New Roman" w:hAnsi="Times New Roman"/>
          <w:b/>
          <w:iCs/>
          <w:sz w:val="28"/>
          <w:szCs w:val="28"/>
        </w:rPr>
        <w:t xml:space="preserve">(a) </w:t>
      </w:r>
      <w:r w:rsidR="00574BA8">
        <w:rPr>
          <w:rFonts w:ascii="Times New Roman" w:eastAsia="Times New Roman" w:hAnsi="Times New Roman"/>
          <w:b/>
          <w:iCs/>
          <w:sz w:val="28"/>
          <w:szCs w:val="28"/>
        </w:rPr>
        <w:t>[No change]</w:t>
      </w:r>
    </w:p>
    <w:p w14:paraId="4657EAD4" w14:textId="13E506A2" w:rsidR="000A782B" w:rsidRPr="00C0137F" w:rsidRDefault="00DD353D" w:rsidP="000A782B">
      <w:pPr>
        <w:tabs>
          <w:tab w:val="left" w:pos="1080"/>
        </w:tabs>
        <w:ind w:right="720"/>
        <w:jc w:val="both"/>
        <w:rPr>
          <w:rFonts w:ascii="Times New Roman" w:hAnsi="Times New Roman"/>
          <w:bCs/>
          <w:sz w:val="28"/>
          <w:szCs w:val="28"/>
        </w:rPr>
      </w:pPr>
      <w:r w:rsidRPr="006C07F2">
        <w:rPr>
          <w:rFonts w:ascii="Times New Roman" w:hAnsi="Times New Roman"/>
          <w:b/>
          <w:bCs/>
          <w:sz w:val="28"/>
          <w:szCs w:val="28"/>
        </w:rPr>
        <w:t xml:space="preserve">(b) </w:t>
      </w:r>
      <w:r w:rsidR="003B7E26" w:rsidRPr="006C07F2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Qualifying Convictions.</w:t>
      </w:r>
      <w:r w:rsidR="003B7E26" w:rsidRPr="006C07F2">
        <w:rPr>
          <w:rFonts w:ascii="Times New Roman" w:hAnsi="Times New Roman"/>
          <w:sz w:val="28"/>
          <w:szCs w:val="28"/>
        </w:rPr>
        <w:t> </w:t>
      </w:r>
      <w:r w:rsidR="000A782B" w:rsidRPr="00C0137F">
        <w:rPr>
          <w:rFonts w:ascii="Times New Roman" w:hAnsi="Times New Roman"/>
          <w:bCs/>
          <w:sz w:val="28"/>
          <w:szCs w:val="28"/>
        </w:rPr>
        <w:t>A qualifying conviction for an Order for Lifetime No-Contact Injunction issued under this rule is a conviction of any of the following offenses, whether completed or preparatory</w:t>
      </w:r>
      <w:r w:rsidR="000A782B">
        <w:rPr>
          <w:rFonts w:ascii="Times New Roman" w:hAnsi="Times New Roman"/>
          <w:bCs/>
          <w:sz w:val="28"/>
          <w:szCs w:val="28"/>
          <w:u w:val="single"/>
        </w:rPr>
        <w:t xml:space="preserve"> and irrespective of a misdemeanor designation under A.R.S. § 13-604</w:t>
      </w:r>
      <w:r w:rsidR="000A782B" w:rsidRPr="00C0137F">
        <w:rPr>
          <w:rFonts w:ascii="Times New Roman" w:hAnsi="Times New Roman"/>
          <w:bCs/>
          <w:sz w:val="28"/>
          <w:szCs w:val="28"/>
        </w:rPr>
        <w:t>,</w:t>
      </w:r>
      <w:r w:rsidR="000A782B">
        <w:rPr>
          <w:rFonts w:ascii="Times New Roman" w:hAnsi="Times New Roman"/>
          <w:bCs/>
          <w:sz w:val="28"/>
          <w:szCs w:val="28"/>
        </w:rPr>
        <w:t xml:space="preserve"> </w:t>
      </w:r>
      <w:r w:rsidR="000A782B" w:rsidRPr="00C0137F">
        <w:rPr>
          <w:rFonts w:ascii="Times New Roman" w:hAnsi="Times New Roman"/>
          <w:bCs/>
          <w:sz w:val="28"/>
          <w:szCs w:val="28"/>
        </w:rPr>
        <w:t>unless the conviction has been dismissed, expunged, or overturned, or the defendant has been pardoned:</w:t>
      </w:r>
    </w:p>
    <w:p w14:paraId="79CC8BB4" w14:textId="2696DAAF" w:rsidR="003B7E26" w:rsidRPr="006C07F2" w:rsidRDefault="003B7E26" w:rsidP="00765F02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F2">
        <w:rPr>
          <w:rFonts w:ascii="Times New Roman" w:hAnsi="Times New Roman"/>
          <w:sz w:val="28"/>
          <w:szCs w:val="28"/>
        </w:rPr>
        <w:t xml:space="preserve">(1) </w:t>
      </w:r>
      <w:r w:rsidR="006060BD">
        <w:rPr>
          <w:rFonts w:ascii="Times New Roman" w:hAnsi="Times New Roman"/>
          <w:sz w:val="28"/>
          <w:szCs w:val="28"/>
        </w:rPr>
        <w:t>through (5)</w:t>
      </w:r>
      <w:r w:rsidR="0060662A">
        <w:rPr>
          <w:rFonts w:ascii="Times New Roman" w:hAnsi="Times New Roman"/>
          <w:sz w:val="28"/>
          <w:szCs w:val="28"/>
        </w:rPr>
        <w:t xml:space="preserve"> </w:t>
      </w:r>
      <w:r w:rsidR="00551A46">
        <w:rPr>
          <w:rFonts w:ascii="Times New Roman" w:hAnsi="Times New Roman"/>
          <w:sz w:val="28"/>
          <w:szCs w:val="28"/>
        </w:rPr>
        <w:t>[No change]</w:t>
      </w:r>
    </w:p>
    <w:p w14:paraId="4FE09B2C" w14:textId="49B4A253" w:rsidR="00060564" w:rsidRPr="003B7E26" w:rsidRDefault="00DD353D" w:rsidP="00551A46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7E26">
        <w:rPr>
          <w:rFonts w:ascii="Times New Roman" w:hAnsi="Times New Roman"/>
          <w:b/>
          <w:bCs/>
          <w:sz w:val="28"/>
          <w:szCs w:val="28"/>
        </w:rPr>
        <w:t xml:space="preserve">(c) </w:t>
      </w:r>
      <w:r w:rsidR="00574BA8" w:rsidRPr="003B7E26">
        <w:rPr>
          <w:rFonts w:ascii="Times New Roman" w:hAnsi="Times New Roman"/>
          <w:b/>
          <w:bCs/>
          <w:sz w:val="28"/>
          <w:szCs w:val="28"/>
        </w:rPr>
        <w:t xml:space="preserve">through (k) </w:t>
      </w:r>
      <w:r w:rsidRPr="003B7E26">
        <w:rPr>
          <w:rFonts w:ascii="Times New Roman" w:hAnsi="Times New Roman"/>
          <w:b/>
          <w:bCs/>
          <w:sz w:val="28"/>
          <w:szCs w:val="28"/>
        </w:rPr>
        <w:t>[No change]</w:t>
      </w:r>
    </w:p>
    <w:p w14:paraId="05961DFA" w14:textId="4C6B00E6" w:rsidR="000A6F05" w:rsidRDefault="000A6F05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5936325" w14:textId="77777777" w:rsidR="009A70C9" w:rsidRDefault="009A70C9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4603B15" w14:textId="535306B3" w:rsidR="00DC697E" w:rsidRDefault="00574BA8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7630E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</w:p>
    <w:sectPr w:rsidR="00DC697E" w:rsidSect="00BE2328">
      <w:footerReference w:type="default" r:id="rId14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841D" w14:textId="77777777" w:rsidR="009C30AF" w:rsidRDefault="009C30AF" w:rsidP="00D12C76">
      <w:r>
        <w:separator/>
      </w:r>
    </w:p>
  </w:endnote>
  <w:endnote w:type="continuationSeparator" w:id="0">
    <w:p w14:paraId="3EE5FD51" w14:textId="77777777" w:rsidR="009C30AF" w:rsidRDefault="009C30AF" w:rsidP="00D12C76">
      <w:r>
        <w:continuationSeparator/>
      </w:r>
    </w:p>
  </w:endnote>
  <w:endnote w:type="continuationNotice" w:id="1">
    <w:p w14:paraId="1B602181" w14:textId="77777777" w:rsidR="009C30AF" w:rsidRDefault="009C3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FE45" w14:textId="3CDB245F" w:rsidR="00CA3E2F" w:rsidRPr="00BE2328" w:rsidRDefault="00BE232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</w:t>
    </w:r>
    <w:r w:rsidR="00302F40">
      <w:rPr>
        <w:rFonts w:ascii="Times New Roman" w:hAnsi="Times New Roman"/>
        <w:caps/>
        <w:sz w:val="28"/>
        <w:szCs w:val="28"/>
      </w:rPr>
      <w:t xml:space="preserve">A </w:t>
    </w:r>
    <w:r w:rsidRPr="00BE2328">
      <w:rPr>
        <w:rFonts w:ascii="Times New Roman" w:hAnsi="Times New Roman"/>
        <w:caps/>
        <w:sz w:val="28"/>
        <w:szCs w:val="28"/>
      </w:rPr>
      <w:t xml:space="preserve">- </w:t>
    </w:r>
    <w:r w:rsidR="00CA3E2F" w:rsidRPr="00BE2328">
      <w:rPr>
        <w:rFonts w:ascii="Times New Roman" w:hAnsi="Times New Roman"/>
        <w:caps/>
        <w:sz w:val="28"/>
        <w:szCs w:val="28"/>
      </w:rPr>
      <w:fldChar w:fldCharType="begin"/>
    </w:r>
    <w:r w:rsidR="00CA3E2F"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BE2328">
      <w:rPr>
        <w:rFonts w:ascii="Times New Roman" w:hAnsi="Times New Roman"/>
        <w:caps/>
        <w:sz w:val="28"/>
        <w:szCs w:val="28"/>
      </w:rPr>
      <w:fldChar w:fldCharType="separate"/>
    </w:r>
    <w:r w:rsidR="00CA3E2F" w:rsidRPr="00BE2328">
      <w:rPr>
        <w:rFonts w:ascii="Times New Roman" w:hAnsi="Times New Roman"/>
        <w:caps/>
        <w:noProof/>
        <w:sz w:val="28"/>
        <w:szCs w:val="28"/>
      </w:rPr>
      <w:t>2</w:t>
    </w:r>
    <w:r w:rsidR="00CA3E2F"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9863" w14:textId="77777777" w:rsidR="009C30AF" w:rsidRDefault="009C30AF" w:rsidP="00D12C76">
      <w:r>
        <w:separator/>
      </w:r>
    </w:p>
  </w:footnote>
  <w:footnote w:type="continuationSeparator" w:id="0">
    <w:p w14:paraId="5D3E9ECC" w14:textId="77777777" w:rsidR="009C30AF" w:rsidRDefault="009C30AF" w:rsidP="00D12C76">
      <w:r>
        <w:continuationSeparator/>
      </w:r>
    </w:p>
  </w:footnote>
  <w:footnote w:type="continuationNotice" w:id="1">
    <w:p w14:paraId="42945BD1" w14:textId="77777777" w:rsidR="009C30AF" w:rsidRDefault="009C3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3590AFC"/>
    <w:multiLevelType w:val="hybridMultilevel"/>
    <w:tmpl w:val="B0427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C04D03"/>
    <w:multiLevelType w:val="hybridMultilevel"/>
    <w:tmpl w:val="71E8373C"/>
    <w:lvl w:ilvl="0" w:tplc="6050323A">
      <w:start w:val="1"/>
      <w:numFmt w:val="lowerLetter"/>
      <w:lvlText w:val="%1."/>
      <w:lvlJc w:val="left"/>
      <w:pPr>
        <w:ind w:left="119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4A38D472">
      <w:numFmt w:val="bullet"/>
      <w:lvlText w:val="•"/>
      <w:lvlJc w:val="left"/>
      <w:pPr>
        <w:ind w:left="2050" w:hanging="369"/>
      </w:pPr>
      <w:rPr>
        <w:rFonts w:hint="default"/>
        <w:lang w:val="en-US" w:eastAsia="en-US" w:bidi="ar-SA"/>
      </w:rPr>
    </w:lvl>
    <w:lvl w:ilvl="2" w:tplc="95BCFA10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035095AA">
      <w:numFmt w:val="bullet"/>
      <w:lvlText w:val="•"/>
      <w:lvlJc w:val="left"/>
      <w:pPr>
        <w:ind w:left="3750" w:hanging="369"/>
      </w:pPr>
      <w:rPr>
        <w:rFonts w:hint="default"/>
        <w:lang w:val="en-US" w:eastAsia="en-US" w:bidi="ar-SA"/>
      </w:rPr>
    </w:lvl>
    <w:lvl w:ilvl="4" w:tplc="070A83E0">
      <w:numFmt w:val="bullet"/>
      <w:lvlText w:val="•"/>
      <w:lvlJc w:val="left"/>
      <w:pPr>
        <w:ind w:left="4600" w:hanging="369"/>
      </w:pPr>
      <w:rPr>
        <w:rFonts w:hint="default"/>
        <w:lang w:val="en-US" w:eastAsia="en-US" w:bidi="ar-SA"/>
      </w:rPr>
    </w:lvl>
    <w:lvl w:ilvl="5" w:tplc="D124D168">
      <w:numFmt w:val="bullet"/>
      <w:lvlText w:val="•"/>
      <w:lvlJc w:val="left"/>
      <w:pPr>
        <w:ind w:left="5450" w:hanging="369"/>
      </w:pPr>
      <w:rPr>
        <w:rFonts w:hint="default"/>
        <w:lang w:val="en-US" w:eastAsia="en-US" w:bidi="ar-SA"/>
      </w:rPr>
    </w:lvl>
    <w:lvl w:ilvl="6" w:tplc="419C6640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1B48DA4C">
      <w:numFmt w:val="bullet"/>
      <w:lvlText w:val="•"/>
      <w:lvlJc w:val="left"/>
      <w:pPr>
        <w:ind w:left="7150" w:hanging="369"/>
      </w:pPr>
      <w:rPr>
        <w:rFonts w:hint="default"/>
        <w:lang w:val="en-US" w:eastAsia="en-US" w:bidi="ar-SA"/>
      </w:rPr>
    </w:lvl>
    <w:lvl w:ilvl="8" w:tplc="2F0A0F78">
      <w:numFmt w:val="bullet"/>
      <w:lvlText w:val="•"/>
      <w:lvlJc w:val="left"/>
      <w:pPr>
        <w:ind w:left="8000" w:hanging="369"/>
      </w:pPr>
      <w:rPr>
        <w:rFonts w:hint="default"/>
        <w:lang w:val="en-US" w:eastAsia="en-US" w:bidi="ar-SA"/>
      </w:rPr>
    </w:lvl>
  </w:abstractNum>
  <w:abstractNum w:abstractNumId="21" w15:restartNumberingAfterBreak="0">
    <w:nsid w:val="094E32CE"/>
    <w:multiLevelType w:val="hybridMultilevel"/>
    <w:tmpl w:val="D222F04A"/>
    <w:lvl w:ilvl="0" w:tplc="F91EA49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92233"/>
    <w:multiLevelType w:val="hybridMultilevel"/>
    <w:tmpl w:val="85AC8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3E6CB4"/>
    <w:multiLevelType w:val="hybridMultilevel"/>
    <w:tmpl w:val="C4AEE7D6"/>
    <w:lvl w:ilvl="0" w:tplc="B3A8AD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53788"/>
    <w:multiLevelType w:val="hybridMultilevel"/>
    <w:tmpl w:val="19D69170"/>
    <w:lvl w:ilvl="0" w:tplc="01C67AB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C55274"/>
    <w:multiLevelType w:val="hybridMultilevel"/>
    <w:tmpl w:val="17BAA562"/>
    <w:lvl w:ilvl="0" w:tplc="4BA440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CE7240"/>
    <w:multiLevelType w:val="hybridMultilevel"/>
    <w:tmpl w:val="8578EF42"/>
    <w:lvl w:ilvl="0" w:tplc="71AAF280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CE588D08">
      <w:numFmt w:val="bullet"/>
      <w:lvlText w:val="•"/>
      <w:lvlJc w:val="left"/>
      <w:pPr>
        <w:ind w:left="1060" w:hanging="256"/>
      </w:pPr>
      <w:rPr>
        <w:rFonts w:hint="default"/>
        <w:lang w:val="en-US" w:eastAsia="en-US" w:bidi="ar-SA"/>
      </w:rPr>
    </w:lvl>
    <w:lvl w:ilvl="2" w:tplc="D53AB906">
      <w:numFmt w:val="bullet"/>
      <w:lvlText w:val="•"/>
      <w:lvlJc w:val="left"/>
      <w:pPr>
        <w:ind w:left="2020" w:hanging="256"/>
      </w:pPr>
      <w:rPr>
        <w:rFonts w:hint="default"/>
        <w:lang w:val="en-US" w:eastAsia="en-US" w:bidi="ar-SA"/>
      </w:rPr>
    </w:lvl>
    <w:lvl w:ilvl="3" w:tplc="CA04895A">
      <w:numFmt w:val="bullet"/>
      <w:lvlText w:val="•"/>
      <w:lvlJc w:val="left"/>
      <w:pPr>
        <w:ind w:left="2980" w:hanging="256"/>
      </w:pPr>
      <w:rPr>
        <w:rFonts w:hint="default"/>
        <w:lang w:val="en-US" w:eastAsia="en-US" w:bidi="ar-SA"/>
      </w:rPr>
    </w:lvl>
    <w:lvl w:ilvl="4" w:tplc="C310CDC4">
      <w:numFmt w:val="bullet"/>
      <w:lvlText w:val="•"/>
      <w:lvlJc w:val="left"/>
      <w:pPr>
        <w:ind w:left="3940" w:hanging="256"/>
      </w:pPr>
      <w:rPr>
        <w:rFonts w:hint="default"/>
        <w:lang w:val="en-US" w:eastAsia="en-US" w:bidi="ar-SA"/>
      </w:rPr>
    </w:lvl>
    <w:lvl w:ilvl="5" w:tplc="57945466">
      <w:numFmt w:val="bullet"/>
      <w:lvlText w:val="•"/>
      <w:lvlJc w:val="left"/>
      <w:pPr>
        <w:ind w:left="4900" w:hanging="256"/>
      </w:pPr>
      <w:rPr>
        <w:rFonts w:hint="default"/>
        <w:lang w:val="en-US" w:eastAsia="en-US" w:bidi="ar-SA"/>
      </w:rPr>
    </w:lvl>
    <w:lvl w:ilvl="6" w:tplc="4C5030A0">
      <w:numFmt w:val="bullet"/>
      <w:lvlText w:val="•"/>
      <w:lvlJc w:val="left"/>
      <w:pPr>
        <w:ind w:left="5860" w:hanging="256"/>
      </w:pPr>
      <w:rPr>
        <w:rFonts w:hint="default"/>
        <w:lang w:val="en-US" w:eastAsia="en-US" w:bidi="ar-SA"/>
      </w:rPr>
    </w:lvl>
    <w:lvl w:ilvl="7" w:tplc="B92C76EE">
      <w:numFmt w:val="bullet"/>
      <w:lvlText w:val="•"/>
      <w:lvlJc w:val="left"/>
      <w:pPr>
        <w:ind w:left="6820" w:hanging="256"/>
      </w:pPr>
      <w:rPr>
        <w:rFonts w:hint="default"/>
        <w:lang w:val="en-US" w:eastAsia="en-US" w:bidi="ar-SA"/>
      </w:rPr>
    </w:lvl>
    <w:lvl w:ilvl="8" w:tplc="FA4E154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</w:abstractNum>
  <w:abstractNum w:abstractNumId="35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843098"/>
    <w:multiLevelType w:val="hybridMultilevel"/>
    <w:tmpl w:val="38DCA6A6"/>
    <w:lvl w:ilvl="0" w:tplc="8A848E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13614"/>
    <w:multiLevelType w:val="hybridMultilevel"/>
    <w:tmpl w:val="9A286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00D13"/>
    <w:multiLevelType w:val="hybridMultilevel"/>
    <w:tmpl w:val="9984F0D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38F6E91"/>
    <w:multiLevelType w:val="hybridMultilevel"/>
    <w:tmpl w:val="3454CD26"/>
    <w:lvl w:ilvl="0" w:tplc="C6FADF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95D65"/>
    <w:multiLevelType w:val="hybridMultilevel"/>
    <w:tmpl w:val="780492BC"/>
    <w:lvl w:ilvl="0" w:tplc="AE848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76DF6"/>
    <w:multiLevelType w:val="hybridMultilevel"/>
    <w:tmpl w:val="ECB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B0A9E"/>
    <w:multiLevelType w:val="hybridMultilevel"/>
    <w:tmpl w:val="CDEC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05DB2"/>
    <w:multiLevelType w:val="hybridMultilevel"/>
    <w:tmpl w:val="C39A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17A5D"/>
    <w:multiLevelType w:val="hybridMultilevel"/>
    <w:tmpl w:val="0600B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7542B9"/>
    <w:multiLevelType w:val="hybridMultilevel"/>
    <w:tmpl w:val="E482F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44880">
    <w:abstractNumId w:val="19"/>
  </w:num>
  <w:num w:numId="2" w16cid:durableId="368915109">
    <w:abstractNumId w:val="22"/>
  </w:num>
  <w:num w:numId="3" w16cid:durableId="1856766930">
    <w:abstractNumId w:val="41"/>
  </w:num>
  <w:num w:numId="4" w16cid:durableId="1065690306">
    <w:abstractNumId w:val="33"/>
  </w:num>
  <w:num w:numId="5" w16cid:durableId="1866208225">
    <w:abstractNumId w:val="30"/>
  </w:num>
  <w:num w:numId="6" w16cid:durableId="99223122">
    <w:abstractNumId w:val="31"/>
  </w:num>
  <w:num w:numId="7" w16cid:durableId="1923638078">
    <w:abstractNumId w:val="29"/>
  </w:num>
  <w:num w:numId="8" w16cid:durableId="648556401">
    <w:abstractNumId w:val="23"/>
  </w:num>
  <w:num w:numId="9" w16cid:durableId="1467431390">
    <w:abstractNumId w:val="42"/>
  </w:num>
  <w:num w:numId="10" w16cid:durableId="2018652499">
    <w:abstractNumId w:val="28"/>
  </w:num>
  <w:num w:numId="11" w16cid:durableId="1670595503">
    <w:abstractNumId w:val="27"/>
  </w:num>
  <w:num w:numId="12" w16cid:durableId="213279515">
    <w:abstractNumId w:val="5"/>
  </w:num>
  <w:num w:numId="13" w16cid:durableId="257911199">
    <w:abstractNumId w:val="6"/>
  </w:num>
  <w:num w:numId="14" w16cid:durableId="1629817931">
    <w:abstractNumId w:val="7"/>
  </w:num>
  <w:num w:numId="15" w16cid:durableId="1869878954">
    <w:abstractNumId w:val="8"/>
  </w:num>
  <w:num w:numId="16" w16cid:durableId="2147116663">
    <w:abstractNumId w:val="9"/>
  </w:num>
  <w:num w:numId="17" w16cid:durableId="1929149783">
    <w:abstractNumId w:val="10"/>
  </w:num>
  <w:num w:numId="18" w16cid:durableId="587540697">
    <w:abstractNumId w:val="11"/>
  </w:num>
  <w:num w:numId="19" w16cid:durableId="890775605">
    <w:abstractNumId w:val="12"/>
  </w:num>
  <w:num w:numId="20" w16cid:durableId="1045567956">
    <w:abstractNumId w:val="13"/>
  </w:num>
  <w:num w:numId="21" w16cid:durableId="1627470832">
    <w:abstractNumId w:val="14"/>
  </w:num>
  <w:num w:numId="22" w16cid:durableId="150488774">
    <w:abstractNumId w:val="15"/>
  </w:num>
  <w:num w:numId="23" w16cid:durableId="1987127245">
    <w:abstractNumId w:val="16"/>
  </w:num>
  <w:num w:numId="24" w16cid:durableId="1426682659">
    <w:abstractNumId w:val="17"/>
  </w:num>
  <w:num w:numId="25" w16cid:durableId="1213466636">
    <w:abstractNumId w:val="0"/>
  </w:num>
  <w:num w:numId="26" w16cid:durableId="768626139">
    <w:abstractNumId w:val="1"/>
  </w:num>
  <w:num w:numId="27" w16cid:durableId="2022394338">
    <w:abstractNumId w:val="2"/>
  </w:num>
  <w:num w:numId="28" w16cid:durableId="1245602436">
    <w:abstractNumId w:val="3"/>
  </w:num>
  <w:num w:numId="29" w16cid:durableId="899828189">
    <w:abstractNumId w:val="4"/>
  </w:num>
  <w:num w:numId="30" w16cid:durableId="221870676">
    <w:abstractNumId w:val="35"/>
  </w:num>
  <w:num w:numId="31" w16cid:durableId="435055732">
    <w:abstractNumId w:val="46"/>
  </w:num>
  <w:num w:numId="32" w16cid:durableId="661927917">
    <w:abstractNumId w:val="21"/>
  </w:num>
  <w:num w:numId="33" w16cid:durableId="1616012130">
    <w:abstractNumId w:val="32"/>
  </w:num>
  <w:num w:numId="34" w16cid:durableId="829639446">
    <w:abstractNumId w:val="26"/>
  </w:num>
  <w:num w:numId="35" w16cid:durableId="1372608375">
    <w:abstractNumId w:val="34"/>
  </w:num>
  <w:num w:numId="36" w16cid:durableId="387190916">
    <w:abstractNumId w:val="20"/>
  </w:num>
  <w:num w:numId="37" w16cid:durableId="1113282645">
    <w:abstractNumId w:val="45"/>
  </w:num>
  <w:num w:numId="38" w16cid:durableId="244530856">
    <w:abstractNumId w:val="39"/>
  </w:num>
  <w:num w:numId="39" w16cid:durableId="1869222729">
    <w:abstractNumId w:val="43"/>
  </w:num>
  <w:num w:numId="40" w16cid:durableId="1893492473">
    <w:abstractNumId w:val="44"/>
  </w:num>
  <w:num w:numId="41" w16cid:durableId="1256748290">
    <w:abstractNumId w:val="40"/>
  </w:num>
  <w:num w:numId="42" w16cid:durableId="519857021">
    <w:abstractNumId w:val="47"/>
  </w:num>
  <w:num w:numId="43" w16cid:durableId="2143035202">
    <w:abstractNumId w:val="38"/>
  </w:num>
  <w:num w:numId="44" w16cid:durableId="1561482075">
    <w:abstractNumId w:val="24"/>
  </w:num>
  <w:num w:numId="45" w16cid:durableId="144052541">
    <w:abstractNumId w:val="48"/>
  </w:num>
  <w:num w:numId="46" w16cid:durableId="930701208">
    <w:abstractNumId w:val="18"/>
  </w:num>
  <w:num w:numId="47" w16cid:durableId="1975060875">
    <w:abstractNumId w:val="37"/>
  </w:num>
  <w:num w:numId="48" w16cid:durableId="1382363020">
    <w:abstractNumId w:val="36"/>
  </w:num>
  <w:num w:numId="49" w16cid:durableId="15898488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758C"/>
    <w:rsid w:val="00007BA3"/>
    <w:rsid w:val="00012D9C"/>
    <w:rsid w:val="00014E7F"/>
    <w:rsid w:val="00015184"/>
    <w:rsid w:val="00016182"/>
    <w:rsid w:val="000169A6"/>
    <w:rsid w:val="00017217"/>
    <w:rsid w:val="0002025F"/>
    <w:rsid w:val="00023D0C"/>
    <w:rsid w:val="00024716"/>
    <w:rsid w:val="00024D59"/>
    <w:rsid w:val="00025E8C"/>
    <w:rsid w:val="00030E64"/>
    <w:rsid w:val="00032E53"/>
    <w:rsid w:val="000330F9"/>
    <w:rsid w:val="0003366B"/>
    <w:rsid w:val="000349D4"/>
    <w:rsid w:val="0003545F"/>
    <w:rsid w:val="000363B2"/>
    <w:rsid w:val="00036E2F"/>
    <w:rsid w:val="0003704F"/>
    <w:rsid w:val="00040D76"/>
    <w:rsid w:val="00041242"/>
    <w:rsid w:val="00042D30"/>
    <w:rsid w:val="0004335F"/>
    <w:rsid w:val="000433BE"/>
    <w:rsid w:val="00043469"/>
    <w:rsid w:val="00044CF5"/>
    <w:rsid w:val="00045A44"/>
    <w:rsid w:val="00046B0D"/>
    <w:rsid w:val="000472C7"/>
    <w:rsid w:val="00050C54"/>
    <w:rsid w:val="00051A4B"/>
    <w:rsid w:val="00052F7C"/>
    <w:rsid w:val="00053692"/>
    <w:rsid w:val="00054A9D"/>
    <w:rsid w:val="00055E8F"/>
    <w:rsid w:val="00057842"/>
    <w:rsid w:val="00060564"/>
    <w:rsid w:val="00060A6C"/>
    <w:rsid w:val="000619AF"/>
    <w:rsid w:val="000621B1"/>
    <w:rsid w:val="0006221A"/>
    <w:rsid w:val="0006595C"/>
    <w:rsid w:val="00065EB5"/>
    <w:rsid w:val="00071CAF"/>
    <w:rsid w:val="00076C71"/>
    <w:rsid w:val="00081216"/>
    <w:rsid w:val="000819C6"/>
    <w:rsid w:val="00085F8B"/>
    <w:rsid w:val="00087A2C"/>
    <w:rsid w:val="00091D91"/>
    <w:rsid w:val="00092455"/>
    <w:rsid w:val="000924EF"/>
    <w:rsid w:val="00093E95"/>
    <w:rsid w:val="000957FB"/>
    <w:rsid w:val="00097D6E"/>
    <w:rsid w:val="000A200A"/>
    <w:rsid w:val="000A3AE4"/>
    <w:rsid w:val="000A3E8D"/>
    <w:rsid w:val="000A5141"/>
    <w:rsid w:val="000A6F05"/>
    <w:rsid w:val="000A782B"/>
    <w:rsid w:val="000B051C"/>
    <w:rsid w:val="000B1C08"/>
    <w:rsid w:val="000B3A1A"/>
    <w:rsid w:val="000B54BE"/>
    <w:rsid w:val="000B661B"/>
    <w:rsid w:val="000C07C0"/>
    <w:rsid w:val="000C0D5E"/>
    <w:rsid w:val="000C1C67"/>
    <w:rsid w:val="000C1ED1"/>
    <w:rsid w:val="000C22E9"/>
    <w:rsid w:val="000C6232"/>
    <w:rsid w:val="000C6A96"/>
    <w:rsid w:val="000C7920"/>
    <w:rsid w:val="000D0F6D"/>
    <w:rsid w:val="000D151A"/>
    <w:rsid w:val="000D1783"/>
    <w:rsid w:val="000D378D"/>
    <w:rsid w:val="000D5100"/>
    <w:rsid w:val="000D577A"/>
    <w:rsid w:val="000D5B6A"/>
    <w:rsid w:val="000D66C3"/>
    <w:rsid w:val="000D68E8"/>
    <w:rsid w:val="000D76C1"/>
    <w:rsid w:val="000E042C"/>
    <w:rsid w:val="000E1CBB"/>
    <w:rsid w:val="000E4033"/>
    <w:rsid w:val="000E4845"/>
    <w:rsid w:val="000E5AC3"/>
    <w:rsid w:val="000E6310"/>
    <w:rsid w:val="000F174F"/>
    <w:rsid w:val="000F25F5"/>
    <w:rsid w:val="000F49E9"/>
    <w:rsid w:val="000F61A2"/>
    <w:rsid w:val="00100158"/>
    <w:rsid w:val="00100E7C"/>
    <w:rsid w:val="00100F01"/>
    <w:rsid w:val="001028E1"/>
    <w:rsid w:val="001056F4"/>
    <w:rsid w:val="0010610B"/>
    <w:rsid w:val="0010719D"/>
    <w:rsid w:val="001101DF"/>
    <w:rsid w:val="00111CA6"/>
    <w:rsid w:val="0011247E"/>
    <w:rsid w:val="00113B81"/>
    <w:rsid w:val="0011415A"/>
    <w:rsid w:val="00117872"/>
    <w:rsid w:val="00117BD2"/>
    <w:rsid w:val="0012317E"/>
    <w:rsid w:val="001231C0"/>
    <w:rsid w:val="001243F9"/>
    <w:rsid w:val="0012566A"/>
    <w:rsid w:val="00126475"/>
    <w:rsid w:val="0012709C"/>
    <w:rsid w:val="00127CF1"/>
    <w:rsid w:val="00127F52"/>
    <w:rsid w:val="0013460D"/>
    <w:rsid w:val="00135950"/>
    <w:rsid w:val="00135C25"/>
    <w:rsid w:val="00135C77"/>
    <w:rsid w:val="0013656F"/>
    <w:rsid w:val="00136CE3"/>
    <w:rsid w:val="00137715"/>
    <w:rsid w:val="00143C54"/>
    <w:rsid w:val="00146111"/>
    <w:rsid w:val="001463DB"/>
    <w:rsid w:val="00147209"/>
    <w:rsid w:val="00151D9B"/>
    <w:rsid w:val="00152AC8"/>
    <w:rsid w:val="00155345"/>
    <w:rsid w:val="00161E85"/>
    <w:rsid w:val="00163AB7"/>
    <w:rsid w:val="00164B71"/>
    <w:rsid w:val="00165233"/>
    <w:rsid w:val="00165608"/>
    <w:rsid w:val="00165DF2"/>
    <w:rsid w:val="00166AB9"/>
    <w:rsid w:val="00171F32"/>
    <w:rsid w:val="00173A0F"/>
    <w:rsid w:val="001746FB"/>
    <w:rsid w:val="00175752"/>
    <w:rsid w:val="00180AAA"/>
    <w:rsid w:val="00180D93"/>
    <w:rsid w:val="0018169E"/>
    <w:rsid w:val="00182027"/>
    <w:rsid w:val="001846FA"/>
    <w:rsid w:val="00185936"/>
    <w:rsid w:val="0018626E"/>
    <w:rsid w:val="0018640E"/>
    <w:rsid w:val="00186FF5"/>
    <w:rsid w:val="00190426"/>
    <w:rsid w:val="00190658"/>
    <w:rsid w:val="00190BF9"/>
    <w:rsid w:val="00193AC8"/>
    <w:rsid w:val="0019520F"/>
    <w:rsid w:val="0019670B"/>
    <w:rsid w:val="00196C11"/>
    <w:rsid w:val="00196CCA"/>
    <w:rsid w:val="001A701E"/>
    <w:rsid w:val="001B2989"/>
    <w:rsid w:val="001B3554"/>
    <w:rsid w:val="001B4CDD"/>
    <w:rsid w:val="001B6B68"/>
    <w:rsid w:val="001C1820"/>
    <w:rsid w:val="001C1C68"/>
    <w:rsid w:val="001C2051"/>
    <w:rsid w:val="001C4529"/>
    <w:rsid w:val="001C51B8"/>
    <w:rsid w:val="001C58FB"/>
    <w:rsid w:val="001C6512"/>
    <w:rsid w:val="001D1AE0"/>
    <w:rsid w:val="001D35D1"/>
    <w:rsid w:val="001D5DDD"/>
    <w:rsid w:val="001D6C3B"/>
    <w:rsid w:val="001D6EC9"/>
    <w:rsid w:val="001D7C24"/>
    <w:rsid w:val="001D7FAD"/>
    <w:rsid w:val="001E0F9C"/>
    <w:rsid w:val="001E2DD7"/>
    <w:rsid w:val="001E4464"/>
    <w:rsid w:val="001E6032"/>
    <w:rsid w:val="001E7D4E"/>
    <w:rsid w:val="001F1D69"/>
    <w:rsid w:val="001F71BF"/>
    <w:rsid w:val="00200536"/>
    <w:rsid w:val="0020132D"/>
    <w:rsid w:val="00202779"/>
    <w:rsid w:val="00202F41"/>
    <w:rsid w:val="002052D0"/>
    <w:rsid w:val="0020607F"/>
    <w:rsid w:val="0020663A"/>
    <w:rsid w:val="00207DA8"/>
    <w:rsid w:val="00212A9B"/>
    <w:rsid w:val="00212C88"/>
    <w:rsid w:val="002155C9"/>
    <w:rsid w:val="00216727"/>
    <w:rsid w:val="00216F5F"/>
    <w:rsid w:val="002245BE"/>
    <w:rsid w:val="00224F58"/>
    <w:rsid w:val="002251D2"/>
    <w:rsid w:val="00225559"/>
    <w:rsid w:val="002316A2"/>
    <w:rsid w:val="002316F9"/>
    <w:rsid w:val="002331BA"/>
    <w:rsid w:val="00233731"/>
    <w:rsid w:val="00233DC3"/>
    <w:rsid w:val="002348F5"/>
    <w:rsid w:val="002354EF"/>
    <w:rsid w:val="0023586D"/>
    <w:rsid w:val="00236349"/>
    <w:rsid w:val="00237488"/>
    <w:rsid w:val="00237874"/>
    <w:rsid w:val="0024335E"/>
    <w:rsid w:val="00244794"/>
    <w:rsid w:val="00246C1F"/>
    <w:rsid w:val="00251900"/>
    <w:rsid w:val="00254866"/>
    <w:rsid w:val="00255209"/>
    <w:rsid w:val="00255259"/>
    <w:rsid w:val="002560FB"/>
    <w:rsid w:val="00260EF3"/>
    <w:rsid w:val="00262613"/>
    <w:rsid w:val="00262995"/>
    <w:rsid w:val="00264AEC"/>
    <w:rsid w:val="002651D7"/>
    <w:rsid w:val="0026678F"/>
    <w:rsid w:val="002667EE"/>
    <w:rsid w:val="0027009D"/>
    <w:rsid w:val="0027194D"/>
    <w:rsid w:val="00281DF7"/>
    <w:rsid w:val="00284B85"/>
    <w:rsid w:val="00286D6A"/>
    <w:rsid w:val="00290D5F"/>
    <w:rsid w:val="00292572"/>
    <w:rsid w:val="00292A6F"/>
    <w:rsid w:val="00293A3D"/>
    <w:rsid w:val="002940F4"/>
    <w:rsid w:val="00294755"/>
    <w:rsid w:val="002958AB"/>
    <w:rsid w:val="00297286"/>
    <w:rsid w:val="00297A4E"/>
    <w:rsid w:val="002A1FC6"/>
    <w:rsid w:val="002A2237"/>
    <w:rsid w:val="002A2253"/>
    <w:rsid w:val="002A2FD4"/>
    <w:rsid w:val="002A43B1"/>
    <w:rsid w:val="002A5BEE"/>
    <w:rsid w:val="002A68C6"/>
    <w:rsid w:val="002B144C"/>
    <w:rsid w:val="002B17F7"/>
    <w:rsid w:val="002B1BC0"/>
    <w:rsid w:val="002B43F8"/>
    <w:rsid w:val="002B636E"/>
    <w:rsid w:val="002B6B74"/>
    <w:rsid w:val="002C0A62"/>
    <w:rsid w:val="002C2D38"/>
    <w:rsid w:val="002C30B3"/>
    <w:rsid w:val="002C614F"/>
    <w:rsid w:val="002C6582"/>
    <w:rsid w:val="002C74AF"/>
    <w:rsid w:val="002C7C2E"/>
    <w:rsid w:val="002C7D30"/>
    <w:rsid w:val="002D2190"/>
    <w:rsid w:val="002D2B28"/>
    <w:rsid w:val="002D61A0"/>
    <w:rsid w:val="002E0AE9"/>
    <w:rsid w:val="002E40B5"/>
    <w:rsid w:val="002E711E"/>
    <w:rsid w:val="002F0C22"/>
    <w:rsid w:val="002F4B7F"/>
    <w:rsid w:val="002F5367"/>
    <w:rsid w:val="002F6136"/>
    <w:rsid w:val="002F7347"/>
    <w:rsid w:val="00300C7B"/>
    <w:rsid w:val="0030251A"/>
    <w:rsid w:val="00302F40"/>
    <w:rsid w:val="00307176"/>
    <w:rsid w:val="003076F3"/>
    <w:rsid w:val="0030789A"/>
    <w:rsid w:val="00307917"/>
    <w:rsid w:val="003118EF"/>
    <w:rsid w:val="0031324C"/>
    <w:rsid w:val="003133D2"/>
    <w:rsid w:val="003153F5"/>
    <w:rsid w:val="00316B17"/>
    <w:rsid w:val="00322C95"/>
    <w:rsid w:val="00326CA9"/>
    <w:rsid w:val="003345E7"/>
    <w:rsid w:val="00335739"/>
    <w:rsid w:val="003419E2"/>
    <w:rsid w:val="00342DD5"/>
    <w:rsid w:val="003433DF"/>
    <w:rsid w:val="00344870"/>
    <w:rsid w:val="00344DB3"/>
    <w:rsid w:val="00345640"/>
    <w:rsid w:val="003461B8"/>
    <w:rsid w:val="003472B1"/>
    <w:rsid w:val="0035066D"/>
    <w:rsid w:val="003513A0"/>
    <w:rsid w:val="00352A8A"/>
    <w:rsid w:val="00353DD4"/>
    <w:rsid w:val="00356DA1"/>
    <w:rsid w:val="0035744A"/>
    <w:rsid w:val="00360E55"/>
    <w:rsid w:val="003610B1"/>
    <w:rsid w:val="003623E4"/>
    <w:rsid w:val="003631EA"/>
    <w:rsid w:val="00364260"/>
    <w:rsid w:val="00364C3D"/>
    <w:rsid w:val="00366946"/>
    <w:rsid w:val="00366EB4"/>
    <w:rsid w:val="00367AF3"/>
    <w:rsid w:val="0037032D"/>
    <w:rsid w:val="003707A7"/>
    <w:rsid w:val="0037235A"/>
    <w:rsid w:val="00372898"/>
    <w:rsid w:val="0037309B"/>
    <w:rsid w:val="003742DF"/>
    <w:rsid w:val="003763AC"/>
    <w:rsid w:val="003767D0"/>
    <w:rsid w:val="00376FAC"/>
    <w:rsid w:val="00380FD0"/>
    <w:rsid w:val="0038234F"/>
    <w:rsid w:val="00384DB1"/>
    <w:rsid w:val="00385841"/>
    <w:rsid w:val="003863BA"/>
    <w:rsid w:val="00386BB5"/>
    <w:rsid w:val="00386FD7"/>
    <w:rsid w:val="00391876"/>
    <w:rsid w:val="0039260E"/>
    <w:rsid w:val="003971C6"/>
    <w:rsid w:val="003A0DB5"/>
    <w:rsid w:val="003A1022"/>
    <w:rsid w:val="003A2881"/>
    <w:rsid w:val="003A40D5"/>
    <w:rsid w:val="003A4B21"/>
    <w:rsid w:val="003B32D4"/>
    <w:rsid w:val="003B3E37"/>
    <w:rsid w:val="003B7433"/>
    <w:rsid w:val="003B7E26"/>
    <w:rsid w:val="003C09A3"/>
    <w:rsid w:val="003C3CF2"/>
    <w:rsid w:val="003C4444"/>
    <w:rsid w:val="003C5DE2"/>
    <w:rsid w:val="003C625B"/>
    <w:rsid w:val="003C6A70"/>
    <w:rsid w:val="003C7CC1"/>
    <w:rsid w:val="003D0D92"/>
    <w:rsid w:val="003D1019"/>
    <w:rsid w:val="003D32F3"/>
    <w:rsid w:val="003D4231"/>
    <w:rsid w:val="003D7912"/>
    <w:rsid w:val="003E11CA"/>
    <w:rsid w:val="003E1AF1"/>
    <w:rsid w:val="003E26BB"/>
    <w:rsid w:val="003E29F1"/>
    <w:rsid w:val="003E535C"/>
    <w:rsid w:val="003E7A16"/>
    <w:rsid w:val="003F0229"/>
    <w:rsid w:val="003F0E28"/>
    <w:rsid w:val="003F19D1"/>
    <w:rsid w:val="003F1C5B"/>
    <w:rsid w:val="003F1E89"/>
    <w:rsid w:val="003F2534"/>
    <w:rsid w:val="003F4998"/>
    <w:rsid w:val="003F5386"/>
    <w:rsid w:val="003F6C99"/>
    <w:rsid w:val="004008D5"/>
    <w:rsid w:val="004039DA"/>
    <w:rsid w:val="00406697"/>
    <w:rsid w:val="00407226"/>
    <w:rsid w:val="00407829"/>
    <w:rsid w:val="0041126E"/>
    <w:rsid w:val="00411942"/>
    <w:rsid w:val="00412C11"/>
    <w:rsid w:val="00414298"/>
    <w:rsid w:val="004156CC"/>
    <w:rsid w:val="00417441"/>
    <w:rsid w:val="0041757A"/>
    <w:rsid w:val="00417EC4"/>
    <w:rsid w:val="00422460"/>
    <w:rsid w:val="00424A45"/>
    <w:rsid w:val="00425508"/>
    <w:rsid w:val="00425A67"/>
    <w:rsid w:val="00425DD5"/>
    <w:rsid w:val="004323EB"/>
    <w:rsid w:val="00432B12"/>
    <w:rsid w:val="004344C9"/>
    <w:rsid w:val="00434FF7"/>
    <w:rsid w:val="004373D7"/>
    <w:rsid w:val="0044106E"/>
    <w:rsid w:val="004441CA"/>
    <w:rsid w:val="00444C2F"/>
    <w:rsid w:val="00444C76"/>
    <w:rsid w:val="004478A9"/>
    <w:rsid w:val="0045089B"/>
    <w:rsid w:val="0045096F"/>
    <w:rsid w:val="0045123C"/>
    <w:rsid w:val="0045227F"/>
    <w:rsid w:val="00456FEE"/>
    <w:rsid w:val="004609D4"/>
    <w:rsid w:val="00461CA6"/>
    <w:rsid w:val="00462620"/>
    <w:rsid w:val="004635B4"/>
    <w:rsid w:val="0046388F"/>
    <w:rsid w:val="004648A2"/>
    <w:rsid w:val="00465538"/>
    <w:rsid w:val="004656F4"/>
    <w:rsid w:val="004676A0"/>
    <w:rsid w:val="00467CB6"/>
    <w:rsid w:val="00470047"/>
    <w:rsid w:val="00470754"/>
    <w:rsid w:val="00470D31"/>
    <w:rsid w:val="00474C94"/>
    <w:rsid w:val="00475B4D"/>
    <w:rsid w:val="00477A27"/>
    <w:rsid w:val="00480270"/>
    <w:rsid w:val="00480A1B"/>
    <w:rsid w:val="004812AD"/>
    <w:rsid w:val="0048234E"/>
    <w:rsid w:val="00482508"/>
    <w:rsid w:val="0048400E"/>
    <w:rsid w:val="00484C8F"/>
    <w:rsid w:val="00486677"/>
    <w:rsid w:val="00486F61"/>
    <w:rsid w:val="00493C64"/>
    <w:rsid w:val="00494368"/>
    <w:rsid w:val="00494572"/>
    <w:rsid w:val="004947AE"/>
    <w:rsid w:val="00496354"/>
    <w:rsid w:val="00496A25"/>
    <w:rsid w:val="004976DC"/>
    <w:rsid w:val="00497710"/>
    <w:rsid w:val="00497F39"/>
    <w:rsid w:val="004A052D"/>
    <w:rsid w:val="004A0A55"/>
    <w:rsid w:val="004A0EF4"/>
    <w:rsid w:val="004A2847"/>
    <w:rsid w:val="004A42B5"/>
    <w:rsid w:val="004A4A47"/>
    <w:rsid w:val="004B2B7F"/>
    <w:rsid w:val="004B6280"/>
    <w:rsid w:val="004B7016"/>
    <w:rsid w:val="004B74F9"/>
    <w:rsid w:val="004C7609"/>
    <w:rsid w:val="004C7765"/>
    <w:rsid w:val="004C7B7B"/>
    <w:rsid w:val="004D0AF8"/>
    <w:rsid w:val="004D205E"/>
    <w:rsid w:val="004D23FB"/>
    <w:rsid w:val="004D2651"/>
    <w:rsid w:val="004D3DD0"/>
    <w:rsid w:val="004D47BC"/>
    <w:rsid w:val="004D4C3F"/>
    <w:rsid w:val="004D4EAB"/>
    <w:rsid w:val="004D60BB"/>
    <w:rsid w:val="004D70BE"/>
    <w:rsid w:val="004D746D"/>
    <w:rsid w:val="004E1BD6"/>
    <w:rsid w:val="004E5033"/>
    <w:rsid w:val="004E5BF3"/>
    <w:rsid w:val="004F05E7"/>
    <w:rsid w:val="004F6489"/>
    <w:rsid w:val="004F6647"/>
    <w:rsid w:val="004F67CA"/>
    <w:rsid w:val="004F6E8C"/>
    <w:rsid w:val="00500264"/>
    <w:rsid w:val="00501CB9"/>
    <w:rsid w:val="00501F4E"/>
    <w:rsid w:val="005071DB"/>
    <w:rsid w:val="0050743B"/>
    <w:rsid w:val="00507C9E"/>
    <w:rsid w:val="00507CD5"/>
    <w:rsid w:val="00512C16"/>
    <w:rsid w:val="0051611F"/>
    <w:rsid w:val="00520A2D"/>
    <w:rsid w:val="00520BF1"/>
    <w:rsid w:val="00521A67"/>
    <w:rsid w:val="00521A69"/>
    <w:rsid w:val="00522EFB"/>
    <w:rsid w:val="00523222"/>
    <w:rsid w:val="00523F51"/>
    <w:rsid w:val="00524007"/>
    <w:rsid w:val="005242ED"/>
    <w:rsid w:val="00524E1E"/>
    <w:rsid w:val="005257DF"/>
    <w:rsid w:val="00525D6B"/>
    <w:rsid w:val="005260CB"/>
    <w:rsid w:val="0053131A"/>
    <w:rsid w:val="005331C9"/>
    <w:rsid w:val="00536B97"/>
    <w:rsid w:val="0053721F"/>
    <w:rsid w:val="005372CC"/>
    <w:rsid w:val="005372DE"/>
    <w:rsid w:val="00540FEE"/>
    <w:rsid w:val="00541FC3"/>
    <w:rsid w:val="00542704"/>
    <w:rsid w:val="0054394D"/>
    <w:rsid w:val="00546B0C"/>
    <w:rsid w:val="00551A46"/>
    <w:rsid w:val="00553383"/>
    <w:rsid w:val="00557D13"/>
    <w:rsid w:val="005600A2"/>
    <w:rsid w:val="005605ED"/>
    <w:rsid w:val="00561C81"/>
    <w:rsid w:val="0056405A"/>
    <w:rsid w:val="0056431B"/>
    <w:rsid w:val="0056455F"/>
    <w:rsid w:val="005647E7"/>
    <w:rsid w:val="00571964"/>
    <w:rsid w:val="00572BF2"/>
    <w:rsid w:val="0057425E"/>
    <w:rsid w:val="00574BA8"/>
    <w:rsid w:val="005761A3"/>
    <w:rsid w:val="00577D32"/>
    <w:rsid w:val="00580A0B"/>
    <w:rsid w:val="00582179"/>
    <w:rsid w:val="005847B9"/>
    <w:rsid w:val="00585B65"/>
    <w:rsid w:val="00586F3D"/>
    <w:rsid w:val="0058708C"/>
    <w:rsid w:val="00593CEE"/>
    <w:rsid w:val="0059579D"/>
    <w:rsid w:val="005A213E"/>
    <w:rsid w:val="005A2695"/>
    <w:rsid w:val="005A609F"/>
    <w:rsid w:val="005A6EA8"/>
    <w:rsid w:val="005B1D1D"/>
    <w:rsid w:val="005B3B2E"/>
    <w:rsid w:val="005B7A44"/>
    <w:rsid w:val="005C039A"/>
    <w:rsid w:val="005C1CEE"/>
    <w:rsid w:val="005C1F92"/>
    <w:rsid w:val="005C25F1"/>
    <w:rsid w:val="005C3199"/>
    <w:rsid w:val="005C3BC2"/>
    <w:rsid w:val="005C3D4D"/>
    <w:rsid w:val="005C4667"/>
    <w:rsid w:val="005C6184"/>
    <w:rsid w:val="005C6C59"/>
    <w:rsid w:val="005C7C93"/>
    <w:rsid w:val="005D0ED4"/>
    <w:rsid w:val="005D2541"/>
    <w:rsid w:val="005D38E2"/>
    <w:rsid w:val="005D456D"/>
    <w:rsid w:val="005D4DF8"/>
    <w:rsid w:val="005D5305"/>
    <w:rsid w:val="005D5838"/>
    <w:rsid w:val="005D6BE4"/>
    <w:rsid w:val="005D6BF0"/>
    <w:rsid w:val="005D7AC9"/>
    <w:rsid w:val="005E02D9"/>
    <w:rsid w:val="005E0A03"/>
    <w:rsid w:val="005E3E71"/>
    <w:rsid w:val="005F3D49"/>
    <w:rsid w:val="005F3E0C"/>
    <w:rsid w:val="005F414E"/>
    <w:rsid w:val="005F5A89"/>
    <w:rsid w:val="0060100B"/>
    <w:rsid w:val="0060463F"/>
    <w:rsid w:val="006060BD"/>
    <w:rsid w:val="0060662A"/>
    <w:rsid w:val="00611349"/>
    <w:rsid w:val="00613BEC"/>
    <w:rsid w:val="00613DB8"/>
    <w:rsid w:val="00621469"/>
    <w:rsid w:val="00622BA8"/>
    <w:rsid w:val="006232C1"/>
    <w:rsid w:val="006232C6"/>
    <w:rsid w:val="00623BFC"/>
    <w:rsid w:val="00626474"/>
    <w:rsid w:val="006267F6"/>
    <w:rsid w:val="00630E0C"/>
    <w:rsid w:val="006336A9"/>
    <w:rsid w:val="0063396B"/>
    <w:rsid w:val="006343B6"/>
    <w:rsid w:val="00636370"/>
    <w:rsid w:val="00637064"/>
    <w:rsid w:val="006427CE"/>
    <w:rsid w:val="00642C7D"/>
    <w:rsid w:val="00643A25"/>
    <w:rsid w:val="00644225"/>
    <w:rsid w:val="00645ACF"/>
    <w:rsid w:val="00651B3C"/>
    <w:rsid w:val="006542F0"/>
    <w:rsid w:val="0065480A"/>
    <w:rsid w:val="0065588C"/>
    <w:rsid w:val="00655B53"/>
    <w:rsid w:val="00656204"/>
    <w:rsid w:val="00656F88"/>
    <w:rsid w:val="006649F1"/>
    <w:rsid w:val="0066560E"/>
    <w:rsid w:val="00666D7F"/>
    <w:rsid w:val="006670DF"/>
    <w:rsid w:val="006707A4"/>
    <w:rsid w:val="006711E3"/>
    <w:rsid w:val="0067319F"/>
    <w:rsid w:val="00681083"/>
    <w:rsid w:val="00682EA1"/>
    <w:rsid w:val="006834DA"/>
    <w:rsid w:val="00684F03"/>
    <w:rsid w:val="00690623"/>
    <w:rsid w:val="006A21F6"/>
    <w:rsid w:val="006A3D01"/>
    <w:rsid w:val="006A6EA9"/>
    <w:rsid w:val="006A7655"/>
    <w:rsid w:val="006B03DC"/>
    <w:rsid w:val="006B0D57"/>
    <w:rsid w:val="006B13B2"/>
    <w:rsid w:val="006C07F2"/>
    <w:rsid w:val="006C14F9"/>
    <w:rsid w:val="006C3F19"/>
    <w:rsid w:val="006C5141"/>
    <w:rsid w:val="006C5A08"/>
    <w:rsid w:val="006C5A59"/>
    <w:rsid w:val="006C7EF7"/>
    <w:rsid w:val="006E0C94"/>
    <w:rsid w:val="006E2BE8"/>
    <w:rsid w:val="006E3BD9"/>
    <w:rsid w:val="006E3DDA"/>
    <w:rsid w:val="006E4270"/>
    <w:rsid w:val="006E5C06"/>
    <w:rsid w:val="006E768A"/>
    <w:rsid w:val="006E7732"/>
    <w:rsid w:val="006E7C7F"/>
    <w:rsid w:val="006F0593"/>
    <w:rsid w:val="006F11A4"/>
    <w:rsid w:val="006F3B4C"/>
    <w:rsid w:val="006F5A7C"/>
    <w:rsid w:val="006F71D8"/>
    <w:rsid w:val="00703193"/>
    <w:rsid w:val="00703BFB"/>
    <w:rsid w:val="00704986"/>
    <w:rsid w:val="007066F9"/>
    <w:rsid w:val="007122CB"/>
    <w:rsid w:val="0071372D"/>
    <w:rsid w:val="00716047"/>
    <w:rsid w:val="00716B10"/>
    <w:rsid w:val="00721ABC"/>
    <w:rsid w:val="00721D1D"/>
    <w:rsid w:val="00730DAD"/>
    <w:rsid w:val="00730DFC"/>
    <w:rsid w:val="00735206"/>
    <w:rsid w:val="00740129"/>
    <w:rsid w:val="00740AC3"/>
    <w:rsid w:val="00741269"/>
    <w:rsid w:val="0074468F"/>
    <w:rsid w:val="0074587E"/>
    <w:rsid w:val="00746C3B"/>
    <w:rsid w:val="00750366"/>
    <w:rsid w:val="00751A66"/>
    <w:rsid w:val="007532B6"/>
    <w:rsid w:val="00753B77"/>
    <w:rsid w:val="00753BAE"/>
    <w:rsid w:val="007569EC"/>
    <w:rsid w:val="00756EB0"/>
    <w:rsid w:val="00757A2E"/>
    <w:rsid w:val="00761C24"/>
    <w:rsid w:val="007630EC"/>
    <w:rsid w:val="00764432"/>
    <w:rsid w:val="00764CDF"/>
    <w:rsid w:val="00765112"/>
    <w:rsid w:val="00765F02"/>
    <w:rsid w:val="00771196"/>
    <w:rsid w:val="00773E24"/>
    <w:rsid w:val="0077425D"/>
    <w:rsid w:val="007760A8"/>
    <w:rsid w:val="00776AA3"/>
    <w:rsid w:val="00786C41"/>
    <w:rsid w:val="00790469"/>
    <w:rsid w:val="00791950"/>
    <w:rsid w:val="00792886"/>
    <w:rsid w:val="007940D6"/>
    <w:rsid w:val="0079489D"/>
    <w:rsid w:val="00794B43"/>
    <w:rsid w:val="007957D5"/>
    <w:rsid w:val="00795807"/>
    <w:rsid w:val="0079700C"/>
    <w:rsid w:val="00797AA2"/>
    <w:rsid w:val="007A0054"/>
    <w:rsid w:val="007A01BC"/>
    <w:rsid w:val="007A0BB8"/>
    <w:rsid w:val="007B19D0"/>
    <w:rsid w:val="007B2BB8"/>
    <w:rsid w:val="007B345F"/>
    <w:rsid w:val="007B5D2E"/>
    <w:rsid w:val="007B5F0B"/>
    <w:rsid w:val="007B65B3"/>
    <w:rsid w:val="007B6C36"/>
    <w:rsid w:val="007C124D"/>
    <w:rsid w:val="007C218F"/>
    <w:rsid w:val="007C3DB0"/>
    <w:rsid w:val="007C4032"/>
    <w:rsid w:val="007C5CB8"/>
    <w:rsid w:val="007C635B"/>
    <w:rsid w:val="007D1722"/>
    <w:rsid w:val="007D1D01"/>
    <w:rsid w:val="007D2593"/>
    <w:rsid w:val="007D27BC"/>
    <w:rsid w:val="007D361A"/>
    <w:rsid w:val="007D38A0"/>
    <w:rsid w:val="007D3D2B"/>
    <w:rsid w:val="007D47E9"/>
    <w:rsid w:val="007D7E33"/>
    <w:rsid w:val="007E043D"/>
    <w:rsid w:val="007E59B0"/>
    <w:rsid w:val="007E699C"/>
    <w:rsid w:val="007F0DAC"/>
    <w:rsid w:val="007F153F"/>
    <w:rsid w:val="007F18F6"/>
    <w:rsid w:val="007F3882"/>
    <w:rsid w:val="007F783F"/>
    <w:rsid w:val="00802261"/>
    <w:rsid w:val="00804ADA"/>
    <w:rsid w:val="008050AE"/>
    <w:rsid w:val="0080779E"/>
    <w:rsid w:val="00810474"/>
    <w:rsid w:val="00811524"/>
    <w:rsid w:val="008136F5"/>
    <w:rsid w:val="00813B93"/>
    <w:rsid w:val="008145FD"/>
    <w:rsid w:val="00814AEB"/>
    <w:rsid w:val="00815DEE"/>
    <w:rsid w:val="00817259"/>
    <w:rsid w:val="008200BD"/>
    <w:rsid w:val="00820E15"/>
    <w:rsid w:val="008215DC"/>
    <w:rsid w:val="0082177E"/>
    <w:rsid w:val="0082298C"/>
    <w:rsid w:val="00823C68"/>
    <w:rsid w:val="008268D3"/>
    <w:rsid w:val="00834E91"/>
    <w:rsid w:val="008418F7"/>
    <w:rsid w:val="00842F1D"/>
    <w:rsid w:val="00843A64"/>
    <w:rsid w:val="00844639"/>
    <w:rsid w:val="0084527D"/>
    <w:rsid w:val="00846A96"/>
    <w:rsid w:val="00847726"/>
    <w:rsid w:val="0085164E"/>
    <w:rsid w:val="00851866"/>
    <w:rsid w:val="0085186D"/>
    <w:rsid w:val="00851B24"/>
    <w:rsid w:val="00852CDA"/>
    <w:rsid w:val="00853024"/>
    <w:rsid w:val="00853875"/>
    <w:rsid w:val="00853A3B"/>
    <w:rsid w:val="00855CED"/>
    <w:rsid w:val="008574B7"/>
    <w:rsid w:val="008574BB"/>
    <w:rsid w:val="00857C7D"/>
    <w:rsid w:val="008616AF"/>
    <w:rsid w:val="008629D0"/>
    <w:rsid w:val="008666CE"/>
    <w:rsid w:val="008670C6"/>
    <w:rsid w:val="0087145F"/>
    <w:rsid w:val="008716A1"/>
    <w:rsid w:val="008734ED"/>
    <w:rsid w:val="00874814"/>
    <w:rsid w:val="008773FB"/>
    <w:rsid w:val="00877F7B"/>
    <w:rsid w:val="00880228"/>
    <w:rsid w:val="00880679"/>
    <w:rsid w:val="008830A7"/>
    <w:rsid w:val="0088339A"/>
    <w:rsid w:val="00883BEA"/>
    <w:rsid w:val="00884D30"/>
    <w:rsid w:val="00884F23"/>
    <w:rsid w:val="00885464"/>
    <w:rsid w:val="00885B13"/>
    <w:rsid w:val="008864B6"/>
    <w:rsid w:val="00887360"/>
    <w:rsid w:val="008902A9"/>
    <w:rsid w:val="008941AA"/>
    <w:rsid w:val="0089632B"/>
    <w:rsid w:val="008A0167"/>
    <w:rsid w:val="008A100D"/>
    <w:rsid w:val="008A1AC3"/>
    <w:rsid w:val="008A4DBE"/>
    <w:rsid w:val="008A6ABF"/>
    <w:rsid w:val="008B2FFF"/>
    <w:rsid w:val="008B588D"/>
    <w:rsid w:val="008B79B2"/>
    <w:rsid w:val="008C1120"/>
    <w:rsid w:val="008C1233"/>
    <w:rsid w:val="008C376B"/>
    <w:rsid w:val="008C6B3F"/>
    <w:rsid w:val="008D624B"/>
    <w:rsid w:val="008E1E5F"/>
    <w:rsid w:val="008E2622"/>
    <w:rsid w:val="008E2DBA"/>
    <w:rsid w:val="008E412D"/>
    <w:rsid w:val="008E41D4"/>
    <w:rsid w:val="008E43DA"/>
    <w:rsid w:val="008E5E3A"/>
    <w:rsid w:val="008F136A"/>
    <w:rsid w:val="008F3C0E"/>
    <w:rsid w:val="008F410E"/>
    <w:rsid w:val="008F558D"/>
    <w:rsid w:val="008F5E7F"/>
    <w:rsid w:val="008F5E81"/>
    <w:rsid w:val="008F7DED"/>
    <w:rsid w:val="00901700"/>
    <w:rsid w:val="00902F09"/>
    <w:rsid w:val="00903A0C"/>
    <w:rsid w:val="00905345"/>
    <w:rsid w:val="00906C98"/>
    <w:rsid w:val="00911BC9"/>
    <w:rsid w:val="0091343A"/>
    <w:rsid w:val="00913E88"/>
    <w:rsid w:val="0091468B"/>
    <w:rsid w:val="00917B3E"/>
    <w:rsid w:val="00917C72"/>
    <w:rsid w:val="0092045B"/>
    <w:rsid w:val="009210D6"/>
    <w:rsid w:val="00921B31"/>
    <w:rsid w:val="009229F1"/>
    <w:rsid w:val="00924386"/>
    <w:rsid w:val="00925241"/>
    <w:rsid w:val="009315B2"/>
    <w:rsid w:val="00932486"/>
    <w:rsid w:val="00933806"/>
    <w:rsid w:val="009341F0"/>
    <w:rsid w:val="00934AF7"/>
    <w:rsid w:val="00937FA8"/>
    <w:rsid w:val="00940589"/>
    <w:rsid w:val="00941E7E"/>
    <w:rsid w:val="00942288"/>
    <w:rsid w:val="0094346C"/>
    <w:rsid w:val="00943809"/>
    <w:rsid w:val="00947594"/>
    <w:rsid w:val="00947B36"/>
    <w:rsid w:val="00947F8D"/>
    <w:rsid w:val="00950FF5"/>
    <w:rsid w:val="00951636"/>
    <w:rsid w:val="009521CD"/>
    <w:rsid w:val="009555A8"/>
    <w:rsid w:val="0095623D"/>
    <w:rsid w:val="009568B8"/>
    <w:rsid w:val="0095724F"/>
    <w:rsid w:val="00960297"/>
    <w:rsid w:val="00960671"/>
    <w:rsid w:val="009619AF"/>
    <w:rsid w:val="00962388"/>
    <w:rsid w:val="0096260E"/>
    <w:rsid w:val="00962D74"/>
    <w:rsid w:val="00962E78"/>
    <w:rsid w:val="00967671"/>
    <w:rsid w:val="0097124E"/>
    <w:rsid w:val="00971D68"/>
    <w:rsid w:val="00972356"/>
    <w:rsid w:val="00972622"/>
    <w:rsid w:val="00974275"/>
    <w:rsid w:val="00976DA3"/>
    <w:rsid w:val="009775A8"/>
    <w:rsid w:val="00977EFA"/>
    <w:rsid w:val="00983A5F"/>
    <w:rsid w:val="0098404B"/>
    <w:rsid w:val="00984703"/>
    <w:rsid w:val="0098637D"/>
    <w:rsid w:val="00986856"/>
    <w:rsid w:val="00987DB2"/>
    <w:rsid w:val="0099076C"/>
    <w:rsid w:val="009A2F10"/>
    <w:rsid w:val="009A3697"/>
    <w:rsid w:val="009A70C9"/>
    <w:rsid w:val="009B091B"/>
    <w:rsid w:val="009B0AFB"/>
    <w:rsid w:val="009B244D"/>
    <w:rsid w:val="009B3E08"/>
    <w:rsid w:val="009B41E1"/>
    <w:rsid w:val="009B576A"/>
    <w:rsid w:val="009B5B52"/>
    <w:rsid w:val="009B5BCD"/>
    <w:rsid w:val="009B7B35"/>
    <w:rsid w:val="009C1808"/>
    <w:rsid w:val="009C20AA"/>
    <w:rsid w:val="009C30AF"/>
    <w:rsid w:val="009C368B"/>
    <w:rsid w:val="009C3CA0"/>
    <w:rsid w:val="009C5001"/>
    <w:rsid w:val="009C57D2"/>
    <w:rsid w:val="009C71CE"/>
    <w:rsid w:val="009C729D"/>
    <w:rsid w:val="009C7E7A"/>
    <w:rsid w:val="009D16DA"/>
    <w:rsid w:val="009D1ECB"/>
    <w:rsid w:val="009D4289"/>
    <w:rsid w:val="009D4E56"/>
    <w:rsid w:val="009D5B34"/>
    <w:rsid w:val="009D7732"/>
    <w:rsid w:val="009E0A8C"/>
    <w:rsid w:val="009E4B48"/>
    <w:rsid w:val="009E6EC8"/>
    <w:rsid w:val="009E7307"/>
    <w:rsid w:val="009F2401"/>
    <w:rsid w:val="009F3095"/>
    <w:rsid w:val="009F396B"/>
    <w:rsid w:val="009F5CA8"/>
    <w:rsid w:val="009F6BC9"/>
    <w:rsid w:val="009F6D3B"/>
    <w:rsid w:val="009F6E4F"/>
    <w:rsid w:val="00A0058C"/>
    <w:rsid w:val="00A00B8B"/>
    <w:rsid w:val="00A03432"/>
    <w:rsid w:val="00A051D8"/>
    <w:rsid w:val="00A07188"/>
    <w:rsid w:val="00A10616"/>
    <w:rsid w:val="00A10AEE"/>
    <w:rsid w:val="00A10E0B"/>
    <w:rsid w:val="00A10F12"/>
    <w:rsid w:val="00A1578B"/>
    <w:rsid w:val="00A16CF3"/>
    <w:rsid w:val="00A16DC3"/>
    <w:rsid w:val="00A17DC8"/>
    <w:rsid w:val="00A20274"/>
    <w:rsid w:val="00A210D6"/>
    <w:rsid w:val="00A220E9"/>
    <w:rsid w:val="00A26B0C"/>
    <w:rsid w:val="00A26BED"/>
    <w:rsid w:val="00A32D15"/>
    <w:rsid w:val="00A34131"/>
    <w:rsid w:val="00A3533A"/>
    <w:rsid w:val="00A3580B"/>
    <w:rsid w:val="00A37C90"/>
    <w:rsid w:val="00A40DA2"/>
    <w:rsid w:val="00A410D7"/>
    <w:rsid w:val="00A42E3A"/>
    <w:rsid w:val="00A43917"/>
    <w:rsid w:val="00A44A8A"/>
    <w:rsid w:val="00A472F4"/>
    <w:rsid w:val="00A52B2A"/>
    <w:rsid w:val="00A53C69"/>
    <w:rsid w:val="00A54182"/>
    <w:rsid w:val="00A543AD"/>
    <w:rsid w:val="00A558DD"/>
    <w:rsid w:val="00A567AE"/>
    <w:rsid w:val="00A6165C"/>
    <w:rsid w:val="00A649EE"/>
    <w:rsid w:val="00A651AF"/>
    <w:rsid w:val="00A665D9"/>
    <w:rsid w:val="00A669DC"/>
    <w:rsid w:val="00A670EB"/>
    <w:rsid w:val="00A7081E"/>
    <w:rsid w:val="00A72723"/>
    <w:rsid w:val="00A7281D"/>
    <w:rsid w:val="00A73A08"/>
    <w:rsid w:val="00A74B1E"/>
    <w:rsid w:val="00A751F8"/>
    <w:rsid w:val="00A759B1"/>
    <w:rsid w:val="00A77554"/>
    <w:rsid w:val="00A80826"/>
    <w:rsid w:val="00A808C5"/>
    <w:rsid w:val="00A80B70"/>
    <w:rsid w:val="00A80D56"/>
    <w:rsid w:val="00A81113"/>
    <w:rsid w:val="00A845C1"/>
    <w:rsid w:val="00A868AF"/>
    <w:rsid w:val="00A91F79"/>
    <w:rsid w:val="00A9207B"/>
    <w:rsid w:val="00A93EBB"/>
    <w:rsid w:val="00A9530F"/>
    <w:rsid w:val="00AA2633"/>
    <w:rsid w:val="00AA2803"/>
    <w:rsid w:val="00AA6020"/>
    <w:rsid w:val="00AA743B"/>
    <w:rsid w:val="00AB1E2E"/>
    <w:rsid w:val="00AB35E5"/>
    <w:rsid w:val="00AB4493"/>
    <w:rsid w:val="00AB7D21"/>
    <w:rsid w:val="00AC3737"/>
    <w:rsid w:val="00AC404F"/>
    <w:rsid w:val="00AC5D51"/>
    <w:rsid w:val="00AD250B"/>
    <w:rsid w:val="00AD316B"/>
    <w:rsid w:val="00AD4462"/>
    <w:rsid w:val="00AD5E07"/>
    <w:rsid w:val="00AE3151"/>
    <w:rsid w:val="00AE37C3"/>
    <w:rsid w:val="00AE5140"/>
    <w:rsid w:val="00AE6CF8"/>
    <w:rsid w:val="00AF0665"/>
    <w:rsid w:val="00AF1EC0"/>
    <w:rsid w:val="00AF2D67"/>
    <w:rsid w:val="00AF3D10"/>
    <w:rsid w:val="00B001E0"/>
    <w:rsid w:val="00B002DE"/>
    <w:rsid w:val="00B00C13"/>
    <w:rsid w:val="00B01FBC"/>
    <w:rsid w:val="00B02772"/>
    <w:rsid w:val="00B0511F"/>
    <w:rsid w:val="00B06808"/>
    <w:rsid w:val="00B06E57"/>
    <w:rsid w:val="00B077D2"/>
    <w:rsid w:val="00B13184"/>
    <w:rsid w:val="00B16D4A"/>
    <w:rsid w:val="00B17286"/>
    <w:rsid w:val="00B20A2E"/>
    <w:rsid w:val="00B21D60"/>
    <w:rsid w:val="00B22D87"/>
    <w:rsid w:val="00B24340"/>
    <w:rsid w:val="00B25C82"/>
    <w:rsid w:val="00B26288"/>
    <w:rsid w:val="00B26E32"/>
    <w:rsid w:val="00B2777A"/>
    <w:rsid w:val="00B30A98"/>
    <w:rsid w:val="00B312DC"/>
    <w:rsid w:val="00B3662F"/>
    <w:rsid w:val="00B37758"/>
    <w:rsid w:val="00B407EE"/>
    <w:rsid w:val="00B4373A"/>
    <w:rsid w:val="00B43E00"/>
    <w:rsid w:val="00B44877"/>
    <w:rsid w:val="00B44DEC"/>
    <w:rsid w:val="00B45741"/>
    <w:rsid w:val="00B50D5F"/>
    <w:rsid w:val="00B515A6"/>
    <w:rsid w:val="00B5166A"/>
    <w:rsid w:val="00B51B22"/>
    <w:rsid w:val="00B52273"/>
    <w:rsid w:val="00B528A1"/>
    <w:rsid w:val="00B55B46"/>
    <w:rsid w:val="00B609BC"/>
    <w:rsid w:val="00B609F2"/>
    <w:rsid w:val="00B60C3A"/>
    <w:rsid w:val="00B616C7"/>
    <w:rsid w:val="00B617B9"/>
    <w:rsid w:val="00B62A71"/>
    <w:rsid w:val="00B638AE"/>
    <w:rsid w:val="00B6398E"/>
    <w:rsid w:val="00B670A1"/>
    <w:rsid w:val="00B67F27"/>
    <w:rsid w:val="00B717AE"/>
    <w:rsid w:val="00B71AB2"/>
    <w:rsid w:val="00B73C8B"/>
    <w:rsid w:val="00B7561F"/>
    <w:rsid w:val="00B76BB5"/>
    <w:rsid w:val="00B8174E"/>
    <w:rsid w:val="00B81F63"/>
    <w:rsid w:val="00B83645"/>
    <w:rsid w:val="00B8443B"/>
    <w:rsid w:val="00B84F45"/>
    <w:rsid w:val="00B85687"/>
    <w:rsid w:val="00B907E1"/>
    <w:rsid w:val="00B913AE"/>
    <w:rsid w:val="00B91A0B"/>
    <w:rsid w:val="00B92F1F"/>
    <w:rsid w:val="00B9547D"/>
    <w:rsid w:val="00B95D9E"/>
    <w:rsid w:val="00BA0969"/>
    <w:rsid w:val="00BA186D"/>
    <w:rsid w:val="00BA2099"/>
    <w:rsid w:val="00BA5442"/>
    <w:rsid w:val="00BA67EE"/>
    <w:rsid w:val="00BA6AC5"/>
    <w:rsid w:val="00BA6CDC"/>
    <w:rsid w:val="00BB0970"/>
    <w:rsid w:val="00BB19E8"/>
    <w:rsid w:val="00BB25DB"/>
    <w:rsid w:val="00BB4722"/>
    <w:rsid w:val="00BB61A2"/>
    <w:rsid w:val="00BB6C19"/>
    <w:rsid w:val="00BB6C56"/>
    <w:rsid w:val="00BC1F6E"/>
    <w:rsid w:val="00BC2693"/>
    <w:rsid w:val="00BC2730"/>
    <w:rsid w:val="00BC2F76"/>
    <w:rsid w:val="00BC374A"/>
    <w:rsid w:val="00BC5D52"/>
    <w:rsid w:val="00BC7CF6"/>
    <w:rsid w:val="00BD008F"/>
    <w:rsid w:val="00BD2462"/>
    <w:rsid w:val="00BD3CBF"/>
    <w:rsid w:val="00BD6774"/>
    <w:rsid w:val="00BE037B"/>
    <w:rsid w:val="00BE0AC4"/>
    <w:rsid w:val="00BE2328"/>
    <w:rsid w:val="00BE36D0"/>
    <w:rsid w:val="00BE5233"/>
    <w:rsid w:val="00BE7DCD"/>
    <w:rsid w:val="00BE7F93"/>
    <w:rsid w:val="00BF2EA1"/>
    <w:rsid w:val="00BF3AF4"/>
    <w:rsid w:val="00BF3B17"/>
    <w:rsid w:val="00BF444B"/>
    <w:rsid w:val="00BF4E6F"/>
    <w:rsid w:val="00BF5134"/>
    <w:rsid w:val="00BF70B5"/>
    <w:rsid w:val="00BF7B32"/>
    <w:rsid w:val="00BF7C01"/>
    <w:rsid w:val="00BF7D8E"/>
    <w:rsid w:val="00C0137F"/>
    <w:rsid w:val="00C0238A"/>
    <w:rsid w:val="00C057F7"/>
    <w:rsid w:val="00C06876"/>
    <w:rsid w:val="00C073D8"/>
    <w:rsid w:val="00C10DAC"/>
    <w:rsid w:val="00C11E60"/>
    <w:rsid w:val="00C11EA5"/>
    <w:rsid w:val="00C1432D"/>
    <w:rsid w:val="00C151DB"/>
    <w:rsid w:val="00C161EB"/>
    <w:rsid w:val="00C16809"/>
    <w:rsid w:val="00C16A22"/>
    <w:rsid w:val="00C17AED"/>
    <w:rsid w:val="00C206F5"/>
    <w:rsid w:val="00C210C1"/>
    <w:rsid w:val="00C21D26"/>
    <w:rsid w:val="00C2414C"/>
    <w:rsid w:val="00C2542E"/>
    <w:rsid w:val="00C3010B"/>
    <w:rsid w:val="00C30B53"/>
    <w:rsid w:val="00C32365"/>
    <w:rsid w:val="00C348D0"/>
    <w:rsid w:val="00C36F0B"/>
    <w:rsid w:val="00C42139"/>
    <w:rsid w:val="00C452DB"/>
    <w:rsid w:val="00C4603A"/>
    <w:rsid w:val="00C47585"/>
    <w:rsid w:val="00C50130"/>
    <w:rsid w:val="00C51A72"/>
    <w:rsid w:val="00C5283C"/>
    <w:rsid w:val="00C53B9F"/>
    <w:rsid w:val="00C54214"/>
    <w:rsid w:val="00C544D7"/>
    <w:rsid w:val="00C55184"/>
    <w:rsid w:val="00C569CA"/>
    <w:rsid w:val="00C57824"/>
    <w:rsid w:val="00C6448F"/>
    <w:rsid w:val="00C665EB"/>
    <w:rsid w:val="00C66A88"/>
    <w:rsid w:val="00C7016C"/>
    <w:rsid w:val="00C71B1D"/>
    <w:rsid w:val="00C71E3E"/>
    <w:rsid w:val="00C71E87"/>
    <w:rsid w:val="00C73C04"/>
    <w:rsid w:val="00C74920"/>
    <w:rsid w:val="00C76682"/>
    <w:rsid w:val="00C851B4"/>
    <w:rsid w:val="00C854A1"/>
    <w:rsid w:val="00C85AA6"/>
    <w:rsid w:val="00C861BA"/>
    <w:rsid w:val="00C87068"/>
    <w:rsid w:val="00C87E56"/>
    <w:rsid w:val="00C925A4"/>
    <w:rsid w:val="00C946D3"/>
    <w:rsid w:val="00CA13E4"/>
    <w:rsid w:val="00CA330C"/>
    <w:rsid w:val="00CA3E2F"/>
    <w:rsid w:val="00CA7A5E"/>
    <w:rsid w:val="00CB0272"/>
    <w:rsid w:val="00CB13B3"/>
    <w:rsid w:val="00CB17F6"/>
    <w:rsid w:val="00CB1825"/>
    <w:rsid w:val="00CB18AD"/>
    <w:rsid w:val="00CB2975"/>
    <w:rsid w:val="00CB37DE"/>
    <w:rsid w:val="00CB3869"/>
    <w:rsid w:val="00CB5097"/>
    <w:rsid w:val="00CB6A9F"/>
    <w:rsid w:val="00CB7AEA"/>
    <w:rsid w:val="00CC0818"/>
    <w:rsid w:val="00CC193B"/>
    <w:rsid w:val="00CC1EFB"/>
    <w:rsid w:val="00CC2924"/>
    <w:rsid w:val="00CC317C"/>
    <w:rsid w:val="00CC3237"/>
    <w:rsid w:val="00CC351E"/>
    <w:rsid w:val="00CC7287"/>
    <w:rsid w:val="00CC7D54"/>
    <w:rsid w:val="00CD0B46"/>
    <w:rsid w:val="00CD16BF"/>
    <w:rsid w:val="00CD288F"/>
    <w:rsid w:val="00CD4FB7"/>
    <w:rsid w:val="00CD5820"/>
    <w:rsid w:val="00CD5897"/>
    <w:rsid w:val="00CD7F02"/>
    <w:rsid w:val="00CE28CB"/>
    <w:rsid w:val="00CE524A"/>
    <w:rsid w:val="00CE6CD7"/>
    <w:rsid w:val="00CF0A67"/>
    <w:rsid w:val="00CF3BA3"/>
    <w:rsid w:val="00CF3D50"/>
    <w:rsid w:val="00CF4670"/>
    <w:rsid w:val="00CF658E"/>
    <w:rsid w:val="00CF6C5B"/>
    <w:rsid w:val="00D00099"/>
    <w:rsid w:val="00D00339"/>
    <w:rsid w:val="00D031D9"/>
    <w:rsid w:val="00D03240"/>
    <w:rsid w:val="00D0542D"/>
    <w:rsid w:val="00D05A1F"/>
    <w:rsid w:val="00D06BB3"/>
    <w:rsid w:val="00D07A74"/>
    <w:rsid w:val="00D07EC5"/>
    <w:rsid w:val="00D11C46"/>
    <w:rsid w:val="00D122D9"/>
    <w:rsid w:val="00D12ACD"/>
    <w:rsid w:val="00D12C76"/>
    <w:rsid w:val="00D1451A"/>
    <w:rsid w:val="00D1648C"/>
    <w:rsid w:val="00D2076D"/>
    <w:rsid w:val="00D24058"/>
    <w:rsid w:val="00D2529A"/>
    <w:rsid w:val="00D277C9"/>
    <w:rsid w:val="00D3078A"/>
    <w:rsid w:val="00D3223C"/>
    <w:rsid w:val="00D363D2"/>
    <w:rsid w:val="00D36D02"/>
    <w:rsid w:val="00D37CDD"/>
    <w:rsid w:val="00D41171"/>
    <w:rsid w:val="00D41B04"/>
    <w:rsid w:val="00D43407"/>
    <w:rsid w:val="00D436F3"/>
    <w:rsid w:val="00D438E0"/>
    <w:rsid w:val="00D508BD"/>
    <w:rsid w:val="00D50B97"/>
    <w:rsid w:val="00D5141F"/>
    <w:rsid w:val="00D5200A"/>
    <w:rsid w:val="00D53B3F"/>
    <w:rsid w:val="00D53C6C"/>
    <w:rsid w:val="00D53D3F"/>
    <w:rsid w:val="00D56728"/>
    <w:rsid w:val="00D56A69"/>
    <w:rsid w:val="00D57835"/>
    <w:rsid w:val="00D60194"/>
    <w:rsid w:val="00D62629"/>
    <w:rsid w:val="00D62A29"/>
    <w:rsid w:val="00D63B00"/>
    <w:rsid w:val="00D65241"/>
    <w:rsid w:val="00D708E1"/>
    <w:rsid w:val="00D73877"/>
    <w:rsid w:val="00D73C9F"/>
    <w:rsid w:val="00D76CF9"/>
    <w:rsid w:val="00D773D2"/>
    <w:rsid w:val="00D80E10"/>
    <w:rsid w:val="00D817B9"/>
    <w:rsid w:val="00D823D8"/>
    <w:rsid w:val="00D8316E"/>
    <w:rsid w:val="00D85E21"/>
    <w:rsid w:val="00D87491"/>
    <w:rsid w:val="00D93833"/>
    <w:rsid w:val="00D93B45"/>
    <w:rsid w:val="00D95CD4"/>
    <w:rsid w:val="00D966E1"/>
    <w:rsid w:val="00D96AFA"/>
    <w:rsid w:val="00D97C28"/>
    <w:rsid w:val="00DA1331"/>
    <w:rsid w:val="00DA182C"/>
    <w:rsid w:val="00DA2BAC"/>
    <w:rsid w:val="00DA3F6D"/>
    <w:rsid w:val="00DA703D"/>
    <w:rsid w:val="00DB1E32"/>
    <w:rsid w:val="00DB38C6"/>
    <w:rsid w:val="00DB479A"/>
    <w:rsid w:val="00DB5B4C"/>
    <w:rsid w:val="00DB737E"/>
    <w:rsid w:val="00DC0634"/>
    <w:rsid w:val="00DC5607"/>
    <w:rsid w:val="00DC5C45"/>
    <w:rsid w:val="00DC697E"/>
    <w:rsid w:val="00DC69BD"/>
    <w:rsid w:val="00DD05E5"/>
    <w:rsid w:val="00DD1044"/>
    <w:rsid w:val="00DD2087"/>
    <w:rsid w:val="00DD2576"/>
    <w:rsid w:val="00DD353D"/>
    <w:rsid w:val="00DD56AA"/>
    <w:rsid w:val="00DD58DF"/>
    <w:rsid w:val="00DD663F"/>
    <w:rsid w:val="00DE09C8"/>
    <w:rsid w:val="00DE0DAB"/>
    <w:rsid w:val="00DE2316"/>
    <w:rsid w:val="00DE2BBB"/>
    <w:rsid w:val="00DE3C19"/>
    <w:rsid w:val="00DE4003"/>
    <w:rsid w:val="00DE71FE"/>
    <w:rsid w:val="00DE731F"/>
    <w:rsid w:val="00DF0C4C"/>
    <w:rsid w:val="00DF495E"/>
    <w:rsid w:val="00DF7B21"/>
    <w:rsid w:val="00E01062"/>
    <w:rsid w:val="00E0322F"/>
    <w:rsid w:val="00E03A96"/>
    <w:rsid w:val="00E05392"/>
    <w:rsid w:val="00E064C0"/>
    <w:rsid w:val="00E06752"/>
    <w:rsid w:val="00E07C66"/>
    <w:rsid w:val="00E07EC6"/>
    <w:rsid w:val="00E1484D"/>
    <w:rsid w:val="00E14EC4"/>
    <w:rsid w:val="00E168E5"/>
    <w:rsid w:val="00E16F1C"/>
    <w:rsid w:val="00E17E1C"/>
    <w:rsid w:val="00E22669"/>
    <w:rsid w:val="00E24DE9"/>
    <w:rsid w:val="00E25342"/>
    <w:rsid w:val="00E25E30"/>
    <w:rsid w:val="00E26AB2"/>
    <w:rsid w:val="00E27711"/>
    <w:rsid w:val="00E30AB9"/>
    <w:rsid w:val="00E31AEB"/>
    <w:rsid w:val="00E322C9"/>
    <w:rsid w:val="00E326C6"/>
    <w:rsid w:val="00E327B7"/>
    <w:rsid w:val="00E33268"/>
    <w:rsid w:val="00E33DD5"/>
    <w:rsid w:val="00E35816"/>
    <w:rsid w:val="00E36EA3"/>
    <w:rsid w:val="00E36F25"/>
    <w:rsid w:val="00E3722A"/>
    <w:rsid w:val="00E37FA1"/>
    <w:rsid w:val="00E402F8"/>
    <w:rsid w:val="00E4269E"/>
    <w:rsid w:val="00E43121"/>
    <w:rsid w:val="00E43867"/>
    <w:rsid w:val="00E43DFD"/>
    <w:rsid w:val="00E44B8F"/>
    <w:rsid w:val="00E45837"/>
    <w:rsid w:val="00E46EBE"/>
    <w:rsid w:val="00E50643"/>
    <w:rsid w:val="00E51276"/>
    <w:rsid w:val="00E51995"/>
    <w:rsid w:val="00E53712"/>
    <w:rsid w:val="00E56845"/>
    <w:rsid w:val="00E60D48"/>
    <w:rsid w:val="00E610A0"/>
    <w:rsid w:val="00E610B1"/>
    <w:rsid w:val="00E61452"/>
    <w:rsid w:val="00E641FF"/>
    <w:rsid w:val="00E64D97"/>
    <w:rsid w:val="00E662CF"/>
    <w:rsid w:val="00E67EFB"/>
    <w:rsid w:val="00E71839"/>
    <w:rsid w:val="00E72E9F"/>
    <w:rsid w:val="00E74BAE"/>
    <w:rsid w:val="00E76442"/>
    <w:rsid w:val="00E76FB0"/>
    <w:rsid w:val="00E77E74"/>
    <w:rsid w:val="00E81A1A"/>
    <w:rsid w:val="00E81E85"/>
    <w:rsid w:val="00E82B51"/>
    <w:rsid w:val="00E849A3"/>
    <w:rsid w:val="00E854F5"/>
    <w:rsid w:val="00E859F3"/>
    <w:rsid w:val="00E85E8F"/>
    <w:rsid w:val="00E86D44"/>
    <w:rsid w:val="00E9059C"/>
    <w:rsid w:val="00E95F36"/>
    <w:rsid w:val="00E96027"/>
    <w:rsid w:val="00E963CB"/>
    <w:rsid w:val="00E9653C"/>
    <w:rsid w:val="00E974B2"/>
    <w:rsid w:val="00EA0A9A"/>
    <w:rsid w:val="00EA0FBE"/>
    <w:rsid w:val="00EA1223"/>
    <w:rsid w:val="00EA16FA"/>
    <w:rsid w:val="00EA3333"/>
    <w:rsid w:val="00EA38B4"/>
    <w:rsid w:val="00EA3D7C"/>
    <w:rsid w:val="00EA3DD7"/>
    <w:rsid w:val="00EA4EB4"/>
    <w:rsid w:val="00EA6DEB"/>
    <w:rsid w:val="00EA7820"/>
    <w:rsid w:val="00EB1D8C"/>
    <w:rsid w:val="00EB4260"/>
    <w:rsid w:val="00EB438B"/>
    <w:rsid w:val="00EB43DB"/>
    <w:rsid w:val="00EB535F"/>
    <w:rsid w:val="00EB6101"/>
    <w:rsid w:val="00EB62E1"/>
    <w:rsid w:val="00EB6BE0"/>
    <w:rsid w:val="00EC23FC"/>
    <w:rsid w:val="00EC3176"/>
    <w:rsid w:val="00EC32CE"/>
    <w:rsid w:val="00ED1FE9"/>
    <w:rsid w:val="00ED22BE"/>
    <w:rsid w:val="00ED504F"/>
    <w:rsid w:val="00ED5745"/>
    <w:rsid w:val="00ED61F7"/>
    <w:rsid w:val="00ED7189"/>
    <w:rsid w:val="00EE42AB"/>
    <w:rsid w:val="00EE4F64"/>
    <w:rsid w:val="00EE57F6"/>
    <w:rsid w:val="00EE7294"/>
    <w:rsid w:val="00EF1231"/>
    <w:rsid w:val="00EF16DE"/>
    <w:rsid w:val="00EF2A1E"/>
    <w:rsid w:val="00EF2E6B"/>
    <w:rsid w:val="00EF4776"/>
    <w:rsid w:val="00EF52E8"/>
    <w:rsid w:val="00EF5773"/>
    <w:rsid w:val="00F02E1E"/>
    <w:rsid w:val="00F048E0"/>
    <w:rsid w:val="00F12635"/>
    <w:rsid w:val="00F13E3B"/>
    <w:rsid w:val="00F1591A"/>
    <w:rsid w:val="00F15973"/>
    <w:rsid w:val="00F17694"/>
    <w:rsid w:val="00F2008A"/>
    <w:rsid w:val="00F20886"/>
    <w:rsid w:val="00F24461"/>
    <w:rsid w:val="00F25F8A"/>
    <w:rsid w:val="00F26235"/>
    <w:rsid w:val="00F30FB1"/>
    <w:rsid w:val="00F32077"/>
    <w:rsid w:val="00F3763F"/>
    <w:rsid w:val="00F41DC3"/>
    <w:rsid w:val="00F43D22"/>
    <w:rsid w:val="00F44706"/>
    <w:rsid w:val="00F4796A"/>
    <w:rsid w:val="00F50EC8"/>
    <w:rsid w:val="00F537BD"/>
    <w:rsid w:val="00F53F55"/>
    <w:rsid w:val="00F5571B"/>
    <w:rsid w:val="00F55C06"/>
    <w:rsid w:val="00F56080"/>
    <w:rsid w:val="00F56698"/>
    <w:rsid w:val="00F56707"/>
    <w:rsid w:val="00F56B39"/>
    <w:rsid w:val="00F572A5"/>
    <w:rsid w:val="00F577B1"/>
    <w:rsid w:val="00F57C83"/>
    <w:rsid w:val="00F61106"/>
    <w:rsid w:val="00F61B46"/>
    <w:rsid w:val="00F631F5"/>
    <w:rsid w:val="00F7332A"/>
    <w:rsid w:val="00F75377"/>
    <w:rsid w:val="00F754BF"/>
    <w:rsid w:val="00F75DE3"/>
    <w:rsid w:val="00F76D86"/>
    <w:rsid w:val="00F773C8"/>
    <w:rsid w:val="00F779AD"/>
    <w:rsid w:val="00F80218"/>
    <w:rsid w:val="00F82886"/>
    <w:rsid w:val="00F87DBA"/>
    <w:rsid w:val="00F927A8"/>
    <w:rsid w:val="00F9312B"/>
    <w:rsid w:val="00F93347"/>
    <w:rsid w:val="00F95BE2"/>
    <w:rsid w:val="00F97790"/>
    <w:rsid w:val="00FA0D9D"/>
    <w:rsid w:val="00FA2211"/>
    <w:rsid w:val="00FA23F4"/>
    <w:rsid w:val="00FA4B45"/>
    <w:rsid w:val="00FA56E6"/>
    <w:rsid w:val="00FB0E92"/>
    <w:rsid w:val="00FB7B81"/>
    <w:rsid w:val="00FC08E5"/>
    <w:rsid w:val="00FC21C4"/>
    <w:rsid w:val="00FC25B8"/>
    <w:rsid w:val="00FC3AFE"/>
    <w:rsid w:val="00FD3A64"/>
    <w:rsid w:val="00FD4681"/>
    <w:rsid w:val="00FD7CB0"/>
    <w:rsid w:val="00FE05F3"/>
    <w:rsid w:val="00FE0ACC"/>
    <w:rsid w:val="00FE219A"/>
    <w:rsid w:val="00FE27CA"/>
    <w:rsid w:val="00FE4150"/>
    <w:rsid w:val="00FE4592"/>
    <w:rsid w:val="00FE6696"/>
    <w:rsid w:val="00FE7110"/>
    <w:rsid w:val="00FF05A9"/>
    <w:rsid w:val="00FF07F3"/>
    <w:rsid w:val="00FF0D31"/>
    <w:rsid w:val="00FF2315"/>
    <w:rsid w:val="00FF282A"/>
    <w:rsid w:val="00FF3FBC"/>
    <w:rsid w:val="00FF448C"/>
    <w:rsid w:val="00FF5702"/>
    <w:rsid w:val="00FF5F7E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54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leg.gov/legtext/57leg/1R/laws/010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DDD0-17DD-4143-B547-C77B9A0C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customXml/itemProps4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2025-06-26T20:10:00Z</dcterms:created>
  <dcterms:modified xsi:type="dcterms:W3CDTF">2025-06-26T22:26:00Z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