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A7D1" w14:textId="5CDDC79B" w:rsidR="00506B46" w:rsidRDefault="00426E59" w:rsidP="00506B46">
      <w:pPr>
        <w:rPr>
          <w:rFonts w:ascii="Times New Roman" w:hAnsi="Times New Roman"/>
          <w:sz w:val="28"/>
          <w:szCs w:val="28"/>
        </w:rPr>
      </w:pPr>
      <w:r>
        <w:rPr>
          <w:rFonts w:ascii="Times New Roman" w:hAnsi="Times New Roman"/>
          <w:sz w:val="28"/>
          <w:szCs w:val="28"/>
        </w:rPr>
        <w:t xml:space="preserve">Robert </w:t>
      </w:r>
      <w:r w:rsidR="00EC2846">
        <w:rPr>
          <w:rFonts w:ascii="Times New Roman" w:hAnsi="Times New Roman"/>
          <w:sz w:val="28"/>
          <w:szCs w:val="28"/>
        </w:rPr>
        <w:t xml:space="preserve">M. </w:t>
      </w:r>
      <w:r>
        <w:rPr>
          <w:rFonts w:ascii="Times New Roman" w:hAnsi="Times New Roman"/>
          <w:sz w:val="28"/>
          <w:szCs w:val="28"/>
        </w:rPr>
        <w:t>Brutinel</w:t>
      </w:r>
    </w:p>
    <w:p w14:paraId="41373A3F" w14:textId="77777777" w:rsidR="00C36CCF" w:rsidRDefault="00506B46" w:rsidP="00506B46">
      <w:pPr>
        <w:rPr>
          <w:rStyle w:val="normaltextrun"/>
          <w:rFonts w:ascii="Times New Roman" w:hAnsi="Times New Roman"/>
          <w:sz w:val="28"/>
          <w:szCs w:val="28"/>
        </w:rPr>
      </w:pPr>
      <w:r>
        <w:rPr>
          <w:rFonts w:ascii="Times New Roman" w:hAnsi="Times New Roman"/>
          <w:sz w:val="28"/>
          <w:szCs w:val="28"/>
        </w:rPr>
        <w:t>On behalf of th</w:t>
      </w:r>
      <w:r w:rsidRPr="00B84250">
        <w:rPr>
          <w:rFonts w:ascii="Times New Roman" w:hAnsi="Times New Roman"/>
          <w:sz w:val="28"/>
          <w:szCs w:val="28"/>
        </w:rPr>
        <w:t xml:space="preserve">e Arizona </w:t>
      </w:r>
      <w:r w:rsidRPr="00B84250">
        <w:rPr>
          <w:rStyle w:val="normaltextrun"/>
          <w:rFonts w:ascii="Times New Roman" w:hAnsi="Times New Roman"/>
          <w:sz w:val="28"/>
          <w:szCs w:val="28"/>
        </w:rPr>
        <w:t xml:space="preserve">Steering Committee on </w:t>
      </w:r>
    </w:p>
    <w:p w14:paraId="3DB5D8F0" w14:textId="5555374C" w:rsidR="00506B46" w:rsidRPr="00284C47" w:rsidRDefault="00506B46" w:rsidP="00506B46">
      <w:pPr>
        <w:rPr>
          <w:rFonts w:ascii="Times New Roman" w:hAnsi="Times New Roman"/>
          <w:sz w:val="28"/>
          <w:szCs w:val="28"/>
        </w:rPr>
      </w:pPr>
      <w:r w:rsidRPr="00B84250">
        <w:rPr>
          <w:rStyle w:val="normaltextrun"/>
          <w:rFonts w:ascii="Times New Roman" w:hAnsi="Times New Roman"/>
          <w:sz w:val="28"/>
          <w:szCs w:val="28"/>
        </w:rPr>
        <w:t>Artificial Intelligence and the Courts</w:t>
      </w:r>
    </w:p>
    <w:p w14:paraId="04504B21" w14:textId="77777777" w:rsidR="00506B46" w:rsidRPr="00AE05D0" w:rsidRDefault="00506B46" w:rsidP="00506B46">
      <w:pPr>
        <w:rPr>
          <w:rFonts w:ascii="Times New Roman" w:hAnsi="Times New Roman"/>
          <w:sz w:val="28"/>
          <w:szCs w:val="28"/>
        </w:rPr>
      </w:pPr>
      <w:r w:rsidRPr="00AE05D0">
        <w:rPr>
          <w:rFonts w:ascii="Times New Roman" w:hAnsi="Times New Roman"/>
          <w:sz w:val="28"/>
          <w:szCs w:val="28"/>
        </w:rPr>
        <w:t>Administrative Office of the Courts</w:t>
      </w:r>
    </w:p>
    <w:p w14:paraId="175EDF99" w14:textId="77777777" w:rsidR="00506B46" w:rsidRPr="00AE05D0" w:rsidRDefault="00506B46" w:rsidP="00506B46">
      <w:pPr>
        <w:rPr>
          <w:rFonts w:ascii="Times New Roman" w:hAnsi="Times New Roman"/>
          <w:sz w:val="28"/>
          <w:szCs w:val="28"/>
        </w:rPr>
      </w:pPr>
      <w:r w:rsidRPr="00AE05D0">
        <w:rPr>
          <w:rFonts w:ascii="Times New Roman" w:hAnsi="Times New Roman"/>
          <w:sz w:val="28"/>
          <w:szCs w:val="28"/>
        </w:rPr>
        <w:t>1501 W. Washington, Suite 411</w:t>
      </w:r>
    </w:p>
    <w:p w14:paraId="2DB4A34F" w14:textId="77777777" w:rsidR="00506B46" w:rsidRPr="00284C47" w:rsidRDefault="00506B46" w:rsidP="00506B46">
      <w:pPr>
        <w:rPr>
          <w:rFonts w:ascii="Times New Roman" w:hAnsi="Times New Roman"/>
          <w:sz w:val="28"/>
          <w:szCs w:val="28"/>
        </w:rPr>
      </w:pPr>
      <w:r w:rsidRPr="00AE05D0">
        <w:rPr>
          <w:rFonts w:ascii="Times New Roman" w:hAnsi="Times New Roman"/>
          <w:sz w:val="28"/>
          <w:szCs w:val="28"/>
        </w:rPr>
        <w:t>Phoenix, AZ 85007-3327</w:t>
      </w:r>
    </w:p>
    <w:p w14:paraId="05E9E66B" w14:textId="25E37EF2" w:rsidR="00506B46" w:rsidRPr="00AE05D0" w:rsidRDefault="00506B46" w:rsidP="00506B46">
      <w:pPr>
        <w:rPr>
          <w:rFonts w:ascii="Times New Roman" w:hAnsi="Times New Roman"/>
          <w:sz w:val="28"/>
          <w:szCs w:val="28"/>
        </w:rPr>
      </w:pPr>
      <w:r w:rsidRPr="00AE05D0">
        <w:rPr>
          <w:rFonts w:ascii="Times New Roman" w:hAnsi="Times New Roman"/>
          <w:sz w:val="28"/>
          <w:szCs w:val="28"/>
        </w:rPr>
        <w:t>Phone: (602) 452-</w:t>
      </w:r>
      <w:r w:rsidR="00426E59" w:rsidRPr="00AE05D0">
        <w:rPr>
          <w:rFonts w:ascii="Times New Roman" w:hAnsi="Times New Roman"/>
          <w:sz w:val="28"/>
          <w:szCs w:val="28"/>
        </w:rPr>
        <w:t>3325</w:t>
      </w:r>
    </w:p>
    <w:p w14:paraId="264205DE" w14:textId="425EE695" w:rsidR="00506B46" w:rsidRPr="00284C47" w:rsidRDefault="005D67B1" w:rsidP="00506B46">
      <w:pPr>
        <w:rPr>
          <w:rFonts w:ascii="Times New Roman" w:hAnsi="Times New Roman"/>
          <w:sz w:val="28"/>
          <w:szCs w:val="28"/>
        </w:rPr>
      </w:pPr>
      <w:r>
        <w:rPr>
          <w:rFonts w:ascii="Times New Roman" w:hAnsi="Times New Roman"/>
          <w:sz w:val="28"/>
          <w:szCs w:val="28"/>
        </w:rPr>
        <w:t>Projects2@courts.az.gov</w:t>
      </w:r>
    </w:p>
    <w:p w14:paraId="4DE7DE67" w14:textId="77777777" w:rsidR="00506B46" w:rsidRPr="00284C47" w:rsidRDefault="00506B46" w:rsidP="00506B46">
      <w:pPr>
        <w:rPr>
          <w:rFonts w:ascii="Times New Roman" w:hAnsi="Times New Roman"/>
          <w:sz w:val="28"/>
          <w:szCs w:val="28"/>
        </w:rPr>
      </w:pPr>
    </w:p>
    <w:p w14:paraId="534BFD91" w14:textId="77777777" w:rsidR="00506B46" w:rsidRPr="00284C47" w:rsidRDefault="00506B46" w:rsidP="00506B46">
      <w:pPr>
        <w:jc w:val="center"/>
        <w:rPr>
          <w:rFonts w:ascii="Times New Roman" w:hAnsi="Times New Roman"/>
          <w:b/>
          <w:sz w:val="28"/>
          <w:szCs w:val="28"/>
        </w:rPr>
      </w:pPr>
      <w:r w:rsidRPr="00284C47">
        <w:rPr>
          <w:rFonts w:ascii="Times New Roman" w:hAnsi="Times New Roman"/>
          <w:b/>
          <w:sz w:val="28"/>
          <w:szCs w:val="28"/>
        </w:rPr>
        <w:t>IN THE SUPREME COURT OF THE STATE OF ARIZONA</w:t>
      </w:r>
    </w:p>
    <w:p w14:paraId="254B8FF3" w14:textId="77777777" w:rsidR="00506B46" w:rsidRPr="00AA598E" w:rsidRDefault="00506B46" w:rsidP="00506B46">
      <w:pPr>
        <w:rPr>
          <w:rFonts w:ascii="Times New Roman" w:hAnsi="Times New Roman"/>
          <w:sz w:val="28"/>
          <w:szCs w:val="28"/>
        </w:rPr>
      </w:pPr>
    </w:p>
    <w:p w14:paraId="5EDE22CF" w14:textId="77777777" w:rsidR="00506B46" w:rsidRPr="00AA598E" w:rsidRDefault="00506B46" w:rsidP="00506B46">
      <w:pPr>
        <w:tabs>
          <w:tab w:val="left" w:pos="5040"/>
        </w:tabs>
        <w:rPr>
          <w:rFonts w:ascii="Times New Roman" w:hAnsi="Times New Roman"/>
          <w:sz w:val="28"/>
          <w:szCs w:val="28"/>
        </w:rPr>
      </w:pPr>
      <w:r w:rsidRPr="00AA598E">
        <w:rPr>
          <w:rFonts w:ascii="Times New Roman" w:hAnsi="Times New Roman"/>
          <w:sz w:val="28"/>
          <w:szCs w:val="28"/>
        </w:rPr>
        <w:t>In the matter of:</w:t>
      </w:r>
      <w:r w:rsidRPr="00AA598E">
        <w:rPr>
          <w:rFonts w:ascii="Times New Roman" w:hAnsi="Times New Roman"/>
          <w:sz w:val="28"/>
          <w:szCs w:val="28"/>
        </w:rPr>
        <w:tab/>
        <w:t>)</w:t>
      </w:r>
    </w:p>
    <w:p w14:paraId="0AEA4E9F" w14:textId="77777777" w:rsidR="00506B46" w:rsidRPr="00AA598E" w:rsidRDefault="00506B46" w:rsidP="00506B46">
      <w:pPr>
        <w:tabs>
          <w:tab w:val="left" w:pos="5040"/>
        </w:tabs>
        <w:rPr>
          <w:rFonts w:ascii="Times New Roman" w:hAnsi="Times New Roman"/>
          <w:sz w:val="28"/>
          <w:szCs w:val="28"/>
        </w:rPr>
      </w:pPr>
      <w:r w:rsidRPr="00AA598E">
        <w:rPr>
          <w:rFonts w:ascii="Times New Roman" w:hAnsi="Times New Roman"/>
          <w:sz w:val="28"/>
          <w:szCs w:val="28"/>
        </w:rPr>
        <w:tab/>
        <w:t>)</w:t>
      </w:r>
    </w:p>
    <w:p w14:paraId="59D6E10F" w14:textId="20DFA9C3" w:rsidR="00506B46" w:rsidRPr="00AA598E" w:rsidRDefault="00506B46" w:rsidP="00506B46">
      <w:pPr>
        <w:tabs>
          <w:tab w:val="left" w:pos="5040"/>
          <w:tab w:val="left" w:pos="5760"/>
        </w:tabs>
        <w:rPr>
          <w:rFonts w:ascii="Times New Roman" w:hAnsi="Times New Roman"/>
          <w:sz w:val="28"/>
          <w:szCs w:val="28"/>
        </w:rPr>
      </w:pPr>
      <w:r w:rsidRPr="00AA598E">
        <w:rPr>
          <w:rFonts w:ascii="Times New Roman" w:hAnsi="Times New Roman"/>
          <w:sz w:val="28"/>
          <w:szCs w:val="28"/>
        </w:rPr>
        <w:t xml:space="preserve">PETITION TO AMEND </w:t>
      </w:r>
      <w:r>
        <w:rPr>
          <w:rFonts w:ascii="Times New Roman" w:hAnsi="Times New Roman"/>
          <w:sz w:val="28"/>
          <w:szCs w:val="28"/>
        </w:rPr>
        <w:t xml:space="preserve">ARIZONA </w:t>
      </w:r>
      <w:r w:rsidRPr="00AA598E">
        <w:rPr>
          <w:rFonts w:ascii="Times New Roman" w:hAnsi="Times New Roman"/>
          <w:sz w:val="28"/>
          <w:szCs w:val="28"/>
        </w:rPr>
        <w:t xml:space="preserve"> </w:t>
      </w:r>
      <w:r w:rsidRPr="00AA598E">
        <w:rPr>
          <w:rFonts w:ascii="Times New Roman" w:hAnsi="Times New Roman"/>
          <w:sz w:val="28"/>
          <w:szCs w:val="28"/>
        </w:rPr>
        <w:tab/>
        <w:t>)</w:t>
      </w:r>
      <w:r w:rsidRPr="00AA598E">
        <w:rPr>
          <w:rFonts w:ascii="Times New Roman" w:hAnsi="Times New Roman"/>
          <w:sz w:val="28"/>
          <w:szCs w:val="28"/>
        </w:rPr>
        <w:tab/>
        <w:t>Supreme Court No. 2</w:t>
      </w:r>
      <w:r>
        <w:rPr>
          <w:rFonts w:ascii="Times New Roman" w:hAnsi="Times New Roman"/>
          <w:sz w:val="28"/>
          <w:szCs w:val="28"/>
        </w:rPr>
        <w:t>5</w:t>
      </w:r>
      <w:r w:rsidRPr="00AA598E">
        <w:rPr>
          <w:rFonts w:ascii="Times New Roman" w:hAnsi="Times New Roman"/>
          <w:sz w:val="28"/>
          <w:szCs w:val="28"/>
        </w:rPr>
        <w:t>-</w:t>
      </w:r>
      <w:r w:rsidR="00065FA3">
        <w:rPr>
          <w:rFonts w:ascii="Times New Roman" w:hAnsi="Times New Roman"/>
          <w:sz w:val="28"/>
          <w:szCs w:val="28"/>
        </w:rPr>
        <w:t>0030</w:t>
      </w:r>
    </w:p>
    <w:p w14:paraId="2384D83D" w14:textId="03FE2124" w:rsidR="00506B46" w:rsidRPr="00AA598E" w:rsidRDefault="00506B46" w:rsidP="00506B46">
      <w:pPr>
        <w:tabs>
          <w:tab w:val="left" w:pos="5040"/>
          <w:tab w:val="left" w:pos="5760"/>
        </w:tabs>
        <w:rPr>
          <w:rFonts w:ascii="Times New Roman" w:hAnsi="Times New Roman"/>
          <w:sz w:val="28"/>
          <w:szCs w:val="28"/>
        </w:rPr>
      </w:pPr>
      <w:r>
        <w:rPr>
          <w:rFonts w:ascii="Times New Roman" w:hAnsi="Times New Roman"/>
          <w:sz w:val="28"/>
          <w:szCs w:val="28"/>
        </w:rPr>
        <w:t xml:space="preserve">RULE OF PROTECTIVE ORDER </w:t>
      </w:r>
      <w:r w:rsidRPr="00AA598E">
        <w:rPr>
          <w:rFonts w:ascii="Times New Roman" w:hAnsi="Times New Roman"/>
          <w:sz w:val="28"/>
          <w:szCs w:val="28"/>
        </w:rPr>
        <w:tab/>
        <w:t>)</w:t>
      </w:r>
      <w:r w:rsidRPr="00AA598E">
        <w:rPr>
          <w:rFonts w:ascii="Times New Roman" w:hAnsi="Times New Roman"/>
          <w:sz w:val="28"/>
          <w:szCs w:val="28"/>
        </w:rPr>
        <w:tab/>
      </w:r>
    </w:p>
    <w:p w14:paraId="3CA52DA7" w14:textId="3E48E8E7" w:rsidR="00506B46" w:rsidRDefault="00506B46" w:rsidP="00506B46">
      <w:pPr>
        <w:tabs>
          <w:tab w:val="left" w:pos="5040"/>
          <w:tab w:val="left" w:pos="5760"/>
        </w:tabs>
        <w:rPr>
          <w:rFonts w:ascii="Times New Roman" w:hAnsi="Times New Roman"/>
          <w:sz w:val="28"/>
          <w:szCs w:val="28"/>
        </w:rPr>
      </w:pPr>
      <w:r>
        <w:rPr>
          <w:rFonts w:ascii="Times New Roman" w:hAnsi="Times New Roman"/>
          <w:sz w:val="28"/>
          <w:szCs w:val="28"/>
        </w:rPr>
        <w:t>PROCEDURE</w:t>
      </w:r>
      <w:r w:rsidR="00417F80">
        <w:rPr>
          <w:rFonts w:ascii="Times New Roman" w:hAnsi="Times New Roman"/>
          <w:sz w:val="28"/>
          <w:szCs w:val="28"/>
        </w:rPr>
        <w:t xml:space="preserve"> </w:t>
      </w:r>
      <w:r w:rsidR="00E22E61">
        <w:rPr>
          <w:rFonts w:ascii="Times New Roman" w:hAnsi="Times New Roman"/>
          <w:sz w:val="28"/>
          <w:szCs w:val="28"/>
        </w:rPr>
        <w:t>36</w:t>
      </w:r>
      <w:r w:rsidR="00285FFB">
        <w:rPr>
          <w:rFonts w:ascii="Times New Roman" w:hAnsi="Times New Roman"/>
          <w:sz w:val="28"/>
          <w:szCs w:val="28"/>
        </w:rPr>
        <w:t xml:space="preserve">; </w:t>
      </w:r>
      <w:r>
        <w:rPr>
          <w:rFonts w:ascii="Times New Roman" w:hAnsi="Times New Roman"/>
          <w:sz w:val="28"/>
          <w:szCs w:val="28"/>
        </w:rPr>
        <w:t xml:space="preserve">RULE OF </w:t>
      </w:r>
      <w:r>
        <w:rPr>
          <w:rFonts w:ascii="Times New Roman" w:hAnsi="Times New Roman"/>
          <w:sz w:val="28"/>
          <w:szCs w:val="28"/>
        </w:rPr>
        <w:tab/>
        <w:t>)</w:t>
      </w:r>
    </w:p>
    <w:p w14:paraId="760690CA" w14:textId="1C9A15C8" w:rsidR="00506B46" w:rsidRDefault="00506B46" w:rsidP="00506B46">
      <w:pPr>
        <w:tabs>
          <w:tab w:val="left" w:pos="5040"/>
          <w:tab w:val="left" w:pos="5760"/>
        </w:tabs>
        <w:rPr>
          <w:rFonts w:ascii="Times New Roman" w:hAnsi="Times New Roman"/>
          <w:sz w:val="28"/>
          <w:szCs w:val="28"/>
        </w:rPr>
      </w:pPr>
      <w:r>
        <w:rPr>
          <w:rFonts w:ascii="Times New Roman" w:hAnsi="Times New Roman"/>
          <w:sz w:val="28"/>
          <w:szCs w:val="28"/>
        </w:rPr>
        <w:t>PROCEDURE FOR THE JUVENILE</w:t>
      </w:r>
      <w:r>
        <w:rPr>
          <w:rFonts w:ascii="Times New Roman" w:hAnsi="Times New Roman"/>
          <w:sz w:val="28"/>
          <w:szCs w:val="28"/>
        </w:rPr>
        <w:tab/>
        <w:t xml:space="preserve">) </w:t>
      </w:r>
      <w:r w:rsidR="00065FA3">
        <w:rPr>
          <w:rFonts w:ascii="Times New Roman" w:hAnsi="Times New Roman"/>
          <w:sz w:val="28"/>
          <w:szCs w:val="28"/>
        </w:rPr>
        <w:tab/>
      </w:r>
      <w:r w:rsidR="00065FA3" w:rsidRPr="00065FA3">
        <w:rPr>
          <w:rFonts w:ascii="Times New Roman" w:hAnsi="Times New Roman"/>
          <w:b/>
          <w:bCs/>
          <w:sz w:val="28"/>
          <w:szCs w:val="28"/>
        </w:rPr>
        <w:t xml:space="preserve">REPLY </w:t>
      </w:r>
    </w:p>
    <w:p w14:paraId="3A686331" w14:textId="572768EB" w:rsidR="00506B46" w:rsidRDefault="00506B46" w:rsidP="00506B46">
      <w:pPr>
        <w:tabs>
          <w:tab w:val="left" w:pos="5040"/>
          <w:tab w:val="left" w:pos="5760"/>
        </w:tabs>
        <w:rPr>
          <w:rFonts w:ascii="Times New Roman" w:hAnsi="Times New Roman"/>
          <w:sz w:val="28"/>
          <w:szCs w:val="28"/>
        </w:rPr>
      </w:pPr>
      <w:r>
        <w:rPr>
          <w:rFonts w:ascii="Times New Roman" w:hAnsi="Times New Roman"/>
          <w:sz w:val="28"/>
          <w:szCs w:val="28"/>
        </w:rPr>
        <w:t>COURT</w:t>
      </w:r>
      <w:r w:rsidR="00E22E61">
        <w:rPr>
          <w:rFonts w:ascii="Times New Roman" w:hAnsi="Times New Roman"/>
          <w:sz w:val="28"/>
          <w:szCs w:val="28"/>
        </w:rPr>
        <w:t xml:space="preserve"> 315</w:t>
      </w:r>
      <w:r w:rsidR="00285FFB">
        <w:rPr>
          <w:rFonts w:ascii="Times New Roman" w:hAnsi="Times New Roman"/>
          <w:sz w:val="28"/>
          <w:szCs w:val="28"/>
        </w:rPr>
        <w:t>; AND RULE OF</w:t>
      </w:r>
      <w:r w:rsidRPr="00AA598E">
        <w:rPr>
          <w:rFonts w:ascii="Times New Roman" w:hAnsi="Times New Roman"/>
          <w:sz w:val="28"/>
          <w:szCs w:val="28"/>
        </w:rPr>
        <w:tab/>
        <w:t>)</w:t>
      </w:r>
    </w:p>
    <w:p w14:paraId="51B23022" w14:textId="3ED682EE" w:rsidR="00506B46" w:rsidRPr="00AA598E" w:rsidRDefault="00E22E61" w:rsidP="00506B46">
      <w:pPr>
        <w:tabs>
          <w:tab w:val="left" w:pos="5040"/>
          <w:tab w:val="left" w:pos="5760"/>
        </w:tabs>
        <w:rPr>
          <w:rFonts w:ascii="Times New Roman" w:hAnsi="Times New Roman"/>
          <w:sz w:val="28"/>
          <w:szCs w:val="28"/>
        </w:rPr>
      </w:pPr>
      <w:r>
        <w:rPr>
          <w:rFonts w:ascii="Times New Roman" w:hAnsi="Times New Roman"/>
          <w:sz w:val="28"/>
          <w:szCs w:val="28"/>
        </w:rPr>
        <w:t>EVIDENCE 901</w:t>
      </w:r>
      <w:r w:rsidR="00506B46">
        <w:rPr>
          <w:rFonts w:ascii="Times New Roman" w:hAnsi="Times New Roman"/>
          <w:sz w:val="28"/>
          <w:szCs w:val="28"/>
        </w:rPr>
        <w:tab/>
        <w:t>)</w:t>
      </w:r>
      <w:r w:rsidR="00506B46" w:rsidRPr="00AA598E">
        <w:rPr>
          <w:rFonts w:ascii="Times New Roman" w:hAnsi="Times New Roman"/>
          <w:sz w:val="28"/>
          <w:szCs w:val="28"/>
        </w:rPr>
        <w:tab/>
      </w:r>
      <w:r w:rsidR="00506B46">
        <w:rPr>
          <w:rFonts w:ascii="Times New Roman" w:hAnsi="Times New Roman"/>
          <w:sz w:val="28"/>
          <w:szCs w:val="28"/>
        </w:rPr>
        <w:t xml:space="preserve"> </w:t>
      </w:r>
    </w:p>
    <w:p w14:paraId="3BED6051" w14:textId="77777777" w:rsidR="00506B46" w:rsidRPr="00AA598E" w:rsidRDefault="00506B46" w:rsidP="00506B46">
      <w:pPr>
        <w:tabs>
          <w:tab w:val="left" w:pos="5040"/>
          <w:tab w:val="left" w:pos="5760"/>
        </w:tabs>
        <w:rPr>
          <w:rFonts w:ascii="Times New Roman" w:hAnsi="Times New Roman"/>
          <w:sz w:val="28"/>
          <w:szCs w:val="28"/>
        </w:rPr>
      </w:pPr>
      <w:r w:rsidRPr="00AA598E">
        <w:rPr>
          <w:rFonts w:ascii="Times New Roman" w:hAnsi="Times New Roman"/>
          <w:sz w:val="28"/>
          <w:szCs w:val="28"/>
        </w:rPr>
        <w:t>____________________________________)</w:t>
      </w:r>
    </w:p>
    <w:p w14:paraId="1C94E6B5" w14:textId="77777777" w:rsidR="00506B46" w:rsidRPr="00AA598E" w:rsidRDefault="00506B46" w:rsidP="00506B46">
      <w:pPr>
        <w:tabs>
          <w:tab w:val="left" w:pos="5040"/>
          <w:tab w:val="left" w:pos="5760"/>
        </w:tabs>
        <w:rPr>
          <w:rFonts w:ascii="Times New Roman" w:hAnsi="Times New Roman"/>
          <w:sz w:val="28"/>
          <w:szCs w:val="28"/>
        </w:rPr>
      </w:pPr>
      <w:r w:rsidRPr="00AA598E">
        <w:rPr>
          <w:rFonts w:ascii="Times New Roman" w:hAnsi="Times New Roman"/>
          <w:sz w:val="28"/>
          <w:szCs w:val="28"/>
        </w:rPr>
        <w:tab/>
      </w:r>
      <w:r w:rsidRPr="00AA598E">
        <w:rPr>
          <w:rFonts w:ascii="Times New Roman" w:hAnsi="Times New Roman"/>
          <w:sz w:val="28"/>
          <w:szCs w:val="28"/>
        </w:rPr>
        <w:tab/>
      </w:r>
    </w:p>
    <w:p w14:paraId="17637B15" w14:textId="7EC79749" w:rsidR="00506B46" w:rsidRDefault="45BDC0C5" w:rsidP="45BDC0C5">
      <w:pPr>
        <w:pStyle w:val="paragraph"/>
        <w:spacing w:before="0" w:beforeAutospacing="0" w:after="0" w:afterAutospacing="0" w:line="480" w:lineRule="auto"/>
        <w:ind w:firstLine="720"/>
        <w:jc w:val="both"/>
        <w:textAlignment w:val="baseline"/>
        <w:rPr>
          <w:rStyle w:val="normaltextrun"/>
          <w:sz w:val="28"/>
          <w:szCs w:val="28"/>
        </w:rPr>
      </w:pPr>
      <w:r w:rsidRPr="45BDC0C5">
        <w:rPr>
          <w:rStyle w:val="normaltextrun"/>
          <w:sz w:val="28"/>
          <w:szCs w:val="28"/>
        </w:rPr>
        <w:t xml:space="preserve">Robert M. Brutinel, Petitioner in this matter on behalf of the Arizona Steering Committee on Artificial Intelligence and the Courts, hereby replies pursuant to Rule 28(e)(5), Rules of the Supreme Court of Arizona and this Court’s Order dated January 21, 2025. </w:t>
      </w:r>
    </w:p>
    <w:p w14:paraId="172008AB" w14:textId="13AD114F" w:rsidR="00457185" w:rsidRDefault="45BDC0C5" w:rsidP="45BDC0C5">
      <w:pPr>
        <w:pStyle w:val="paragraph"/>
        <w:spacing w:before="0" w:beforeAutospacing="0" w:after="0" w:afterAutospacing="0" w:line="480" w:lineRule="auto"/>
        <w:ind w:firstLine="720"/>
        <w:jc w:val="both"/>
        <w:textAlignment w:val="baseline"/>
        <w:rPr>
          <w:sz w:val="28"/>
          <w:szCs w:val="28"/>
        </w:rPr>
      </w:pPr>
      <w:r w:rsidRPr="45BDC0C5">
        <w:rPr>
          <w:sz w:val="28"/>
          <w:szCs w:val="28"/>
        </w:rPr>
        <w:t xml:space="preserve">The Arizona Steering Committee on Artificial Intelligence and the Courts (“Committee”) was established on January 24, 2024, by Administrative Order </w:t>
      </w:r>
      <w:hyperlink r:id="rId8">
        <w:r w:rsidRPr="45BDC0C5">
          <w:rPr>
            <w:rStyle w:val="Hyperlink"/>
            <w:sz w:val="28"/>
            <w:szCs w:val="28"/>
          </w:rPr>
          <w:t>2024-33</w:t>
        </w:r>
      </w:hyperlink>
      <w:r w:rsidRPr="45BDC0C5">
        <w:rPr>
          <w:sz w:val="28"/>
          <w:szCs w:val="28"/>
        </w:rPr>
        <w:t xml:space="preserve"> and among other tasks, was charged with making recommendations, including rule changes, related to AI technologies and their impact on judicial proceedings. In carrying out this charge, the Committee undertook review of all rule sets and recommended amendments to Rule 36, Arizona Rules of Protective Order </w:t>
      </w:r>
      <w:r w:rsidRPr="45BDC0C5">
        <w:rPr>
          <w:sz w:val="28"/>
          <w:szCs w:val="28"/>
        </w:rPr>
        <w:lastRenderedPageBreak/>
        <w:t xml:space="preserve">procedure, Rule 315 Rules of Procedure for Juvenile Court, and a comment to Rule 901(b), Rules of Evidence. Accordingly, Petitioner filed Petition R-25-0030 and this Court opened the Petition for public comment until May 1, 2025, with any Reply due by June 2, 2025. Petitioner files this Reply to address the comments received during the comment period. </w:t>
      </w:r>
    </w:p>
    <w:p w14:paraId="053B6AC5" w14:textId="3791AD99" w:rsidR="00EC767D" w:rsidRDefault="00DC654E" w:rsidP="15B8C5BE">
      <w:pPr>
        <w:pStyle w:val="paragraph"/>
        <w:spacing w:before="0" w:beforeAutospacing="0" w:after="0" w:afterAutospacing="0" w:line="480" w:lineRule="auto"/>
        <w:ind w:firstLine="720"/>
        <w:jc w:val="both"/>
        <w:textAlignment w:val="baseline"/>
        <w:rPr>
          <w:sz w:val="28"/>
          <w:szCs w:val="28"/>
        </w:rPr>
      </w:pPr>
      <w:r>
        <w:rPr>
          <w:sz w:val="28"/>
          <w:szCs w:val="28"/>
        </w:rPr>
        <w:t>The petition received three comments, summarized as follows:</w:t>
      </w:r>
    </w:p>
    <w:p w14:paraId="4438C308" w14:textId="0544DD7E" w:rsidR="00EC767D" w:rsidRDefault="45BDC0C5" w:rsidP="45BDC0C5">
      <w:pPr>
        <w:pStyle w:val="paragraph"/>
        <w:numPr>
          <w:ilvl w:val="0"/>
          <w:numId w:val="3"/>
        </w:numPr>
        <w:spacing w:before="0" w:beforeAutospacing="0" w:after="0" w:afterAutospacing="0" w:line="480" w:lineRule="auto"/>
        <w:jc w:val="both"/>
        <w:textAlignment w:val="baseline"/>
        <w:rPr>
          <w:rStyle w:val="normaltextrun"/>
          <w:sz w:val="28"/>
          <w:szCs w:val="28"/>
        </w:rPr>
      </w:pPr>
      <w:r w:rsidRPr="45BDC0C5">
        <w:rPr>
          <w:rStyle w:val="normaltextrun"/>
          <w:sz w:val="28"/>
          <w:szCs w:val="28"/>
        </w:rPr>
        <w:t xml:space="preserve">Committee on the Impact of Domestic Violence and the Courts (CIDVC) </w:t>
      </w:r>
      <w:r w:rsidR="00DC654E">
        <w:rPr>
          <w:rStyle w:val="normaltextrun"/>
          <w:sz w:val="28"/>
          <w:szCs w:val="28"/>
        </w:rPr>
        <w:t>-</w:t>
      </w:r>
      <w:r w:rsidRPr="00680FF9">
        <w:rPr>
          <w:rStyle w:val="normaltextrun"/>
          <w:i/>
          <w:iCs/>
          <w:sz w:val="28"/>
          <w:szCs w:val="28"/>
        </w:rPr>
        <w:t>opposing</w:t>
      </w:r>
      <w:r w:rsidRPr="45BDC0C5">
        <w:rPr>
          <w:rStyle w:val="normaltextrun"/>
          <w:sz w:val="28"/>
          <w:szCs w:val="28"/>
        </w:rPr>
        <w:t xml:space="preserve"> the proposed amendment to Rule 36, Arizona Rules of Protective Order Procedure. </w:t>
      </w:r>
    </w:p>
    <w:p w14:paraId="22602C7A" w14:textId="29C8809B" w:rsidR="00EC767D" w:rsidRDefault="45BDC0C5" w:rsidP="327BD1F4">
      <w:pPr>
        <w:pStyle w:val="paragraph"/>
        <w:numPr>
          <w:ilvl w:val="0"/>
          <w:numId w:val="3"/>
        </w:numPr>
        <w:spacing w:before="0" w:beforeAutospacing="0" w:after="0" w:afterAutospacing="0" w:line="480" w:lineRule="auto"/>
        <w:jc w:val="both"/>
        <w:textAlignment w:val="baseline"/>
        <w:rPr>
          <w:rStyle w:val="normaltextrun"/>
          <w:sz w:val="28"/>
          <w:szCs w:val="28"/>
        </w:rPr>
      </w:pPr>
      <w:r w:rsidRPr="327BD1F4">
        <w:rPr>
          <w:rStyle w:val="normaltextrun"/>
          <w:sz w:val="28"/>
          <w:szCs w:val="28"/>
        </w:rPr>
        <w:t xml:space="preserve">State Bar and the Directors of Maricopa County Indigent Services Agencies </w:t>
      </w:r>
      <w:r w:rsidR="00FF2795" w:rsidRPr="327BD1F4">
        <w:rPr>
          <w:rStyle w:val="normaltextrun"/>
          <w:sz w:val="28"/>
          <w:szCs w:val="28"/>
        </w:rPr>
        <w:t>-</w:t>
      </w:r>
      <w:r w:rsidR="6AF074D5" w:rsidRPr="327BD1F4">
        <w:rPr>
          <w:rStyle w:val="normaltextrun"/>
          <w:sz w:val="28"/>
          <w:szCs w:val="28"/>
        </w:rPr>
        <w:t xml:space="preserve"> </w:t>
      </w:r>
      <w:r w:rsidR="00FF2795" w:rsidRPr="327BD1F4">
        <w:rPr>
          <w:rStyle w:val="normaltextrun"/>
          <w:sz w:val="28"/>
          <w:szCs w:val="28"/>
        </w:rPr>
        <w:t>both</w:t>
      </w:r>
      <w:r w:rsidRPr="327BD1F4">
        <w:rPr>
          <w:rStyle w:val="normaltextrun"/>
          <w:sz w:val="28"/>
          <w:szCs w:val="28"/>
        </w:rPr>
        <w:t xml:space="preserve"> filed replies address the proposed comment to Rule of Evidence 901(b) and generally </w:t>
      </w:r>
      <w:r w:rsidRPr="327BD1F4">
        <w:rPr>
          <w:rStyle w:val="normaltextrun"/>
          <w:i/>
          <w:iCs/>
          <w:sz w:val="28"/>
          <w:szCs w:val="28"/>
        </w:rPr>
        <w:t>oppos</w:t>
      </w:r>
      <w:r w:rsidR="0009254A" w:rsidRPr="327BD1F4">
        <w:rPr>
          <w:rStyle w:val="normaltextrun"/>
          <w:i/>
          <w:iCs/>
          <w:sz w:val="28"/>
          <w:szCs w:val="28"/>
        </w:rPr>
        <w:t>e</w:t>
      </w:r>
      <w:r w:rsidRPr="327BD1F4">
        <w:rPr>
          <w:rStyle w:val="normaltextrun"/>
          <w:sz w:val="28"/>
          <w:szCs w:val="28"/>
        </w:rPr>
        <w:t xml:space="preserve"> the amendments.</w:t>
      </w:r>
    </w:p>
    <w:p w14:paraId="669D6132" w14:textId="473BFD0C" w:rsidR="00513D50" w:rsidRPr="005B118E" w:rsidRDefault="45BDC0C5" w:rsidP="005B118E">
      <w:pPr>
        <w:pStyle w:val="paragraph"/>
        <w:numPr>
          <w:ilvl w:val="0"/>
          <w:numId w:val="3"/>
        </w:numPr>
        <w:spacing w:before="0" w:beforeAutospacing="0" w:after="0" w:afterAutospacing="0" w:line="480" w:lineRule="auto"/>
        <w:jc w:val="both"/>
        <w:textAlignment w:val="baseline"/>
        <w:rPr>
          <w:rStyle w:val="normaltextrun"/>
          <w:sz w:val="28"/>
          <w:szCs w:val="28"/>
        </w:rPr>
      </w:pPr>
      <w:r w:rsidRPr="327BD1F4">
        <w:rPr>
          <w:rStyle w:val="normaltextrun"/>
          <w:sz w:val="28"/>
          <w:szCs w:val="28"/>
        </w:rPr>
        <w:t xml:space="preserve">Arizona Commission on Access to Justice </w:t>
      </w:r>
      <w:r w:rsidR="00B53BDB" w:rsidRPr="327BD1F4">
        <w:rPr>
          <w:rStyle w:val="normaltextrun"/>
          <w:sz w:val="28"/>
          <w:szCs w:val="28"/>
        </w:rPr>
        <w:t xml:space="preserve">- </w:t>
      </w:r>
      <w:r w:rsidR="008336EA" w:rsidRPr="327BD1F4">
        <w:rPr>
          <w:rStyle w:val="normaltextrun"/>
          <w:i/>
          <w:iCs/>
          <w:sz w:val="28"/>
          <w:szCs w:val="28"/>
        </w:rPr>
        <w:t>neutral</w:t>
      </w:r>
      <w:r w:rsidR="008336EA" w:rsidRPr="327BD1F4">
        <w:rPr>
          <w:rStyle w:val="normaltextrun"/>
          <w:sz w:val="28"/>
          <w:szCs w:val="28"/>
        </w:rPr>
        <w:t xml:space="preserve"> </w:t>
      </w:r>
      <w:r w:rsidR="00D70EF4" w:rsidRPr="327BD1F4">
        <w:rPr>
          <w:rStyle w:val="normaltextrun"/>
          <w:sz w:val="28"/>
          <w:szCs w:val="28"/>
        </w:rPr>
        <w:t>position as</w:t>
      </w:r>
      <w:r w:rsidRPr="327BD1F4">
        <w:rPr>
          <w:rStyle w:val="normaltextrun"/>
          <w:sz w:val="28"/>
          <w:szCs w:val="28"/>
        </w:rPr>
        <w:t xml:space="preserve"> to </w:t>
      </w:r>
      <w:r w:rsidR="008336EA" w:rsidRPr="327BD1F4">
        <w:rPr>
          <w:rStyle w:val="normaltextrun"/>
          <w:sz w:val="28"/>
          <w:szCs w:val="28"/>
        </w:rPr>
        <w:t xml:space="preserve">the petition’s </w:t>
      </w:r>
      <w:r w:rsidRPr="327BD1F4">
        <w:rPr>
          <w:rStyle w:val="normaltextrun"/>
          <w:sz w:val="28"/>
          <w:szCs w:val="28"/>
        </w:rPr>
        <w:t>adoption</w:t>
      </w:r>
      <w:r w:rsidR="00B746C0" w:rsidRPr="327BD1F4">
        <w:rPr>
          <w:rStyle w:val="normaltextrun"/>
          <w:sz w:val="28"/>
          <w:szCs w:val="28"/>
        </w:rPr>
        <w:t xml:space="preserve">, </w:t>
      </w:r>
      <w:r w:rsidRPr="327BD1F4">
        <w:rPr>
          <w:rStyle w:val="normaltextrun"/>
          <w:sz w:val="28"/>
          <w:szCs w:val="28"/>
        </w:rPr>
        <w:t>noting that a self-represented litigant may struggle to understand the proposed comment to Arizona Rule of Evidence 901(b).</w:t>
      </w:r>
      <w:r w:rsidRPr="005B118E">
        <w:rPr>
          <w:rStyle w:val="normaltextrun"/>
          <w:sz w:val="28"/>
          <w:szCs w:val="28"/>
        </w:rPr>
        <w:t xml:space="preserve"> </w:t>
      </w:r>
    </w:p>
    <w:p w14:paraId="5E75997D" w14:textId="70A3DACE" w:rsidR="00506B46" w:rsidRPr="00173B47" w:rsidRDefault="00506B46" w:rsidP="00506B46">
      <w:pPr>
        <w:pStyle w:val="paragraph"/>
        <w:spacing w:before="0" w:beforeAutospacing="0" w:after="0" w:afterAutospacing="0" w:line="480" w:lineRule="auto"/>
        <w:jc w:val="both"/>
        <w:textAlignment w:val="baseline"/>
        <w:rPr>
          <w:rStyle w:val="normaltextrun"/>
          <w:rFonts w:ascii="Times New Roman Bold" w:hAnsi="Times New Roman Bold"/>
          <w:b/>
          <w:bCs/>
          <w:sz w:val="28"/>
          <w:szCs w:val="28"/>
        </w:rPr>
      </w:pPr>
      <w:r>
        <w:rPr>
          <w:rStyle w:val="normaltextrun"/>
          <w:b/>
          <w:bCs/>
          <w:caps/>
          <w:sz w:val="28"/>
          <w:szCs w:val="28"/>
        </w:rPr>
        <w:t xml:space="preserve">I. </w:t>
      </w:r>
      <w:r>
        <w:rPr>
          <w:rStyle w:val="normaltextrun"/>
          <w:rFonts w:ascii="Times New Roman Bold" w:hAnsi="Times New Roman Bold"/>
          <w:b/>
          <w:bCs/>
          <w:sz w:val="28"/>
          <w:szCs w:val="28"/>
        </w:rPr>
        <w:t xml:space="preserve">Background </w:t>
      </w:r>
      <w:r w:rsidR="002C283F">
        <w:rPr>
          <w:rStyle w:val="normaltextrun"/>
          <w:rFonts w:ascii="Times New Roman Bold" w:hAnsi="Times New Roman Bold"/>
          <w:b/>
          <w:bCs/>
          <w:sz w:val="28"/>
          <w:szCs w:val="28"/>
        </w:rPr>
        <w:t>of the Petition</w:t>
      </w:r>
    </w:p>
    <w:p w14:paraId="639B5D1C" w14:textId="1F26AAF8" w:rsidR="00D4685D" w:rsidRDefault="45BDC0C5" w:rsidP="00D70EF4">
      <w:pPr>
        <w:spacing w:line="480" w:lineRule="auto"/>
        <w:ind w:firstLine="720"/>
        <w:jc w:val="both"/>
        <w:rPr>
          <w:rStyle w:val="normaltextrun"/>
          <w:rFonts w:ascii="Times New Roman" w:eastAsia="Times New Roman" w:hAnsi="Times New Roman"/>
          <w:sz w:val="28"/>
          <w:szCs w:val="28"/>
        </w:rPr>
      </w:pPr>
      <w:r w:rsidRPr="327BD1F4">
        <w:rPr>
          <w:rFonts w:ascii="Times New Roman" w:eastAsia="Times New Roman" w:hAnsi="Times New Roman"/>
          <w:sz w:val="28"/>
          <w:szCs w:val="28"/>
        </w:rPr>
        <w:t xml:space="preserve">The Petition asks the Supreme Court to adopt amendments to three rules across three different rule sets to address the lack of sufficient and adequate procedures to address issues arising about manipulated or inauthentic evidence, particularly digital media evidence. As noted in the Petition, not every rule set was </w:t>
      </w:r>
      <w:r w:rsidRPr="327BD1F4">
        <w:rPr>
          <w:rFonts w:ascii="Times New Roman" w:eastAsia="Times New Roman" w:hAnsi="Times New Roman"/>
          <w:sz w:val="28"/>
          <w:szCs w:val="28"/>
        </w:rPr>
        <w:lastRenderedPageBreak/>
        <w:t xml:space="preserve">analyzed for possible revision, and Petitioner acknowledges that work to review additional rule sets may be needed.  </w:t>
      </w:r>
      <w:r w:rsidRPr="327BD1F4">
        <w:rPr>
          <w:rStyle w:val="normaltextrun"/>
          <w:rFonts w:ascii="Times New Roman" w:eastAsia="Times New Roman" w:hAnsi="Times New Roman"/>
          <w:sz w:val="28"/>
          <w:szCs w:val="28"/>
        </w:rPr>
        <w:t>The proposed amendments in R-25-0030 attempt to: 1) close existing gaps in existing rule sets that prevent the court from imposing sanctions when faced with digital forgeries; and 2) insert a comment to Rule 901 of the Arizona Rules of Evidence to encourage parties to bring reliability questions posed by AI-generated material to the</w:t>
      </w:r>
      <w:r w:rsidR="7D80C5F0" w:rsidRPr="327BD1F4">
        <w:rPr>
          <w:rStyle w:val="normaltextrun"/>
          <w:rFonts w:ascii="Times New Roman" w:eastAsia="Times New Roman" w:hAnsi="Times New Roman"/>
          <w:sz w:val="28"/>
          <w:szCs w:val="28"/>
        </w:rPr>
        <w:t xml:space="preserve"> trial</w:t>
      </w:r>
      <w:r w:rsidRPr="327BD1F4">
        <w:rPr>
          <w:rStyle w:val="normaltextrun"/>
          <w:rFonts w:ascii="Times New Roman" w:eastAsia="Times New Roman" w:hAnsi="Times New Roman"/>
          <w:sz w:val="28"/>
          <w:szCs w:val="28"/>
        </w:rPr>
        <w:t xml:space="preserve"> court’s attention early in the litigation and to reference other rules that may provide guidance to the parties and the court on how to address this type of challenging dispute.</w:t>
      </w:r>
    </w:p>
    <w:p w14:paraId="289A5567" w14:textId="5A4FDBE7" w:rsidR="00784F0B" w:rsidRPr="008C2DC2" w:rsidRDefault="008C2DC2" w:rsidP="008C2DC2">
      <w:pPr>
        <w:spacing w:line="480" w:lineRule="auto"/>
        <w:jc w:val="both"/>
        <w:rPr>
          <w:rStyle w:val="normaltextrun"/>
          <w:rFonts w:ascii="Times New Roman" w:eastAsia="Times New Roman" w:hAnsi="Times New Roman"/>
          <w:b/>
          <w:bCs/>
          <w:sz w:val="28"/>
          <w:szCs w:val="28"/>
        </w:rPr>
      </w:pPr>
      <w:r w:rsidRPr="008C2DC2">
        <w:rPr>
          <w:rStyle w:val="normaltextrun"/>
          <w:rFonts w:ascii="Times New Roman" w:eastAsia="Times New Roman" w:hAnsi="Times New Roman"/>
          <w:b/>
          <w:bCs/>
          <w:sz w:val="28"/>
          <w:szCs w:val="28"/>
        </w:rPr>
        <w:t xml:space="preserve">II. Reply to Comments on General Timing and Necessity of the Proposed Rule Changes. </w:t>
      </w:r>
    </w:p>
    <w:p w14:paraId="1AFC5DC4" w14:textId="4DD90CD1" w:rsidR="0054519E" w:rsidRDefault="000A1713" w:rsidP="00BF14EA">
      <w:pPr>
        <w:spacing w:line="480" w:lineRule="auto"/>
        <w:ind w:firstLine="720"/>
        <w:jc w:val="both"/>
        <w:rPr>
          <w:rFonts w:ascii="Times New Roman" w:hAnsi="Times New Roman"/>
          <w:sz w:val="28"/>
          <w:szCs w:val="28"/>
        </w:rPr>
      </w:pPr>
      <w:r>
        <w:rPr>
          <w:rFonts w:ascii="Times New Roman" w:hAnsi="Times New Roman"/>
          <w:sz w:val="28"/>
          <w:szCs w:val="28"/>
        </w:rPr>
        <w:t>Two comments generally opposed amendment of any court</w:t>
      </w:r>
      <w:r w:rsidR="008C2DC2">
        <w:rPr>
          <w:rFonts w:ascii="Times New Roman" w:hAnsi="Times New Roman"/>
          <w:sz w:val="28"/>
          <w:szCs w:val="28"/>
        </w:rPr>
        <w:t xml:space="preserve"> rules</w:t>
      </w:r>
      <w:r>
        <w:rPr>
          <w:rFonts w:ascii="Times New Roman" w:hAnsi="Times New Roman"/>
          <w:sz w:val="28"/>
          <w:szCs w:val="28"/>
        </w:rPr>
        <w:t xml:space="preserve"> to address impacts of generative artificial intelligence </w:t>
      </w:r>
      <w:r w:rsidR="008C2DC2">
        <w:rPr>
          <w:rFonts w:ascii="Times New Roman" w:hAnsi="Times New Roman"/>
          <w:sz w:val="28"/>
          <w:szCs w:val="28"/>
        </w:rPr>
        <w:t xml:space="preserve">on the basis that </w:t>
      </w:r>
      <w:r w:rsidR="005A4662">
        <w:rPr>
          <w:rFonts w:ascii="Times New Roman" w:hAnsi="Times New Roman"/>
          <w:sz w:val="28"/>
          <w:szCs w:val="28"/>
        </w:rPr>
        <w:t>rule amendments</w:t>
      </w:r>
      <w:r w:rsidR="008C2DC2">
        <w:rPr>
          <w:rFonts w:ascii="Times New Roman" w:hAnsi="Times New Roman"/>
          <w:sz w:val="28"/>
          <w:szCs w:val="28"/>
        </w:rPr>
        <w:t xml:space="preserve"> are premature. </w:t>
      </w:r>
      <w:r w:rsidR="008C50C6">
        <w:rPr>
          <w:rFonts w:ascii="Times New Roman" w:hAnsi="Times New Roman"/>
          <w:sz w:val="28"/>
          <w:szCs w:val="28"/>
        </w:rPr>
        <w:t>First</w:t>
      </w:r>
      <w:r w:rsidR="009D031A">
        <w:rPr>
          <w:rFonts w:ascii="Times New Roman" w:hAnsi="Times New Roman"/>
          <w:sz w:val="28"/>
          <w:szCs w:val="28"/>
        </w:rPr>
        <w:t>,</w:t>
      </w:r>
      <w:r w:rsidR="008C2DC2">
        <w:rPr>
          <w:rFonts w:ascii="Times New Roman" w:hAnsi="Times New Roman"/>
          <w:sz w:val="28"/>
          <w:szCs w:val="28"/>
        </w:rPr>
        <w:t xml:space="preserve"> </w:t>
      </w:r>
      <w:r w:rsidR="005A4662">
        <w:rPr>
          <w:rFonts w:ascii="Times New Roman" w:hAnsi="Times New Roman"/>
          <w:sz w:val="28"/>
          <w:szCs w:val="28"/>
        </w:rPr>
        <w:t xml:space="preserve">it was asserted </w:t>
      </w:r>
      <w:r w:rsidR="008C2DC2">
        <w:rPr>
          <w:rFonts w:ascii="Times New Roman" w:hAnsi="Times New Roman"/>
          <w:sz w:val="28"/>
          <w:szCs w:val="28"/>
        </w:rPr>
        <w:t xml:space="preserve">that until </w:t>
      </w:r>
      <w:r w:rsidR="009D031A">
        <w:rPr>
          <w:rFonts w:ascii="Times New Roman" w:hAnsi="Times New Roman"/>
          <w:sz w:val="28"/>
          <w:szCs w:val="28"/>
        </w:rPr>
        <w:t>all</w:t>
      </w:r>
      <w:r w:rsidR="008C2DC2">
        <w:rPr>
          <w:rFonts w:ascii="Times New Roman" w:hAnsi="Times New Roman"/>
          <w:sz w:val="28"/>
          <w:szCs w:val="28"/>
        </w:rPr>
        <w:t xml:space="preserve"> rule set</w:t>
      </w:r>
      <w:r w:rsidR="009D031A">
        <w:rPr>
          <w:rFonts w:ascii="Times New Roman" w:hAnsi="Times New Roman"/>
          <w:sz w:val="28"/>
          <w:szCs w:val="28"/>
        </w:rPr>
        <w:t>s are reviewed and all rules</w:t>
      </w:r>
      <w:r w:rsidR="008C2DC2">
        <w:rPr>
          <w:rFonts w:ascii="Times New Roman" w:hAnsi="Times New Roman"/>
          <w:sz w:val="28"/>
          <w:szCs w:val="28"/>
        </w:rPr>
        <w:t xml:space="preserve"> that may require amendment </w:t>
      </w:r>
      <w:r w:rsidR="009D031A">
        <w:rPr>
          <w:rFonts w:ascii="Times New Roman" w:hAnsi="Times New Roman"/>
          <w:sz w:val="28"/>
          <w:szCs w:val="28"/>
        </w:rPr>
        <w:t>are</w:t>
      </w:r>
      <w:r w:rsidR="008C2DC2">
        <w:rPr>
          <w:rFonts w:ascii="Times New Roman" w:hAnsi="Times New Roman"/>
          <w:sz w:val="28"/>
          <w:szCs w:val="28"/>
        </w:rPr>
        <w:t xml:space="preserve"> included in </w:t>
      </w:r>
      <w:r w:rsidR="00B435BB">
        <w:rPr>
          <w:rFonts w:ascii="Times New Roman" w:hAnsi="Times New Roman"/>
          <w:sz w:val="28"/>
          <w:szCs w:val="28"/>
        </w:rPr>
        <w:t xml:space="preserve">a single </w:t>
      </w:r>
      <w:r w:rsidR="008C2DC2">
        <w:rPr>
          <w:rFonts w:ascii="Times New Roman" w:hAnsi="Times New Roman"/>
          <w:sz w:val="28"/>
          <w:szCs w:val="28"/>
        </w:rPr>
        <w:t>petition, no rule changes are appropriate</w:t>
      </w:r>
      <w:r w:rsidR="008C50C6">
        <w:rPr>
          <w:rFonts w:ascii="Times New Roman" w:hAnsi="Times New Roman"/>
          <w:sz w:val="28"/>
          <w:szCs w:val="28"/>
        </w:rPr>
        <w:t xml:space="preserve">. Second, </w:t>
      </w:r>
      <w:r w:rsidR="005A4662">
        <w:rPr>
          <w:rFonts w:ascii="Times New Roman" w:hAnsi="Times New Roman"/>
          <w:sz w:val="28"/>
          <w:szCs w:val="28"/>
        </w:rPr>
        <w:t xml:space="preserve">it was asserted that unless and until there is a </w:t>
      </w:r>
      <w:r w:rsidR="00051BD4">
        <w:rPr>
          <w:rFonts w:ascii="Times New Roman" w:hAnsi="Times New Roman"/>
          <w:sz w:val="28"/>
          <w:szCs w:val="28"/>
        </w:rPr>
        <w:t>crisis related</w:t>
      </w:r>
      <w:r w:rsidR="00EF1E0E">
        <w:rPr>
          <w:rFonts w:ascii="Times New Roman" w:hAnsi="Times New Roman"/>
          <w:sz w:val="28"/>
          <w:szCs w:val="28"/>
        </w:rPr>
        <w:t xml:space="preserve"> to </w:t>
      </w:r>
      <w:r w:rsidR="00FE2F95">
        <w:rPr>
          <w:rFonts w:ascii="Times New Roman" w:hAnsi="Times New Roman"/>
          <w:sz w:val="28"/>
          <w:szCs w:val="28"/>
        </w:rPr>
        <w:t>generative AI</w:t>
      </w:r>
      <w:r w:rsidR="008C50C6">
        <w:rPr>
          <w:rFonts w:ascii="Times New Roman" w:hAnsi="Times New Roman"/>
          <w:sz w:val="28"/>
          <w:szCs w:val="28"/>
        </w:rPr>
        <w:t>-</w:t>
      </w:r>
      <w:r w:rsidR="00FE2F95">
        <w:rPr>
          <w:rFonts w:ascii="Times New Roman" w:hAnsi="Times New Roman"/>
          <w:sz w:val="28"/>
          <w:szCs w:val="28"/>
        </w:rPr>
        <w:t xml:space="preserve">created or manipulated evidence, no rule changes are appropriate. </w:t>
      </w:r>
    </w:p>
    <w:p w14:paraId="65763857" w14:textId="5D95326B" w:rsidR="000A1713" w:rsidRDefault="45BDC0C5" w:rsidP="00BF14EA">
      <w:pPr>
        <w:spacing w:line="480" w:lineRule="auto"/>
        <w:ind w:firstLine="720"/>
        <w:jc w:val="both"/>
        <w:rPr>
          <w:rFonts w:ascii="Times New Roman" w:hAnsi="Times New Roman"/>
          <w:sz w:val="28"/>
          <w:szCs w:val="28"/>
        </w:rPr>
      </w:pPr>
      <w:r w:rsidRPr="45BDC0C5">
        <w:rPr>
          <w:rFonts w:ascii="Times New Roman" w:hAnsi="Times New Roman"/>
          <w:sz w:val="28"/>
          <w:szCs w:val="28"/>
        </w:rPr>
        <w:t xml:space="preserve">Petitioner respectfully disagrees with these positions. Many judiciaries across the nation are grappling with how to be prepared to address the impacts of generative AI on evidence in courts, particularly considering the ubiquitous and increasing availability of generative AI technologies to anyone and everyone. Petitioner has </w:t>
      </w:r>
      <w:r w:rsidRPr="45BDC0C5">
        <w:rPr>
          <w:rFonts w:ascii="Times New Roman" w:hAnsi="Times New Roman"/>
          <w:sz w:val="28"/>
          <w:szCs w:val="28"/>
        </w:rPr>
        <w:lastRenderedPageBreak/>
        <w:t xml:space="preserve">carefully considered the necessity and appropriateness of rule changes, seeking to act with restraint while also balancing the need of ensuring that parties and the courts have the tools necessary to address all issues that arise in relation to evidence in the current and imminent landscape of generative AI. This is demonstrated by the Petition only including amendments for the gaps identified in rule sets by the Committee’s members thus far, as opposed to broad, sweeping changes or an ill-fitting brand-new rule or rules. </w:t>
      </w:r>
    </w:p>
    <w:p w14:paraId="488D4FB5" w14:textId="23C71088" w:rsidR="00506B46" w:rsidRPr="008B1EBC" w:rsidRDefault="00506B46" w:rsidP="00506B46">
      <w:pPr>
        <w:spacing w:line="480" w:lineRule="auto"/>
        <w:jc w:val="both"/>
        <w:rPr>
          <w:rFonts w:ascii="Times New Roman" w:eastAsia="Times New Roman" w:hAnsi="Times New Roman"/>
          <w:b/>
          <w:bCs/>
          <w:sz w:val="28"/>
          <w:szCs w:val="28"/>
        </w:rPr>
      </w:pPr>
      <w:r w:rsidRPr="008B1EBC">
        <w:rPr>
          <w:rFonts w:ascii="Times New Roman" w:eastAsia="Times New Roman" w:hAnsi="Times New Roman"/>
          <w:b/>
          <w:bCs/>
          <w:sz w:val="28"/>
          <w:szCs w:val="28"/>
        </w:rPr>
        <w:t>II</w:t>
      </w:r>
      <w:r w:rsidR="00D5536C">
        <w:rPr>
          <w:rFonts w:ascii="Times New Roman" w:eastAsia="Times New Roman" w:hAnsi="Times New Roman"/>
          <w:b/>
          <w:bCs/>
          <w:sz w:val="28"/>
          <w:szCs w:val="28"/>
        </w:rPr>
        <w:t>I</w:t>
      </w:r>
      <w:r w:rsidRPr="008B1EBC">
        <w:rPr>
          <w:rFonts w:ascii="Times New Roman" w:eastAsia="Times New Roman" w:hAnsi="Times New Roman"/>
          <w:b/>
          <w:bCs/>
          <w:sz w:val="28"/>
          <w:szCs w:val="28"/>
        </w:rPr>
        <w:t xml:space="preserve">. </w:t>
      </w:r>
      <w:r w:rsidR="002F4150">
        <w:rPr>
          <w:rFonts w:ascii="Times New Roman" w:eastAsia="Times New Roman" w:hAnsi="Times New Roman"/>
          <w:b/>
          <w:bCs/>
          <w:sz w:val="28"/>
          <w:szCs w:val="28"/>
        </w:rPr>
        <w:t>Reply to Comment</w:t>
      </w:r>
      <w:r w:rsidR="00D71986">
        <w:rPr>
          <w:rFonts w:ascii="Times New Roman" w:eastAsia="Times New Roman" w:hAnsi="Times New Roman"/>
          <w:b/>
          <w:bCs/>
          <w:sz w:val="28"/>
          <w:szCs w:val="28"/>
        </w:rPr>
        <w:t xml:space="preserve"> on Rule 36, Arizona Rules of Protective Order Procedure</w:t>
      </w:r>
    </w:p>
    <w:p w14:paraId="117914B8" w14:textId="7060EC3B" w:rsidR="00FB6FCC" w:rsidRDefault="00D71986" w:rsidP="00327063">
      <w:pPr>
        <w:spacing w:line="480" w:lineRule="auto"/>
        <w:ind w:firstLine="720"/>
        <w:jc w:val="both"/>
        <w:rPr>
          <w:rStyle w:val="normaltextrun"/>
          <w:rFonts w:ascii="Times New Roman" w:eastAsia="Times New Roman" w:hAnsi="Times New Roman"/>
          <w:sz w:val="28"/>
          <w:szCs w:val="28"/>
        </w:rPr>
      </w:pPr>
      <w:r>
        <w:rPr>
          <w:rStyle w:val="normaltextrun"/>
          <w:rFonts w:ascii="Times New Roman" w:eastAsia="Times New Roman" w:hAnsi="Times New Roman"/>
          <w:sz w:val="28"/>
          <w:szCs w:val="28"/>
        </w:rPr>
        <w:t>The</w:t>
      </w:r>
      <w:r w:rsidR="00D63663">
        <w:rPr>
          <w:rStyle w:val="normaltextrun"/>
          <w:rFonts w:ascii="Times New Roman" w:eastAsia="Times New Roman" w:hAnsi="Times New Roman"/>
          <w:sz w:val="28"/>
          <w:szCs w:val="28"/>
        </w:rPr>
        <w:t xml:space="preserve"> Committee on Domestic Violence and the Cour</w:t>
      </w:r>
      <w:r w:rsidR="00DD6DE4">
        <w:rPr>
          <w:rStyle w:val="normaltextrun"/>
          <w:rFonts w:ascii="Times New Roman" w:eastAsia="Times New Roman" w:hAnsi="Times New Roman"/>
          <w:sz w:val="28"/>
          <w:szCs w:val="28"/>
        </w:rPr>
        <w:t>ts</w:t>
      </w:r>
      <w:r>
        <w:rPr>
          <w:rStyle w:val="normaltextrun"/>
          <w:rFonts w:ascii="Times New Roman" w:eastAsia="Times New Roman" w:hAnsi="Times New Roman"/>
          <w:sz w:val="28"/>
          <w:szCs w:val="28"/>
        </w:rPr>
        <w:t xml:space="preserve"> (CIDVC) filed a comment expressing concerns as to inconsistency of language </w:t>
      </w:r>
      <w:r w:rsidR="00AE6CA7">
        <w:rPr>
          <w:rStyle w:val="normaltextrun"/>
          <w:rFonts w:ascii="Times New Roman" w:eastAsia="Times New Roman" w:hAnsi="Times New Roman"/>
          <w:sz w:val="28"/>
          <w:szCs w:val="28"/>
        </w:rPr>
        <w:t xml:space="preserve">proposed for a new subsection (c) of Rule 36 compared to the language of proposed amendment to other rules in the Petition. </w:t>
      </w:r>
      <w:r w:rsidR="00D63663">
        <w:rPr>
          <w:rStyle w:val="normaltextrun"/>
          <w:rFonts w:ascii="Times New Roman" w:eastAsia="Times New Roman" w:hAnsi="Times New Roman"/>
          <w:sz w:val="28"/>
          <w:szCs w:val="28"/>
        </w:rPr>
        <w:t xml:space="preserve">Having considered the concerns of </w:t>
      </w:r>
      <w:r w:rsidR="00ED11ED">
        <w:rPr>
          <w:rStyle w:val="normaltextrun"/>
          <w:rFonts w:ascii="Times New Roman" w:eastAsia="Times New Roman" w:hAnsi="Times New Roman"/>
          <w:sz w:val="28"/>
          <w:szCs w:val="28"/>
        </w:rPr>
        <w:t xml:space="preserve">CIDVC, Petitioner </w:t>
      </w:r>
      <w:r w:rsidR="00AE6CA7">
        <w:rPr>
          <w:rStyle w:val="normaltextrun"/>
          <w:rFonts w:ascii="Times New Roman" w:eastAsia="Times New Roman" w:hAnsi="Times New Roman"/>
          <w:sz w:val="28"/>
          <w:szCs w:val="28"/>
        </w:rPr>
        <w:t xml:space="preserve">agrees that further refinement of the proposed amendment </w:t>
      </w:r>
      <w:r w:rsidR="00C52A50">
        <w:rPr>
          <w:rStyle w:val="normaltextrun"/>
          <w:rFonts w:ascii="Times New Roman" w:eastAsia="Times New Roman" w:hAnsi="Times New Roman"/>
          <w:sz w:val="28"/>
          <w:szCs w:val="28"/>
        </w:rPr>
        <w:t>is</w:t>
      </w:r>
      <w:r w:rsidR="00AE6CA7">
        <w:rPr>
          <w:rStyle w:val="normaltextrun"/>
          <w:rFonts w:ascii="Times New Roman" w:eastAsia="Times New Roman" w:hAnsi="Times New Roman"/>
          <w:sz w:val="28"/>
          <w:szCs w:val="28"/>
        </w:rPr>
        <w:t xml:space="preserve"> </w:t>
      </w:r>
      <w:r w:rsidR="00092927" w:rsidRPr="00503BD2">
        <w:rPr>
          <w:rStyle w:val="normaltextrun"/>
          <w:rFonts w:ascii="Times New Roman" w:eastAsia="Times New Roman" w:hAnsi="Times New Roman"/>
          <w:sz w:val="28"/>
          <w:szCs w:val="28"/>
        </w:rPr>
        <w:t>appropriate</w:t>
      </w:r>
      <w:r w:rsidR="00AE6CA7" w:rsidRPr="00503BD2">
        <w:rPr>
          <w:rStyle w:val="normaltextrun"/>
          <w:rFonts w:ascii="Times New Roman" w:eastAsia="Times New Roman" w:hAnsi="Times New Roman"/>
          <w:sz w:val="28"/>
          <w:szCs w:val="28"/>
        </w:rPr>
        <w:t xml:space="preserve"> </w:t>
      </w:r>
      <w:r w:rsidR="00AE6CA7">
        <w:rPr>
          <w:rStyle w:val="normaltextrun"/>
          <w:rFonts w:ascii="Times New Roman" w:eastAsia="Times New Roman" w:hAnsi="Times New Roman"/>
          <w:sz w:val="28"/>
          <w:szCs w:val="28"/>
        </w:rPr>
        <w:t xml:space="preserve">and </w:t>
      </w:r>
      <w:r w:rsidR="00ED11ED">
        <w:rPr>
          <w:rStyle w:val="normaltextrun"/>
          <w:rFonts w:ascii="Times New Roman" w:eastAsia="Times New Roman" w:hAnsi="Times New Roman"/>
          <w:sz w:val="28"/>
          <w:szCs w:val="28"/>
        </w:rPr>
        <w:t>suggests th</w:t>
      </w:r>
      <w:r w:rsidR="00FB6FCC">
        <w:rPr>
          <w:rStyle w:val="normaltextrun"/>
          <w:rFonts w:ascii="Times New Roman" w:eastAsia="Times New Roman" w:hAnsi="Times New Roman"/>
          <w:sz w:val="28"/>
          <w:szCs w:val="28"/>
        </w:rPr>
        <w:t>e following:</w:t>
      </w:r>
    </w:p>
    <w:p w14:paraId="4E91B13F" w14:textId="2C39CE46" w:rsidR="00C808D9" w:rsidRDefault="00C808D9" w:rsidP="00E40E5C">
      <w:pPr>
        <w:spacing w:line="360" w:lineRule="auto"/>
        <w:ind w:left="720" w:right="720" w:firstLine="720"/>
        <w:jc w:val="both"/>
        <w:rPr>
          <w:rStyle w:val="normaltextrun"/>
          <w:rFonts w:ascii="Times New Roman" w:eastAsia="Times New Roman" w:hAnsi="Times New Roman"/>
          <w:sz w:val="28"/>
          <w:szCs w:val="28"/>
        </w:rPr>
      </w:pPr>
      <w:r w:rsidRPr="00C629AF">
        <w:rPr>
          <w:rFonts w:ascii="Times New Roman" w:hAnsi="Times New Roman"/>
          <w:b/>
          <w:bCs/>
          <w:sz w:val="28"/>
          <w:szCs w:val="28"/>
          <w:u w:val="single"/>
        </w:rPr>
        <w:t>(c)  Sanctions.</w:t>
      </w:r>
      <w:r w:rsidRPr="004F06C3">
        <w:rPr>
          <w:rFonts w:ascii="Times New Roman" w:hAnsi="Times New Roman"/>
          <w:sz w:val="28"/>
          <w:szCs w:val="28"/>
          <w:u w:val="single"/>
        </w:rPr>
        <w:t xml:space="preserve"> The court may impose sanctions, which may include granting a continuance, awarding monetary expenses, including attorney fees, or dismissing an action if the court finds that a party or attorney </w:t>
      </w:r>
      <w:r w:rsidR="00A21273" w:rsidRPr="00193466">
        <w:rPr>
          <w:rFonts w:ascii="Times New Roman" w:hAnsi="Times New Roman"/>
          <w:sz w:val="28"/>
          <w:szCs w:val="28"/>
          <w:u w:val="single"/>
        </w:rPr>
        <w:t>submits evidence that has been materially altered or generated with the intent to deceive the court</w:t>
      </w:r>
      <w:r w:rsidRPr="004F06C3">
        <w:rPr>
          <w:rFonts w:ascii="Times New Roman" w:hAnsi="Times New Roman"/>
          <w:sz w:val="28"/>
          <w:szCs w:val="28"/>
          <w:u w:val="single"/>
        </w:rPr>
        <w:t>.</w:t>
      </w:r>
    </w:p>
    <w:p w14:paraId="2206B306" w14:textId="124C3774" w:rsidR="00506B46" w:rsidRDefault="45BDC0C5" w:rsidP="00E40E5C">
      <w:pPr>
        <w:spacing w:line="480" w:lineRule="auto"/>
        <w:jc w:val="both"/>
        <w:rPr>
          <w:rFonts w:ascii="Times New Roman" w:eastAsia="Times New Roman" w:hAnsi="Times New Roman"/>
          <w:sz w:val="28"/>
          <w:szCs w:val="28"/>
        </w:rPr>
      </w:pPr>
      <w:r w:rsidRPr="45BDC0C5">
        <w:rPr>
          <w:rStyle w:val="normaltextrun"/>
          <w:rFonts w:ascii="Times New Roman" w:eastAsia="Times New Roman" w:hAnsi="Times New Roman"/>
          <w:sz w:val="28"/>
          <w:szCs w:val="28"/>
        </w:rPr>
        <w:lastRenderedPageBreak/>
        <w:t xml:space="preserve">This creates consistency with the language proposed for the Rules of Procedure for Juvenile Court. This proposed revision also addresses the concerns of CIDVC about the initial proposed amendment’s language being overly broad.  </w:t>
      </w:r>
    </w:p>
    <w:p w14:paraId="7CD1FC7E" w14:textId="6A162E25" w:rsidR="00506B46" w:rsidRDefault="45BDC0C5" w:rsidP="00506B46">
      <w:pPr>
        <w:spacing w:line="480" w:lineRule="auto"/>
        <w:jc w:val="both"/>
        <w:rPr>
          <w:rFonts w:ascii="Times New Roman" w:eastAsia="Times New Roman" w:hAnsi="Times New Roman"/>
          <w:sz w:val="28"/>
          <w:szCs w:val="28"/>
        </w:rPr>
      </w:pPr>
      <w:r w:rsidRPr="45BDC0C5">
        <w:rPr>
          <w:rFonts w:ascii="Times New Roman" w:eastAsia="Times New Roman" w:hAnsi="Times New Roman"/>
          <w:b/>
          <w:bCs/>
          <w:sz w:val="28"/>
          <w:szCs w:val="28"/>
        </w:rPr>
        <w:t>IV. Reply to Comments on Rules of Evidence proposal</w:t>
      </w:r>
    </w:p>
    <w:p w14:paraId="50EAE938" w14:textId="2C521FAB" w:rsidR="002469C4" w:rsidRDefault="45BDC0C5" w:rsidP="002469C4">
      <w:pPr>
        <w:spacing w:line="480" w:lineRule="auto"/>
        <w:ind w:firstLine="720"/>
        <w:jc w:val="both"/>
        <w:rPr>
          <w:rFonts w:ascii="Times New Roman" w:hAnsi="Times New Roman"/>
          <w:sz w:val="28"/>
          <w:szCs w:val="28"/>
        </w:rPr>
      </w:pPr>
      <w:r w:rsidRPr="327BD1F4">
        <w:rPr>
          <w:rFonts w:ascii="Times New Roman" w:hAnsi="Times New Roman"/>
          <w:sz w:val="28"/>
          <w:szCs w:val="28"/>
        </w:rPr>
        <w:t xml:space="preserve">First, Petitioner notes a technical revision to the proposed amendment. The heading should be </w:t>
      </w:r>
      <w:r w:rsidRPr="327BD1F4">
        <w:rPr>
          <w:rFonts w:ascii="Times New Roman" w:hAnsi="Times New Roman"/>
          <w:b/>
          <w:bCs/>
          <w:sz w:val="28"/>
          <w:szCs w:val="28"/>
          <w:u w:val="single"/>
        </w:rPr>
        <w:t>2026 Comment to Rule 901(b)</w:t>
      </w:r>
      <w:r w:rsidRPr="327BD1F4">
        <w:rPr>
          <w:rFonts w:ascii="Times New Roman" w:hAnsi="Times New Roman"/>
          <w:sz w:val="28"/>
          <w:szCs w:val="28"/>
        </w:rPr>
        <w:t>, not “2025 Comment . . .”.</w:t>
      </w:r>
    </w:p>
    <w:p w14:paraId="2C612E37" w14:textId="0F417C3A" w:rsidR="00C51B3E" w:rsidRDefault="00536796" w:rsidP="009C342E">
      <w:pPr>
        <w:spacing w:line="480" w:lineRule="auto"/>
        <w:ind w:firstLine="720"/>
        <w:jc w:val="both"/>
        <w:rPr>
          <w:rFonts w:ascii="Times New Roman" w:hAnsi="Times New Roman"/>
          <w:sz w:val="28"/>
          <w:szCs w:val="28"/>
        </w:rPr>
      </w:pPr>
      <w:r>
        <w:rPr>
          <w:rFonts w:ascii="Times New Roman" w:hAnsi="Times New Roman"/>
          <w:sz w:val="28"/>
          <w:szCs w:val="28"/>
        </w:rPr>
        <w:t>Second, t</w:t>
      </w:r>
      <w:r w:rsidR="00D135C3">
        <w:rPr>
          <w:rFonts w:ascii="Times New Roman" w:hAnsi="Times New Roman"/>
          <w:sz w:val="28"/>
          <w:szCs w:val="28"/>
        </w:rPr>
        <w:t xml:space="preserve">wo comments </w:t>
      </w:r>
      <w:r w:rsidR="00BE5C77">
        <w:rPr>
          <w:rFonts w:ascii="Times New Roman" w:hAnsi="Times New Roman"/>
          <w:sz w:val="28"/>
          <w:szCs w:val="28"/>
        </w:rPr>
        <w:t xml:space="preserve">specifically raised concerns regarding the language </w:t>
      </w:r>
      <w:r w:rsidR="007A62B8">
        <w:rPr>
          <w:rFonts w:ascii="Times New Roman" w:hAnsi="Times New Roman"/>
          <w:sz w:val="28"/>
          <w:szCs w:val="28"/>
        </w:rPr>
        <w:t>of the comment that requires disclosure of metadata</w:t>
      </w:r>
      <w:r w:rsidR="009C342E">
        <w:rPr>
          <w:rFonts w:ascii="Times New Roman" w:hAnsi="Times New Roman"/>
          <w:sz w:val="28"/>
          <w:szCs w:val="28"/>
        </w:rPr>
        <w:t>. The proposed amendment at issue is found</w:t>
      </w:r>
      <w:r w:rsidR="002B343D">
        <w:rPr>
          <w:rFonts w:ascii="Times New Roman" w:hAnsi="Times New Roman"/>
          <w:sz w:val="28"/>
          <w:szCs w:val="28"/>
        </w:rPr>
        <w:t xml:space="preserve"> </w:t>
      </w:r>
      <w:r w:rsidR="004812D0">
        <w:rPr>
          <w:rFonts w:ascii="Times New Roman" w:hAnsi="Times New Roman"/>
          <w:sz w:val="28"/>
          <w:szCs w:val="28"/>
        </w:rPr>
        <w:t>in the</w:t>
      </w:r>
      <w:r w:rsidR="002B343D">
        <w:rPr>
          <w:rFonts w:ascii="Times New Roman" w:hAnsi="Times New Roman"/>
          <w:sz w:val="28"/>
          <w:szCs w:val="28"/>
        </w:rPr>
        <w:t xml:space="preserve"> second sentence of the </w:t>
      </w:r>
      <w:r w:rsidR="004812D0">
        <w:rPr>
          <w:rFonts w:ascii="Times New Roman" w:hAnsi="Times New Roman"/>
          <w:sz w:val="28"/>
          <w:szCs w:val="28"/>
        </w:rPr>
        <w:t>sixth</w:t>
      </w:r>
      <w:r w:rsidR="00C51B3E">
        <w:rPr>
          <w:rFonts w:ascii="Times New Roman" w:hAnsi="Times New Roman"/>
          <w:sz w:val="28"/>
          <w:szCs w:val="28"/>
        </w:rPr>
        <w:t xml:space="preserve"> (final) paragraph of the proposed comment: </w:t>
      </w:r>
    </w:p>
    <w:p w14:paraId="522CFAB5" w14:textId="38076E5F" w:rsidR="00F6124A" w:rsidRDefault="00C51B3E" w:rsidP="00536796">
      <w:pPr>
        <w:spacing w:line="360" w:lineRule="auto"/>
        <w:ind w:left="720" w:right="720" w:firstLine="720"/>
        <w:jc w:val="both"/>
        <w:rPr>
          <w:rFonts w:ascii="Times New Roman" w:hAnsi="Times New Roman"/>
          <w:sz w:val="28"/>
          <w:szCs w:val="28"/>
        </w:rPr>
      </w:pPr>
      <w:r>
        <w:rPr>
          <w:rFonts w:ascii="Times New Roman" w:hAnsi="Times New Roman"/>
          <w:sz w:val="28"/>
          <w:szCs w:val="28"/>
        </w:rPr>
        <w:t>Further</w:t>
      </w:r>
      <w:r w:rsidR="00E76765">
        <w:rPr>
          <w:rFonts w:ascii="Times New Roman" w:hAnsi="Times New Roman"/>
          <w:sz w:val="28"/>
          <w:szCs w:val="28"/>
        </w:rPr>
        <w:t xml:space="preserve">, to provide the adverse party with an opportunity to properly analyze the issue of authenticity of AI-generated evidence, the “record” provided by the proponent of the evidence </w:t>
      </w:r>
      <w:r w:rsidR="00D270A8">
        <w:rPr>
          <w:rFonts w:ascii="Times New Roman" w:hAnsi="Times New Roman"/>
          <w:sz w:val="28"/>
          <w:szCs w:val="28"/>
        </w:rPr>
        <w:t xml:space="preserve">must include the metadata for the material in question is reasonably necessary to assess the material’s authenticity. </w:t>
      </w:r>
    </w:p>
    <w:p w14:paraId="38F9A96A" w14:textId="26DDB817" w:rsidR="008463DC" w:rsidRDefault="008F11BA" w:rsidP="008F11BA">
      <w:pPr>
        <w:spacing w:line="480" w:lineRule="auto"/>
        <w:jc w:val="both"/>
        <w:rPr>
          <w:rFonts w:ascii="Times New Roman" w:hAnsi="Times New Roman"/>
          <w:sz w:val="28"/>
          <w:szCs w:val="28"/>
        </w:rPr>
      </w:pPr>
      <w:r>
        <w:rPr>
          <w:rFonts w:ascii="Times New Roman" w:hAnsi="Times New Roman"/>
          <w:sz w:val="28"/>
          <w:szCs w:val="28"/>
        </w:rPr>
        <w:t>The</w:t>
      </w:r>
      <w:r w:rsidR="45BDC0C5" w:rsidRPr="45BDC0C5">
        <w:rPr>
          <w:rFonts w:ascii="Times New Roman" w:hAnsi="Times New Roman"/>
          <w:sz w:val="28"/>
          <w:szCs w:val="28"/>
        </w:rPr>
        <w:t xml:space="preserve"> </w:t>
      </w:r>
      <w:r w:rsidR="00BA5300">
        <w:rPr>
          <w:rFonts w:ascii="Times New Roman" w:hAnsi="Times New Roman"/>
          <w:sz w:val="28"/>
          <w:szCs w:val="28"/>
        </w:rPr>
        <w:t xml:space="preserve">comments of the </w:t>
      </w:r>
      <w:r w:rsidR="45BDC0C5" w:rsidRPr="45BDC0C5">
        <w:rPr>
          <w:rFonts w:ascii="Times New Roman" w:hAnsi="Times New Roman"/>
          <w:sz w:val="28"/>
          <w:szCs w:val="28"/>
        </w:rPr>
        <w:t xml:space="preserve">State Bar and the Directors of Maricopa County Indigent Services </w:t>
      </w:r>
      <w:r w:rsidR="00BA5300">
        <w:rPr>
          <w:rFonts w:ascii="Times New Roman" w:hAnsi="Times New Roman"/>
          <w:sz w:val="28"/>
          <w:szCs w:val="28"/>
        </w:rPr>
        <w:t>note</w:t>
      </w:r>
      <w:r w:rsidR="45BDC0C5" w:rsidRPr="45BDC0C5">
        <w:rPr>
          <w:rFonts w:ascii="Times New Roman" w:hAnsi="Times New Roman"/>
          <w:sz w:val="28"/>
          <w:szCs w:val="28"/>
        </w:rPr>
        <w:t xml:space="preserve"> concern that there may not be metadata available, easily accessible, or that tools to assess metadata might come at a cost to lawyers and litigants. The proposed comment intends to highlight that the court may need to analyze metadata when addressing an allegation that evidence was AI-generated. Existing rules provide the court and parties with avenues to address whether the production of </w:t>
      </w:r>
      <w:r w:rsidR="45BDC0C5" w:rsidRPr="45BDC0C5">
        <w:rPr>
          <w:rFonts w:ascii="Times New Roman" w:hAnsi="Times New Roman"/>
          <w:sz w:val="28"/>
          <w:szCs w:val="28"/>
        </w:rPr>
        <w:lastRenderedPageBreak/>
        <w:t>metadata is inaccessible, unavailable, or cost prohibitive. Petitioner, like, those filing the comments, wishes that advancing technologies were not creating additional burdens on parties, attorneys, or the courts, but unfortunately today’s emerging technologies, particularly generative AI are drastically changing not just aspects of legal procedure but our lives in ways that challenge us when it comes to obtaining knowledge and skill to assess the authenticity of all digital media. Some guidance is needed. Petitioner propose</w:t>
      </w:r>
      <w:r>
        <w:rPr>
          <w:rFonts w:ascii="Times New Roman" w:hAnsi="Times New Roman"/>
          <w:sz w:val="28"/>
          <w:szCs w:val="28"/>
        </w:rPr>
        <w:t>s</w:t>
      </w:r>
      <w:r w:rsidR="45BDC0C5" w:rsidRPr="45BDC0C5">
        <w:rPr>
          <w:rFonts w:ascii="Times New Roman" w:hAnsi="Times New Roman"/>
          <w:sz w:val="28"/>
          <w:szCs w:val="28"/>
        </w:rPr>
        <w:t xml:space="preserve"> an alternative, abbreviated version of the proposed Comment—it is intended to be easier to understand.</w:t>
      </w:r>
    </w:p>
    <w:p w14:paraId="1B5DE21B" w14:textId="07CFCED7" w:rsidR="45BDC0C5" w:rsidRPr="00D05663" w:rsidRDefault="45BDC0C5" w:rsidP="45BDC0C5">
      <w:pPr>
        <w:spacing w:line="480" w:lineRule="auto"/>
        <w:ind w:firstLine="720"/>
        <w:jc w:val="both"/>
        <w:rPr>
          <w:rFonts w:ascii="Times New Roman" w:hAnsi="Times New Roman"/>
          <w:b/>
          <w:bCs/>
          <w:sz w:val="28"/>
          <w:szCs w:val="28"/>
        </w:rPr>
      </w:pPr>
      <w:r w:rsidRPr="00D05663">
        <w:rPr>
          <w:rFonts w:ascii="Times New Roman" w:hAnsi="Times New Roman"/>
          <w:b/>
          <w:bCs/>
          <w:sz w:val="28"/>
          <w:szCs w:val="28"/>
        </w:rPr>
        <w:t>2026 Comment to Rule 901(b).</w:t>
      </w:r>
    </w:p>
    <w:p w14:paraId="4B860902" w14:textId="7C8A7E78" w:rsidR="45BDC0C5" w:rsidRPr="00D05663" w:rsidRDefault="45BDC0C5" w:rsidP="327BD1F4">
      <w:pPr>
        <w:spacing w:after="160" w:line="276" w:lineRule="auto"/>
        <w:ind w:firstLine="720"/>
        <w:jc w:val="both"/>
        <w:rPr>
          <w:rFonts w:ascii="Times New Roman" w:eastAsia="Aptos" w:hAnsi="Times New Roman"/>
          <w:sz w:val="28"/>
          <w:szCs w:val="28"/>
        </w:rPr>
      </w:pPr>
      <w:r w:rsidRPr="327BD1F4">
        <w:rPr>
          <w:rFonts w:ascii="Times New Roman" w:eastAsia="Aptos" w:hAnsi="Times New Roman"/>
          <w:sz w:val="28"/>
          <w:szCs w:val="28"/>
        </w:rPr>
        <w:t xml:space="preserve">Courts are well-equipped to handle most situations involving AI-generated evidence through the application of existing rules and the trial court’s broad authority to manage how evidence is presented. </w:t>
      </w:r>
      <w:r w:rsidRPr="327BD1F4">
        <w:rPr>
          <w:rFonts w:ascii="Times New Roman" w:eastAsia="Aptos" w:hAnsi="Times New Roman"/>
          <w:i/>
          <w:iCs/>
          <w:sz w:val="28"/>
          <w:szCs w:val="28"/>
        </w:rPr>
        <w:t>See</w:t>
      </w:r>
      <w:r w:rsidRPr="327BD1F4">
        <w:rPr>
          <w:rFonts w:ascii="Times New Roman" w:eastAsia="Aptos" w:hAnsi="Times New Roman"/>
          <w:sz w:val="28"/>
          <w:szCs w:val="28"/>
        </w:rPr>
        <w:t xml:space="preserve"> Ariz. R. Evid. 611(a). Courts should not automatically reject AI-generated evidence simply based on concerns about its reliability. Instead, questions about whether such evidence is trustworthy should be raised and addressed as early as possible. This can happen through a joint filing, such as a Rule 16(c) Joint Report, a joint statement about a discovery or disclosure dispute, or during a pretrial or status conference.</w:t>
      </w:r>
    </w:p>
    <w:p w14:paraId="4BF7F866" w14:textId="6C3C22C6" w:rsidR="45BDC0C5" w:rsidRPr="006A1FF6" w:rsidRDefault="45BDC0C5" w:rsidP="327BD1F4">
      <w:pPr>
        <w:spacing w:after="160" w:line="276" w:lineRule="auto"/>
        <w:ind w:firstLine="720"/>
        <w:jc w:val="both"/>
        <w:rPr>
          <w:rFonts w:ascii="Times New Roman" w:eastAsia="Aptos" w:hAnsi="Times New Roman"/>
          <w:sz w:val="28"/>
          <w:szCs w:val="28"/>
        </w:rPr>
      </w:pPr>
      <w:r w:rsidRPr="327BD1F4">
        <w:rPr>
          <w:rFonts w:ascii="Times New Roman" w:eastAsia="Aptos" w:hAnsi="Times New Roman"/>
          <w:sz w:val="28"/>
          <w:szCs w:val="28"/>
        </w:rPr>
        <w:t xml:space="preserve">Rule 706 of these rules also provides a solution “if a judge believes there is a substantial possibility that a jury might be misled or fooled by plausible but very untrustworthy” AI-generated material. Similarly, Ariz. R. Civ. P. 53(a) allows pretrial appointment of a special master when warranted by “some exceptional condition” or, for instance, AI-generated matters in a case that tax beyond the time and efficiency allowed by a trial court’s docket. </w:t>
      </w:r>
      <w:r w:rsidRPr="327BD1F4">
        <w:rPr>
          <w:rFonts w:ascii="Times New Roman" w:eastAsia="Aptos" w:hAnsi="Times New Roman"/>
          <w:i/>
          <w:iCs/>
          <w:sz w:val="28"/>
          <w:szCs w:val="28"/>
        </w:rPr>
        <w:t>See</w:t>
      </w:r>
      <w:r w:rsidRPr="327BD1F4">
        <w:rPr>
          <w:rFonts w:ascii="Times New Roman" w:eastAsia="Aptos" w:hAnsi="Times New Roman"/>
          <w:sz w:val="28"/>
          <w:szCs w:val="28"/>
        </w:rPr>
        <w:t xml:space="preserve"> Ariz. R. Civ. P. 53(a)(1)(B)(i), (C).</w:t>
      </w:r>
    </w:p>
    <w:p w14:paraId="2D504FE3" w14:textId="077CCEC7" w:rsidR="00233815" w:rsidRPr="005E34C5" w:rsidRDefault="45BDC0C5" w:rsidP="005E34C5">
      <w:pPr>
        <w:spacing w:line="480" w:lineRule="auto"/>
        <w:ind w:firstLine="720"/>
        <w:jc w:val="both"/>
        <w:rPr>
          <w:rFonts w:ascii="Times New Roman" w:hAnsi="Times New Roman"/>
          <w:sz w:val="28"/>
          <w:szCs w:val="28"/>
        </w:rPr>
      </w:pPr>
      <w:r w:rsidRPr="327BD1F4">
        <w:rPr>
          <w:rFonts w:ascii="Times New Roman" w:hAnsi="Times New Roman"/>
          <w:sz w:val="28"/>
          <w:szCs w:val="28"/>
        </w:rPr>
        <w:t xml:space="preserve">Petitioner respectfully requests that the Court adopt the proposed Rule 901(b) comment as originally proposed, or, in reasonable alternative, in the form of the </w:t>
      </w:r>
      <w:r w:rsidRPr="327BD1F4">
        <w:rPr>
          <w:rFonts w:ascii="Times New Roman" w:hAnsi="Times New Roman"/>
          <w:sz w:val="28"/>
          <w:szCs w:val="28"/>
        </w:rPr>
        <w:lastRenderedPageBreak/>
        <w:t>shortened version proposed</w:t>
      </w:r>
      <w:r w:rsidR="2A00B9CC" w:rsidRPr="327BD1F4">
        <w:rPr>
          <w:rFonts w:ascii="Times New Roman" w:hAnsi="Times New Roman"/>
          <w:sz w:val="28"/>
          <w:szCs w:val="28"/>
        </w:rPr>
        <w:t xml:space="preserve"> here</w:t>
      </w:r>
      <w:r w:rsidR="002362E0" w:rsidRPr="327BD1F4">
        <w:rPr>
          <w:rFonts w:ascii="Times New Roman" w:hAnsi="Times New Roman"/>
          <w:sz w:val="28"/>
          <w:szCs w:val="28"/>
        </w:rPr>
        <w:t xml:space="preserve">. The Federal Committee on the Rules of Evidence and other states are also wrestling with addressing the impact of deepfake and otherwise manipulated </w:t>
      </w:r>
      <w:r w:rsidR="00762A19" w:rsidRPr="327BD1F4">
        <w:rPr>
          <w:rFonts w:ascii="Times New Roman" w:hAnsi="Times New Roman"/>
          <w:sz w:val="28"/>
          <w:szCs w:val="28"/>
        </w:rPr>
        <w:t>evidence</w:t>
      </w:r>
      <w:r w:rsidR="002362E0" w:rsidRPr="327BD1F4">
        <w:rPr>
          <w:rFonts w:ascii="Times New Roman" w:hAnsi="Times New Roman"/>
          <w:sz w:val="28"/>
          <w:szCs w:val="28"/>
        </w:rPr>
        <w:t xml:space="preserve"> due to generative AI. The federal rule change process is lengthier</w:t>
      </w:r>
      <w:r w:rsidR="004879BF" w:rsidRPr="327BD1F4">
        <w:rPr>
          <w:rFonts w:ascii="Times New Roman" w:hAnsi="Times New Roman"/>
          <w:sz w:val="28"/>
          <w:szCs w:val="28"/>
        </w:rPr>
        <w:t xml:space="preserve"> that Arizona’s process</w:t>
      </w:r>
      <w:r w:rsidR="4B995992" w:rsidRPr="327BD1F4">
        <w:rPr>
          <w:rFonts w:ascii="Times New Roman" w:hAnsi="Times New Roman"/>
          <w:sz w:val="28"/>
          <w:szCs w:val="28"/>
        </w:rPr>
        <w:t>,</w:t>
      </w:r>
      <w:r w:rsidR="002362E0" w:rsidRPr="327BD1F4">
        <w:rPr>
          <w:rFonts w:ascii="Times New Roman" w:hAnsi="Times New Roman"/>
          <w:sz w:val="28"/>
          <w:szCs w:val="28"/>
        </w:rPr>
        <w:t xml:space="preserve"> and final </w:t>
      </w:r>
      <w:r w:rsidR="004879BF" w:rsidRPr="327BD1F4">
        <w:rPr>
          <w:rFonts w:ascii="Times New Roman" w:hAnsi="Times New Roman"/>
          <w:sz w:val="28"/>
          <w:szCs w:val="28"/>
        </w:rPr>
        <w:t xml:space="preserve">federal </w:t>
      </w:r>
      <w:r w:rsidR="002362E0" w:rsidRPr="327BD1F4">
        <w:rPr>
          <w:rFonts w:ascii="Times New Roman" w:hAnsi="Times New Roman"/>
          <w:sz w:val="28"/>
          <w:szCs w:val="28"/>
        </w:rPr>
        <w:t>rule amendment</w:t>
      </w:r>
      <w:r w:rsidR="004879BF" w:rsidRPr="327BD1F4">
        <w:rPr>
          <w:rFonts w:ascii="Times New Roman" w:hAnsi="Times New Roman"/>
          <w:sz w:val="28"/>
          <w:szCs w:val="28"/>
        </w:rPr>
        <w:t>s</w:t>
      </w:r>
      <w:r w:rsidR="002362E0" w:rsidRPr="327BD1F4">
        <w:rPr>
          <w:rFonts w:ascii="Times New Roman" w:hAnsi="Times New Roman"/>
          <w:sz w:val="28"/>
          <w:szCs w:val="28"/>
        </w:rPr>
        <w:t xml:space="preserve"> are not likely for a few years</w:t>
      </w:r>
      <w:r w:rsidR="004879BF" w:rsidRPr="327BD1F4">
        <w:rPr>
          <w:rFonts w:ascii="Times New Roman" w:hAnsi="Times New Roman"/>
          <w:sz w:val="28"/>
          <w:szCs w:val="28"/>
        </w:rPr>
        <w:t>,</w:t>
      </w:r>
      <w:r w:rsidR="002362E0" w:rsidRPr="327BD1F4">
        <w:rPr>
          <w:rFonts w:ascii="Times New Roman" w:hAnsi="Times New Roman"/>
          <w:sz w:val="28"/>
          <w:szCs w:val="28"/>
        </w:rPr>
        <w:t xml:space="preserve"> at the earliest.</w:t>
      </w:r>
      <w:r w:rsidR="00762A19" w:rsidRPr="327BD1F4">
        <w:rPr>
          <w:rFonts w:ascii="Times New Roman" w:hAnsi="Times New Roman"/>
          <w:sz w:val="28"/>
          <w:szCs w:val="28"/>
        </w:rPr>
        <w:t xml:space="preserve"> </w:t>
      </w:r>
      <w:r w:rsidR="002B1503" w:rsidRPr="327BD1F4">
        <w:rPr>
          <w:rFonts w:ascii="Times New Roman" w:hAnsi="Times New Roman"/>
          <w:sz w:val="28"/>
          <w:szCs w:val="28"/>
        </w:rPr>
        <w:t xml:space="preserve">Adoption of </w:t>
      </w:r>
      <w:r w:rsidR="00EE6FC5" w:rsidRPr="327BD1F4">
        <w:rPr>
          <w:rFonts w:ascii="Times New Roman" w:hAnsi="Times New Roman"/>
          <w:sz w:val="28"/>
          <w:szCs w:val="28"/>
        </w:rPr>
        <w:t>Petitioner’s proposed comment, in either its original or amended form,</w:t>
      </w:r>
      <w:r w:rsidR="002B1503" w:rsidRPr="327BD1F4">
        <w:rPr>
          <w:rFonts w:ascii="Times New Roman" w:hAnsi="Times New Roman"/>
          <w:sz w:val="28"/>
          <w:szCs w:val="28"/>
        </w:rPr>
        <w:t xml:space="preserve"> will </w:t>
      </w:r>
      <w:r w:rsidR="003E41A6" w:rsidRPr="327BD1F4">
        <w:rPr>
          <w:rFonts w:ascii="Times New Roman" w:hAnsi="Times New Roman"/>
          <w:sz w:val="28"/>
          <w:szCs w:val="28"/>
        </w:rPr>
        <w:t xml:space="preserve">encourage practitioners to bring </w:t>
      </w:r>
      <w:r w:rsidR="009C3DBA" w:rsidRPr="327BD1F4">
        <w:rPr>
          <w:rFonts w:ascii="Times New Roman" w:hAnsi="Times New Roman"/>
          <w:sz w:val="28"/>
          <w:szCs w:val="28"/>
        </w:rPr>
        <w:t>forth</w:t>
      </w:r>
      <w:r w:rsidR="003E41A6" w:rsidRPr="327BD1F4">
        <w:rPr>
          <w:rFonts w:ascii="Times New Roman" w:hAnsi="Times New Roman"/>
          <w:sz w:val="28"/>
          <w:szCs w:val="28"/>
        </w:rPr>
        <w:t xml:space="preserve"> these issues</w:t>
      </w:r>
      <w:r w:rsidR="002B1503" w:rsidRPr="327BD1F4">
        <w:rPr>
          <w:rFonts w:ascii="Times New Roman" w:hAnsi="Times New Roman"/>
          <w:sz w:val="28"/>
          <w:szCs w:val="28"/>
        </w:rPr>
        <w:t xml:space="preserve"> in a timely manner while simultaneously </w:t>
      </w:r>
      <w:r w:rsidR="003E41A6" w:rsidRPr="327BD1F4">
        <w:rPr>
          <w:rFonts w:ascii="Times New Roman" w:hAnsi="Times New Roman"/>
          <w:sz w:val="28"/>
          <w:szCs w:val="28"/>
        </w:rPr>
        <w:t>provid</w:t>
      </w:r>
      <w:r w:rsidR="002B1503" w:rsidRPr="327BD1F4">
        <w:rPr>
          <w:rFonts w:ascii="Times New Roman" w:hAnsi="Times New Roman"/>
          <w:sz w:val="28"/>
          <w:szCs w:val="28"/>
        </w:rPr>
        <w:t>ing</w:t>
      </w:r>
      <w:r w:rsidR="003E41A6" w:rsidRPr="327BD1F4">
        <w:rPr>
          <w:rFonts w:ascii="Times New Roman" w:hAnsi="Times New Roman"/>
          <w:sz w:val="28"/>
          <w:szCs w:val="28"/>
        </w:rPr>
        <w:t xml:space="preserve"> judicial officers the guidance necessary to address such issue</w:t>
      </w:r>
      <w:r w:rsidR="002B1503" w:rsidRPr="327BD1F4">
        <w:rPr>
          <w:rFonts w:ascii="Times New Roman" w:hAnsi="Times New Roman"/>
          <w:sz w:val="28"/>
          <w:szCs w:val="28"/>
        </w:rPr>
        <w:t>s</w:t>
      </w:r>
      <w:r w:rsidR="00EE6FC5" w:rsidRPr="327BD1F4">
        <w:rPr>
          <w:rFonts w:ascii="Times New Roman" w:hAnsi="Times New Roman"/>
          <w:sz w:val="28"/>
          <w:szCs w:val="28"/>
        </w:rPr>
        <w:t xml:space="preserve">. The comment will </w:t>
      </w:r>
      <w:r w:rsidR="00117E8C" w:rsidRPr="327BD1F4">
        <w:rPr>
          <w:rFonts w:ascii="Times New Roman" w:hAnsi="Times New Roman"/>
          <w:sz w:val="28"/>
          <w:szCs w:val="28"/>
        </w:rPr>
        <w:t>be interim guidance</w:t>
      </w:r>
      <w:r w:rsidR="00517D55" w:rsidRPr="327BD1F4">
        <w:rPr>
          <w:rFonts w:ascii="Times New Roman" w:hAnsi="Times New Roman"/>
          <w:sz w:val="28"/>
          <w:szCs w:val="28"/>
        </w:rPr>
        <w:t xml:space="preserve"> until such time as consensus is reached on </w:t>
      </w:r>
      <w:r w:rsidR="00161DD1" w:rsidRPr="327BD1F4">
        <w:rPr>
          <w:rFonts w:ascii="Times New Roman" w:hAnsi="Times New Roman"/>
          <w:sz w:val="28"/>
          <w:szCs w:val="28"/>
        </w:rPr>
        <w:t xml:space="preserve">evidentiary rule changes </w:t>
      </w:r>
      <w:r w:rsidR="00503BD2" w:rsidRPr="327BD1F4">
        <w:rPr>
          <w:rFonts w:ascii="Times New Roman" w:hAnsi="Times New Roman"/>
          <w:sz w:val="28"/>
          <w:szCs w:val="28"/>
        </w:rPr>
        <w:t>appropriate to address the impact</w:t>
      </w:r>
      <w:r w:rsidR="00117E8C" w:rsidRPr="327BD1F4">
        <w:rPr>
          <w:rFonts w:ascii="Times New Roman" w:hAnsi="Times New Roman"/>
          <w:sz w:val="28"/>
          <w:szCs w:val="28"/>
        </w:rPr>
        <w:t>s</w:t>
      </w:r>
      <w:r w:rsidR="00503BD2" w:rsidRPr="327BD1F4">
        <w:rPr>
          <w:rFonts w:ascii="Times New Roman" w:hAnsi="Times New Roman"/>
          <w:sz w:val="28"/>
          <w:szCs w:val="28"/>
        </w:rPr>
        <w:t xml:space="preserve"> of generative AI on courts. </w:t>
      </w:r>
    </w:p>
    <w:p w14:paraId="004A015B" w14:textId="63F99AA3" w:rsidR="00506B46" w:rsidRPr="00AA598E" w:rsidRDefault="45BDC0C5" w:rsidP="45BDC0C5">
      <w:pPr>
        <w:pStyle w:val="paragraph"/>
        <w:spacing w:before="0" w:beforeAutospacing="0" w:after="0" w:afterAutospacing="0" w:line="480" w:lineRule="auto"/>
        <w:jc w:val="both"/>
        <w:textAlignment w:val="baseline"/>
        <w:rPr>
          <w:sz w:val="28"/>
          <w:szCs w:val="28"/>
        </w:rPr>
      </w:pPr>
      <w:r w:rsidRPr="45BDC0C5">
        <w:rPr>
          <w:rStyle w:val="normaltextrun"/>
          <w:b/>
          <w:bCs/>
          <w:sz w:val="28"/>
          <w:szCs w:val="28"/>
        </w:rPr>
        <w:t>V.  Request for Adoption</w:t>
      </w:r>
    </w:p>
    <w:p w14:paraId="32229D5B" w14:textId="736ED96C" w:rsidR="00506B46" w:rsidRDefault="45BDC0C5" w:rsidP="00506B46">
      <w:pPr>
        <w:spacing w:line="480" w:lineRule="auto"/>
        <w:ind w:firstLine="720"/>
        <w:jc w:val="both"/>
        <w:rPr>
          <w:rFonts w:ascii="Times New Roman" w:hAnsi="Times New Roman"/>
          <w:sz w:val="28"/>
          <w:szCs w:val="28"/>
        </w:rPr>
      </w:pPr>
      <w:r w:rsidRPr="45BDC0C5">
        <w:rPr>
          <w:rFonts w:ascii="Times New Roman" w:hAnsi="Times New Roman"/>
          <w:sz w:val="28"/>
          <w:szCs w:val="28"/>
        </w:rPr>
        <w:t xml:space="preserve">Petitioner respectfully requests that this Court adopt the amendments proposed by its Petition, as further amended herein. </w:t>
      </w:r>
    </w:p>
    <w:p w14:paraId="74FB86B8" w14:textId="6814C324" w:rsidR="00506B46" w:rsidRPr="00AA598E" w:rsidRDefault="45BDC0C5" w:rsidP="00506B46">
      <w:pPr>
        <w:spacing w:line="480" w:lineRule="auto"/>
        <w:ind w:firstLine="720"/>
        <w:jc w:val="both"/>
        <w:rPr>
          <w:rFonts w:ascii="Times New Roman" w:hAnsi="Times New Roman"/>
          <w:sz w:val="28"/>
          <w:szCs w:val="28"/>
        </w:rPr>
      </w:pPr>
      <w:r w:rsidRPr="327BD1F4">
        <w:rPr>
          <w:rFonts w:ascii="Times New Roman" w:hAnsi="Times New Roman"/>
          <w:sz w:val="28"/>
          <w:szCs w:val="28"/>
        </w:rPr>
        <w:t xml:space="preserve">Respectfully submitted this 2nd day of </w:t>
      </w:r>
      <w:r w:rsidR="00503BD2" w:rsidRPr="327BD1F4">
        <w:rPr>
          <w:rFonts w:ascii="Times New Roman" w:hAnsi="Times New Roman"/>
          <w:sz w:val="28"/>
          <w:szCs w:val="28"/>
        </w:rPr>
        <w:t>June</w:t>
      </w:r>
      <w:r w:rsidR="00C033BC" w:rsidRPr="327BD1F4">
        <w:rPr>
          <w:rFonts w:ascii="Times New Roman" w:hAnsi="Times New Roman"/>
          <w:sz w:val="28"/>
          <w:szCs w:val="28"/>
        </w:rPr>
        <w:t>,</w:t>
      </w:r>
      <w:r w:rsidRPr="327BD1F4">
        <w:rPr>
          <w:rFonts w:ascii="Times New Roman" w:hAnsi="Times New Roman"/>
          <w:sz w:val="28"/>
          <w:szCs w:val="28"/>
        </w:rPr>
        <w:t xml:space="preserve"> 2025.</w:t>
      </w:r>
    </w:p>
    <w:p w14:paraId="706C4730" w14:textId="77777777" w:rsidR="00506B46" w:rsidRPr="00E551AF" w:rsidRDefault="00506B46" w:rsidP="00506B46">
      <w:pPr>
        <w:rPr>
          <w:rFonts w:ascii="Times New Roman" w:hAnsi="Times New Roman"/>
          <w:sz w:val="28"/>
          <w:szCs w:val="28"/>
        </w:rPr>
      </w:pPr>
    </w:p>
    <w:p w14:paraId="44BADB39" w14:textId="7F00A6E0" w:rsidR="00506B46" w:rsidRPr="00E551AF" w:rsidRDefault="00506B46" w:rsidP="45BDC0C5">
      <w:pPr>
        <w:ind w:left="3946"/>
        <w:jc w:val="both"/>
        <w:rPr>
          <w:rFonts w:ascii="Times New Roman" w:hAnsi="Times New Roman"/>
          <w:sz w:val="28"/>
          <w:szCs w:val="28"/>
          <w:u w:val="single"/>
        </w:rPr>
      </w:pPr>
      <w:r w:rsidRPr="00E551AF">
        <w:rPr>
          <w:rFonts w:ascii="Times New Roman" w:hAnsi="Times New Roman"/>
          <w:sz w:val="28"/>
          <w:szCs w:val="28"/>
          <w:u w:val="single"/>
        </w:rPr>
        <w:t>/s/</w:t>
      </w:r>
      <w:r w:rsidRPr="00E551AF">
        <w:rPr>
          <w:rFonts w:ascii="Times New Roman" w:hAnsi="Times New Roman"/>
          <w:sz w:val="28"/>
          <w:szCs w:val="28"/>
          <w:u w:val="single"/>
        </w:rPr>
        <w:tab/>
      </w:r>
      <w:r w:rsidR="00A333D6">
        <w:rPr>
          <w:rFonts w:ascii="Times New Roman" w:hAnsi="Times New Roman"/>
          <w:sz w:val="28"/>
          <w:szCs w:val="28"/>
          <w:u w:val="single"/>
        </w:rPr>
        <w:t>Robert M. Brutinel</w:t>
      </w:r>
      <w:r w:rsidRPr="00E551AF">
        <w:rPr>
          <w:rFonts w:ascii="Times New Roman" w:hAnsi="Times New Roman"/>
          <w:sz w:val="28"/>
          <w:szCs w:val="28"/>
          <w:u w:val="single"/>
        </w:rPr>
        <w:tab/>
      </w:r>
      <w:r w:rsidRPr="00E551AF">
        <w:rPr>
          <w:rFonts w:ascii="Times New Roman" w:hAnsi="Times New Roman"/>
          <w:sz w:val="28"/>
          <w:szCs w:val="28"/>
          <w:u w:val="single"/>
        </w:rPr>
        <w:tab/>
        <w:t xml:space="preserve">  </w:t>
      </w:r>
    </w:p>
    <w:p w14:paraId="4F78F3D8" w14:textId="407F2B31" w:rsidR="00506B46" w:rsidRDefault="00D05AEB" w:rsidP="00506B46">
      <w:pPr>
        <w:ind w:left="3946"/>
        <w:jc w:val="both"/>
        <w:rPr>
          <w:rFonts w:ascii="Times New Roman" w:hAnsi="Times New Roman"/>
          <w:sz w:val="28"/>
          <w:szCs w:val="28"/>
        </w:rPr>
      </w:pPr>
      <w:r>
        <w:rPr>
          <w:rFonts w:ascii="Times New Roman" w:hAnsi="Times New Roman"/>
          <w:sz w:val="28"/>
          <w:szCs w:val="28"/>
        </w:rPr>
        <w:t>Robert M. Brutinel</w:t>
      </w:r>
      <w:r w:rsidR="00C00F28">
        <w:rPr>
          <w:rFonts w:ascii="Times New Roman" w:hAnsi="Times New Roman"/>
          <w:sz w:val="28"/>
          <w:szCs w:val="28"/>
        </w:rPr>
        <w:t>, Chair</w:t>
      </w:r>
    </w:p>
    <w:p w14:paraId="64AC343A" w14:textId="3D745183" w:rsidR="005E3FB4" w:rsidRDefault="00506B46" w:rsidP="00D5536C">
      <w:pPr>
        <w:ind w:left="3946"/>
        <w:jc w:val="both"/>
        <w:rPr>
          <w:rStyle w:val="normaltextrun"/>
          <w:rFonts w:ascii="Times New Roman" w:hAnsi="Times New Roman"/>
          <w:sz w:val="28"/>
          <w:szCs w:val="28"/>
        </w:rPr>
      </w:pPr>
      <w:r>
        <w:rPr>
          <w:rFonts w:ascii="Times New Roman" w:hAnsi="Times New Roman"/>
          <w:sz w:val="28"/>
          <w:szCs w:val="28"/>
        </w:rPr>
        <w:t>On behalf of th</w:t>
      </w:r>
      <w:r w:rsidRPr="00B84250">
        <w:rPr>
          <w:rFonts w:ascii="Times New Roman" w:hAnsi="Times New Roman"/>
          <w:sz w:val="28"/>
          <w:szCs w:val="28"/>
        </w:rPr>
        <w:t xml:space="preserve">e Arizona </w:t>
      </w:r>
      <w:r w:rsidRPr="00B84250">
        <w:rPr>
          <w:rStyle w:val="normaltextrun"/>
          <w:rFonts w:ascii="Times New Roman" w:hAnsi="Times New Roman"/>
          <w:sz w:val="28"/>
          <w:szCs w:val="28"/>
        </w:rPr>
        <w:t>Steering Committee on Artificial Intelligence and the Courts</w:t>
      </w:r>
    </w:p>
    <w:p w14:paraId="09E93151" w14:textId="7A3925A5" w:rsidR="00C00F28" w:rsidRDefault="00C00F28" w:rsidP="00D5536C">
      <w:pPr>
        <w:ind w:left="3946"/>
        <w:jc w:val="both"/>
        <w:rPr>
          <w:rStyle w:val="normaltextrun"/>
          <w:rFonts w:ascii="Times New Roman" w:hAnsi="Times New Roman"/>
          <w:sz w:val="28"/>
          <w:szCs w:val="28"/>
        </w:rPr>
      </w:pPr>
      <w:r>
        <w:rPr>
          <w:rStyle w:val="normaltextrun"/>
          <w:rFonts w:ascii="Times New Roman" w:hAnsi="Times New Roman"/>
          <w:sz w:val="28"/>
          <w:szCs w:val="28"/>
        </w:rPr>
        <w:t>1501 W. Washington, Ste 411</w:t>
      </w:r>
    </w:p>
    <w:p w14:paraId="509DFE20" w14:textId="37929883" w:rsidR="00C00F28" w:rsidRDefault="00C00F28" w:rsidP="00D5536C">
      <w:pPr>
        <w:ind w:left="3946"/>
        <w:jc w:val="both"/>
        <w:rPr>
          <w:rStyle w:val="normaltextrun"/>
          <w:rFonts w:ascii="Times New Roman" w:hAnsi="Times New Roman"/>
          <w:sz w:val="28"/>
          <w:szCs w:val="28"/>
        </w:rPr>
      </w:pPr>
      <w:r>
        <w:rPr>
          <w:rStyle w:val="normaltextrun"/>
          <w:rFonts w:ascii="Times New Roman" w:hAnsi="Times New Roman"/>
          <w:sz w:val="28"/>
          <w:szCs w:val="28"/>
        </w:rPr>
        <w:t>Phoenix, AZ 85007</w:t>
      </w:r>
    </w:p>
    <w:p w14:paraId="0AA02A1B" w14:textId="02AC516F" w:rsidR="00C00F28" w:rsidRPr="001B0F60" w:rsidRDefault="00000000" w:rsidP="00D5536C">
      <w:pPr>
        <w:ind w:left="3946"/>
        <w:jc w:val="both"/>
        <w:rPr>
          <w:sz w:val="28"/>
          <w:szCs w:val="28"/>
        </w:rPr>
      </w:pPr>
      <w:hyperlink r:id="rId9" w:history="1">
        <w:r w:rsidR="00C00F28" w:rsidRPr="009E3BEF">
          <w:rPr>
            <w:rStyle w:val="Hyperlink"/>
            <w:rFonts w:ascii="Times New Roman" w:hAnsi="Times New Roman"/>
            <w:sz w:val="28"/>
            <w:szCs w:val="28"/>
          </w:rPr>
          <w:t>Projects2@courts.az.gov</w:t>
        </w:r>
      </w:hyperlink>
      <w:r w:rsidR="00C00F28">
        <w:rPr>
          <w:rStyle w:val="normaltextrun"/>
          <w:rFonts w:ascii="Times New Roman" w:hAnsi="Times New Roman"/>
          <w:sz w:val="28"/>
          <w:szCs w:val="28"/>
        </w:rPr>
        <w:t xml:space="preserve"> </w:t>
      </w:r>
    </w:p>
    <w:sectPr w:rsidR="00C00F28" w:rsidRPr="001B0F6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4C2C8" w14:textId="77777777" w:rsidR="005F6DCE" w:rsidRDefault="005F6DCE" w:rsidP="00327063">
      <w:r>
        <w:separator/>
      </w:r>
    </w:p>
  </w:endnote>
  <w:endnote w:type="continuationSeparator" w:id="0">
    <w:p w14:paraId="79D93686" w14:textId="77777777" w:rsidR="005F6DCE" w:rsidRDefault="005F6DCE" w:rsidP="00327063">
      <w:r>
        <w:continuationSeparator/>
      </w:r>
    </w:p>
  </w:endnote>
  <w:endnote w:type="continuationNotice" w:id="1">
    <w:p w14:paraId="3288AEC8" w14:textId="77777777" w:rsidR="005F6DCE" w:rsidRDefault="005F6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DD85" w14:textId="77777777" w:rsidR="00115D0A" w:rsidRDefault="00115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1104308172"/>
      <w:docPartObj>
        <w:docPartGallery w:val="Page Numbers (Bottom of Page)"/>
        <w:docPartUnique/>
      </w:docPartObj>
    </w:sdtPr>
    <w:sdtEndPr>
      <w:rPr>
        <w:noProof/>
      </w:rPr>
    </w:sdtEndPr>
    <w:sdtContent>
      <w:p w14:paraId="135A3004" w14:textId="77777777" w:rsidR="00115D0A" w:rsidRPr="00A6024B" w:rsidRDefault="004D6418">
        <w:pPr>
          <w:pStyle w:val="Header"/>
          <w:jc w:val="center"/>
          <w:rPr>
            <w:rFonts w:ascii="Times New Roman" w:hAnsi="Times New Roman"/>
            <w:sz w:val="28"/>
            <w:szCs w:val="28"/>
          </w:rPr>
        </w:pPr>
        <w:r w:rsidRPr="00A6024B">
          <w:rPr>
            <w:rFonts w:ascii="Times New Roman" w:hAnsi="Times New Roman"/>
            <w:sz w:val="28"/>
            <w:szCs w:val="28"/>
          </w:rPr>
          <w:t xml:space="preserve">Page </w:t>
        </w:r>
        <w:r w:rsidRPr="00A6024B">
          <w:rPr>
            <w:rFonts w:ascii="Times New Roman" w:hAnsi="Times New Roman"/>
            <w:sz w:val="28"/>
            <w:szCs w:val="28"/>
          </w:rPr>
          <w:fldChar w:fldCharType="begin"/>
        </w:r>
        <w:r w:rsidRPr="00A6024B">
          <w:rPr>
            <w:rFonts w:ascii="Times New Roman" w:hAnsi="Times New Roman"/>
            <w:sz w:val="28"/>
            <w:szCs w:val="28"/>
          </w:rPr>
          <w:instrText xml:space="preserve"> PAGE   \* MERGEFORMAT </w:instrText>
        </w:r>
        <w:r w:rsidRPr="00A6024B">
          <w:rPr>
            <w:rFonts w:ascii="Times New Roman" w:hAnsi="Times New Roman"/>
            <w:sz w:val="28"/>
            <w:szCs w:val="28"/>
          </w:rPr>
          <w:fldChar w:fldCharType="separate"/>
        </w:r>
        <w:r w:rsidRPr="00A6024B">
          <w:rPr>
            <w:rFonts w:ascii="Times New Roman" w:hAnsi="Times New Roman"/>
            <w:noProof/>
            <w:sz w:val="28"/>
            <w:szCs w:val="28"/>
          </w:rPr>
          <w:t>2</w:t>
        </w:r>
        <w:r w:rsidRPr="00A6024B">
          <w:rPr>
            <w:rFonts w:ascii="Times New Roman" w:hAnsi="Times New Roman"/>
            <w:noProof/>
            <w:sz w:val="28"/>
            <w:szCs w:val="28"/>
          </w:rPr>
          <w:fldChar w:fldCharType="end"/>
        </w:r>
      </w:p>
    </w:sdtContent>
  </w:sdt>
  <w:p w14:paraId="05F0BE22" w14:textId="77777777" w:rsidR="00115D0A" w:rsidRPr="00A6024B" w:rsidRDefault="00115D0A">
    <w:pPr>
      <w:pStyle w:val="Header"/>
      <w:rPr>
        <w:rFonts w:ascii="Times New Roman" w:hAnsi="Times New Roman"/>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A4C7" w14:textId="77777777" w:rsidR="00115D0A" w:rsidRDefault="0011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6ED3C" w14:textId="77777777" w:rsidR="005F6DCE" w:rsidRDefault="005F6DCE" w:rsidP="00327063">
      <w:r>
        <w:separator/>
      </w:r>
    </w:p>
  </w:footnote>
  <w:footnote w:type="continuationSeparator" w:id="0">
    <w:p w14:paraId="77537B4D" w14:textId="77777777" w:rsidR="005F6DCE" w:rsidRDefault="005F6DCE" w:rsidP="00327063">
      <w:r>
        <w:continuationSeparator/>
      </w:r>
    </w:p>
  </w:footnote>
  <w:footnote w:type="continuationNotice" w:id="1">
    <w:p w14:paraId="2ACF3365" w14:textId="77777777" w:rsidR="005F6DCE" w:rsidRDefault="005F6D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2434" w14:textId="77777777" w:rsidR="00115D0A" w:rsidRDefault="00115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3DB1" w14:textId="490B5848" w:rsidR="00115D0A" w:rsidRDefault="00115D0A">
    <w:pPr>
      <w:pStyle w:val="BalloonTex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37FE" w14:textId="77777777" w:rsidR="00115D0A" w:rsidRDefault="00115D0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03D09"/>
    <w:multiLevelType w:val="hybridMultilevel"/>
    <w:tmpl w:val="A67A0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D033AB"/>
    <w:multiLevelType w:val="hybridMultilevel"/>
    <w:tmpl w:val="A4C475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7BB1BA3"/>
    <w:multiLevelType w:val="hybridMultilevel"/>
    <w:tmpl w:val="F7ECB814"/>
    <w:lvl w:ilvl="0" w:tplc="479EE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6451617">
    <w:abstractNumId w:val="2"/>
  </w:num>
  <w:num w:numId="2" w16cid:durableId="556939340">
    <w:abstractNumId w:val="1"/>
  </w:num>
  <w:num w:numId="3" w16cid:durableId="1585726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46"/>
    <w:rsid w:val="00002035"/>
    <w:rsid w:val="00003E7C"/>
    <w:rsid w:val="000067D4"/>
    <w:rsid w:val="00010028"/>
    <w:rsid w:val="00016BB4"/>
    <w:rsid w:val="00027AE6"/>
    <w:rsid w:val="0003520F"/>
    <w:rsid w:val="00035C9F"/>
    <w:rsid w:val="000407C6"/>
    <w:rsid w:val="00044227"/>
    <w:rsid w:val="00050F0B"/>
    <w:rsid w:val="00051BD4"/>
    <w:rsid w:val="00052E69"/>
    <w:rsid w:val="00053541"/>
    <w:rsid w:val="00062B70"/>
    <w:rsid w:val="00063F22"/>
    <w:rsid w:val="00065FA3"/>
    <w:rsid w:val="00074015"/>
    <w:rsid w:val="00074909"/>
    <w:rsid w:val="000814C9"/>
    <w:rsid w:val="0008441D"/>
    <w:rsid w:val="00090C62"/>
    <w:rsid w:val="0009254A"/>
    <w:rsid w:val="00092734"/>
    <w:rsid w:val="00092927"/>
    <w:rsid w:val="000979A2"/>
    <w:rsid w:val="000A1713"/>
    <w:rsid w:val="000A6F87"/>
    <w:rsid w:val="000A7C93"/>
    <w:rsid w:val="000B4A07"/>
    <w:rsid w:val="000B4D14"/>
    <w:rsid w:val="000B745A"/>
    <w:rsid w:val="000C2070"/>
    <w:rsid w:val="000D0EBF"/>
    <w:rsid w:val="000D1234"/>
    <w:rsid w:val="000E0756"/>
    <w:rsid w:val="000E0D8E"/>
    <w:rsid w:val="000E20F6"/>
    <w:rsid w:val="000E66EB"/>
    <w:rsid w:val="000F2690"/>
    <w:rsid w:val="000F4867"/>
    <w:rsid w:val="000F6BFE"/>
    <w:rsid w:val="001039F3"/>
    <w:rsid w:val="00107A07"/>
    <w:rsid w:val="00110553"/>
    <w:rsid w:val="00111C83"/>
    <w:rsid w:val="00111F0F"/>
    <w:rsid w:val="00112EB6"/>
    <w:rsid w:val="001139F8"/>
    <w:rsid w:val="00115D0A"/>
    <w:rsid w:val="00117E8C"/>
    <w:rsid w:val="00122D9C"/>
    <w:rsid w:val="00122FBF"/>
    <w:rsid w:val="001231A5"/>
    <w:rsid w:val="001314B0"/>
    <w:rsid w:val="00134345"/>
    <w:rsid w:val="00137765"/>
    <w:rsid w:val="00142DAE"/>
    <w:rsid w:val="00147138"/>
    <w:rsid w:val="00151F20"/>
    <w:rsid w:val="00154627"/>
    <w:rsid w:val="00157388"/>
    <w:rsid w:val="00157D09"/>
    <w:rsid w:val="00157E56"/>
    <w:rsid w:val="00161DD1"/>
    <w:rsid w:val="0016582F"/>
    <w:rsid w:val="001663B3"/>
    <w:rsid w:val="001719A9"/>
    <w:rsid w:val="00176EB9"/>
    <w:rsid w:val="0018102E"/>
    <w:rsid w:val="00186120"/>
    <w:rsid w:val="001861E6"/>
    <w:rsid w:val="001872FB"/>
    <w:rsid w:val="001924BD"/>
    <w:rsid w:val="00193466"/>
    <w:rsid w:val="001A0B5D"/>
    <w:rsid w:val="001A5BFD"/>
    <w:rsid w:val="001B0F60"/>
    <w:rsid w:val="001B38ED"/>
    <w:rsid w:val="001B6A7F"/>
    <w:rsid w:val="001B7C7B"/>
    <w:rsid w:val="001C3537"/>
    <w:rsid w:val="001C57E8"/>
    <w:rsid w:val="001C6AA9"/>
    <w:rsid w:val="001D03E6"/>
    <w:rsid w:val="001D2DD5"/>
    <w:rsid w:val="001D586E"/>
    <w:rsid w:val="001E0F24"/>
    <w:rsid w:val="001E4F77"/>
    <w:rsid w:val="001E5C47"/>
    <w:rsid w:val="001E7BE9"/>
    <w:rsid w:val="001E7EFF"/>
    <w:rsid w:val="001F68D3"/>
    <w:rsid w:val="0020295E"/>
    <w:rsid w:val="00205F11"/>
    <w:rsid w:val="00207198"/>
    <w:rsid w:val="00210367"/>
    <w:rsid w:val="00210C60"/>
    <w:rsid w:val="00217224"/>
    <w:rsid w:val="00227D46"/>
    <w:rsid w:val="00232A0A"/>
    <w:rsid w:val="00233815"/>
    <w:rsid w:val="002362E0"/>
    <w:rsid w:val="002369EA"/>
    <w:rsid w:val="00241659"/>
    <w:rsid w:val="00243BA1"/>
    <w:rsid w:val="002469C4"/>
    <w:rsid w:val="00246E6A"/>
    <w:rsid w:val="002517D9"/>
    <w:rsid w:val="00251D3E"/>
    <w:rsid w:val="00254538"/>
    <w:rsid w:val="002552B7"/>
    <w:rsid w:val="00255E95"/>
    <w:rsid w:val="00264117"/>
    <w:rsid w:val="00274CEE"/>
    <w:rsid w:val="00275BC1"/>
    <w:rsid w:val="00276E29"/>
    <w:rsid w:val="00281226"/>
    <w:rsid w:val="00285FFB"/>
    <w:rsid w:val="002932CA"/>
    <w:rsid w:val="002A05C8"/>
    <w:rsid w:val="002A10CF"/>
    <w:rsid w:val="002A2EDB"/>
    <w:rsid w:val="002A6626"/>
    <w:rsid w:val="002A6B03"/>
    <w:rsid w:val="002A75AA"/>
    <w:rsid w:val="002B06BA"/>
    <w:rsid w:val="002B0FA0"/>
    <w:rsid w:val="002B132D"/>
    <w:rsid w:val="002B1503"/>
    <w:rsid w:val="002B343D"/>
    <w:rsid w:val="002B718E"/>
    <w:rsid w:val="002C283F"/>
    <w:rsid w:val="002C3F03"/>
    <w:rsid w:val="002C4310"/>
    <w:rsid w:val="002C5A9D"/>
    <w:rsid w:val="002D370B"/>
    <w:rsid w:val="002E5630"/>
    <w:rsid w:val="002E69E2"/>
    <w:rsid w:val="002E7F5A"/>
    <w:rsid w:val="002F4150"/>
    <w:rsid w:val="002F7F0C"/>
    <w:rsid w:val="003006CB"/>
    <w:rsid w:val="00303F55"/>
    <w:rsid w:val="00305A42"/>
    <w:rsid w:val="00310E5B"/>
    <w:rsid w:val="00322B4D"/>
    <w:rsid w:val="00323257"/>
    <w:rsid w:val="00326341"/>
    <w:rsid w:val="00327063"/>
    <w:rsid w:val="00336E1D"/>
    <w:rsid w:val="003374FE"/>
    <w:rsid w:val="00340392"/>
    <w:rsid w:val="00344A85"/>
    <w:rsid w:val="00347222"/>
    <w:rsid w:val="0034791E"/>
    <w:rsid w:val="003503CE"/>
    <w:rsid w:val="003512B3"/>
    <w:rsid w:val="0035596E"/>
    <w:rsid w:val="00360C3D"/>
    <w:rsid w:val="00362C20"/>
    <w:rsid w:val="00363D78"/>
    <w:rsid w:val="00370A37"/>
    <w:rsid w:val="003754E4"/>
    <w:rsid w:val="00380DBA"/>
    <w:rsid w:val="00381449"/>
    <w:rsid w:val="00383C0B"/>
    <w:rsid w:val="0038439B"/>
    <w:rsid w:val="00384798"/>
    <w:rsid w:val="003873D7"/>
    <w:rsid w:val="00395E79"/>
    <w:rsid w:val="003A69EF"/>
    <w:rsid w:val="003B000C"/>
    <w:rsid w:val="003C0AAD"/>
    <w:rsid w:val="003C1025"/>
    <w:rsid w:val="003C4729"/>
    <w:rsid w:val="003D30F8"/>
    <w:rsid w:val="003D3245"/>
    <w:rsid w:val="003D328C"/>
    <w:rsid w:val="003D4A8D"/>
    <w:rsid w:val="003D7E8F"/>
    <w:rsid w:val="003E16BF"/>
    <w:rsid w:val="003E29BA"/>
    <w:rsid w:val="003E41A6"/>
    <w:rsid w:val="003E4AF0"/>
    <w:rsid w:val="003E6245"/>
    <w:rsid w:val="003F0B6B"/>
    <w:rsid w:val="003F29CE"/>
    <w:rsid w:val="00400B11"/>
    <w:rsid w:val="0040388C"/>
    <w:rsid w:val="00404E85"/>
    <w:rsid w:val="00413527"/>
    <w:rsid w:val="00413D44"/>
    <w:rsid w:val="00417F80"/>
    <w:rsid w:val="00420964"/>
    <w:rsid w:val="00420BAE"/>
    <w:rsid w:val="00424FDE"/>
    <w:rsid w:val="004267D1"/>
    <w:rsid w:val="00426E59"/>
    <w:rsid w:val="00434492"/>
    <w:rsid w:val="00444C90"/>
    <w:rsid w:val="004455E4"/>
    <w:rsid w:val="00447059"/>
    <w:rsid w:val="00452B7C"/>
    <w:rsid w:val="00457185"/>
    <w:rsid w:val="00460507"/>
    <w:rsid w:val="004662A9"/>
    <w:rsid w:val="00475996"/>
    <w:rsid w:val="004779C3"/>
    <w:rsid w:val="004812D0"/>
    <w:rsid w:val="004832ED"/>
    <w:rsid w:val="004858FA"/>
    <w:rsid w:val="004879BF"/>
    <w:rsid w:val="00487AEF"/>
    <w:rsid w:val="00487CF8"/>
    <w:rsid w:val="004932C8"/>
    <w:rsid w:val="00496A13"/>
    <w:rsid w:val="004A3685"/>
    <w:rsid w:val="004A475E"/>
    <w:rsid w:val="004A5729"/>
    <w:rsid w:val="004A79C5"/>
    <w:rsid w:val="004B4D01"/>
    <w:rsid w:val="004B7107"/>
    <w:rsid w:val="004B72AE"/>
    <w:rsid w:val="004C0B86"/>
    <w:rsid w:val="004D1E11"/>
    <w:rsid w:val="004D27E3"/>
    <w:rsid w:val="004D3C82"/>
    <w:rsid w:val="004D6418"/>
    <w:rsid w:val="004E3A13"/>
    <w:rsid w:val="004E6065"/>
    <w:rsid w:val="004E6A51"/>
    <w:rsid w:val="004E70AA"/>
    <w:rsid w:val="004F06C3"/>
    <w:rsid w:val="004F188F"/>
    <w:rsid w:val="0050001F"/>
    <w:rsid w:val="005032D1"/>
    <w:rsid w:val="00503BD2"/>
    <w:rsid w:val="00503F98"/>
    <w:rsid w:val="00506B46"/>
    <w:rsid w:val="00512819"/>
    <w:rsid w:val="00513D50"/>
    <w:rsid w:val="00513E3B"/>
    <w:rsid w:val="00514B55"/>
    <w:rsid w:val="005167A0"/>
    <w:rsid w:val="00517D55"/>
    <w:rsid w:val="005213DA"/>
    <w:rsid w:val="00527B81"/>
    <w:rsid w:val="00531039"/>
    <w:rsid w:val="005326A2"/>
    <w:rsid w:val="00536796"/>
    <w:rsid w:val="005402A1"/>
    <w:rsid w:val="0054519E"/>
    <w:rsid w:val="00547D24"/>
    <w:rsid w:val="0055746A"/>
    <w:rsid w:val="0056018E"/>
    <w:rsid w:val="00561C0B"/>
    <w:rsid w:val="00567752"/>
    <w:rsid w:val="005739F7"/>
    <w:rsid w:val="00573ED2"/>
    <w:rsid w:val="00574813"/>
    <w:rsid w:val="005772FF"/>
    <w:rsid w:val="00577DB5"/>
    <w:rsid w:val="00577F9A"/>
    <w:rsid w:val="005859F7"/>
    <w:rsid w:val="00586006"/>
    <w:rsid w:val="00591B7F"/>
    <w:rsid w:val="0059304F"/>
    <w:rsid w:val="00595D77"/>
    <w:rsid w:val="00597A80"/>
    <w:rsid w:val="005A2C8E"/>
    <w:rsid w:val="005A4662"/>
    <w:rsid w:val="005A4880"/>
    <w:rsid w:val="005B118E"/>
    <w:rsid w:val="005C07C8"/>
    <w:rsid w:val="005C1AA5"/>
    <w:rsid w:val="005C6658"/>
    <w:rsid w:val="005C71DB"/>
    <w:rsid w:val="005D1D09"/>
    <w:rsid w:val="005D2861"/>
    <w:rsid w:val="005D39B9"/>
    <w:rsid w:val="005D67B1"/>
    <w:rsid w:val="005E16E6"/>
    <w:rsid w:val="005E34C5"/>
    <w:rsid w:val="005E3FB4"/>
    <w:rsid w:val="005E4BA4"/>
    <w:rsid w:val="005F1916"/>
    <w:rsid w:val="005F1E38"/>
    <w:rsid w:val="005F4D4A"/>
    <w:rsid w:val="005F6DCE"/>
    <w:rsid w:val="005F7E86"/>
    <w:rsid w:val="00604E3E"/>
    <w:rsid w:val="00611DAA"/>
    <w:rsid w:val="00627461"/>
    <w:rsid w:val="00631624"/>
    <w:rsid w:val="00632753"/>
    <w:rsid w:val="006331AD"/>
    <w:rsid w:val="006333A1"/>
    <w:rsid w:val="00637EB0"/>
    <w:rsid w:val="006406BB"/>
    <w:rsid w:val="00647125"/>
    <w:rsid w:val="00652ABA"/>
    <w:rsid w:val="00666277"/>
    <w:rsid w:val="006676B2"/>
    <w:rsid w:val="006752FB"/>
    <w:rsid w:val="00675C7B"/>
    <w:rsid w:val="00680FF9"/>
    <w:rsid w:val="00682DFA"/>
    <w:rsid w:val="00683639"/>
    <w:rsid w:val="00684BF9"/>
    <w:rsid w:val="00685B0D"/>
    <w:rsid w:val="0069159B"/>
    <w:rsid w:val="00692B91"/>
    <w:rsid w:val="006A1162"/>
    <w:rsid w:val="006A1FF6"/>
    <w:rsid w:val="006A31E6"/>
    <w:rsid w:val="006A5BB1"/>
    <w:rsid w:val="006B0781"/>
    <w:rsid w:val="006B2210"/>
    <w:rsid w:val="006B3B8E"/>
    <w:rsid w:val="006C566B"/>
    <w:rsid w:val="006C5BAF"/>
    <w:rsid w:val="006C5ED5"/>
    <w:rsid w:val="006C640C"/>
    <w:rsid w:val="006D78DA"/>
    <w:rsid w:val="006E114F"/>
    <w:rsid w:val="006E4CB7"/>
    <w:rsid w:val="006E5931"/>
    <w:rsid w:val="006E61EC"/>
    <w:rsid w:val="006F0561"/>
    <w:rsid w:val="006F193D"/>
    <w:rsid w:val="007021FA"/>
    <w:rsid w:val="00705618"/>
    <w:rsid w:val="00707F4F"/>
    <w:rsid w:val="00707F7E"/>
    <w:rsid w:val="0071097D"/>
    <w:rsid w:val="00710FB0"/>
    <w:rsid w:val="007330F8"/>
    <w:rsid w:val="0073397C"/>
    <w:rsid w:val="00735ECC"/>
    <w:rsid w:val="00736FCC"/>
    <w:rsid w:val="00741B16"/>
    <w:rsid w:val="00742C33"/>
    <w:rsid w:val="0075153E"/>
    <w:rsid w:val="00752B6E"/>
    <w:rsid w:val="00756465"/>
    <w:rsid w:val="00760E3F"/>
    <w:rsid w:val="007614E2"/>
    <w:rsid w:val="00762564"/>
    <w:rsid w:val="00762A19"/>
    <w:rsid w:val="0077195E"/>
    <w:rsid w:val="007723BE"/>
    <w:rsid w:val="0077400B"/>
    <w:rsid w:val="0077496A"/>
    <w:rsid w:val="00782EA3"/>
    <w:rsid w:val="00783CCF"/>
    <w:rsid w:val="00784F0B"/>
    <w:rsid w:val="00786D86"/>
    <w:rsid w:val="00790E3F"/>
    <w:rsid w:val="00790FF5"/>
    <w:rsid w:val="00793A59"/>
    <w:rsid w:val="00794721"/>
    <w:rsid w:val="00797503"/>
    <w:rsid w:val="007A27AE"/>
    <w:rsid w:val="007A62B8"/>
    <w:rsid w:val="007A6E5F"/>
    <w:rsid w:val="007B33FF"/>
    <w:rsid w:val="007B6AF3"/>
    <w:rsid w:val="007B7795"/>
    <w:rsid w:val="007B79BF"/>
    <w:rsid w:val="007C5CB8"/>
    <w:rsid w:val="007C67CF"/>
    <w:rsid w:val="007C7D60"/>
    <w:rsid w:val="007D207F"/>
    <w:rsid w:val="007D4CBF"/>
    <w:rsid w:val="007D6D68"/>
    <w:rsid w:val="007E15AF"/>
    <w:rsid w:val="007E46A4"/>
    <w:rsid w:val="007E66AB"/>
    <w:rsid w:val="007E750A"/>
    <w:rsid w:val="007F36BD"/>
    <w:rsid w:val="007F4927"/>
    <w:rsid w:val="00801A76"/>
    <w:rsid w:val="00803217"/>
    <w:rsid w:val="008040A5"/>
    <w:rsid w:val="00807925"/>
    <w:rsid w:val="00811124"/>
    <w:rsid w:val="00813D56"/>
    <w:rsid w:val="008209AB"/>
    <w:rsid w:val="008230B8"/>
    <w:rsid w:val="00823751"/>
    <w:rsid w:val="00824573"/>
    <w:rsid w:val="00827730"/>
    <w:rsid w:val="00832D87"/>
    <w:rsid w:val="008336EA"/>
    <w:rsid w:val="00833722"/>
    <w:rsid w:val="00834D1D"/>
    <w:rsid w:val="008379D7"/>
    <w:rsid w:val="00837A24"/>
    <w:rsid w:val="008463DC"/>
    <w:rsid w:val="0085395E"/>
    <w:rsid w:val="00853C10"/>
    <w:rsid w:val="00857BEC"/>
    <w:rsid w:val="0086289C"/>
    <w:rsid w:val="00864A76"/>
    <w:rsid w:val="0087238B"/>
    <w:rsid w:val="008729DC"/>
    <w:rsid w:val="00873173"/>
    <w:rsid w:val="00874AF8"/>
    <w:rsid w:val="00880E8A"/>
    <w:rsid w:val="00883391"/>
    <w:rsid w:val="00886A89"/>
    <w:rsid w:val="0089167D"/>
    <w:rsid w:val="00891856"/>
    <w:rsid w:val="00891EF8"/>
    <w:rsid w:val="008925AC"/>
    <w:rsid w:val="00894C3D"/>
    <w:rsid w:val="008953D6"/>
    <w:rsid w:val="0089573F"/>
    <w:rsid w:val="008960C7"/>
    <w:rsid w:val="00896B49"/>
    <w:rsid w:val="008A111A"/>
    <w:rsid w:val="008A2F0B"/>
    <w:rsid w:val="008A2F38"/>
    <w:rsid w:val="008B1066"/>
    <w:rsid w:val="008B60F0"/>
    <w:rsid w:val="008B6D5A"/>
    <w:rsid w:val="008C2DC2"/>
    <w:rsid w:val="008C50C6"/>
    <w:rsid w:val="008C5BB9"/>
    <w:rsid w:val="008D05E4"/>
    <w:rsid w:val="008D3899"/>
    <w:rsid w:val="008D3D92"/>
    <w:rsid w:val="008D68F7"/>
    <w:rsid w:val="008E4D08"/>
    <w:rsid w:val="008F11BA"/>
    <w:rsid w:val="008F576F"/>
    <w:rsid w:val="00916E90"/>
    <w:rsid w:val="009216BB"/>
    <w:rsid w:val="0092279A"/>
    <w:rsid w:val="00925244"/>
    <w:rsid w:val="00926198"/>
    <w:rsid w:val="00934D51"/>
    <w:rsid w:val="00940429"/>
    <w:rsid w:val="00940F70"/>
    <w:rsid w:val="00957348"/>
    <w:rsid w:val="009605E9"/>
    <w:rsid w:val="00965808"/>
    <w:rsid w:val="00983AEF"/>
    <w:rsid w:val="00992455"/>
    <w:rsid w:val="00994D03"/>
    <w:rsid w:val="009A12CA"/>
    <w:rsid w:val="009A2C4B"/>
    <w:rsid w:val="009A58DE"/>
    <w:rsid w:val="009A7B08"/>
    <w:rsid w:val="009B49B6"/>
    <w:rsid w:val="009B514C"/>
    <w:rsid w:val="009B58D9"/>
    <w:rsid w:val="009C0FFE"/>
    <w:rsid w:val="009C342E"/>
    <w:rsid w:val="009C3DBA"/>
    <w:rsid w:val="009C5058"/>
    <w:rsid w:val="009D031A"/>
    <w:rsid w:val="009D20C7"/>
    <w:rsid w:val="009D2452"/>
    <w:rsid w:val="009D32B6"/>
    <w:rsid w:val="009D7FF2"/>
    <w:rsid w:val="009E1119"/>
    <w:rsid w:val="009E1288"/>
    <w:rsid w:val="009E2828"/>
    <w:rsid w:val="009E5036"/>
    <w:rsid w:val="009E58FB"/>
    <w:rsid w:val="009F2C9B"/>
    <w:rsid w:val="009F3877"/>
    <w:rsid w:val="009F3A51"/>
    <w:rsid w:val="00A0005A"/>
    <w:rsid w:val="00A02603"/>
    <w:rsid w:val="00A06D8C"/>
    <w:rsid w:val="00A14166"/>
    <w:rsid w:val="00A150A3"/>
    <w:rsid w:val="00A16DB9"/>
    <w:rsid w:val="00A21273"/>
    <w:rsid w:val="00A23C7A"/>
    <w:rsid w:val="00A333D6"/>
    <w:rsid w:val="00A33C41"/>
    <w:rsid w:val="00A355BC"/>
    <w:rsid w:val="00A3675F"/>
    <w:rsid w:val="00A37C35"/>
    <w:rsid w:val="00A4360F"/>
    <w:rsid w:val="00A50D05"/>
    <w:rsid w:val="00A57332"/>
    <w:rsid w:val="00A613A1"/>
    <w:rsid w:val="00A6474C"/>
    <w:rsid w:val="00A64E12"/>
    <w:rsid w:val="00A7101F"/>
    <w:rsid w:val="00A72D8B"/>
    <w:rsid w:val="00A80CC4"/>
    <w:rsid w:val="00A825F9"/>
    <w:rsid w:val="00A83101"/>
    <w:rsid w:val="00A87517"/>
    <w:rsid w:val="00A96C71"/>
    <w:rsid w:val="00A97E11"/>
    <w:rsid w:val="00AA45EE"/>
    <w:rsid w:val="00AA7A02"/>
    <w:rsid w:val="00AB03A1"/>
    <w:rsid w:val="00AB182E"/>
    <w:rsid w:val="00AB32E8"/>
    <w:rsid w:val="00AB7317"/>
    <w:rsid w:val="00AC0079"/>
    <w:rsid w:val="00AC01B6"/>
    <w:rsid w:val="00AC06BA"/>
    <w:rsid w:val="00AC25B6"/>
    <w:rsid w:val="00AC48A7"/>
    <w:rsid w:val="00AD41CC"/>
    <w:rsid w:val="00AD44B6"/>
    <w:rsid w:val="00AE05D0"/>
    <w:rsid w:val="00AE6CA7"/>
    <w:rsid w:val="00AF071D"/>
    <w:rsid w:val="00AF150A"/>
    <w:rsid w:val="00AF1D01"/>
    <w:rsid w:val="00AF246D"/>
    <w:rsid w:val="00AF29AF"/>
    <w:rsid w:val="00AF529A"/>
    <w:rsid w:val="00AF5F89"/>
    <w:rsid w:val="00B01338"/>
    <w:rsid w:val="00B01F07"/>
    <w:rsid w:val="00B06D4D"/>
    <w:rsid w:val="00B10647"/>
    <w:rsid w:val="00B123ED"/>
    <w:rsid w:val="00B14151"/>
    <w:rsid w:val="00B2454D"/>
    <w:rsid w:val="00B3168A"/>
    <w:rsid w:val="00B357C1"/>
    <w:rsid w:val="00B35BC0"/>
    <w:rsid w:val="00B37574"/>
    <w:rsid w:val="00B40468"/>
    <w:rsid w:val="00B412E3"/>
    <w:rsid w:val="00B41447"/>
    <w:rsid w:val="00B4213A"/>
    <w:rsid w:val="00B42170"/>
    <w:rsid w:val="00B435BB"/>
    <w:rsid w:val="00B50FA7"/>
    <w:rsid w:val="00B53BDB"/>
    <w:rsid w:val="00B609CD"/>
    <w:rsid w:val="00B637E8"/>
    <w:rsid w:val="00B64F5A"/>
    <w:rsid w:val="00B70542"/>
    <w:rsid w:val="00B746C0"/>
    <w:rsid w:val="00B74DBF"/>
    <w:rsid w:val="00B766F2"/>
    <w:rsid w:val="00B8664B"/>
    <w:rsid w:val="00B87BDF"/>
    <w:rsid w:val="00B90D69"/>
    <w:rsid w:val="00B9553B"/>
    <w:rsid w:val="00B96A11"/>
    <w:rsid w:val="00B971CD"/>
    <w:rsid w:val="00BA0054"/>
    <w:rsid w:val="00BA5300"/>
    <w:rsid w:val="00BA56F0"/>
    <w:rsid w:val="00BB15B1"/>
    <w:rsid w:val="00BB2DD2"/>
    <w:rsid w:val="00BB6980"/>
    <w:rsid w:val="00BB7434"/>
    <w:rsid w:val="00BC0CA2"/>
    <w:rsid w:val="00BC1357"/>
    <w:rsid w:val="00BC19B9"/>
    <w:rsid w:val="00BC1E41"/>
    <w:rsid w:val="00BC20C5"/>
    <w:rsid w:val="00BC2D82"/>
    <w:rsid w:val="00BC4B35"/>
    <w:rsid w:val="00BC5269"/>
    <w:rsid w:val="00BC7FA6"/>
    <w:rsid w:val="00BD0E2B"/>
    <w:rsid w:val="00BD5A82"/>
    <w:rsid w:val="00BD5FC6"/>
    <w:rsid w:val="00BE3738"/>
    <w:rsid w:val="00BE5C77"/>
    <w:rsid w:val="00BE66E8"/>
    <w:rsid w:val="00BF0664"/>
    <w:rsid w:val="00BF14EA"/>
    <w:rsid w:val="00BF167E"/>
    <w:rsid w:val="00BF1BF1"/>
    <w:rsid w:val="00BF23BC"/>
    <w:rsid w:val="00BF2D23"/>
    <w:rsid w:val="00C00324"/>
    <w:rsid w:val="00C00F28"/>
    <w:rsid w:val="00C033BC"/>
    <w:rsid w:val="00C0671D"/>
    <w:rsid w:val="00C079F7"/>
    <w:rsid w:val="00C201FF"/>
    <w:rsid w:val="00C23C7A"/>
    <w:rsid w:val="00C25AC8"/>
    <w:rsid w:val="00C27532"/>
    <w:rsid w:val="00C34FC5"/>
    <w:rsid w:val="00C36CCF"/>
    <w:rsid w:val="00C44CA6"/>
    <w:rsid w:val="00C44D24"/>
    <w:rsid w:val="00C51B3E"/>
    <w:rsid w:val="00C52A50"/>
    <w:rsid w:val="00C557C9"/>
    <w:rsid w:val="00C62576"/>
    <w:rsid w:val="00C629AF"/>
    <w:rsid w:val="00C72496"/>
    <w:rsid w:val="00C74DBD"/>
    <w:rsid w:val="00C74EC1"/>
    <w:rsid w:val="00C76C3A"/>
    <w:rsid w:val="00C76E76"/>
    <w:rsid w:val="00C76FB3"/>
    <w:rsid w:val="00C77AD9"/>
    <w:rsid w:val="00C808D9"/>
    <w:rsid w:val="00C81AAE"/>
    <w:rsid w:val="00C820C4"/>
    <w:rsid w:val="00C85990"/>
    <w:rsid w:val="00C919DF"/>
    <w:rsid w:val="00C91EF0"/>
    <w:rsid w:val="00C9506F"/>
    <w:rsid w:val="00CA4E4D"/>
    <w:rsid w:val="00CA5733"/>
    <w:rsid w:val="00CA62BD"/>
    <w:rsid w:val="00CA7F81"/>
    <w:rsid w:val="00CB4657"/>
    <w:rsid w:val="00CB550A"/>
    <w:rsid w:val="00CC38E1"/>
    <w:rsid w:val="00CD488A"/>
    <w:rsid w:val="00CE64A0"/>
    <w:rsid w:val="00CE6A8F"/>
    <w:rsid w:val="00D0132D"/>
    <w:rsid w:val="00D0279A"/>
    <w:rsid w:val="00D03444"/>
    <w:rsid w:val="00D05663"/>
    <w:rsid w:val="00D05AEB"/>
    <w:rsid w:val="00D05D14"/>
    <w:rsid w:val="00D11EAA"/>
    <w:rsid w:val="00D12439"/>
    <w:rsid w:val="00D135C3"/>
    <w:rsid w:val="00D13E26"/>
    <w:rsid w:val="00D15F88"/>
    <w:rsid w:val="00D200C1"/>
    <w:rsid w:val="00D270A8"/>
    <w:rsid w:val="00D30827"/>
    <w:rsid w:val="00D41EB0"/>
    <w:rsid w:val="00D43FD9"/>
    <w:rsid w:val="00D4423E"/>
    <w:rsid w:val="00D4685D"/>
    <w:rsid w:val="00D47AA4"/>
    <w:rsid w:val="00D5094B"/>
    <w:rsid w:val="00D53E21"/>
    <w:rsid w:val="00D5470E"/>
    <w:rsid w:val="00D5536C"/>
    <w:rsid w:val="00D63663"/>
    <w:rsid w:val="00D661BB"/>
    <w:rsid w:val="00D70EF4"/>
    <w:rsid w:val="00D70FFC"/>
    <w:rsid w:val="00D7151B"/>
    <w:rsid w:val="00D71986"/>
    <w:rsid w:val="00D800E9"/>
    <w:rsid w:val="00D80D1E"/>
    <w:rsid w:val="00D810C1"/>
    <w:rsid w:val="00D81DE9"/>
    <w:rsid w:val="00D86675"/>
    <w:rsid w:val="00D87694"/>
    <w:rsid w:val="00D91B0A"/>
    <w:rsid w:val="00D970A1"/>
    <w:rsid w:val="00D97E31"/>
    <w:rsid w:val="00DA4CDF"/>
    <w:rsid w:val="00DB16C4"/>
    <w:rsid w:val="00DB68B2"/>
    <w:rsid w:val="00DB6E94"/>
    <w:rsid w:val="00DB72A1"/>
    <w:rsid w:val="00DC478D"/>
    <w:rsid w:val="00DC5BB0"/>
    <w:rsid w:val="00DC6137"/>
    <w:rsid w:val="00DC654E"/>
    <w:rsid w:val="00DD6DE4"/>
    <w:rsid w:val="00DE2130"/>
    <w:rsid w:val="00DE2467"/>
    <w:rsid w:val="00DF580C"/>
    <w:rsid w:val="00DF6294"/>
    <w:rsid w:val="00E0127C"/>
    <w:rsid w:val="00E043C4"/>
    <w:rsid w:val="00E0457C"/>
    <w:rsid w:val="00E06A21"/>
    <w:rsid w:val="00E11BDF"/>
    <w:rsid w:val="00E163F8"/>
    <w:rsid w:val="00E16BBE"/>
    <w:rsid w:val="00E17F0C"/>
    <w:rsid w:val="00E22E61"/>
    <w:rsid w:val="00E27633"/>
    <w:rsid w:val="00E30631"/>
    <w:rsid w:val="00E32B89"/>
    <w:rsid w:val="00E34275"/>
    <w:rsid w:val="00E37678"/>
    <w:rsid w:val="00E40E5C"/>
    <w:rsid w:val="00E4278C"/>
    <w:rsid w:val="00E504E3"/>
    <w:rsid w:val="00E5195A"/>
    <w:rsid w:val="00E563AC"/>
    <w:rsid w:val="00E5698F"/>
    <w:rsid w:val="00E612F2"/>
    <w:rsid w:val="00E62F91"/>
    <w:rsid w:val="00E672C4"/>
    <w:rsid w:val="00E677FA"/>
    <w:rsid w:val="00E7480A"/>
    <w:rsid w:val="00E75A62"/>
    <w:rsid w:val="00E76765"/>
    <w:rsid w:val="00E76B69"/>
    <w:rsid w:val="00E85875"/>
    <w:rsid w:val="00E93CC6"/>
    <w:rsid w:val="00E94386"/>
    <w:rsid w:val="00EA1F16"/>
    <w:rsid w:val="00EA3786"/>
    <w:rsid w:val="00EA3BE4"/>
    <w:rsid w:val="00EA5A5B"/>
    <w:rsid w:val="00EB3692"/>
    <w:rsid w:val="00EB3F52"/>
    <w:rsid w:val="00EB5A01"/>
    <w:rsid w:val="00EB728F"/>
    <w:rsid w:val="00EC04B0"/>
    <w:rsid w:val="00EC1A48"/>
    <w:rsid w:val="00EC2846"/>
    <w:rsid w:val="00EC37E3"/>
    <w:rsid w:val="00EC3AF3"/>
    <w:rsid w:val="00EC3ECC"/>
    <w:rsid w:val="00EC5AA7"/>
    <w:rsid w:val="00EC6C02"/>
    <w:rsid w:val="00EC767D"/>
    <w:rsid w:val="00ED1002"/>
    <w:rsid w:val="00ED11ED"/>
    <w:rsid w:val="00ED1AF6"/>
    <w:rsid w:val="00ED67A2"/>
    <w:rsid w:val="00EE18A1"/>
    <w:rsid w:val="00EE4441"/>
    <w:rsid w:val="00EE4952"/>
    <w:rsid w:val="00EE6FC5"/>
    <w:rsid w:val="00EF00F5"/>
    <w:rsid w:val="00EF108F"/>
    <w:rsid w:val="00EF1E0E"/>
    <w:rsid w:val="00EF60F6"/>
    <w:rsid w:val="00EF6F81"/>
    <w:rsid w:val="00EF72C2"/>
    <w:rsid w:val="00EF7A6B"/>
    <w:rsid w:val="00F0226D"/>
    <w:rsid w:val="00F074E1"/>
    <w:rsid w:val="00F07985"/>
    <w:rsid w:val="00F111E0"/>
    <w:rsid w:val="00F1308A"/>
    <w:rsid w:val="00F13536"/>
    <w:rsid w:val="00F159FA"/>
    <w:rsid w:val="00F17FC8"/>
    <w:rsid w:val="00F2136E"/>
    <w:rsid w:val="00F3360C"/>
    <w:rsid w:val="00F33915"/>
    <w:rsid w:val="00F33D8A"/>
    <w:rsid w:val="00F34AE3"/>
    <w:rsid w:val="00F4206D"/>
    <w:rsid w:val="00F43E00"/>
    <w:rsid w:val="00F44D5C"/>
    <w:rsid w:val="00F5079A"/>
    <w:rsid w:val="00F50C80"/>
    <w:rsid w:val="00F514CC"/>
    <w:rsid w:val="00F54751"/>
    <w:rsid w:val="00F5577E"/>
    <w:rsid w:val="00F6124A"/>
    <w:rsid w:val="00F643C1"/>
    <w:rsid w:val="00F721D4"/>
    <w:rsid w:val="00F76885"/>
    <w:rsid w:val="00F81143"/>
    <w:rsid w:val="00F83BF7"/>
    <w:rsid w:val="00F86E98"/>
    <w:rsid w:val="00F910C6"/>
    <w:rsid w:val="00F9748F"/>
    <w:rsid w:val="00FA2685"/>
    <w:rsid w:val="00FB6FCC"/>
    <w:rsid w:val="00FC23A3"/>
    <w:rsid w:val="00FD0514"/>
    <w:rsid w:val="00FE079A"/>
    <w:rsid w:val="00FE097D"/>
    <w:rsid w:val="00FE2F95"/>
    <w:rsid w:val="00FE2FAD"/>
    <w:rsid w:val="00FF1585"/>
    <w:rsid w:val="00FF2371"/>
    <w:rsid w:val="00FF2795"/>
    <w:rsid w:val="00FF4921"/>
    <w:rsid w:val="00FF789D"/>
    <w:rsid w:val="06FA26A9"/>
    <w:rsid w:val="082F25E3"/>
    <w:rsid w:val="0FC3D514"/>
    <w:rsid w:val="15B8C5BE"/>
    <w:rsid w:val="1C4CA3D0"/>
    <w:rsid w:val="22B7A19D"/>
    <w:rsid w:val="2732EB4D"/>
    <w:rsid w:val="2A00B9CC"/>
    <w:rsid w:val="2D7DD0C8"/>
    <w:rsid w:val="314D9B20"/>
    <w:rsid w:val="327BD1F4"/>
    <w:rsid w:val="45BDC0C5"/>
    <w:rsid w:val="4B995992"/>
    <w:rsid w:val="5F5ABEE5"/>
    <w:rsid w:val="6AF074D5"/>
    <w:rsid w:val="70B76782"/>
    <w:rsid w:val="72846773"/>
    <w:rsid w:val="7D80C5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D0AB3"/>
  <w15:chartTrackingRefBased/>
  <w15:docId w15:val="{19DD6BA8-E9AE-4444-8A90-ED167ABD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46"/>
    <w:rPr>
      <w:rFonts w:ascii="Calibri" w:eastAsia="Calibri" w:hAnsi="Calibr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6B46"/>
    <w:rPr>
      <w:color w:val="0563C1"/>
      <w:u w:val="single"/>
    </w:rPr>
  </w:style>
  <w:style w:type="character" w:customStyle="1" w:styleId="normaltextrun">
    <w:name w:val="normaltextrun"/>
    <w:basedOn w:val="DefaultParagraphFont"/>
    <w:rsid w:val="00506B46"/>
  </w:style>
  <w:style w:type="character" w:customStyle="1" w:styleId="eop">
    <w:name w:val="eop"/>
    <w:basedOn w:val="DefaultParagraphFont"/>
    <w:rsid w:val="00506B46"/>
  </w:style>
  <w:style w:type="paragraph" w:customStyle="1" w:styleId="paragraph">
    <w:name w:val="paragraph"/>
    <w:basedOn w:val="Normal"/>
    <w:rsid w:val="00506B46"/>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06B46"/>
    <w:rPr>
      <w:rFonts w:ascii="Tahoma" w:hAnsi="Tahoma" w:cs="Tahoma"/>
      <w:sz w:val="16"/>
      <w:szCs w:val="16"/>
    </w:rPr>
  </w:style>
  <w:style w:type="character" w:customStyle="1" w:styleId="BalloonTextChar">
    <w:name w:val="Balloon Text Char"/>
    <w:basedOn w:val="DefaultParagraphFont"/>
    <w:link w:val="BalloonText"/>
    <w:uiPriority w:val="99"/>
    <w:semiHidden/>
    <w:rsid w:val="00506B46"/>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506B46"/>
    <w:pPr>
      <w:tabs>
        <w:tab w:val="center" w:pos="4680"/>
        <w:tab w:val="right" w:pos="9360"/>
      </w:tabs>
    </w:pPr>
  </w:style>
  <w:style w:type="character" w:customStyle="1" w:styleId="HeaderChar">
    <w:name w:val="Header Char"/>
    <w:basedOn w:val="DefaultParagraphFont"/>
    <w:link w:val="Header"/>
    <w:uiPriority w:val="99"/>
    <w:rsid w:val="00506B46"/>
    <w:rPr>
      <w:rFonts w:ascii="Calibri" w:eastAsia="Calibri" w:hAnsi="Calibri"/>
      <w:kern w:val="0"/>
      <w:sz w:val="22"/>
      <w:szCs w:val="22"/>
      <w14:ligatures w14:val="none"/>
    </w:rPr>
  </w:style>
  <w:style w:type="paragraph" w:styleId="Footer">
    <w:name w:val="footer"/>
    <w:basedOn w:val="Normal"/>
    <w:link w:val="FooterChar"/>
    <w:uiPriority w:val="99"/>
    <w:unhideWhenUsed/>
    <w:rsid w:val="00506B46"/>
    <w:pPr>
      <w:tabs>
        <w:tab w:val="center" w:pos="4680"/>
        <w:tab w:val="right" w:pos="9360"/>
      </w:tabs>
    </w:pPr>
  </w:style>
  <w:style w:type="character" w:customStyle="1" w:styleId="FooterChar">
    <w:name w:val="Footer Char"/>
    <w:basedOn w:val="DefaultParagraphFont"/>
    <w:link w:val="Footer"/>
    <w:uiPriority w:val="99"/>
    <w:rsid w:val="00506B46"/>
    <w:rPr>
      <w:rFonts w:ascii="Calibri" w:eastAsia="Calibri" w:hAnsi="Calibri"/>
      <w:kern w:val="0"/>
      <w:sz w:val="22"/>
      <w:szCs w:val="22"/>
      <w14:ligatures w14:val="none"/>
    </w:rPr>
  </w:style>
  <w:style w:type="character" w:styleId="FootnoteReference">
    <w:name w:val="footnote reference"/>
    <w:basedOn w:val="DefaultParagraphFont"/>
    <w:uiPriority w:val="99"/>
    <w:semiHidden/>
    <w:unhideWhenUsed/>
    <w:rsid w:val="00327063"/>
    <w:rPr>
      <w:vertAlign w:val="superscript"/>
    </w:rPr>
  </w:style>
  <w:style w:type="paragraph" w:styleId="FootnoteText">
    <w:name w:val="footnote text"/>
    <w:basedOn w:val="Normal"/>
    <w:link w:val="FootnoteTextChar"/>
    <w:uiPriority w:val="99"/>
    <w:unhideWhenUsed/>
    <w:rsid w:val="00BC526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C5269"/>
    <w:rPr>
      <w:rFonts w:asciiTheme="minorHAnsi" w:hAnsiTheme="minorHAnsi" w:cstheme="minorBidi"/>
      <w:kern w:val="0"/>
      <w:sz w:val="20"/>
      <w:szCs w:val="20"/>
      <w14:ligatures w14:val="none"/>
    </w:rPr>
  </w:style>
  <w:style w:type="character" w:styleId="CommentReference">
    <w:name w:val="annotation reference"/>
    <w:basedOn w:val="DefaultParagraphFont"/>
    <w:uiPriority w:val="99"/>
    <w:semiHidden/>
    <w:unhideWhenUsed/>
    <w:rsid w:val="004A475E"/>
    <w:rPr>
      <w:sz w:val="16"/>
      <w:szCs w:val="16"/>
    </w:rPr>
  </w:style>
  <w:style w:type="paragraph" w:styleId="CommentText">
    <w:name w:val="annotation text"/>
    <w:basedOn w:val="Normal"/>
    <w:link w:val="CommentTextChar"/>
    <w:uiPriority w:val="99"/>
    <w:unhideWhenUsed/>
    <w:rsid w:val="004A475E"/>
    <w:rPr>
      <w:sz w:val="20"/>
      <w:szCs w:val="20"/>
    </w:rPr>
  </w:style>
  <w:style w:type="character" w:customStyle="1" w:styleId="CommentTextChar">
    <w:name w:val="Comment Text Char"/>
    <w:basedOn w:val="DefaultParagraphFont"/>
    <w:link w:val="CommentText"/>
    <w:uiPriority w:val="99"/>
    <w:rsid w:val="004A475E"/>
    <w:rPr>
      <w:rFonts w:ascii="Calibri" w:eastAsia="Calibri" w:hAnsi="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A475E"/>
    <w:rPr>
      <w:b/>
      <w:bCs/>
    </w:rPr>
  </w:style>
  <w:style w:type="character" w:customStyle="1" w:styleId="CommentSubjectChar">
    <w:name w:val="Comment Subject Char"/>
    <w:basedOn w:val="CommentTextChar"/>
    <w:link w:val="CommentSubject"/>
    <w:uiPriority w:val="99"/>
    <w:semiHidden/>
    <w:rsid w:val="004A475E"/>
    <w:rPr>
      <w:rFonts w:ascii="Calibri" w:eastAsia="Calibri" w:hAnsi="Calibri"/>
      <w:b/>
      <w:bCs/>
      <w:kern w:val="0"/>
      <w:sz w:val="20"/>
      <w:szCs w:val="20"/>
      <w14:ligatures w14:val="none"/>
    </w:rPr>
  </w:style>
  <w:style w:type="paragraph" w:styleId="Revision">
    <w:name w:val="Revision"/>
    <w:hidden/>
    <w:uiPriority w:val="99"/>
    <w:semiHidden/>
    <w:rsid w:val="00F17FC8"/>
    <w:rPr>
      <w:rFonts w:ascii="Calibri" w:eastAsia="Calibri" w:hAnsi="Calibri"/>
      <w:kern w:val="0"/>
      <w:sz w:val="22"/>
      <w:szCs w:val="22"/>
      <w14:ligatures w14:val="none"/>
    </w:rPr>
  </w:style>
  <w:style w:type="character" w:styleId="UnresolvedMention">
    <w:name w:val="Unresolved Mention"/>
    <w:basedOn w:val="DefaultParagraphFont"/>
    <w:uiPriority w:val="99"/>
    <w:semiHidden/>
    <w:unhideWhenUsed/>
    <w:rsid w:val="00C00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courts.gov/Portals/22/admorder/Orders24/2024-33.pdf?ver=Wga82VXaI00ghnRazZUqWA%3d%3d" TargetMode="Externa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jects2@courts.az.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E9A8E-8F83-4996-9097-CE4546F6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1526</Words>
  <Characters>8704</Characters>
  <Application>Microsoft Office Word</Application>
  <DocSecurity>0</DocSecurity>
  <Lines>72</Lines>
  <Paragraphs>20</Paragraphs>
  <ScaleCrop>false</ScaleCrop>
  <Company>A.O.C. State Supreme Courts</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Albright, Jennifer</dc:creator>
  <cp:keywords/>
  <dc:description/>
  <cp:lastModifiedBy>Albright, Jennifer</cp:lastModifiedBy>
  <cp:revision>46</cp:revision>
  <dcterms:created xsi:type="dcterms:W3CDTF">2025-05-27T03:07:00Z</dcterms:created>
  <dcterms:modified xsi:type="dcterms:W3CDTF">2025-06-02T15:51:00Z</dcterms:modified>
</cp:coreProperties>
</file>