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05FBC" w14:textId="7D96994D" w:rsidR="001D1354" w:rsidRPr="00D51AFA" w:rsidRDefault="001D1354" w:rsidP="006C196E">
      <w:pPr>
        <w:tabs>
          <w:tab w:val="center" w:pos="4680"/>
        </w:tabs>
        <w:spacing w:after="0" w:line="240" w:lineRule="auto"/>
        <w:jc w:val="both"/>
        <w:rPr>
          <w:rFonts w:ascii="Times New Roman" w:hAnsi="Times New Roman" w:cs="Times New Roman"/>
          <w:sz w:val="28"/>
          <w:szCs w:val="28"/>
        </w:rPr>
      </w:pPr>
      <w:r w:rsidRPr="00D51AFA">
        <w:rPr>
          <w:rFonts w:ascii="Times New Roman" w:hAnsi="Times New Roman" w:cs="Times New Roman"/>
          <w:sz w:val="28"/>
          <w:szCs w:val="28"/>
        </w:rPr>
        <w:t>Hon. Ronald Reinstein (ret.)</w:t>
      </w:r>
    </w:p>
    <w:p w14:paraId="71A8A7CE" w14:textId="77777777" w:rsidR="001D1354" w:rsidRPr="00D51AFA" w:rsidRDefault="001D1354" w:rsidP="006C196E">
      <w:pPr>
        <w:tabs>
          <w:tab w:val="center" w:pos="4680"/>
        </w:tabs>
        <w:spacing w:after="0" w:line="240" w:lineRule="auto"/>
        <w:jc w:val="both"/>
        <w:rPr>
          <w:rFonts w:ascii="Times New Roman" w:hAnsi="Times New Roman" w:cs="Times New Roman"/>
          <w:sz w:val="28"/>
          <w:szCs w:val="28"/>
        </w:rPr>
      </w:pPr>
      <w:r w:rsidRPr="00D51AFA">
        <w:rPr>
          <w:rFonts w:ascii="Times New Roman" w:hAnsi="Times New Roman" w:cs="Times New Roman"/>
          <w:sz w:val="28"/>
          <w:szCs w:val="28"/>
        </w:rPr>
        <w:t>1501 W. Washington, Suite 410</w:t>
      </w:r>
    </w:p>
    <w:p w14:paraId="6E3A7EDF" w14:textId="77777777" w:rsidR="001D1354" w:rsidRPr="00D51AFA" w:rsidRDefault="001D1354" w:rsidP="006C196E">
      <w:pPr>
        <w:tabs>
          <w:tab w:val="center" w:pos="4680"/>
        </w:tabs>
        <w:spacing w:after="0" w:line="240" w:lineRule="auto"/>
        <w:jc w:val="both"/>
        <w:rPr>
          <w:rFonts w:ascii="Times New Roman" w:hAnsi="Times New Roman" w:cs="Times New Roman"/>
          <w:sz w:val="28"/>
          <w:szCs w:val="28"/>
        </w:rPr>
      </w:pPr>
      <w:r w:rsidRPr="00D51AFA">
        <w:rPr>
          <w:rFonts w:ascii="Times New Roman" w:hAnsi="Times New Roman" w:cs="Times New Roman"/>
          <w:sz w:val="28"/>
          <w:szCs w:val="28"/>
        </w:rPr>
        <w:t>Phoenix, AZ 85007</w:t>
      </w:r>
    </w:p>
    <w:p w14:paraId="2D2121E6" w14:textId="77777777" w:rsidR="008669B8" w:rsidRPr="008669B8" w:rsidRDefault="008669B8" w:rsidP="008669B8">
      <w:pPr>
        <w:autoSpaceDE w:val="0"/>
        <w:autoSpaceDN w:val="0"/>
        <w:adjustRightInd w:val="0"/>
        <w:spacing w:after="0" w:line="240" w:lineRule="auto"/>
        <w:rPr>
          <w:rFonts w:ascii="Times New Roman" w:eastAsia="Calibri" w:hAnsi="Times New Roman" w:cs="Times New Roman"/>
          <w:color w:val="000000"/>
          <w:sz w:val="28"/>
          <w:szCs w:val="28"/>
        </w:rPr>
      </w:pPr>
    </w:p>
    <w:p w14:paraId="6B1E5150" w14:textId="77777777" w:rsidR="008669B8" w:rsidRPr="008669B8" w:rsidRDefault="008669B8" w:rsidP="008669B8">
      <w:pPr>
        <w:autoSpaceDE w:val="0"/>
        <w:autoSpaceDN w:val="0"/>
        <w:adjustRightInd w:val="0"/>
        <w:spacing w:after="0" w:line="240" w:lineRule="auto"/>
        <w:rPr>
          <w:rFonts w:ascii="Times New Roman" w:eastAsia="Calibri" w:hAnsi="Times New Roman" w:cs="Times New Roman"/>
          <w:color w:val="000000"/>
          <w:sz w:val="28"/>
          <w:szCs w:val="28"/>
        </w:rPr>
      </w:pPr>
    </w:p>
    <w:p w14:paraId="1395CCFD" w14:textId="77777777" w:rsidR="008669B8" w:rsidRPr="008669B8" w:rsidRDefault="008669B8" w:rsidP="004E6B3F">
      <w:pPr>
        <w:autoSpaceDE w:val="0"/>
        <w:autoSpaceDN w:val="0"/>
        <w:adjustRightInd w:val="0"/>
        <w:spacing w:after="0" w:line="240" w:lineRule="auto"/>
        <w:rPr>
          <w:rFonts w:ascii="Times New Roman" w:eastAsia="Calibri" w:hAnsi="Times New Roman" w:cs="Times New Roman"/>
          <w:b/>
          <w:bCs/>
          <w:color w:val="000000"/>
          <w:sz w:val="28"/>
          <w:szCs w:val="28"/>
        </w:rPr>
      </w:pPr>
    </w:p>
    <w:p w14:paraId="74E5C359" w14:textId="2932A266" w:rsidR="008669B8" w:rsidRPr="004E6B3F" w:rsidRDefault="008669B8" w:rsidP="004E6B3F">
      <w:pPr>
        <w:pStyle w:val="NoSpacing"/>
        <w:jc w:val="center"/>
        <w:rPr>
          <w:rFonts w:ascii="Times New Roman" w:hAnsi="Times New Roman" w:cs="Times New Roman"/>
          <w:b/>
          <w:sz w:val="28"/>
          <w:szCs w:val="28"/>
        </w:rPr>
      </w:pPr>
      <w:r w:rsidRPr="004E6B3F">
        <w:rPr>
          <w:rFonts w:ascii="Times New Roman" w:hAnsi="Times New Roman" w:cs="Times New Roman"/>
          <w:b/>
          <w:sz w:val="28"/>
          <w:szCs w:val="28"/>
        </w:rPr>
        <w:t>IN THE ARIZONA SUPREME COURT</w:t>
      </w:r>
    </w:p>
    <w:p w14:paraId="2D842B70" w14:textId="77777777" w:rsidR="008669B8" w:rsidRPr="004E6B3F" w:rsidRDefault="008669B8" w:rsidP="004E6B3F">
      <w:pPr>
        <w:pStyle w:val="NoSpacing"/>
        <w:rPr>
          <w:rFonts w:ascii="Times New Roman" w:hAnsi="Times New Roman" w:cs="Times New Roman"/>
          <w:sz w:val="28"/>
          <w:szCs w:val="28"/>
        </w:rPr>
      </w:pPr>
    </w:p>
    <w:p w14:paraId="42833623" w14:textId="77777777" w:rsidR="008669B8" w:rsidRPr="004E6B3F" w:rsidRDefault="008669B8" w:rsidP="004E6B3F">
      <w:pPr>
        <w:pStyle w:val="NoSpacing"/>
        <w:rPr>
          <w:rFonts w:ascii="Times New Roman" w:hAnsi="Times New Roman" w:cs="Times New Roman"/>
          <w:sz w:val="28"/>
          <w:szCs w:val="28"/>
        </w:rPr>
      </w:pPr>
    </w:p>
    <w:p w14:paraId="3EC0BD5F" w14:textId="4A78F08B" w:rsidR="008669B8" w:rsidRPr="004E6B3F" w:rsidRDefault="008669B8" w:rsidP="004E6B3F">
      <w:pPr>
        <w:pStyle w:val="NoSpacing"/>
        <w:rPr>
          <w:rFonts w:ascii="Times New Roman" w:hAnsi="Times New Roman" w:cs="Times New Roman"/>
          <w:sz w:val="28"/>
          <w:szCs w:val="28"/>
        </w:rPr>
      </w:pPr>
      <w:r w:rsidRPr="004E6B3F">
        <w:rPr>
          <w:rFonts w:ascii="Times New Roman" w:hAnsi="Times New Roman" w:cs="Times New Roman"/>
          <w:sz w:val="28"/>
          <w:szCs w:val="28"/>
        </w:rPr>
        <w:t>IN THE MATTER OF:</w:t>
      </w:r>
      <w:r w:rsidRPr="004E6B3F">
        <w:rPr>
          <w:rFonts w:ascii="Times New Roman" w:hAnsi="Times New Roman" w:cs="Times New Roman"/>
          <w:sz w:val="28"/>
          <w:szCs w:val="28"/>
        </w:rPr>
        <w:tab/>
      </w:r>
      <w:r w:rsidRPr="004E6B3F">
        <w:rPr>
          <w:rFonts w:ascii="Times New Roman" w:hAnsi="Times New Roman" w:cs="Times New Roman"/>
          <w:sz w:val="28"/>
          <w:szCs w:val="28"/>
        </w:rPr>
        <w:tab/>
      </w:r>
      <w:r w:rsidRPr="004E6B3F">
        <w:rPr>
          <w:rFonts w:ascii="Times New Roman" w:hAnsi="Times New Roman" w:cs="Times New Roman"/>
          <w:sz w:val="28"/>
          <w:szCs w:val="28"/>
        </w:rPr>
        <w:tab/>
        <w:t xml:space="preserve">         )     </w:t>
      </w:r>
      <w:r w:rsidRPr="004E6B3F">
        <w:rPr>
          <w:rFonts w:ascii="Times New Roman" w:hAnsi="Times New Roman" w:cs="Times New Roman"/>
          <w:sz w:val="28"/>
          <w:szCs w:val="28"/>
        </w:rPr>
        <w:tab/>
        <w:t>Supreme Court Number</w:t>
      </w:r>
    </w:p>
    <w:p w14:paraId="032DCB7E" w14:textId="31964200" w:rsidR="008669B8" w:rsidRPr="004E6B3F" w:rsidRDefault="008669B8" w:rsidP="004E6B3F">
      <w:pPr>
        <w:pStyle w:val="NoSpacing"/>
        <w:rPr>
          <w:rFonts w:ascii="Times New Roman" w:hAnsi="Times New Roman" w:cs="Times New Roman"/>
          <w:sz w:val="28"/>
          <w:szCs w:val="28"/>
        </w:rPr>
      </w:pPr>
      <w:r w:rsidRPr="004E6B3F">
        <w:rPr>
          <w:rFonts w:ascii="Times New Roman" w:hAnsi="Times New Roman" w:cs="Times New Roman"/>
          <w:sz w:val="28"/>
          <w:szCs w:val="28"/>
        </w:rPr>
        <w:tab/>
      </w:r>
      <w:r w:rsidRPr="004E6B3F">
        <w:rPr>
          <w:rFonts w:ascii="Times New Roman" w:hAnsi="Times New Roman" w:cs="Times New Roman"/>
          <w:sz w:val="28"/>
          <w:szCs w:val="28"/>
        </w:rPr>
        <w:tab/>
      </w:r>
      <w:r w:rsidRPr="004E6B3F">
        <w:rPr>
          <w:rFonts w:ascii="Times New Roman" w:hAnsi="Times New Roman" w:cs="Times New Roman"/>
          <w:sz w:val="28"/>
          <w:szCs w:val="28"/>
        </w:rPr>
        <w:tab/>
      </w:r>
      <w:r w:rsidRPr="004E6B3F">
        <w:rPr>
          <w:rFonts w:ascii="Times New Roman" w:hAnsi="Times New Roman" w:cs="Times New Roman"/>
          <w:sz w:val="28"/>
          <w:szCs w:val="28"/>
        </w:rPr>
        <w:tab/>
      </w:r>
      <w:r w:rsidRPr="004E6B3F">
        <w:rPr>
          <w:rFonts w:ascii="Times New Roman" w:hAnsi="Times New Roman" w:cs="Times New Roman"/>
          <w:sz w:val="28"/>
          <w:szCs w:val="28"/>
        </w:rPr>
        <w:tab/>
      </w:r>
      <w:r w:rsidRPr="004E6B3F">
        <w:rPr>
          <w:rFonts w:ascii="Times New Roman" w:hAnsi="Times New Roman" w:cs="Times New Roman"/>
          <w:sz w:val="28"/>
          <w:szCs w:val="28"/>
        </w:rPr>
        <w:tab/>
        <w:t xml:space="preserve">         )</w:t>
      </w:r>
      <w:r w:rsidRPr="004E6B3F">
        <w:rPr>
          <w:rFonts w:ascii="Times New Roman" w:hAnsi="Times New Roman" w:cs="Times New Roman"/>
          <w:sz w:val="28"/>
          <w:szCs w:val="28"/>
        </w:rPr>
        <w:tab/>
        <w:t>R-25-0010</w:t>
      </w:r>
    </w:p>
    <w:p w14:paraId="0EE45C6B" w14:textId="4B76197A" w:rsidR="008669B8" w:rsidRPr="004E6B3F" w:rsidRDefault="008669B8" w:rsidP="004E6B3F">
      <w:pPr>
        <w:pStyle w:val="NoSpacing"/>
        <w:rPr>
          <w:rFonts w:ascii="Times New Roman" w:hAnsi="Times New Roman" w:cs="Times New Roman"/>
          <w:sz w:val="28"/>
          <w:szCs w:val="28"/>
        </w:rPr>
      </w:pPr>
      <w:r w:rsidRPr="004E6B3F">
        <w:rPr>
          <w:rFonts w:ascii="Times New Roman" w:hAnsi="Times New Roman" w:cs="Times New Roman"/>
          <w:sz w:val="28"/>
          <w:szCs w:val="28"/>
        </w:rPr>
        <w:t>PETITION TO AMEND RULE 19.1,</w:t>
      </w:r>
      <w:r w:rsidR="00887B5A" w:rsidRPr="004E6B3F">
        <w:rPr>
          <w:rFonts w:ascii="Times New Roman" w:hAnsi="Times New Roman" w:cs="Times New Roman"/>
          <w:sz w:val="28"/>
          <w:szCs w:val="28"/>
        </w:rPr>
        <w:tab/>
      </w:r>
      <w:r w:rsidRPr="004E6B3F">
        <w:rPr>
          <w:rFonts w:ascii="Times New Roman" w:hAnsi="Times New Roman" w:cs="Times New Roman"/>
          <w:sz w:val="28"/>
          <w:szCs w:val="28"/>
        </w:rPr>
        <w:t xml:space="preserve">         )     </w:t>
      </w:r>
      <w:r w:rsidRPr="004E6B3F">
        <w:rPr>
          <w:rFonts w:ascii="Times New Roman" w:hAnsi="Times New Roman" w:cs="Times New Roman"/>
          <w:sz w:val="28"/>
          <w:szCs w:val="28"/>
        </w:rPr>
        <w:tab/>
      </w:r>
    </w:p>
    <w:p w14:paraId="69BA3ED3" w14:textId="6C6ED842" w:rsidR="008669B8" w:rsidRPr="004E6B3F" w:rsidRDefault="008669B8" w:rsidP="004E6B3F">
      <w:pPr>
        <w:pStyle w:val="NoSpacing"/>
        <w:rPr>
          <w:rFonts w:ascii="Times New Roman" w:hAnsi="Times New Roman" w:cs="Times New Roman"/>
          <w:sz w:val="28"/>
          <w:szCs w:val="28"/>
        </w:rPr>
      </w:pPr>
      <w:r w:rsidRPr="004E6B3F">
        <w:rPr>
          <w:rFonts w:ascii="Times New Roman" w:hAnsi="Times New Roman" w:cs="Times New Roman"/>
          <w:sz w:val="28"/>
          <w:szCs w:val="28"/>
        </w:rPr>
        <w:t>ARIZONA RULES OF CRIMINAL</w:t>
      </w:r>
      <w:r w:rsidRPr="004E6B3F">
        <w:rPr>
          <w:rFonts w:ascii="Times New Roman" w:hAnsi="Times New Roman" w:cs="Times New Roman"/>
          <w:sz w:val="28"/>
          <w:szCs w:val="28"/>
        </w:rPr>
        <w:tab/>
        <w:t xml:space="preserve">         )</w:t>
      </w:r>
      <w:r w:rsidR="00887B5A" w:rsidRPr="004E6B3F">
        <w:rPr>
          <w:rFonts w:ascii="Times New Roman" w:hAnsi="Times New Roman" w:cs="Times New Roman"/>
          <w:sz w:val="28"/>
          <w:szCs w:val="28"/>
        </w:rPr>
        <w:tab/>
      </w:r>
      <w:r w:rsidRPr="004E6B3F">
        <w:rPr>
          <w:rFonts w:ascii="Times New Roman" w:hAnsi="Times New Roman" w:cs="Times New Roman"/>
          <w:sz w:val="28"/>
          <w:szCs w:val="28"/>
        </w:rPr>
        <w:t>Comment &amp; Motion</w:t>
      </w:r>
      <w:r w:rsidR="00824E5F" w:rsidRPr="004E6B3F">
        <w:rPr>
          <w:rFonts w:ascii="Times New Roman" w:hAnsi="Times New Roman" w:cs="Times New Roman"/>
          <w:sz w:val="28"/>
          <w:szCs w:val="28"/>
        </w:rPr>
        <w:t xml:space="preserve"> to Permit</w:t>
      </w:r>
    </w:p>
    <w:p w14:paraId="29092036" w14:textId="1BB1A893" w:rsidR="008669B8" w:rsidRPr="004E6B3F" w:rsidRDefault="008669B8" w:rsidP="004E6B3F">
      <w:pPr>
        <w:pStyle w:val="NoSpacing"/>
        <w:rPr>
          <w:rFonts w:ascii="Times New Roman" w:hAnsi="Times New Roman" w:cs="Times New Roman"/>
          <w:sz w:val="28"/>
          <w:szCs w:val="28"/>
        </w:rPr>
      </w:pPr>
      <w:r w:rsidRPr="004E6B3F">
        <w:rPr>
          <w:rFonts w:ascii="Times New Roman" w:hAnsi="Times New Roman" w:cs="Times New Roman"/>
          <w:sz w:val="28"/>
          <w:szCs w:val="28"/>
        </w:rPr>
        <w:t xml:space="preserve">PROCEDURE </w:t>
      </w:r>
      <w:r w:rsidRPr="004E6B3F">
        <w:rPr>
          <w:rFonts w:ascii="Times New Roman" w:hAnsi="Times New Roman" w:cs="Times New Roman"/>
          <w:sz w:val="28"/>
          <w:szCs w:val="28"/>
        </w:rPr>
        <w:tab/>
        <w:t xml:space="preserve">            </w:t>
      </w:r>
      <w:r w:rsidRPr="004E6B3F">
        <w:rPr>
          <w:rFonts w:ascii="Times New Roman" w:hAnsi="Times New Roman" w:cs="Times New Roman"/>
          <w:sz w:val="28"/>
          <w:szCs w:val="28"/>
        </w:rPr>
        <w:tab/>
      </w:r>
      <w:r w:rsidRPr="004E6B3F">
        <w:rPr>
          <w:rFonts w:ascii="Times New Roman" w:hAnsi="Times New Roman" w:cs="Times New Roman"/>
          <w:sz w:val="28"/>
          <w:szCs w:val="28"/>
        </w:rPr>
        <w:tab/>
        <w:t xml:space="preserve">         )</w:t>
      </w:r>
      <w:r w:rsidR="00887B5A" w:rsidRPr="004E6B3F">
        <w:rPr>
          <w:rFonts w:ascii="Times New Roman" w:hAnsi="Times New Roman" w:cs="Times New Roman"/>
          <w:sz w:val="28"/>
          <w:szCs w:val="28"/>
        </w:rPr>
        <w:tab/>
      </w:r>
      <w:r w:rsidR="00824E5F" w:rsidRPr="004E6B3F">
        <w:rPr>
          <w:rFonts w:ascii="Times New Roman" w:hAnsi="Times New Roman" w:cs="Times New Roman"/>
          <w:sz w:val="28"/>
          <w:szCs w:val="28"/>
        </w:rPr>
        <w:t>Late Filing</w:t>
      </w:r>
      <w:r w:rsidRPr="004E6B3F">
        <w:rPr>
          <w:rFonts w:ascii="Times New Roman" w:hAnsi="Times New Roman" w:cs="Times New Roman"/>
          <w:sz w:val="28"/>
          <w:szCs w:val="28"/>
        </w:rPr>
        <w:t xml:space="preserve"> ___________________________________</w:t>
      </w:r>
      <w:r w:rsidR="00D51AFA" w:rsidRPr="004E6B3F">
        <w:rPr>
          <w:rFonts w:ascii="Times New Roman" w:hAnsi="Times New Roman" w:cs="Times New Roman"/>
          <w:sz w:val="28"/>
          <w:szCs w:val="28"/>
        </w:rPr>
        <w:t xml:space="preserve"> </w:t>
      </w:r>
      <w:r w:rsidRPr="004E6B3F">
        <w:rPr>
          <w:rFonts w:ascii="Times New Roman" w:hAnsi="Times New Roman" w:cs="Times New Roman"/>
          <w:sz w:val="28"/>
          <w:szCs w:val="28"/>
        </w:rPr>
        <w:t xml:space="preserve">) </w:t>
      </w:r>
      <w:r w:rsidRPr="004E6B3F">
        <w:rPr>
          <w:rFonts w:ascii="Times New Roman" w:hAnsi="Times New Roman" w:cs="Times New Roman"/>
          <w:sz w:val="28"/>
          <w:szCs w:val="28"/>
        </w:rPr>
        <w:tab/>
      </w:r>
    </w:p>
    <w:p w14:paraId="6175FC4E" w14:textId="7B8FC337" w:rsidR="0000539D" w:rsidRDefault="0000539D" w:rsidP="003B03F7">
      <w:pPr>
        <w:pStyle w:val="NoSpacing"/>
        <w:rPr>
          <w:rFonts w:ascii="Times New Roman" w:hAnsi="Times New Roman" w:cs="Times New Roman"/>
          <w:sz w:val="28"/>
          <w:szCs w:val="28"/>
        </w:rPr>
      </w:pPr>
    </w:p>
    <w:p w14:paraId="78E7D2E6" w14:textId="77777777" w:rsidR="00781EBC" w:rsidRPr="00D51AFA" w:rsidRDefault="00781EBC" w:rsidP="003B03F7">
      <w:pPr>
        <w:pStyle w:val="NoSpacing"/>
        <w:rPr>
          <w:rFonts w:ascii="Times New Roman" w:hAnsi="Times New Roman" w:cs="Times New Roman"/>
          <w:sz w:val="28"/>
          <w:szCs w:val="28"/>
        </w:rPr>
      </w:pPr>
    </w:p>
    <w:p w14:paraId="1A723BDC" w14:textId="678BC779" w:rsidR="0040097F" w:rsidRPr="00781EBC" w:rsidRDefault="0000539D" w:rsidP="0040097F">
      <w:pPr>
        <w:pStyle w:val="NoSpacing"/>
        <w:spacing w:line="480" w:lineRule="auto"/>
        <w:ind w:firstLine="720"/>
        <w:jc w:val="both"/>
        <w:rPr>
          <w:rFonts w:ascii="Times New Roman" w:hAnsi="Times New Roman" w:cs="Times New Roman"/>
        </w:rPr>
      </w:pPr>
      <w:r w:rsidRPr="00781EBC">
        <w:rPr>
          <w:rFonts w:ascii="Times New Roman" w:hAnsi="Times New Roman" w:cs="Times New Roman"/>
          <w:b/>
          <w:sz w:val="28"/>
          <w:szCs w:val="28"/>
        </w:rPr>
        <w:t xml:space="preserve">Motion to </w:t>
      </w:r>
      <w:r w:rsidR="00DF38D0">
        <w:rPr>
          <w:rFonts w:ascii="Times New Roman" w:hAnsi="Times New Roman" w:cs="Times New Roman"/>
          <w:b/>
          <w:sz w:val="28"/>
          <w:szCs w:val="28"/>
        </w:rPr>
        <w:t>Consider</w:t>
      </w:r>
      <w:r w:rsidRPr="00781EBC">
        <w:rPr>
          <w:rFonts w:ascii="Times New Roman" w:hAnsi="Times New Roman" w:cs="Times New Roman"/>
          <w:b/>
          <w:sz w:val="28"/>
          <w:szCs w:val="28"/>
        </w:rPr>
        <w:t xml:space="preserve"> this Late Comment.</w:t>
      </w:r>
      <w:r w:rsidRPr="00781EBC">
        <w:rPr>
          <w:rFonts w:ascii="Times New Roman" w:hAnsi="Times New Roman" w:cs="Times New Roman"/>
          <w:sz w:val="28"/>
          <w:szCs w:val="28"/>
        </w:rPr>
        <w:t xml:space="preserve"> The </w:t>
      </w:r>
      <w:r w:rsidR="00700B0B" w:rsidRPr="00781EBC">
        <w:rPr>
          <w:rFonts w:ascii="Times New Roman" w:hAnsi="Times New Roman" w:cs="Times New Roman"/>
          <w:sz w:val="28"/>
          <w:szCs w:val="28"/>
        </w:rPr>
        <w:t>under</w:t>
      </w:r>
      <w:r w:rsidR="00E31F3D" w:rsidRPr="00781EBC">
        <w:rPr>
          <w:rFonts w:ascii="Times New Roman" w:hAnsi="Times New Roman" w:cs="Times New Roman"/>
          <w:sz w:val="28"/>
          <w:szCs w:val="28"/>
        </w:rPr>
        <w:t xml:space="preserve">signed Chair of the </w:t>
      </w:r>
      <w:r w:rsidRPr="00781EBC">
        <w:rPr>
          <w:rFonts w:ascii="Times New Roman" w:hAnsi="Times New Roman" w:cs="Times New Roman"/>
          <w:sz w:val="28"/>
          <w:szCs w:val="28"/>
        </w:rPr>
        <w:t xml:space="preserve">Capital Case Oversight Committee (“Oversight Committee”) requests the Court </w:t>
      </w:r>
      <w:r w:rsidR="5CB99883" w:rsidRPr="00781EBC">
        <w:rPr>
          <w:rFonts w:ascii="Times New Roman" w:hAnsi="Times New Roman" w:cs="Times New Roman"/>
          <w:sz w:val="28"/>
          <w:szCs w:val="28"/>
        </w:rPr>
        <w:t xml:space="preserve">to </w:t>
      </w:r>
      <w:r w:rsidRPr="00781EBC">
        <w:rPr>
          <w:rFonts w:ascii="Times New Roman" w:hAnsi="Times New Roman" w:cs="Times New Roman"/>
          <w:sz w:val="28"/>
          <w:szCs w:val="28"/>
        </w:rPr>
        <w:t xml:space="preserve">consider this late comment. </w:t>
      </w:r>
      <w:r w:rsidR="0040097F" w:rsidRPr="00781EBC">
        <w:rPr>
          <w:rFonts w:ascii="Times New Roman" w:hAnsi="Times New Roman" w:cs="Times New Roman"/>
          <w:sz w:val="28"/>
          <w:szCs w:val="28"/>
        </w:rPr>
        <w:t xml:space="preserve">Due to the desirability of filing this comment as promptly as possible, the full Oversight Committee has not considered a draft comment, and undersigned is filing this comment in his individual capacity.  </w:t>
      </w:r>
    </w:p>
    <w:p w14:paraId="002C3BF7" w14:textId="77777777" w:rsidR="00D941CE" w:rsidRDefault="007C3D63" w:rsidP="00781EBC">
      <w:pPr>
        <w:pStyle w:val="NoSpacing"/>
        <w:spacing w:line="480" w:lineRule="auto"/>
        <w:ind w:firstLine="720"/>
        <w:jc w:val="both"/>
        <w:rPr>
          <w:rFonts w:ascii="Times New Roman" w:hAnsi="Times New Roman" w:cs="Times New Roman"/>
          <w:sz w:val="28"/>
          <w:szCs w:val="28"/>
        </w:rPr>
      </w:pPr>
      <w:r w:rsidRPr="00781EBC">
        <w:rPr>
          <w:rFonts w:ascii="Times New Roman" w:hAnsi="Times New Roman" w:cs="Times New Roman"/>
          <w:sz w:val="28"/>
          <w:szCs w:val="28"/>
        </w:rPr>
        <w:t>Undersigned</w:t>
      </w:r>
      <w:r w:rsidR="0000539D" w:rsidRPr="00781EBC">
        <w:rPr>
          <w:rFonts w:ascii="Times New Roman" w:hAnsi="Times New Roman" w:cs="Times New Roman"/>
          <w:sz w:val="28"/>
          <w:szCs w:val="28"/>
        </w:rPr>
        <w:t xml:space="preserve"> anticipated that the issues raised by petition</w:t>
      </w:r>
      <w:r w:rsidR="30E6EE87" w:rsidRPr="00781EBC">
        <w:rPr>
          <w:rFonts w:ascii="Times New Roman" w:hAnsi="Times New Roman" w:cs="Times New Roman"/>
          <w:sz w:val="28"/>
          <w:szCs w:val="28"/>
        </w:rPr>
        <w:t xml:space="preserve"> number R-25-0010</w:t>
      </w:r>
      <w:r w:rsidR="0000539D" w:rsidRPr="00781EBC">
        <w:rPr>
          <w:rFonts w:ascii="Times New Roman" w:hAnsi="Times New Roman" w:cs="Times New Roman"/>
          <w:sz w:val="28"/>
          <w:szCs w:val="28"/>
        </w:rPr>
        <w:t xml:space="preserve"> would be fully</w:t>
      </w:r>
      <w:r w:rsidR="00732EBB" w:rsidRPr="00781EBC">
        <w:rPr>
          <w:rFonts w:ascii="Times New Roman" w:hAnsi="Times New Roman" w:cs="Times New Roman"/>
          <w:sz w:val="28"/>
          <w:szCs w:val="28"/>
        </w:rPr>
        <w:t xml:space="preserve"> briefed and</w:t>
      </w:r>
      <w:r w:rsidR="0000539D" w:rsidRPr="00781EBC">
        <w:rPr>
          <w:rFonts w:ascii="Times New Roman" w:hAnsi="Times New Roman" w:cs="Times New Roman"/>
          <w:sz w:val="28"/>
          <w:szCs w:val="28"/>
        </w:rPr>
        <w:t xml:space="preserve"> addressed in comments filed by prosecution and defense agencies</w:t>
      </w:r>
      <w:r w:rsidR="003C0396" w:rsidRPr="00781EBC">
        <w:rPr>
          <w:rFonts w:ascii="Times New Roman" w:hAnsi="Times New Roman" w:cs="Times New Roman"/>
          <w:sz w:val="28"/>
          <w:szCs w:val="28"/>
        </w:rPr>
        <w:t>, and undersigned</w:t>
      </w:r>
      <w:r w:rsidR="009C63A4" w:rsidRPr="00781EBC">
        <w:rPr>
          <w:rFonts w:ascii="Times New Roman" w:hAnsi="Times New Roman" w:cs="Times New Roman"/>
          <w:sz w:val="28"/>
          <w:szCs w:val="28"/>
        </w:rPr>
        <w:t xml:space="preserve"> acknowledges that the</w:t>
      </w:r>
      <w:r w:rsidR="0000539D" w:rsidRPr="00781EBC">
        <w:rPr>
          <w:rFonts w:ascii="Times New Roman" w:hAnsi="Times New Roman" w:cs="Times New Roman"/>
          <w:sz w:val="28"/>
          <w:szCs w:val="28"/>
        </w:rPr>
        <w:t xml:space="preserve"> Maricopa </w:t>
      </w:r>
      <w:r w:rsidR="0067182A" w:rsidRPr="00781EBC">
        <w:rPr>
          <w:rFonts w:ascii="Times New Roman" w:hAnsi="Times New Roman" w:cs="Times New Roman"/>
          <w:sz w:val="28"/>
          <w:szCs w:val="28"/>
        </w:rPr>
        <w:t xml:space="preserve">County </w:t>
      </w:r>
      <w:r w:rsidR="0000539D" w:rsidRPr="00781EBC">
        <w:rPr>
          <w:rFonts w:ascii="Times New Roman" w:hAnsi="Times New Roman" w:cs="Times New Roman"/>
          <w:sz w:val="28"/>
          <w:szCs w:val="28"/>
        </w:rPr>
        <w:t>Indigent Defen</w:t>
      </w:r>
      <w:r w:rsidR="0067182A" w:rsidRPr="00781EBC">
        <w:rPr>
          <w:rFonts w:ascii="Times New Roman" w:hAnsi="Times New Roman" w:cs="Times New Roman"/>
          <w:sz w:val="28"/>
          <w:szCs w:val="28"/>
        </w:rPr>
        <w:t>se</w:t>
      </w:r>
      <w:r w:rsidR="0000539D" w:rsidRPr="00781EBC">
        <w:rPr>
          <w:rFonts w:ascii="Times New Roman" w:hAnsi="Times New Roman" w:cs="Times New Roman"/>
          <w:sz w:val="28"/>
          <w:szCs w:val="28"/>
        </w:rPr>
        <w:t xml:space="preserve"> Agencies</w:t>
      </w:r>
      <w:r w:rsidR="004B02AD">
        <w:rPr>
          <w:rFonts w:ascii="Times New Roman" w:hAnsi="Times New Roman" w:cs="Times New Roman"/>
          <w:sz w:val="28"/>
          <w:szCs w:val="28"/>
        </w:rPr>
        <w:t xml:space="preserve"> </w:t>
      </w:r>
      <w:r w:rsidR="0000539D" w:rsidRPr="00781EBC">
        <w:rPr>
          <w:rFonts w:ascii="Times New Roman" w:hAnsi="Times New Roman" w:cs="Times New Roman"/>
          <w:sz w:val="28"/>
          <w:szCs w:val="28"/>
        </w:rPr>
        <w:t>filed a comment</w:t>
      </w:r>
      <w:r w:rsidR="009C63A4" w:rsidRPr="00781EBC">
        <w:rPr>
          <w:rFonts w:ascii="Times New Roman" w:hAnsi="Times New Roman" w:cs="Times New Roman"/>
          <w:sz w:val="28"/>
          <w:szCs w:val="28"/>
        </w:rPr>
        <w:t xml:space="preserve">.  A </w:t>
      </w:r>
      <w:r w:rsidR="006D3AC3" w:rsidRPr="00781EBC">
        <w:rPr>
          <w:rFonts w:ascii="Times New Roman" w:hAnsi="Times New Roman" w:cs="Times New Roman"/>
          <w:sz w:val="28"/>
          <w:szCs w:val="28"/>
        </w:rPr>
        <w:t>comment was not</w:t>
      </w:r>
      <w:r w:rsidR="0000539D" w:rsidRPr="00781EBC">
        <w:rPr>
          <w:rFonts w:ascii="Times New Roman" w:hAnsi="Times New Roman" w:cs="Times New Roman"/>
          <w:sz w:val="28"/>
          <w:szCs w:val="28"/>
        </w:rPr>
        <w:t xml:space="preserve"> filed</w:t>
      </w:r>
      <w:r w:rsidR="009C63A4" w:rsidRPr="00781EBC">
        <w:rPr>
          <w:rFonts w:ascii="Times New Roman" w:hAnsi="Times New Roman" w:cs="Times New Roman"/>
          <w:sz w:val="28"/>
          <w:szCs w:val="28"/>
        </w:rPr>
        <w:t>, however,</w:t>
      </w:r>
      <w:r w:rsidR="0000539D" w:rsidRPr="00781EBC">
        <w:rPr>
          <w:rFonts w:ascii="Times New Roman" w:hAnsi="Times New Roman" w:cs="Times New Roman"/>
          <w:sz w:val="28"/>
          <w:szCs w:val="28"/>
        </w:rPr>
        <w:t xml:space="preserve"> by </w:t>
      </w:r>
      <w:r w:rsidR="003D33D0" w:rsidRPr="00781EBC">
        <w:rPr>
          <w:rFonts w:ascii="Times New Roman" w:hAnsi="Times New Roman" w:cs="Times New Roman"/>
          <w:sz w:val="28"/>
          <w:szCs w:val="28"/>
        </w:rPr>
        <w:t xml:space="preserve">an </w:t>
      </w:r>
      <w:r w:rsidR="00B355AB" w:rsidRPr="00781EBC">
        <w:rPr>
          <w:rFonts w:ascii="Times New Roman" w:hAnsi="Times New Roman" w:cs="Times New Roman"/>
          <w:sz w:val="28"/>
          <w:szCs w:val="28"/>
        </w:rPr>
        <w:t>Arizona</w:t>
      </w:r>
      <w:r w:rsidR="00BE4ECA" w:rsidRPr="00781EBC">
        <w:rPr>
          <w:rFonts w:ascii="Times New Roman" w:hAnsi="Times New Roman" w:cs="Times New Roman"/>
          <w:sz w:val="28"/>
          <w:szCs w:val="28"/>
        </w:rPr>
        <w:t xml:space="preserve"> </w:t>
      </w:r>
      <w:r w:rsidR="006D3AC3" w:rsidRPr="00781EBC">
        <w:rPr>
          <w:rFonts w:ascii="Times New Roman" w:hAnsi="Times New Roman" w:cs="Times New Roman"/>
          <w:sz w:val="28"/>
          <w:szCs w:val="28"/>
        </w:rPr>
        <w:t>prosecution</w:t>
      </w:r>
      <w:r w:rsidR="004C7D8E" w:rsidRPr="00781EBC">
        <w:rPr>
          <w:rFonts w:ascii="Times New Roman" w:hAnsi="Times New Roman" w:cs="Times New Roman"/>
          <w:sz w:val="28"/>
          <w:szCs w:val="28"/>
        </w:rPr>
        <w:t xml:space="preserve"> agency or </w:t>
      </w:r>
      <w:r w:rsidR="00590381" w:rsidRPr="00781EBC">
        <w:rPr>
          <w:rFonts w:ascii="Times New Roman" w:hAnsi="Times New Roman" w:cs="Times New Roman"/>
          <w:sz w:val="28"/>
          <w:szCs w:val="28"/>
        </w:rPr>
        <w:t>prosec</w:t>
      </w:r>
      <w:r w:rsidR="001E043A" w:rsidRPr="00781EBC">
        <w:rPr>
          <w:rFonts w:ascii="Times New Roman" w:hAnsi="Times New Roman" w:cs="Times New Roman"/>
          <w:sz w:val="28"/>
          <w:szCs w:val="28"/>
        </w:rPr>
        <w:t xml:space="preserve">utorial </w:t>
      </w:r>
      <w:r w:rsidR="004C7D8E" w:rsidRPr="00781EBC">
        <w:rPr>
          <w:rFonts w:ascii="Times New Roman" w:hAnsi="Times New Roman" w:cs="Times New Roman"/>
          <w:sz w:val="28"/>
          <w:szCs w:val="28"/>
        </w:rPr>
        <w:t>o</w:t>
      </w:r>
      <w:r w:rsidR="00962557" w:rsidRPr="00781EBC">
        <w:rPr>
          <w:rFonts w:ascii="Times New Roman" w:hAnsi="Times New Roman" w:cs="Times New Roman"/>
          <w:sz w:val="28"/>
          <w:szCs w:val="28"/>
        </w:rPr>
        <w:t>rganization</w:t>
      </w:r>
      <w:r w:rsidR="00951741" w:rsidRPr="00781EBC">
        <w:rPr>
          <w:rFonts w:ascii="Times New Roman" w:hAnsi="Times New Roman" w:cs="Times New Roman"/>
          <w:sz w:val="28"/>
          <w:szCs w:val="28"/>
        </w:rPr>
        <w:t xml:space="preserve"> </w:t>
      </w:r>
      <w:r w:rsidR="004076CF" w:rsidRPr="00781EBC">
        <w:rPr>
          <w:rFonts w:ascii="Times New Roman" w:hAnsi="Times New Roman" w:cs="Times New Roman"/>
          <w:sz w:val="28"/>
          <w:szCs w:val="28"/>
        </w:rPr>
        <w:t>—</w:t>
      </w:r>
      <w:r w:rsidR="00C9284E" w:rsidRPr="00781EBC">
        <w:rPr>
          <w:rFonts w:ascii="Times New Roman" w:hAnsi="Times New Roman" w:cs="Times New Roman"/>
          <w:sz w:val="28"/>
          <w:szCs w:val="28"/>
        </w:rPr>
        <w:t>not</w:t>
      </w:r>
      <w:r w:rsidR="0000539D" w:rsidRPr="00781EBC">
        <w:rPr>
          <w:rFonts w:ascii="Times New Roman" w:hAnsi="Times New Roman" w:cs="Times New Roman"/>
          <w:sz w:val="28"/>
          <w:szCs w:val="28"/>
        </w:rPr>
        <w:t xml:space="preserve"> by any County Attorney</w:t>
      </w:r>
      <w:r w:rsidR="3CAEC65E" w:rsidRPr="00781EBC">
        <w:rPr>
          <w:rFonts w:ascii="Times New Roman" w:hAnsi="Times New Roman" w:cs="Times New Roman"/>
          <w:sz w:val="28"/>
          <w:szCs w:val="28"/>
        </w:rPr>
        <w:t xml:space="preserve">, </w:t>
      </w:r>
      <w:r w:rsidR="00F76F98" w:rsidRPr="00781EBC">
        <w:rPr>
          <w:rFonts w:ascii="Times New Roman" w:hAnsi="Times New Roman" w:cs="Times New Roman"/>
          <w:sz w:val="28"/>
          <w:szCs w:val="28"/>
        </w:rPr>
        <w:t>not</w:t>
      </w:r>
      <w:r w:rsidR="0000539D" w:rsidRPr="00781EBC">
        <w:rPr>
          <w:rFonts w:ascii="Times New Roman" w:hAnsi="Times New Roman" w:cs="Times New Roman"/>
          <w:sz w:val="28"/>
          <w:szCs w:val="28"/>
        </w:rPr>
        <w:t xml:space="preserve"> by the Arizona Prosecuting Attorneys Advisory Council (“APAAC”)</w:t>
      </w:r>
      <w:r w:rsidR="00BE4ECA" w:rsidRPr="00781EBC">
        <w:rPr>
          <w:rFonts w:ascii="Times New Roman" w:hAnsi="Times New Roman" w:cs="Times New Roman"/>
          <w:sz w:val="28"/>
          <w:szCs w:val="28"/>
        </w:rPr>
        <w:t xml:space="preserve">, </w:t>
      </w:r>
      <w:r w:rsidR="00BE4ECA" w:rsidRPr="00781EBC">
        <w:rPr>
          <w:rFonts w:ascii="Times New Roman" w:hAnsi="Times New Roman" w:cs="Times New Roman"/>
          <w:sz w:val="28"/>
          <w:szCs w:val="28"/>
        </w:rPr>
        <w:lastRenderedPageBreak/>
        <w:t>and not</w:t>
      </w:r>
      <w:r w:rsidR="00F67972" w:rsidRPr="00781EBC">
        <w:rPr>
          <w:rFonts w:ascii="Times New Roman" w:hAnsi="Times New Roman" w:cs="Times New Roman"/>
          <w:sz w:val="28"/>
          <w:szCs w:val="28"/>
        </w:rPr>
        <w:t xml:space="preserve"> </w:t>
      </w:r>
      <w:r w:rsidR="00BE4ECA" w:rsidRPr="00781EBC">
        <w:rPr>
          <w:rFonts w:ascii="Times New Roman" w:hAnsi="Times New Roman" w:cs="Times New Roman"/>
          <w:sz w:val="28"/>
          <w:szCs w:val="28"/>
        </w:rPr>
        <w:t>by</w:t>
      </w:r>
      <w:r w:rsidR="0000539D" w:rsidRPr="00781EBC">
        <w:rPr>
          <w:rFonts w:ascii="Times New Roman" w:hAnsi="Times New Roman" w:cs="Times New Roman"/>
          <w:sz w:val="28"/>
          <w:szCs w:val="28"/>
        </w:rPr>
        <w:t xml:space="preserve"> the </w:t>
      </w:r>
      <w:r w:rsidR="00BE4ECA" w:rsidRPr="00781EBC">
        <w:rPr>
          <w:rFonts w:ascii="Times New Roman" w:hAnsi="Times New Roman" w:cs="Times New Roman"/>
          <w:sz w:val="28"/>
          <w:szCs w:val="28"/>
        </w:rPr>
        <w:t xml:space="preserve">Arizona Attorney General, who </w:t>
      </w:r>
      <w:r w:rsidR="00F67972" w:rsidRPr="00781EBC">
        <w:rPr>
          <w:rFonts w:ascii="Times New Roman" w:hAnsi="Times New Roman" w:cs="Times New Roman"/>
          <w:sz w:val="28"/>
          <w:szCs w:val="28"/>
        </w:rPr>
        <w:t>app</w:t>
      </w:r>
      <w:r w:rsidR="0062760F" w:rsidRPr="00781EBC">
        <w:rPr>
          <w:rFonts w:ascii="Times New Roman" w:hAnsi="Times New Roman" w:cs="Times New Roman"/>
          <w:sz w:val="28"/>
          <w:szCs w:val="28"/>
        </w:rPr>
        <w:t xml:space="preserve">arently </w:t>
      </w:r>
      <w:r w:rsidR="00BE4ECA" w:rsidRPr="00781EBC">
        <w:rPr>
          <w:rFonts w:ascii="Times New Roman" w:hAnsi="Times New Roman" w:cs="Times New Roman"/>
          <w:sz w:val="28"/>
          <w:szCs w:val="28"/>
        </w:rPr>
        <w:t>is not the named petitioner</w:t>
      </w:r>
      <w:r w:rsidR="00C60E27" w:rsidRPr="00781EBC">
        <w:rPr>
          <w:rFonts w:ascii="Times New Roman" w:hAnsi="Times New Roman" w:cs="Times New Roman"/>
          <w:sz w:val="28"/>
          <w:szCs w:val="28"/>
        </w:rPr>
        <w:t xml:space="preserve"> in this matter</w:t>
      </w:r>
      <w:r w:rsidR="00D41788" w:rsidRPr="00781EBC">
        <w:rPr>
          <w:rFonts w:ascii="Times New Roman" w:hAnsi="Times New Roman" w:cs="Times New Roman"/>
          <w:sz w:val="28"/>
          <w:szCs w:val="28"/>
        </w:rPr>
        <w:t>.</w:t>
      </w:r>
      <w:r w:rsidR="000E227F" w:rsidRPr="00781EBC">
        <w:rPr>
          <w:rFonts w:ascii="Times New Roman" w:hAnsi="Times New Roman" w:cs="Times New Roman"/>
          <w:sz w:val="28"/>
          <w:szCs w:val="28"/>
        </w:rPr>
        <w:t xml:space="preserve"> </w:t>
      </w:r>
      <w:r w:rsidR="006D3AC3" w:rsidRPr="00781EBC">
        <w:rPr>
          <w:rFonts w:ascii="Times New Roman" w:hAnsi="Times New Roman" w:cs="Times New Roman"/>
          <w:sz w:val="28"/>
          <w:szCs w:val="28"/>
        </w:rPr>
        <w:t xml:space="preserve"> </w:t>
      </w:r>
    </w:p>
    <w:p w14:paraId="01274568" w14:textId="3164B97A" w:rsidR="0000539D" w:rsidRDefault="00F72998" w:rsidP="00781EBC">
      <w:pPr>
        <w:pStyle w:val="NoSpacing"/>
        <w:spacing w:line="480" w:lineRule="auto"/>
        <w:ind w:firstLine="720"/>
        <w:jc w:val="both"/>
        <w:rPr>
          <w:rFonts w:ascii="Times New Roman" w:hAnsi="Times New Roman" w:cs="Times New Roman"/>
          <w:sz w:val="28"/>
          <w:szCs w:val="28"/>
        </w:rPr>
      </w:pPr>
      <w:r w:rsidRPr="00781EBC">
        <w:rPr>
          <w:rFonts w:ascii="Times New Roman" w:hAnsi="Times New Roman" w:cs="Times New Roman"/>
          <w:sz w:val="28"/>
          <w:szCs w:val="28"/>
        </w:rPr>
        <w:t>The</w:t>
      </w:r>
      <w:r w:rsidR="00016E25" w:rsidRPr="00781EBC">
        <w:rPr>
          <w:rFonts w:ascii="Times New Roman" w:hAnsi="Times New Roman" w:cs="Times New Roman"/>
          <w:sz w:val="28"/>
          <w:szCs w:val="28"/>
        </w:rPr>
        <w:t xml:space="preserve">refore, </w:t>
      </w:r>
      <w:r w:rsidR="00A93A23" w:rsidRPr="00781EBC">
        <w:rPr>
          <w:rFonts w:ascii="Times New Roman" w:hAnsi="Times New Roman" w:cs="Times New Roman"/>
          <w:sz w:val="28"/>
          <w:szCs w:val="28"/>
        </w:rPr>
        <w:t>stakeholders</w:t>
      </w:r>
      <w:r w:rsidR="00172AAD" w:rsidRPr="00781EBC">
        <w:rPr>
          <w:rFonts w:ascii="Times New Roman" w:hAnsi="Times New Roman" w:cs="Times New Roman"/>
          <w:sz w:val="28"/>
          <w:szCs w:val="28"/>
        </w:rPr>
        <w:t xml:space="preserve"> on both sides of a capital </w:t>
      </w:r>
      <w:r w:rsidR="00387FC7" w:rsidRPr="00781EBC">
        <w:rPr>
          <w:rFonts w:ascii="Times New Roman" w:hAnsi="Times New Roman" w:cs="Times New Roman"/>
          <w:sz w:val="28"/>
          <w:szCs w:val="28"/>
        </w:rPr>
        <w:t xml:space="preserve">case </w:t>
      </w:r>
      <w:r w:rsidR="00916308" w:rsidRPr="00781EBC">
        <w:rPr>
          <w:rFonts w:ascii="Times New Roman" w:hAnsi="Times New Roman" w:cs="Times New Roman"/>
          <w:sz w:val="28"/>
          <w:szCs w:val="28"/>
        </w:rPr>
        <w:t>have not filed comments</w:t>
      </w:r>
      <w:r w:rsidR="00A93A23" w:rsidRPr="00781EBC">
        <w:rPr>
          <w:rFonts w:ascii="Times New Roman" w:hAnsi="Times New Roman" w:cs="Times New Roman"/>
          <w:sz w:val="28"/>
          <w:szCs w:val="28"/>
        </w:rPr>
        <w:t xml:space="preserve">, as </w:t>
      </w:r>
      <w:r w:rsidR="00DE1D95" w:rsidRPr="00781EBC">
        <w:rPr>
          <w:rFonts w:ascii="Times New Roman" w:hAnsi="Times New Roman" w:cs="Times New Roman"/>
          <w:sz w:val="28"/>
          <w:szCs w:val="28"/>
        </w:rPr>
        <w:t xml:space="preserve">undersigned </w:t>
      </w:r>
      <w:r w:rsidR="00A93A23" w:rsidRPr="00781EBC">
        <w:rPr>
          <w:rFonts w:ascii="Times New Roman" w:hAnsi="Times New Roman" w:cs="Times New Roman"/>
          <w:sz w:val="28"/>
          <w:szCs w:val="28"/>
        </w:rPr>
        <w:t xml:space="preserve">initially anticipated. </w:t>
      </w:r>
      <w:r w:rsidR="006D3AC3" w:rsidRPr="00781EBC">
        <w:rPr>
          <w:rFonts w:ascii="Times New Roman" w:hAnsi="Times New Roman" w:cs="Times New Roman"/>
          <w:sz w:val="28"/>
          <w:szCs w:val="28"/>
        </w:rPr>
        <w:t xml:space="preserve"> </w:t>
      </w:r>
      <w:r w:rsidR="00022561" w:rsidRPr="00781EBC">
        <w:rPr>
          <w:rFonts w:ascii="Times New Roman" w:hAnsi="Times New Roman" w:cs="Times New Roman"/>
          <w:sz w:val="28"/>
          <w:szCs w:val="28"/>
        </w:rPr>
        <w:t xml:space="preserve">It’s also noteworthy that </w:t>
      </w:r>
      <w:r w:rsidR="001D7345" w:rsidRPr="00781EBC">
        <w:rPr>
          <w:rFonts w:ascii="Times New Roman" w:hAnsi="Times New Roman" w:cs="Times New Roman"/>
          <w:sz w:val="28"/>
          <w:szCs w:val="28"/>
        </w:rPr>
        <w:t>t</w:t>
      </w:r>
      <w:r w:rsidR="000C6B75" w:rsidRPr="00781EBC">
        <w:rPr>
          <w:rFonts w:ascii="Times New Roman" w:hAnsi="Times New Roman" w:cs="Times New Roman"/>
          <w:sz w:val="28"/>
          <w:szCs w:val="28"/>
        </w:rPr>
        <w:t>he</w:t>
      </w:r>
      <w:r w:rsidR="0000539D" w:rsidRPr="00781EBC">
        <w:rPr>
          <w:rFonts w:ascii="Times New Roman" w:hAnsi="Times New Roman" w:cs="Times New Roman"/>
          <w:sz w:val="28"/>
          <w:szCs w:val="28"/>
        </w:rPr>
        <w:t xml:space="preserve"> State Bar </w:t>
      </w:r>
      <w:r w:rsidR="00A07931" w:rsidRPr="00781EBC">
        <w:rPr>
          <w:rFonts w:ascii="Times New Roman" w:hAnsi="Times New Roman" w:cs="Times New Roman"/>
          <w:sz w:val="28"/>
          <w:szCs w:val="28"/>
        </w:rPr>
        <w:t xml:space="preserve">of Arizona </w:t>
      </w:r>
      <w:r w:rsidR="0000539D" w:rsidRPr="00781EBC">
        <w:rPr>
          <w:rFonts w:ascii="Times New Roman" w:hAnsi="Times New Roman" w:cs="Times New Roman"/>
          <w:sz w:val="28"/>
          <w:szCs w:val="28"/>
        </w:rPr>
        <w:t xml:space="preserve">filed a short </w:t>
      </w:r>
      <w:r w:rsidR="00221EB1" w:rsidRPr="00781EBC">
        <w:rPr>
          <w:rFonts w:ascii="Times New Roman" w:hAnsi="Times New Roman" w:cs="Times New Roman"/>
          <w:sz w:val="28"/>
          <w:szCs w:val="28"/>
        </w:rPr>
        <w:t>response to the petition</w:t>
      </w:r>
      <w:r w:rsidR="0000539D" w:rsidRPr="00781EBC">
        <w:rPr>
          <w:rFonts w:ascii="Times New Roman" w:hAnsi="Times New Roman" w:cs="Times New Roman"/>
          <w:sz w:val="28"/>
          <w:szCs w:val="28"/>
        </w:rPr>
        <w:t xml:space="preserve"> on the </w:t>
      </w:r>
      <w:r w:rsidR="000C6B75" w:rsidRPr="00781EBC">
        <w:rPr>
          <w:rFonts w:ascii="Times New Roman" w:hAnsi="Times New Roman" w:cs="Times New Roman"/>
          <w:sz w:val="28"/>
          <w:szCs w:val="28"/>
        </w:rPr>
        <w:t xml:space="preserve">May 1 </w:t>
      </w:r>
      <w:r w:rsidR="0000539D" w:rsidRPr="00781EBC">
        <w:rPr>
          <w:rFonts w:ascii="Times New Roman" w:hAnsi="Times New Roman" w:cs="Times New Roman"/>
          <w:sz w:val="28"/>
          <w:szCs w:val="28"/>
        </w:rPr>
        <w:t xml:space="preserve">comment deadline </w:t>
      </w:r>
      <w:r w:rsidR="003E5D9F" w:rsidRPr="00781EBC">
        <w:rPr>
          <w:rFonts w:ascii="Times New Roman" w:hAnsi="Times New Roman" w:cs="Times New Roman"/>
          <w:sz w:val="28"/>
          <w:szCs w:val="28"/>
        </w:rPr>
        <w:t>suggesting</w:t>
      </w:r>
      <w:r w:rsidR="0000539D" w:rsidRPr="00781EBC">
        <w:rPr>
          <w:rFonts w:ascii="Times New Roman" w:hAnsi="Times New Roman" w:cs="Times New Roman"/>
          <w:sz w:val="28"/>
          <w:szCs w:val="28"/>
        </w:rPr>
        <w:t xml:space="preserve"> that the Oversight Committee </w:t>
      </w:r>
      <w:r w:rsidR="00811836" w:rsidRPr="00781EBC">
        <w:rPr>
          <w:rFonts w:ascii="Times New Roman" w:hAnsi="Times New Roman" w:cs="Times New Roman"/>
          <w:sz w:val="28"/>
          <w:szCs w:val="28"/>
        </w:rPr>
        <w:t>comment</w:t>
      </w:r>
      <w:r w:rsidR="0000539D" w:rsidRPr="00781EBC">
        <w:rPr>
          <w:rFonts w:ascii="Times New Roman" w:hAnsi="Times New Roman" w:cs="Times New Roman"/>
          <w:sz w:val="28"/>
          <w:szCs w:val="28"/>
        </w:rPr>
        <w:t xml:space="preserve"> on the issue.  </w:t>
      </w:r>
      <w:r w:rsidR="00EA6409" w:rsidRPr="00781EBC">
        <w:rPr>
          <w:rFonts w:ascii="Times New Roman" w:hAnsi="Times New Roman" w:cs="Times New Roman"/>
          <w:sz w:val="28"/>
          <w:szCs w:val="28"/>
        </w:rPr>
        <w:t xml:space="preserve">For these reasons, </w:t>
      </w:r>
      <w:r w:rsidR="0012752D" w:rsidRPr="00781EBC">
        <w:rPr>
          <w:rFonts w:ascii="Times New Roman" w:hAnsi="Times New Roman" w:cs="Times New Roman"/>
          <w:sz w:val="28"/>
          <w:szCs w:val="28"/>
        </w:rPr>
        <w:t xml:space="preserve">undersigned </w:t>
      </w:r>
      <w:r w:rsidR="0000539D" w:rsidRPr="00781EBC">
        <w:rPr>
          <w:rFonts w:ascii="Times New Roman" w:hAnsi="Times New Roman" w:cs="Times New Roman"/>
          <w:sz w:val="28"/>
          <w:szCs w:val="28"/>
        </w:rPr>
        <w:t>moves this Court to accept this late-filed comment.</w:t>
      </w:r>
    </w:p>
    <w:p w14:paraId="5380C7C2" w14:textId="7B3A9544" w:rsidR="0000539D" w:rsidRPr="00781EBC" w:rsidRDefault="0000539D" w:rsidP="00781EBC">
      <w:pPr>
        <w:pStyle w:val="NoSpacing"/>
        <w:spacing w:line="480" w:lineRule="auto"/>
        <w:ind w:firstLine="720"/>
        <w:jc w:val="both"/>
        <w:rPr>
          <w:rFonts w:ascii="Times New Roman" w:hAnsi="Times New Roman" w:cs="Times New Roman"/>
          <w:sz w:val="28"/>
          <w:szCs w:val="28"/>
        </w:rPr>
      </w:pPr>
      <w:r w:rsidRPr="00781EBC">
        <w:rPr>
          <w:rFonts w:ascii="Times New Roman" w:hAnsi="Times New Roman" w:cs="Times New Roman"/>
          <w:b/>
          <w:sz w:val="28"/>
          <w:szCs w:val="28"/>
        </w:rPr>
        <w:t>Summary of the petition.</w:t>
      </w:r>
      <w:r w:rsidRPr="00781EBC">
        <w:rPr>
          <w:rFonts w:ascii="Times New Roman" w:hAnsi="Times New Roman" w:cs="Times New Roman"/>
          <w:sz w:val="28"/>
          <w:szCs w:val="28"/>
        </w:rPr>
        <w:t xml:space="preserve"> This petition proposes to amend Criminal Rule 19.1 (“conduct of trial”) by adding a new section (f) (“penalty phase in a capital case on retrial or after plea of guilty”). The petition contends that the current rule omits a procedure for a penalty phase trial that is heard by a jury (1) other than the one that heard the guilt and aggravation phases, or (2) when the defendant has pled guilty to the charged offense and admitted the aggravating circumstance. In these situations, the penalty phase jury lacks detailed information concerning the murder or the aggravating circumstances. The petition characterized these situations as “reoccurring issues.”</w:t>
      </w:r>
    </w:p>
    <w:p w14:paraId="10517C4E" w14:textId="26978170" w:rsidR="0000539D" w:rsidRPr="00781EBC" w:rsidRDefault="0000539D" w:rsidP="00781EBC">
      <w:pPr>
        <w:pStyle w:val="NoSpacing"/>
        <w:spacing w:line="480" w:lineRule="auto"/>
        <w:ind w:firstLine="720"/>
        <w:jc w:val="both"/>
        <w:rPr>
          <w:rFonts w:ascii="Times New Roman" w:hAnsi="Times New Roman" w:cs="Times New Roman"/>
          <w:sz w:val="28"/>
          <w:szCs w:val="28"/>
        </w:rPr>
      </w:pPr>
      <w:r w:rsidRPr="00781EBC">
        <w:rPr>
          <w:rFonts w:ascii="Times New Roman" w:hAnsi="Times New Roman" w:cs="Times New Roman"/>
          <w:b/>
          <w:sz w:val="28"/>
          <w:szCs w:val="28"/>
        </w:rPr>
        <w:t>Flaw in the petition.</w:t>
      </w:r>
      <w:r w:rsidRPr="00781EBC">
        <w:rPr>
          <w:rFonts w:ascii="Times New Roman" w:hAnsi="Times New Roman" w:cs="Times New Roman"/>
          <w:sz w:val="28"/>
          <w:szCs w:val="28"/>
        </w:rPr>
        <w:t xml:space="preserve"> The petition on its face is flawed.</w:t>
      </w:r>
    </w:p>
    <w:p w14:paraId="7A4FA13E" w14:textId="4B805361" w:rsidR="00D64601" w:rsidRPr="00781EBC" w:rsidRDefault="00D64601" w:rsidP="00781EBC">
      <w:pPr>
        <w:pStyle w:val="NoSpacing"/>
        <w:spacing w:line="480" w:lineRule="auto"/>
        <w:ind w:firstLine="720"/>
        <w:jc w:val="both"/>
        <w:rPr>
          <w:rFonts w:ascii="Times New Roman" w:hAnsi="Times New Roman" w:cs="Times New Roman"/>
          <w:sz w:val="28"/>
          <w:szCs w:val="28"/>
        </w:rPr>
      </w:pPr>
      <w:r w:rsidRPr="00781EBC">
        <w:rPr>
          <w:rFonts w:ascii="Times New Roman" w:hAnsi="Times New Roman" w:cs="Times New Roman"/>
          <w:sz w:val="28"/>
          <w:szCs w:val="28"/>
        </w:rPr>
        <w:t>The petition at page 1 says,</w:t>
      </w:r>
    </w:p>
    <w:p w14:paraId="77D98622" w14:textId="6EFBADC0" w:rsidR="006E2B91" w:rsidRDefault="00D64601" w:rsidP="006E2B91">
      <w:pPr>
        <w:pStyle w:val="NoSpacing"/>
        <w:ind w:left="720"/>
        <w:jc w:val="both"/>
        <w:rPr>
          <w:rFonts w:ascii="Times New Roman" w:hAnsi="Times New Roman" w:cs="Times New Roman"/>
          <w:sz w:val="28"/>
          <w:szCs w:val="28"/>
        </w:rPr>
      </w:pPr>
      <w:r w:rsidRPr="00781EBC">
        <w:rPr>
          <w:rFonts w:ascii="Times New Roman" w:hAnsi="Times New Roman" w:cs="Times New Roman"/>
          <w:sz w:val="28"/>
          <w:szCs w:val="28"/>
        </w:rPr>
        <w:t xml:space="preserve">A redline version of proposed amended Rule 19.1 identifying additions and deletions is attached at Appendix “A,” and a “clean” version of proposed amended Rule 19.1 is attached at Appendix “B.”  </w:t>
      </w:r>
    </w:p>
    <w:p w14:paraId="24DDEF2E" w14:textId="77777777" w:rsidR="006E2B91" w:rsidRPr="00781EBC" w:rsidRDefault="006E2B91" w:rsidP="006E2B91">
      <w:pPr>
        <w:pStyle w:val="NoSpacing"/>
        <w:ind w:left="720"/>
        <w:jc w:val="both"/>
        <w:rPr>
          <w:rFonts w:ascii="Times New Roman" w:hAnsi="Times New Roman" w:cs="Times New Roman"/>
          <w:sz w:val="28"/>
          <w:szCs w:val="28"/>
        </w:rPr>
      </w:pPr>
    </w:p>
    <w:p w14:paraId="4DD0C72C" w14:textId="29C18423" w:rsidR="00D64601" w:rsidRPr="00781EBC" w:rsidRDefault="00174024" w:rsidP="00781EBC">
      <w:pPr>
        <w:pStyle w:val="NoSpacing"/>
        <w:spacing w:line="480" w:lineRule="auto"/>
        <w:jc w:val="both"/>
        <w:rPr>
          <w:rFonts w:ascii="Times New Roman" w:hAnsi="Times New Roman" w:cs="Times New Roman"/>
          <w:sz w:val="28"/>
          <w:szCs w:val="28"/>
        </w:rPr>
      </w:pPr>
      <w:r w:rsidRPr="00781EBC">
        <w:rPr>
          <w:rFonts w:ascii="Times New Roman" w:hAnsi="Times New Roman" w:cs="Times New Roman"/>
          <w:sz w:val="28"/>
          <w:szCs w:val="28"/>
        </w:rPr>
        <w:lastRenderedPageBreak/>
        <w:tab/>
      </w:r>
      <w:r w:rsidR="00D64601" w:rsidRPr="00781EBC">
        <w:rPr>
          <w:rFonts w:ascii="Times New Roman" w:hAnsi="Times New Roman" w:cs="Times New Roman"/>
          <w:sz w:val="28"/>
          <w:szCs w:val="28"/>
        </w:rPr>
        <w:t>The flaw is that the version of proposed new Rule 19.1</w:t>
      </w:r>
      <w:r w:rsidR="00166BDA" w:rsidRPr="00781EBC">
        <w:rPr>
          <w:rFonts w:ascii="Times New Roman" w:hAnsi="Times New Roman" w:cs="Times New Roman"/>
          <w:sz w:val="28"/>
          <w:szCs w:val="28"/>
        </w:rPr>
        <w:t>(f)</w:t>
      </w:r>
      <w:r w:rsidR="00D64601" w:rsidRPr="00781EBC">
        <w:rPr>
          <w:rFonts w:ascii="Times New Roman" w:hAnsi="Times New Roman" w:cs="Times New Roman"/>
          <w:sz w:val="28"/>
          <w:szCs w:val="28"/>
        </w:rPr>
        <w:t xml:space="preserve"> in Appendix B</w:t>
      </w:r>
      <w:r w:rsidR="00392541" w:rsidRPr="00781EBC">
        <w:rPr>
          <w:rFonts w:ascii="Times New Roman" w:hAnsi="Times New Roman" w:cs="Times New Roman"/>
          <w:sz w:val="28"/>
          <w:szCs w:val="28"/>
        </w:rPr>
        <w:t xml:space="preserve"> is not a clean version of </w:t>
      </w:r>
      <w:r w:rsidR="0054480D" w:rsidRPr="00781EBC">
        <w:rPr>
          <w:rFonts w:ascii="Times New Roman" w:hAnsi="Times New Roman" w:cs="Times New Roman"/>
          <w:sz w:val="28"/>
          <w:szCs w:val="28"/>
        </w:rPr>
        <w:t>the</w:t>
      </w:r>
      <w:r w:rsidR="00392541" w:rsidRPr="00781EBC">
        <w:rPr>
          <w:rFonts w:ascii="Times New Roman" w:hAnsi="Times New Roman" w:cs="Times New Roman"/>
          <w:sz w:val="28"/>
          <w:szCs w:val="28"/>
        </w:rPr>
        <w:t xml:space="preserve"> redlined text in Appendix A.  Rather, the two versions</w:t>
      </w:r>
      <w:r w:rsidR="00D64601" w:rsidRPr="00781EBC">
        <w:rPr>
          <w:rFonts w:ascii="Times New Roman" w:hAnsi="Times New Roman" w:cs="Times New Roman"/>
          <w:sz w:val="28"/>
          <w:szCs w:val="28"/>
        </w:rPr>
        <w:t xml:space="preserve"> are substantially different.  Compare the first </w:t>
      </w:r>
      <w:r w:rsidR="002B57D3" w:rsidRPr="00781EBC">
        <w:rPr>
          <w:rFonts w:ascii="Times New Roman" w:hAnsi="Times New Roman" w:cs="Times New Roman"/>
          <w:sz w:val="28"/>
          <w:szCs w:val="28"/>
        </w:rPr>
        <w:t>two</w:t>
      </w:r>
      <w:r w:rsidR="00D64601" w:rsidRPr="00781EBC">
        <w:rPr>
          <w:rFonts w:ascii="Times New Roman" w:hAnsi="Times New Roman" w:cs="Times New Roman"/>
          <w:sz w:val="28"/>
          <w:szCs w:val="28"/>
        </w:rPr>
        <w:t xml:space="preserve"> subparts of the respective versions.  </w:t>
      </w:r>
    </w:p>
    <w:p w14:paraId="2558DABE" w14:textId="77777777" w:rsidR="00D64601" w:rsidRPr="00DF38D0" w:rsidRDefault="00D64601" w:rsidP="00781EBC">
      <w:pPr>
        <w:pStyle w:val="NoSpacing"/>
        <w:spacing w:line="480" w:lineRule="auto"/>
        <w:ind w:left="720"/>
        <w:jc w:val="both"/>
        <w:rPr>
          <w:rFonts w:ascii="Times New Roman" w:hAnsi="Times New Roman" w:cs="Times New Roman"/>
          <w:b/>
          <w:bCs/>
          <w:sz w:val="28"/>
          <w:szCs w:val="28"/>
        </w:rPr>
      </w:pPr>
      <w:r w:rsidRPr="00DF38D0">
        <w:rPr>
          <w:rFonts w:ascii="Times New Roman" w:hAnsi="Times New Roman" w:cs="Times New Roman"/>
          <w:b/>
          <w:bCs/>
          <w:sz w:val="28"/>
          <w:szCs w:val="28"/>
        </w:rPr>
        <w:t>Appendix A:</w:t>
      </w:r>
    </w:p>
    <w:p w14:paraId="5CCC79C6" w14:textId="77777777" w:rsidR="00D64601" w:rsidRPr="00781EBC" w:rsidRDefault="00D64601" w:rsidP="00781EBC">
      <w:pPr>
        <w:pStyle w:val="NoSpacing"/>
        <w:spacing w:line="480" w:lineRule="auto"/>
        <w:ind w:left="720"/>
        <w:jc w:val="both"/>
        <w:rPr>
          <w:rFonts w:ascii="Times New Roman" w:hAnsi="Times New Roman" w:cs="Times New Roman"/>
          <w:sz w:val="28"/>
          <w:szCs w:val="28"/>
        </w:rPr>
      </w:pPr>
      <w:r w:rsidRPr="00781EBC">
        <w:rPr>
          <w:rFonts w:ascii="Times New Roman" w:hAnsi="Times New Roman" w:cs="Times New Roman"/>
          <w:sz w:val="28"/>
          <w:szCs w:val="28"/>
        </w:rPr>
        <w:t>(1) the defendant may make an opening statement;</w:t>
      </w:r>
    </w:p>
    <w:p w14:paraId="2B687719" w14:textId="3A6C0D37" w:rsidR="00D64601" w:rsidRPr="00781EBC" w:rsidRDefault="00D64601" w:rsidP="00781EBC">
      <w:pPr>
        <w:pStyle w:val="NoSpacing"/>
        <w:spacing w:line="480" w:lineRule="auto"/>
        <w:ind w:left="720"/>
        <w:jc w:val="both"/>
        <w:rPr>
          <w:rFonts w:ascii="Times New Roman" w:hAnsi="Times New Roman" w:cs="Times New Roman"/>
          <w:sz w:val="28"/>
          <w:szCs w:val="28"/>
        </w:rPr>
      </w:pPr>
      <w:r w:rsidRPr="00781EBC">
        <w:rPr>
          <w:rFonts w:ascii="Times New Roman" w:hAnsi="Times New Roman" w:cs="Times New Roman"/>
          <w:sz w:val="28"/>
          <w:szCs w:val="28"/>
        </w:rPr>
        <w:t>(2) the State may make or defer an opening statement;</w:t>
      </w:r>
      <w:r w:rsidR="002B57D3" w:rsidRPr="00781EBC">
        <w:rPr>
          <w:rFonts w:ascii="Times New Roman" w:hAnsi="Times New Roman" w:cs="Times New Roman"/>
          <w:sz w:val="28"/>
          <w:szCs w:val="28"/>
        </w:rPr>
        <w:t xml:space="preserve"> …</w:t>
      </w:r>
    </w:p>
    <w:p w14:paraId="673DB906" w14:textId="77777777" w:rsidR="00D64601" w:rsidRPr="00DF38D0" w:rsidRDefault="00D64601" w:rsidP="00781EBC">
      <w:pPr>
        <w:pStyle w:val="NoSpacing"/>
        <w:spacing w:line="480" w:lineRule="auto"/>
        <w:ind w:left="720"/>
        <w:jc w:val="both"/>
        <w:rPr>
          <w:rFonts w:ascii="Times New Roman" w:hAnsi="Times New Roman" w:cs="Times New Roman"/>
          <w:b/>
          <w:bCs/>
          <w:sz w:val="28"/>
          <w:szCs w:val="28"/>
        </w:rPr>
      </w:pPr>
      <w:r w:rsidRPr="00DF38D0">
        <w:rPr>
          <w:rFonts w:ascii="Times New Roman" w:hAnsi="Times New Roman" w:cs="Times New Roman"/>
          <w:b/>
          <w:bCs/>
          <w:sz w:val="28"/>
          <w:szCs w:val="28"/>
        </w:rPr>
        <w:t>Appendix B:</w:t>
      </w:r>
    </w:p>
    <w:p w14:paraId="4E22ACBB" w14:textId="77777777" w:rsidR="002B57D3" w:rsidRPr="00781EBC" w:rsidRDefault="002B57D3" w:rsidP="00781EBC">
      <w:pPr>
        <w:pStyle w:val="NoSpacing"/>
        <w:spacing w:line="480" w:lineRule="auto"/>
        <w:ind w:left="720"/>
        <w:jc w:val="both"/>
        <w:rPr>
          <w:rFonts w:ascii="Times New Roman" w:hAnsi="Times New Roman" w:cs="Times New Roman"/>
          <w:sz w:val="28"/>
          <w:szCs w:val="28"/>
        </w:rPr>
      </w:pPr>
      <w:r w:rsidRPr="00781EBC">
        <w:rPr>
          <w:rFonts w:ascii="Times New Roman" w:hAnsi="Times New Roman" w:cs="Times New Roman"/>
          <w:sz w:val="28"/>
          <w:szCs w:val="28"/>
        </w:rPr>
        <w:t>(1) the State may make an opening statement;</w:t>
      </w:r>
    </w:p>
    <w:p w14:paraId="23497327" w14:textId="702174DF" w:rsidR="002B57D3" w:rsidRPr="00781EBC" w:rsidRDefault="002B57D3" w:rsidP="00781EBC">
      <w:pPr>
        <w:pStyle w:val="NoSpacing"/>
        <w:spacing w:line="480" w:lineRule="auto"/>
        <w:ind w:left="720"/>
        <w:jc w:val="both"/>
        <w:rPr>
          <w:rFonts w:ascii="Times New Roman" w:hAnsi="Times New Roman" w:cs="Times New Roman"/>
          <w:sz w:val="28"/>
          <w:szCs w:val="28"/>
        </w:rPr>
      </w:pPr>
      <w:r w:rsidRPr="00781EBC">
        <w:rPr>
          <w:rFonts w:ascii="Times New Roman" w:hAnsi="Times New Roman" w:cs="Times New Roman"/>
          <w:sz w:val="28"/>
          <w:szCs w:val="28"/>
        </w:rPr>
        <w:t>(2) the defendant may make or defer an opening statement; …</w:t>
      </w:r>
    </w:p>
    <w:p w14:paraId="17205FB1" w14:textId="5D76D1E0" w:rsidR="00D64601" w:rsidRPr="00781EBC" w:rsidRDefault="003B5F74" w:rsidP="00781EBC">
      <w:pPr>
        <w:pStyle w:val="NoSpacing"/>
        <w:spacing w:line="480" w:lineRule="auto"/>
        <w:jc w:val="both"/>
        <w:rPr>
          <w:rFonts w:ascii="Times New Roman" w:hAnsi="Times New Roman" w:cs="Times New Roman"/>
          <w:sz w:val="28"/>
          <w:szCs w:val="28"/>
        </w:rPr>
      </w:pPr>
      <w:r w:rsidRPr="00D51AFA">
        <w:tab/>
      </w:r>
      <w:r w:rsidR="002B57D3" w:rsidRPr="00781EBC">
        <w:rPr>
          <w:rFonts w:ascii="Times New Roman" w:hAnsi="Times New Roman" w:cs="Times New Roman"/>
          <w:sz w:val="28"/>
          <w:szCs w:val="28"/>
        </w:rPr>
        <w:t>This difference is not inconsequential.  The contention about “who goes first” is at the heart of th</w:t>
      </w:r>
      <w:r w:rsidR="00392541" w:rsidRPr="00781EBC">
        <w:rPr>
          <w:rFonts w:ascii="Times New Roman" w:hAnsi="Times New Roman" w:cs="Times New Roman"/>
          <w:sz w:val="28"/>
          <w:szCs w:val="28"/>
        </w:rPr>
        <w:t>is</w:t>
      </w:r>
      <w:r w:rsidR="002B57D3" w:rsidRPr="00781EBC">
        <w:rPr>
          <w:rFonts w:ascii="Times New Roman" w:hAnsi="Times New Roman" w:cs="Times New Roman"/>
          <w:sz w:val="28"/>
          <w:szCs w:val="28"/>
        </w:rPr>
        <w:t xml:space="preserve"> </w:t>
      </w:r>
      <w:r w:rsidR="00B13196" w:rsidRPr="00781EBC">
        <w:rPr>
          <w:rFonts w:ascii="Times New Roman" w:hAnsi="Times New Roman" w:cs="Times New Roman"/>
          <w:sz w:val="28"/>
          <w:szCs w:val="28"/>
        </w:rPr>
        <w:t>issue</w:t>
      </w:r>
      <w:r w:rsidR="002B57D3" w:rsidRPr="00781EBC">
        <w:rPr>
          <w:rFonts w:ascii="Times New Roman" w:hAnsi="Times New Roman" w:cs="Times New Roman"/>
          <w:sz w:val="28"/>
          <w:szCs w:val="28"/>
        </w:rPr>
        <w:t>.  Yet the redlined and clean versions propose diametrically opposite language in these two subparts.  Moreover, the difference is carried over into subsequent subparts</w:t>
      </w:r>
      <w:r w:rsidR="00102BEF" w:rsidRPr="00781EBC">
        <w:rPr>
          <w:rFonts w:ascii="Times New Roman" w:hAnsi="Times New Roman" w:cs="Times New Roman"/>
          <w:sz w:val="28"/>
          <w:szCs w:val="28"/>
        </w:rPr>
        <w:t xml:space="preserve"> of proposed new section</w:t>
      </w:r>
      <w:r w:rsidR="004F6031" w:rsidRPr="00781EBC">
        <w:rPr>
          <w:rFonts w:ascii="Times New Roman" w:hAnsi="Times New Roman" w:cs="Times New Roman"/>
          <w:sz w:val="28"/>
          <w:szCs w:val="28"/>
        </w:rPr>
        <w:t xml:space="preserve"> </w:t>
      </w:r>
      <w:r w:rsidR="00244D2A" w:rsidRPr="00781EBC">
        <w:rPr>
          <w:rFonts w:ascii="Times New Roman" w:hAnsi="Times New Roman" w:cs="Times New Roman"/>
          <w:sz w:val="28"/>
          <w:szCs w:val="28"/>
        </w:rPr>
        <w:t>(f)</w:t>
      </w:r>
      <w:r w:rsidR="002B57D3" w:rsidRPr="00781EBC">
        <w:rPr>
          <w:rFonts w:ascii="Times New Roman" w:hAnsi="Times New Roman" w:cs="Times New Roman"/>
          <w:sz w:val="28"/>
          <w:szCs w:val="28"/>
        </w:rPr>
        <w:t xml:space="preserve">.  For example, subpart 6 of the Appendix A version would permit the State to make an opening statement if it had been deferred, whereas subpart 5 in the Appendix B version accords that opportunity to the defendant.  </w:t>
      </w:r>
      <w:r w:rsidRPr="00781EBC">
        <w:rPr>
          <w:rFonts w:ascii="Times New Roman" w:hAnsi="Times New Roman" w:cs="Times New Roman"/>
          <w:sz w:val="28"/>
          <w:szCs w:val="28"/>
        </w:rPr>
        <w:t xml:space="preserve">In the Appendix A version, subpart 7 gives the State a right of rebuttal; in the Appendix B version, subpart 7 gives the defendant the right to rebuttal.  </w:t>
      </w:r>
      <w:r w:rsidR="002B57D3" w:rsidRPr="00781EBC">
        <w:rPr>
          <w:rFonts w:ascii="Times New Roman" w:hAnsi="Times New Roman" w:cs="Times New Roman"/>
          <w:sz w:val="28"/>
          <w:szCs w:val="28"/>
        </w:rPr>
        <w:t xml:space="preserve">Note also that the Appendix A version has 10 subparts, whereas the Appendix B version has 9 subparts.  </w:t>
      </w:r>
    </w:p>
    <w:p w14:paraId="2722FB94" w14:textId="75877DF6" w:rsidR="003B5F74" w:rsidRPr="00781EBC" w:rsidRDefault="001B6B88" w:rsidP="00781EBC">
      <w:pPr>
        <w:pStyle w:val="NoSpacing"/>
        <w:spacing w:line="480" w:lineRule="auto"/>
        <w:ind w:firstLine="720"/>
        <w:jc w:val="both"/>
        <w:rPr>
          <w:rFonts w:ascii="Times New Roman" w:hAnsi="Times New Roman" w:cs="Times New Roman"/>
          <w:sz w:val="28"/>
          <w:szCs w:val="28"/>
        </w:rPr>
      </w:pPr>
      <w:r w:rsidRPr="00781EBC">
        <w:rPr>
          <w:rFonts w:ascii="Times New Roman" w:hAnsi="Times New Roman" w:cs="Times New Roman"/>
          <w:sz w:val="28"/>
          <w:szCs w:val="28"/>
        </w:rPr>
        <w:lastRenderedPageBreak/>
        <w:t xml:space="preserve">The petition represents that </w:t>
      </w:r>
      <w:r w:rsidR="003B5F74" w:rsidRPr="00781EBC">
        <w:rPr>
          <w:rFonts w:ascii="Times New Roman" w:hAnsi="Times New Roman" w:cs="Times New Roman"/>
          <w:sz w:val="28"/>
          <w:szCs w:val="28"/>
        </w:rPr>
        <w:t xml:space="preserve">Appendix B a clean version of the redline version in Appendix A.  The </w:t>
      </w:r>
      <w:r w:rsidR="00E973B9" w:rsidRPr="00781EBC">
        <w:rPr>
          <w:rFonts w:ascii="Times New Roman" w:hAnsi="Times New Roman" w:cs="Times New Roman"/>
          <w:sz w:val="28"/>
          <w:szCs w:val="28"/>
        </w:rPr>
        <w:t xml:space="preserve">two </w:t>
      </w:r>
      <w:r w:rsidR="003B5F74" w:rsidRPr="00781EBC">
        <w:rPr>
          <w:rFonts w:ascii="Times New Roman" w:hAnsi="Times New Roman" w:cs="Times New Roman"/>
          <w:sz w:val="28"/>
          <w:szCs w:val="28"/>
        </w:rPr>
        <w:t xml:space="preserve">versions should therefore be substantively identical, yet they are not.  </w:t>
      </w:r>
      <w:r w:rsidR="00D64FCF" w:rsidRPr="00781EBC">
        <w:rPr>
          <w:rFonts w:ascii="Times New Roman" w:hAnsi="Times New Roman" w:cs="Times New Roman"/>
          <w:sz w:val="28"/>
          <w:szCs w:val="28"/>
        </w:rPr>
        <w:t>Undersigned</w:t>
      </w:r>
      <w:r w:rsidR="003B5F74" w:rsidRPr="00781EBC">
        <w:rPr>
          <w:rFonts w:ascii="Times New Roman" w:hAnsi="Times New Roman" w:cs="Times New Roman"/>
          <w:sz w:val="28"/>
          <w:szCs w:val="28"/>
        </w:rPr>
        <w:t xml:space="preserve"> respectfully submits that </w:t>
      </w:r>
      <w:r w:rsidR="00C4483D" w:rsidRPr="00781EBC">
        <w:rPr>
          <w:rFonts w:ascii="Times New Roman" w:hAnsi="Times New Roman" w:cs="Times New Roman"/>
          <w:sz w:val="28"/>
          <w:szCs w:val="28"/>
        </w:rPr>
        <w:t>stakeholders</w:t>
      </w:r>
      <w:r w:rsidR="003B5F74" w:rsidRPr="00781EBC">
        <w:rPr>
          <w:rFonts w:ascii="Times New Roman" w:hAnsi="Times New Roman" w:cs="Times New Roman"/>
          <w:sz w:val="28"/>
          <w:szCs w:val="28"/>
        </w:rPr>
        <w:t xml:space="preserve"> should not be required to speculate on which version Petitioner intended to submit.  </w:t>
      </w:r>
    </w:p>
    <w:p w14:paraId="335C14D1" w14:textId="789C9B82" w:rsidR="003B5F74" w:rsidRPr="00781EBC" w:rsidRDefault="003B5F74" w:rsidP="00781EBC">
      <w:pPr>
        <w:pStyle w:val="NoSpacing"/>
        <w:spacing w:line="480" w:lineRule="auto"/>
        <w:jc w:val="both"/>
        <w:rPr>
          <w:rFonts w:ascii="Times New Roman" w:hAnsi="Times New Roman" w:cs="Times New Roman"/>
          <w:sz w:val="28"/>
          <w:szCs w:val="28"/>
        </w:rPr>
      </w:pPr>
      <w:r w:rsidRPr="00D51AFA">
        <w:tab/>
      </w:r>
      <w:r w:rsidRPr="0009535F">
        <w:rPr>
          <w:rFonts w:ascii="Times New Roman" w:hAnsi="Times New Roman" w:cs="Times New Roman"/>
          <w:b/>
          <w:bCs/>
          <w:sz w:val="28"/>
          <w:szCs w:val="28"/>
        </w:rPr>
        <w:t>General comments regarding Rule 19.1(e).</w:t>
      </w:r>
      <w:r w:rsidRPr="00781EBC">
        <w:rPr>
          <w:rFonts w:ascii="Times New Roman" w:hAnsi="Times New Roman" w:cs="Times New Roman"/>
          <w:sz w:val="28"/>
          <w:szCs w:val="28"/>
        </w:rPr>
        <w:t xml:space="preserve">  </w:t>
      </w:r>
      <w:r w:rsidR="00D64FCF" w:rsidRPr="00781EBC">
        <w:rPr>
          <w:rFonts w:ascii="Times New Roman" w:hAnsi="Times New Roman" w:cs="Times New Roman"/>
          <w:sz w:val="28"/>
          <w:szCs w:val="28"/>
        </w:rPr>
        <w:t>Undersigned</w:t>
      </w:r>
      <w:r w:rsidRPr="00781EBC">
        <w:rPr>
          <w:rFonts w:ascii="Times New Roman" w:hAnsi="Times New Roman" w:cs="Times New Roman"/>
          <w:sz w:val="28"/>
          <w:szCs w:val="28"/>
        </w:rPr>
        <w:t xml:space="preserve"> </w:t>
      </w:r>
      <w:r w:rsidR="00E8433B">
        <w:rPr>
          <w:rFonts w:ascii="Times New Roman" w:hAnsi="Times New Roman" w:cs="Times New Roman"/>
          <w:sz w:val="28"/>
          <w:szCs w:val="28"/>
        </w:rPr>
        <w:t xml:space="preserve">provides the following general comments concerning the issue raised by the petition.  </w:t>
      </w:r>
      <w:r w:rsidR="005B51A8">
        <w:rPr>
          <w:rFonts w:ascii="Times New Roman" w:hAnsi="Times New Roman" w:cs="Times New Roman"/>
          <w:sz w:val="28"/>
          <w:szCs w:val="28"/>
        </w:rPr>
        <w:t xml:space="preserve">Initially, undersigned </w:t>
      </w:r>
      <w:r w:rsidR="00E72C07" w:rsidRPr="00781EBC">
        <w:rPr>
          <w:rFonts w:ascii="Times New Roman" w:hAnsi="Times New Roman" w:cs="Times New Roman"/>
          <w:sz w:val="28"/>
          <w:szCs w:val="28"/>
        </w:rPr>
        <w:t>agrees</w:t>
      </w:r>
      <w:r w:rsidRPr="00781EBC">
        <w:rPr>
          <w:rFonts w:ascii="Times New Roman" w:hAnsi="Times New Roman" w:cs="Times New Roman"/>
          <w:sz w:val="28"/>
          <w:szCs w:val="28"/>
        </w:rPr>
        <w:t xml:space="preserve"> that </w:t>
      </w:r>
      <w:r w:rsidR="0000539D" w:rsidRPr="00781EBC">
        <w:rPr>
          <w:rFonts w:ascii="Times New Roman" w:hAnsi="Times New Roman" w:cs="Times New Roman"/>
          <w:sz w:val="28"/>
          <w:szCs w:val="28"/>
        </w:rPr>
        <w:t xml:space="preserve">judges </w:t>
      </w:r>
      <w:r w:rsidR="00092565" w:rsidRPr="00781EBC">
        <w:rPr>
          <w:rFonts w:ascii="Times New Roman" w:hAnsi="Times New Roman" w:cs="Times New Roman"/>
          <w:sz w:val="28"/>
          <w:szCs w:val="28"/>
        </w:rPr>
        <w:t>who conduct</w:t>
      </w:r>
      <w:r w:rsidR="0000539D" w:rsidRPr="00781EBC">
        <w:rPr>
          <w:rFonts w:ascii="Times New Roman" w:hAnsi="Times New Roman" w:cs="Times New Roman"/>
          <w:sz w:val="28"/>
          <w:szCs w:val="28"/>
        </w:rPr>
        <w:t xml:space="preserve"> capital case</w:t>
      </w:r>
      <w:r w:rsidR="00092565" w:rsidRPr="00781EBC">
        <w:rPr>
          <w:rFonts w:ascii="Times New Roman" w:hAnsi="Times New Roman" w:cs="Times New Roman"/>
          <w:sz w:val="28"/>
          <w:szCs w:val="28"/>
        </w:rPr>
        <w:t xml:space="preserve"> trials</w:t>
      </w:r>
      <w:r w:rsidR="0000539D" w:rsidRPr="00781EBC">
        <w:rPr>
          <w:rFonts w:ascii="Times New Roman" w:hAnsi="Times New Roman" w:cs="Times New Roman"/>
          <w:sz w:val="28"/>
          <w:szCs w:val="28"/>
        </w:rPr>
        <w:t xml:space="preserve"> are addressing the </w:t>
      </w:r>
      <w:r w:rsidR="00751C84" w:rsidRPr="00781EBC">
        <w:rPr>
          <w:rFonts w:ascii="Times New Roman" w:hAnsi="Times New Roman" w:cs="Times New Roman"/>
          <w:sz w:val="28"/>
          <w:szCs w:val="28"/>
        </w:rPr>
        <w:t>issue</w:t>
      </w:r>
      <w:r w:rsidR="0000539D" w:rsidRPr="00781EBC">
        <w:rPr>
          <w:rFonts w:ascii="Times New Roman" w:hAnsi="Times New Roman" w:cs="Times New Roman"/>
          <w:sz w:val="28"/>
          <w:szCs w:val="28"/>
        </w:rPr>
        <w:t xml:space="preserve"> </w:t>
      </w:r>
      <w:r w:rsidRPr="00781EBC">
        <w:rPr>
          <w:rFonts w:ascii="Times New Roman" w:hAnsi="Times New Roman" w:cs="Times New Roman"/>
          <w:sz w:val="28"/>
          <w:szCs w:val="28"/>
        </w:rPr>
        <w:t xml:space="preserve">raised by the petition </w:t>
      </w:r>
      <w:r w:rsidR="0000539D" w:rsidRPr="00781EBC">
        <w:rPr>
          <w:rFonts w:ascii="Times New Roman" w:hAnsi="Times New Roman" w:cs="Times New Roman"/>
          <w:sz w:val="28"/>
          <w:szCs w:val="28"/>
        </w:rPr>
        <w:t xml:space="preserve">in different ways. </w:t>
      </w:r>
    </w:p>
    <w:p w14:paraId="7317CC6B" w14:textId="13EBA47B" w:rsidR="0067182A" w:rsidRPr="00781EBC" w:rsidRDefault="0067182A" w:rsidP="00781EBC">
      <w:pPr>
        <w:pStyle w:val="NoSpacing"/>
        <w:spacing w:line="480" w:lineRule="auto"/>
        <w:ind w:firstLine="720"/>
        <w:jc w:val="both"/>
        <w:rPr>
          <w:rFonts w:ascii="Times New Roman" w:hAnsi="Times New Roman" w:cs="Times New Roman"/>
          <w:sz w:val="28"/>
          <w:szCs w:val="28"/>
        </w:rPr>
      </w:pPr>
      <w:r w:rsidRPr="00781EBC">
        <w:rPr>
          <w:rFonts w:ascii="Times New Roman" w:hAnsi="Times New Roman" w:cs="Times New Roman"/>
          <w:sz w:val="28"/>
          <w:szCs w:val="28"/>
        </w:rPr>
        <w:t>The starting point, as noted in the comment filed by the Maricopa Defense Agencies, is language in A.R.S. § 13-751(C):</w:t>
      </w:r>
    </w:p>
    <w:p w14:paraId="0CCB1177" w14:textId="40F94A6B" w:rsidR="0067182A" w:rsidRDefault="0067182A" w:rsidP="007F5C96">
      <w:pPr>
        <w:pStyle w:val="NoSpacing"/>
        <w:ind w:left="720"/>
        <w:jc w:val="both"/>
        <w:rPr>
          <w:rFonts w:ascii="Times New Roman" w:hAnsi="Times New Roman" w:cs="Times New Roman"/>
          <w:sz w:val="28"/>
          <w:szCs w:val="28"/>
        </w:rPr>
      </w:pPr>
      <w:r w:rsidRPr="00781EBC">
        <w:rPr>
          <w:rFonts w:ascii="Times New Roman" w:hAnsi="Times New Roman" w:cs="Times New Roman"/>
          <w:sz w:val="28"/>
          <w:szCs w:val="28"/>
        </w:rPr>
        <w:t xml:space="preserve">The burden of establishing the existence of the mitigating circumstances included in subsection G of this section is on the defendant.  The defendant must prove the existence of the </w:t>
      </w:r>
      <w:r w:rsidRPr="00781EBC">
        <w:rPr>
          <w:rFonts w:ascii="Times New Roman" w:hAnsi="Times New Roman" w:cs="Times New Roman"/>
          <w:sz w:val="28"/>
          <w:szCs w:val="28"/>
          <w:u w:val="single"/>
        </w:rPr>
        <w:t>mitigating circumstances</w:t>
      </w:r>
      <w:r w:rsidRPr="00781EBC">
        <w:rPr>
          <w:rFonts w:ascii="Times New Roman" w:hAnsi="Times New Roman" w:cs="Times New Roman"/>
          <w:sz w:val="28"/>
          <w:szCs w:val="28"/>
        </w:rPr>
        <w:t xml:space="preserve"> by a preponderance of the evidence.  </w:t>
      </w:r>
      <w:r w:rsidR="003B3B10" w:rsidRPr="00781EBC">
        <w:rPr>
          <w:rFonts w:ascii="Times New Roman" w:hAnsi="Times New Roman" w:cs="Times New Roman"/>
          <w:sz w:val="28"/>
          <w:szCs w:val="28"/>
        </w:rPr>
        <w:t xml:space="preserve">[Emphasis added.]  </w:t>
      </w:r>
    </w:p>
    <w:p w14:paraId="0D7640A9" w14:textId="77777777" w:rsidR="007F5C96" w:rsidRPr="00781EBC" w:rsidRDefault="007F5C96" w:rsidP="007F5C96">
      <w:pPr>
        <w:pStyle w:val="NoSpacing"/>
        <w:ind w:left="720"/>
        <w:jc w:val="both"/>
        <w:rPr>
          <w:rFonts w:ascii="Times New Roman" w:hAnsi="Times New Roman" w:cs="Times New Roman"/>
          <w:sz w:val="28"/>
          <w:szCs w:val="28"/>
        </w:rPr>
      </w:pPr>
    </w:p>
    <w:p w14:paraId="57DC501F" w14:textId="143604C6" w:rsidR="0067182A" w:rsidRPr="00781EBC" w:rsidRDefault="00B80049" w:rsidP="00781EBC">
      <w:pPr>
        <w:pStyle w:val="NoSpacing"/>
        <w:spacing w:line="480" w:lineRule="auto"/>
        <w:jc w:val="both"/>
        <w:rPr>
          <w:rFonts w:ascii="Times New Roman" w:hAnsi="Times New Roman" w:cs="Times New Roman"/>
          <w:sz w:val="28"/>
          <w:szCs w:val="28"/>
        </w:rPr>
      </w:pPr>
      <w:r w:rsidRPr="00D51AFA">
        <w:tab/>
      </w:r>
      <w:r w:rsidR="0067182A" w:rsidRPr="00781EBC">
        <w:rPr>
          <w:rFonts w:ascii="Times New Roman" w:hAnsi="Times New Roman" w:cs="Times New Roman"/>
          <w:sz w:val="28"/>
          <w:szCs w:val="28"/>
        </w:rPr>
        <w:t xml:space="preserve">Arguably, </w:t>
      </w:r>
      <w:r w:rsidR="003B3B10" w:rsidRPr="00781EBC">
        <w:rPr>
          <w:rFonts w:ascii="Times New Roman" w:hAnsi="Times New Roman" w:cs="Times New Roman"/>
          <w:sz w:val="28"/>
          <w:szCs w:val="28"/>
        </w:rPr>
        <w:t>a</w:t>
      </w:r>
      <w:r w:rsidR="0067182A" w:rsidRPr="00781EBC">
        <w:rPr>
          <w:rFonts w:ascii="Times New Roman" w:hAnsi="Times New Roman" w:cs="Times New Roman"/>
          <w:sz w:val="28"/>
          <w:szCs w:val="28"/>
        </w:rPr>
        <w:t xml:space="preserve"> </w:t>
      </w:r>
      <w:r w:rsidR="00BC54D4">
        <w:rPr>
          <w:rFonts w:ascii="Times New Roman" w:hAnsi="Times New Roman" w:cs="Times New Roman"/>
          <w:sz w:val="28"/>
          <w:szCs w:val="28"/>
        </w:rPr>
        <w:t>party</w:t>
      </w:r>
      <w:r w:rsidR="0067182A" w:rsidRPr="00781EBC">
        <w:rPr>
          <w:rFonts w:ascii="Times New Roman" w:hAnsi="Times New Roman" w:cs="Times New Roman"/>
          <w:sz w:val="28"/>
          <w:szCs w:val="28"/>
        </w:rPr>
        <w:t xml:space="preserve"> might contend that</w:t>
      </w:r>
      <w:r w:rsidR="003B3B10" w:rsidRPr="00781EBC">
        <w:rPr>
          <w:rFonts w:ascii="Times New Roman" w:hAnsi="Times New Roman" w:cs="Times New Roman"/>
          <w:sz w:val="28"/>
          <w:szCs w:val="28"/>
        </w:rPr>
        <w:t xml:space="preserve"> this burden of proof applies only to the mitigating </w:t>
      </w:r>
      <w:r w:rsidR="003B3B10" w:rsidRPr="00781EBC">
        <w:rPr>
          <w:rFonts w:ascii="Times New Roman" w:hAnsi="Times New Roman" w:cs="Times New Roman"/>
          <w:sz w:val="28"/>
          <w:szCs w:val="28"/>
          <w:u w:val="single"/>
        </w:rPr>
        <w:t>circumstances</w:t>
      </w:r>
      <w:r w:rsidR="003B3B10" w:rsidRPr="00781EBC">
        <w:rPr>
          <w:rFonts w:ascii="Times New Roman" w:hAnsi="Times New Roman" w:cs="Times New Roman"/>
          <w:sz w:val="28"/>
          <w:szCs w:val="28"/>
        </w:rPr>
        <w:t xml:space="preserve"> that are specifically enumerated in § 13-751(G) and not to non-statutory mitigating </w:t>
      </w:r>
      <w:r w:rsidR="003B3B10" w:rsidRPr="00781EBC">
        <w:rPr>
          <w:rFonts w:ascii="Times New Roman" w:hAnsi="Times New Roman" w:cs="Times New Roman"/>
          <w:sz w:val="28"/>
          <w:szCs w:val="28"/>
          <w:u w:val="single"/>
        </w:rPr>
        <w:t>factors</w:t>
      </w:r>
      <w:r w:rsidR="003B3B10" w:rsidRPr="00781EBC">
        <w:rPr>
          <w:rFonts w:ascii="Times New Roman" w:hAnsi="Times New Roman" w:cs="Times New Roman"/>
          <w:sz w:val="28"/>
          <w:szCs w:val="28"/>
        </w:rPr>
        <w:t>.  See again § 13-751(G):</w:t>
      </w:r>
    </w:p>
    <w:p w14:paraId="29EEDC68" w14:textId="1A7B1AE2" w:rsidR="002E6422" w:rsidRDefault="002E6422" w:rsidP="007F5C96">
      <w:pPr>
        <w:pStyle w:val="NoSpacing"/>
        <w:ind w:left="720"/>
        <w:jc w:val="both"/>
        <w:rPr>
          <w:rFonts w:ascii="Times New Roman" w:hAnsi="Times New Roman" w:cs="Times New Roman"/>
          <w:sz w:val="28"/>
          <w:szCs w:val="28"/>
        </w:rPr>
      </w:pPr>
      <w:r w:rsidRPr="00781EBC">
        <w:rPr>
          <w:rFonts w:ascii="Times New Roman" w:hAnsi="Times New Roman" w:cs="Times New Roman"/>
          <w:sz w:val="28"/>
          <w:szCs w:val="28"/>
        </w:rPr>
        <w:t xml:space="preserve">The trier of fact shall consider as mitigating circumstances any </w:t>
      </w:r>
      <w:r w:rsidRPr="00781EBC">
        <w:rPr>
          <w:rFonts w:ascii="Times New Roman" w:hAnsi="Times New Roman" w:cs="Times New Roman"/>
          <w:sz w:val="28"/>
          <w:szCs w:val="28"/>
          <w:u w:val="single"/>
        </w:rPr>
        <w:t>factors</w:t>
      </w:r>
      <w:r w:rsidRPr="00781EBC">
        <w:rPr>
          <w:rFonts w:ascii="Times New Roman" w:hAnsi="Times New Roman" w:cs="Times New Roman"/>
          <w:sz w:val="28"/>
          <w:szCs w:val="28"/>
        </w:rPr>
        <w:t xml:space="preserve"> proffered by the defendant or the state that are relevant in determining whether to impose a sentence less than death, including any aspect of the defendant's character, propensities or record and any of the circumstances of the offense, including but not limited to the following</w:t>
      </w:r>
      <w:r w:rsidR="002B689F" w:rsidRPr="00781EBC">
        <w:rPr>
          <w:rFonts w:ascii="Times New Roman" w:hAnsi="Times New Roman" w:cs="Times New Roman"/>
          <w:sz w:val="28"/>
          <w:szCs w:val="28"/>
        </w:rPr>
        <w:t xml:space="preserve"> [list of statutory mitigating circumstances]</w:t>
      </w:r>
      <w:r w:rsidRPr="00781EBC">
        <w:rPr>
          <w:rFonts w:ascii="Times New Roman" w:hAnsi="Times New Roman" w:cs="Times New Roman"/>
          <w:sz w:val="28"/>
          <w:szCs w:val="28"/>
        </w:rPr>
        <w:t>: …</w:t>
      </w:r>
      <w:r w:rsidR="00483423" w:rsidRPr="00781EBC">
        <w:rPr>
          <w:rFonts w:ascii="Times New Roman" w:hAnsi="Times New Roman" w:cs="Times New Roman"/>
          <w:sz w:val="28"/>
          <w:szCs w:val="28"/>
        </w:rPr>
        <w:t xml:space="preserve"> [Emphasis again added.]</w:t>
      </w:r>
      <w:r w:rsidRPr="00781EBC">
        <w:rPr>
          <w:rFonts w:ascii="Times New Roman" w:hAnsi="Times New Roman" w:cs="Times New Roman"/>
          <w:sz w:val="28"/>
          <w:szCs w:val="28"/>
        </w:rPr>
        <w:tab/>
      </w:r>
    </w:p>
    <w:p w14:paraId="6FAE240B" w14:textId="77777777" w:rsidR="00397281" w:rsidRPr="00781EBC" w:rsidRDefault="00397281" w:rsidP="007F5C96">
      <w:pPr>
        <w:pStyle w:val="NoSpacing"/>
        <w:ind w:left="720"/>
        <w:jc w:val="both"/>
        <w:rPr>
          <w:rFonts w:ascii="Times New Roman" w:hAnsi="Times New Roman" w:cs="Times New Roman"/>
          <w:sz w:val="28"/>
          <w:szCs w:val="28"/>
        </w:rPr>
      </w:pPr>
    </w:p>
    <w:p w14:paraId="20023232" w14:textId="3248BD36" w:rsidR="00B9191D" w:rsidRPr="00781EBC" w:rsidRDefault="00D64FCF" w:rsidP="00781EBC">
      <w:pPr>
        <w:pStyle w:val="NoSpacing"/>
        <w:spacing w:line="480" w:lineRule="auto"/>
        <w:ind w:firstLine="720"/>
        <w:jc w:val="both"/>
        <w:rPr>
          <w:rFonts w:ascii="Times New Roman" w:hAnsi="Times New Roman" w:cs="Times New Roman"/>
          <w:sz w:val="28"/>
          <w:szCs w:val="28"/>
        </w:rPr>
      </w:pPr>
      <w:r w:rsidRPr="00781EBC">
        <w:rPr>
          <w:rFonts w:ascii="Times New Roman" w:hAnsi="Times New Roman" w:cs="Times New Roman"/>
          <w:sz w:val="28"/>
          <w:szCs w:val="28"/>
        </w:rPr>
        <w:lastRenderedPageBreak/>
        <w:t>During its discussions of</w:t>
      </w:r>
      <w:r w:rsidR="00EE2C7A" w:rsidRPr="00781EBC">
        <w:rPr>
          <w:rFonts w:ascii="Times New Roman" w:hAnsi="Times New Roman" w:cs="Times New Roman"/>
          <w:sz w:val="28"/>
          <w:szCs w:val="28"/>
        </w:rPr>
        <w:t xml:space="preserve"> proposed revisions to the penalty phase jury instructions, </w:t>
      </w:r>
      <w:r w:rsidRPr="00781EBC">
        <w:rPr>
          <w:rFonts w:ascii="Times New Roman" w:hAnsi="Times New Roman" w:cs="Times New Roman"/>
          <w:sz w:val="28"/>
          <w:szCs w:val="28"/>
        </w:rPr>
        <w:t>the Capital Jury Instructions Workgroup</w:t>
      </w:r>
      <w:r w:rsidR="00957A1A">
        <w:rPr>
          <w:rFonts w:ascii="Times New Roman" w:hAnsi="Times New Roman" w:cs="Times New Roman"/>
          <w:sz w:val="28"/>
          <w:szCs w:val="28"/>
        </w:rPr>
        <w:t>, an Oversight Committee subgroup,</w:t>
      </w:r>
      <w:r w:rsidR="00EE2C7A" w:rsidRPr="00781EBC">
        <w:rPr>
          <w:rFonts w:ascii="Times New Roman" w:hAnsi="Times New Roman" w:cs="Times New Roman"/>
          <w:sz w:val="28"/>
          <w:szCs w:val="28"/>
        </w:rPr>
        <w:t xml:space="preserve"> </w:t>
      </w:r>
      <w:r w:rsidR="00466E78" w:rsidRPr="00781EBC">
        <w:rPr>
          <w:rFonts w:ascii="Times New Roman" w:hAnsi="Times New Roman" w:cs="Times New Roman"/>
          <w:sz w:val="28"/>
          <w:szCs w:val="28"/>
        </w:rPr>
        <w:t xml:space="preserve">was mindful </w:t>
      </w:r>
      <w:r w:rsidR="00B835C2" w:rsidRPr="00781EBC">
        <w:rPr>
          <w:rFonts w:ascii="Times New Roman" w:hAnsi="Times New Roman" w:cs="Times New Roman"/>
          <w:sz w:val="28"/>
          <w:szCs w:val="28"/>
        </w:rPr>
        <w:t>that there are both</w:t>
      </w:r>
      <w:r w:rsidR="003A22A4" w:rsidRPr="00781EBC">
        <w:rPr>
          <w:rFonts w:ascii="Times New Roman" w:hAnsi="Times New Roman" w:cs="Times New Roman"/>
          <w:sz w:val="28"/>
          <w:szCs w:val="28"/>
        </w:rPr>
        <w:t xml:space="preserve"> statutory and non-statutory mitigating factors.  Whether that distinction influences the issue of which party has the burden </w:t>
      </w:r>
      <w:r w:rsidR="00A66AB2" w:rsidRPr="00781EBC">
        <w:rPr>
          <w:rFonts w:ascii="Times New Roman" w:hAnsi="Times New Roman" w:cs="Times New Roman"/>
          <w:sz w:val="28"/>
          <w:szCs w:val="28"/>
        </w:rPr>
        <w:t>of</w:t>
      </w:r>
      <w:r w:rsidR="003A22A4" w:rsidRPr="00781EBC">
        <w:rPr>
          <w:rFonts w:ascii="Times New Roman" w:hAnsi="Times New Roman" w:cs="Times New Roman"/>
          <w:sz w:val="28"/>
          <w:szCs w:val="28"/>
        </w:rPr>
        <w:t xml:space="preserve"> proof, however, might be immaterial</w:t>
      </w:r>
      <w:r w:rsidR="00CF0431" w:rsidRPr="00781EBC">
        <w:rPr>
          <w:rFonts w:ascii="Times New Roman" w:hAnsi="Times New Roman" w:cs="Times New Roman"/>
          <w:sz w:val="28"/>
          <w:szCs w:val="28"/>
        </w:rPr>
        <w:t>,</w:t>
      </w:r>
      <w:r w:rsidR="006B587C" w:rsidRPr="00781EBC">
        <w:rPr>
          <w:rFonts w:ascii="Times New Roman" w:hAnsi="Times New Roman" w:cs="Times New Roman"/>
          <w:sz w:val="28"/>
          <w:szCs w:val="28"/>
        </w:rPr>
        <w:t xml:space="preserve"> because </w:t>
      </w:r>
      <w:r w:rsidR="00F22B7D" w:rsidRPr="00781EBC">
        <w:rPr>
          <w:rFonts w:ascii="Times New Roman" w:hAnsi="Times New Roman" w:cs="Times New Roman"/>
          <w:sz w:val="28"/>
          <w:szCs w:val="28"/>
        </w:rPr>
        <w:t xml:space="preserve">when </w:t>
      </w:r>
      <w:r w:rsidR="006B587C" w:rsidRPr="00781EBC">
        <w:rPr>
          <w:rFonts w:ascii="Times New Roman" w:hAnsi="Times New Roman" w:cs="Times New Roman"/>
          <w:sz w:val="28"/>
          <w:szCs w:val="28"/>
        </w:rPr>
        <w:t xml:space="preserve">the jury </w:t>
      </w:r>
      <w:r w:rsidR="00F22B7D" w:rsidRPr="00781EBC">
        <w:rPr>
          <w:rFonts w:ascii="Times New Roman" w:hAnsi="Times New Roman" w:cs="Times New Roman"/>
          <w:sz w:val="28"/>
          <w:szCs w:val="28"/>
        </w:rPr>
        <w:t xml:space="preserve">considers </w:t>
      </w:r>
      <w:r w:rsidR="0061728F" w:rsidRPr="00781EBC">
        <w:rPr>
          <w:rFonts w:ascii="Times New Roman" w:hAnsi="Times New Roman" w:cs="Times New Roman"/>
          <w:sz w:val="28"/>
          <w:szCs w:val="28"/>
        </w:rPr>
        <w:t>its penalty phase verdict</w:t>
      </w:r>
      <w:r w:rsidR="00F22B7D" w:rsidRPr="00781EBC">
        <w:rPr>
          <w:rFonts w:ascii="Times New Roman" w:hAnsi="Times New Roman" w:cs="Times New Roman"/>
          <w:sz w:val="28"/>
          <w:szCs w:val="28"/>
        </w:rPr>
        <w:t>,</w:t>
      </w:r>
      <w:r w:rsidR="00333C54" w:rsidRPr="00781EBC">
        <w:rPr>
          <w:rFonts w:ascii="Times New Roman" w:hAnsi="Times New Roman" w:cs="Times New Roman"/>
          <w:sz w:val="28"/>
          <w:szCs w:val="28"/>
        </w:rPr>
        <w:t xml:space="preserve"> it</w:t>
      </w:r>
      <w:r w:rsidR="0061728F" w:rsidRPr="00781EBC">
        <w:rPr>
          <w:rFonts w:ascii="Times New Roman" w:hAnsi="Times New Roman" w:cs="Times New Roman"/>
          <w:sz w:val="28"/>
          <w:szCs w:val="28"/>
        </w:rPr>
        <w:t xml:space="preserve"> </w:t>
      </w:r>
      <w:r w:rsidR="006B587C" w:rsidRPr="00781EBC">
        <w:rPr>
          <w:rFonts w:ascii="Times New Roman" w:hAnsi="Times New Roman" w:cs="Times New Roman"/>
          <w:sz w:val="28"/>
          <w:szCs w:val="28"/>
        </w:rPr>
        <w:t xml:space="preserve">must consider all </w:t>
      </w:r>
      <w:r w:rsidR="00B9191D" w:rsidRPr="00781EBC">
        <w:rPr>
          <w:rFonts w:ascii="Times New Roman" w:hAnsi="Times New Roman" w:cs="Times New Roman"/>
          <w:sz w:val="28"/>
          <w:szCs w:val="28"/>
        </w:rPr>
        <w:t xml:space="preserve">mitigation </w:t>
      </w:r>
      <w:r w:rsidR="006B587C" w:rsidRPr="00781EBC">
        <w:rPr>
          <w:rFonts w:ascii="Times New Roman" w:hAnsi="Times New Roman" w:cs="Times New Roman"/>
          <w:sz w:val="28"/>
          <w:szCs w:val="28"/>
        </w:rPr>
        <w:t>evidence, regardless of wh</w:t>
      </w:r>
      <w:r w:rsidR="00B9191D" w:rsidRPr="00781EBC">
        <w:rPr>
          <w:rFonts w:ascii="Times New Roman" w:hAnsi="Times New Roman" w:cs="Times New Roman"/>
          <w:sz w:val="28"/>
          <w:szCs w:val="28"/>
        </w:rPr>
        <w:t>ich party</w:t>
      </w:r>
      <w:r w:rsidR="006B587C" w:rsidRPr="00781EBC">
        <w:rPr>
          <w:rFonts w:ascii="Times New Roman" w:hAnsi="Times New Roman" w:cs="Times New Roman"/>
          <w:sz w:val="28"/>
          <w:szCs w:val="28"/>
        </w:rPr>
        <w:t xml:space="preserve"> presented it</w:t>
      </w:r>
      <w:r w:rsidR="00CF457A">
        <w:rPr>
          <w:rFonts w:ascii="Times New Roman" w:hAnsi="Times New Roman" w:cs="Times New Roman"/>
          <w:sz w:val="28"/>
          <w:szCs w:val="28"/>
        </w:rPr>
        <w:t xml:space="preserve">, </w:t>
      </w:r>
      <w:r w:rsidR="006B587C" w:rsidRPr="00781EBC">
        <w:rPr>
          <w:rFonts w:ascii="Times New Roman" w:hAnsi="Times New Roman" w:cs="Times New Roman"/>
          <w:sz w:val="28"/>
          <w:szCs w:val="28"/>
        </w:rPr>
        <w:t xml:space="preserve">even if the defendant presented no </w:t>
      </w:r>
      <w:r w:rsidR="00B9191D" w:rsidRPr="00781EBC">
        <w:rPr>
          <w:rFonts w:ascii="Times New Roman" w:hAnsi="Times New Roman" w:cs="Times New Roman"/>
          <w:sz w:val="28"/>
          <w:szCs w:val="28"/>
        </w:rPr>
        <w:t xml:space="preserve">mitigation </w:t>
      </w:r>
      <w:r w:rsidR="006B587C" w:rsidRPr="00781EBC">
        <w:rPr>
          <w:rFonts w:ascii="Times New Roman" w:hAnsi="Times New Roman" w:cs="Times New Roman"/>
          <w:sz w:val="28"/>
          <w:szCs w:val="28"/>
        </w:rPr>
        <w:t>evidence</w:t>
      </w:r>
      <w:r w:rsidR="0061728F" w:rsidRPr="00781EBC">
        <w:rPr>
          <w:rFonts w:ascii="Times New Roman" w:hAnsi="Times New Roman" w:cs="Times New Roman"/>
          <w:sz w:val="28"/>
          <w:szCs w:val="28"/>
        </w:rPr>
        <w:t xml:space="preserve"> at all</w:t>
      </w:r>
      <w:r w:rsidR="00846751">
        <w:rPr>
          <w:rFonts w:ascii="Times New Roman" w:hAnsi="Times New Roman" w:cs="Times New Roman"/>
          <w:sz w:val="28"/>
          <w:szCs w:val="28"/>
        </w:rPr>
        <w:t>,</w:t>
      </w:r>
      <w:r w:rsidR="0020467D" w:rsidRPr="00781EBC">
        <w:rPr>
          <w:rFonts w:ascii="Times New Roman" w:hAnsi="Times New Roman" w:cs="Times New Roman"/>
          <w:sz w:val="28"/>
          <w:szCs w:val="28"/>
        </w:rPr>
        <w:t xml:space="preserve"> or whe</w:t>
      </w:r>
      <w:r w:rsidR="009C7155" w:rsidRPr="00781EBC">
        <w:rPr>
          <w:rFonts w:ascii="Times New Roman" w:hAnsi="Times New Roman" w:cs="Times New Roman"/>
          <w:sz w:val="28"/>
          <w:szCs w:val="28"/>
        </w:rPr>
        <w:t>ther the mitigation evidence concerns a statutory or non-statu</w:t>
      </w:r>
      <w:r w:rsidR="000D2197" w:rsidRPr="00781EBC">
        <w:rPr>
          <w:rFonts w:ascii="Times New Roman" w:hAnsi="Times New Roman" w:cs="Times New Roman"/>
          <w:sz w:val="28"/>
          <w:szCs w:val="28"/>
        </w:rPr>
        <w:t>tory factor</w:t>
      </w:r>
      <w:r w:rsidR="0061728F" w:rsidRPr="00781EBC">
        <w:rPr>
          <w:rFonts w:ascii="Times New Roman" w:hAnsi="Times New Roman" w:cs="Times New Roman"/>
          <w:sz w:val="28"/>
          <w:szCs w:val="28"/>
        </w:rPr>
        <w:t>.</w:t>
      </w:r>
    </w:p>
    <w:p w14:paraId="01D6B152" w14:textId="5376B5F1" w:rsidR="006F2F69" w:rsidRPr="00781EBC" w:rsidRDefault="000A4B2A" w:rsidP="00781EBC">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C</w:t>
      </w:r>
      <w:r w:rsidR="004F4072" w:rsidRPr="00781EBC">
        <w:rPr>
          <w:rFonts w:ascii="Times New Roman" w:hAnsi="Times New Roman" w:cs="Times New Roman"/>
          <w:sz w:val="28"/>
          <w:szCs w:val="28"/>
        </w:rPr>
        <w:t xml:space="preserve">onsistently with the burden of proof, </w:t>
      </w:r>
      <w:r w:rsidR="00552F01" w:rsidRPr="00781EBC">
        <w:rPr>
          <w:rFonts w:ascii="Times New Roman" w:hAnsi="Times New Roman" w:cs="Times New Roman"/>
          <w:sz w:val="28"/>
          <w:szCs w:val="28"/>
        </w:rPr>
        <w:t xml:space="preserve">current </w:t>
      </w:r>
      <w:r w:rsidR="004F4072" w:rsidRPr="00781EBC">
        <w:rPr>
          <w:rFonts w:ascii="Times New Roman" w:hAnsi="Times New Roman" w:cs="Times New Roman"/>
          <w:sz w:val="28"/>
          <w:szCs w:val="28"/>
        </w:rPr>
        <w:t xml:space="preserve">Rule 19.1 distinguishes </w:t>
      </w:r>
      <w:r w:rsidR="00375AD7" w:rsidRPr="00781EBC">
        <w:rPr>
          <w:rFonts w:ascii="Times New Roman" w:hAnsi="Times New Roman" w:cs="Times New Roman"/>
          <w:sz w:val="28"/>
          <w:szCs w:val="28"/>
        </w:rPr>
        <w:t xml:space="preserve">the </w:t>
      </w:r>
      <w:r w:rsidR="00553F22" w:rsidRPr="00781EBC">
        <w:rPr>
          <w:rFonts w:ascii="Times New Roman" w:hAnsi="Times New Roman" w:cs="Times New Roman"/>
          <w:sz w:val="28"/>
          <w:szCs w:val="28"/>
        </w:rPr>
        <w:t>sequence</w:t>
      </w:r>
      <w:r w:rsidR="005969EC" w:rsidRPr="00781EBC">
        <w:rPr>
          <w:rFonts w:ascii="Times New Roman" w:hAnsi="Times New Roman" w:cs="Times New Roman"/>
          <w:sz w:val="28"/>
          <w:szCs w:val="28"/>
        </w:rPr>
        <w:t xml:space="preserve"> of </w:t>
      </w:r>
      <w:r w:rsidR="003C62EE" w:rsidRPr="00781EBC">
        <w:rPr>
          <w:rFonts w:ascii="Times New Roman" w:hAnsi="Times New Roman" w:cs="Times New Roman"/>
          <w:sz w:val="28"/>
          <w:szCs w:val="28"/>
        </w:rPr>
        <w:t xml:space="preserve">trial during </w:t>
      </w:r>
      <w:r w:rsidR="005969EC" w:rsidRPr="00781EBC">
        <w:rPr>
          <w:rFonts w:ascii="Times New Roman" w:hAnsi="Times New Roman" w:cs="Times New Roman"/>
          <w:sz w:val="28"/>
          <w:szCs w:val="28"/>
        </w:rPr>
        <w:t xml:space="preserve">the </w:t>
      </w:r>
      <w:r w:rsidR="00553F22" w:rsidRPr="00781EBC">
        <w:rPr>
          <w:rFonts w:ascii="Times New Roman" w:hAnsi="Times New Roman" w:cs="Times New Roman"/>
          <w:sz w:val="28"/>
          <w:szCs w:val="28"/>
        </w:rPr>
        <w:t xml:space="preserve">post-guilt </w:t>
      </w:r>
      <w:r w:rsidR="005969EC" w:rsidRPr="00781EBC">
        <w:rPr>
          <w:rFonts w:ascii="Times New Roman" w:hAnsi="Times New Roman" w:cs="Times New Roman"/>
          <w:sz w:val="28"/>
          <w:szCs w:val="28"/>
        </w:rPr>
        <w:t xml:space="preserve">phases of a capital case.  </w:t>
      </w:r>
      <w:r w:rsidR="008578DC" w:rsidRPr="00781EBC">
        <w:rPr>
          <w:rFonts w:ascii="Times New Roman" w:hAnsi="Times New Roman" w:cs="Times New Roman"/>
          <w:sz w:val="28"/>
          <w:szCs w:val="28"/>
        </w:rPr>
        <w:t>Under section (d)</w:t>
      </w:r>
      <w:r w:rsidR="000D2197" w:rsidRPr="00781EBC">
        <w:rPr>
          <w:rFonts w:ascii="Times New Roman" w:hAnsi="Times New Roman" w:cs="Times New Roman"/>
          <w:sz w:val="28"/>
          <w:szCs w:val="28"/>
        </w:rPr>
        <w:t xml:space="preserve"> </w:t>
      </w:r>
      <w:r w:rsidR="00DE4F38" w:rsidRPr="00781EBC">
        <w:rPr>
          <w:rFonts w:ascii="Times New Roman" w:hAnsi="Times New Roman" w:cs="Times New Roman"/>
          <w:sz w:val="28"/>
          <w:szCs w:val="28"/>
        </w:rPr>
        <w:t>(“aggravation phase in a capital case”)</w:t>
      </w:r>
      <w:r w:rsidR="008578DC" w:rsidRPr="00781EBC">
        <w:rPr>
          <w:rFonts w:ascii="Times New Roman" w:hAnsi="Times New Roman" w:cs="Times New Roman"/>
          <w:sz w:val="28"/>
          <w:szCs w:val="28"/>
        </w:rPr>
        <w:t>, the State, which has the burden of proof</w:t>
      </w:r>
      <w:r w:rsidR="00553F22" w:rsidRPr="00781EBC">
        <w:rPr>
          <w:rFonts w:ascii="Times New Roman" w:hAnsi="Times New Roman" w:cs="Times New Roman"/>
          <w:sz w:val="28"/>
          <w:szCs w:val="28"/>
        </w:rPr>
        <w:t xml:space="preserve"> during the aggravation phase</w:t>
      </w:r>
      <w:r w:rsidR="008578DC" w:rsidRPr="00781EBC">
        <w:rPr>
          <w:rFonts w:ascii="Times New Roman" w:hAnsi="Times New Roman" w:cs="Times New Roman"/>
          <w:sz w:val="28"/>
          <w:szCs w:val="28"/>
        </w:rPr>
        <w:t xml:space="preserve">, </w:t>
      </w:r>
      <w:r w:rsidR="00B562B3" w:rsidRPr="00781EBC">
        <w:rPr>
          <w:rFonts w:ascii="Times New Roman" w:hAnsi="Times New Roman" w:cs="Times New Roman"/>
          <w:sz w:val="28"/>
          <w:szCs w:val="28"/>
        </w:rPr>
        <w:t>makes the first opening statement and offers evidence before the defendant</w:t>
      </w:r>
      <w:r w:rsidR="000875E2">
        <w:rPr>
          <w:rFonts w:ascii="Times New Roman" w:hAnsi="Times New Roman" w:cs="Times New Roman"/>
          <w:sz w:val="28"/>
          <w:szCs w:val="28"/>
        </w:rPr>
        <w:t xml:space="preserve"> does</w:t>
      </w:r>
      <w:r w:rsidR="00B562B3" w:rsidRPr="00781EBC">
        <w:rPr>
          <w:rFonts w:ascii="Times New Roman" w:hAnsi="Times New Roman" w:cs="Times New Roman"/>
          <w:sz w:val="28"/>
          <w:szCs w:val="28"/>
        </w:rPr>
        <w:t>.  Con</w:t>
      </w:r>
      <w:r w:rsidR="00246730" w:rsidRPr="00781EBC">
        <w:rPr>
          <w:rFonts w:ascii="Times New Roman" w:hAnsi="Times New Roman" w:cs="Times New Roman"/>
          <w:sz w:val="28"/>
          <w:szCs w:val="28"/>
        </w:rPr>
        <w:t>versely, under section (e)</w:t>
      </w:r>
      <w:r w:rsidR="00A91DF9" w:rsidRPr="00781EBC">
        <w:rPr>
          <w:rFonts w:ascii="Times New Roman" w:hAnsi="Times New Roman" w:cs="Times New Roman"/>
          <w:sz w:val="28"/>
          <w:szCs w:val="28"/>
        </w:rPr>
        <w:t xml:space="preserve"> (“penalty phase in a capital case”)</w:t>
      </w:r>
      <w:r w:rsidR="00246730" w:rsidRPr="00781EBC">
        <w:rPr>
          <w:rFonts w:ascii="Times New Roman" w:hAnsi="Times New Roman" w:cs="Times New Roman"/>
          <w:sz w:val="28"/>
          <w:szCs w:val="28"/>
        </w:rPr>
        <w:t xml:space="preserve"> of the current rule, the defendant in a penalty phase makes the first opening statement and </w:t>
      </w:r>
      <w:r w:rsidR="00D86F9A" w:rsidRPr="00781EBC">
        <w:rPr>
          <w:rFonts w:ascii="Times New Roman" w:hAnsi="Times New Roman" w:cs="Times New Roman"/>
          <w:sz w:val="28"/>
          <w:szCs w:val="28"/>
        </w:rPr>
        <w:t>offers evidence before the State has an opportunity to do so.</w:t>
      </w:r>
      <w:r w:rsidR="00C76413" w:rsidRPr="00781EBC">
        <w:rPr>
          <w:rFonts w:ascii="Times New Roman" w:hAnsi="Times New Roman" w:cs="Times New Roman"/>
          <w:sz w:val="28"/>
          <w:szCs w:val="28"/>
        </w:rPr>
        <w:t xml:space="preserve">  </w:t>
      </w:r>
      <w:r w:rsidR="00AF598F" w:rsidRPr="00781EBC">
        <w:rPr>
          <w:rFonts w:ascii="Times New Roman" w:hAnsi="Times New Roman" w:cs="Times New Roman"/>
          <w:sz w:val="28"/>
          <w:szCs w:val="28"/>
        </w:rPr>
        <w:t xml:space="preserve">As a general principle of law, the party with the burden of proof has the </w:t>
      </w:r>
      <w:r w:rsidR="00724579" w:rsidRPr="00781EBC">
        <w:rPr>
          <w:rFonts w:ascii="Times New Roman" w:hAnsi="Times New Roman" w:cs="Times New Roman"/>
          <w:sz w:val="28"/>
          <w:szCs w:val="28"/>
        </w:rPr>
        <w:t xml:space="preserve">first </w:t>
      </w:r>
      <w:r w:rsidR="00AF598F" w:rsidRPr="00781EBC">
        <w:rPr>
          <w:rFonts w:ascii="Times New Roman" w:hAnsi="Times New Roman" w:cs="Times New Roman"/>
          <w:sz w:val="28"/>
          <w:szCs w:val="28"/>
        </w:rPr>
        <w:t>opportunit</w:t>
      </w:r>
      <w:r w:rsidR="00724579" w:rsidRPr="00781EBC">
        <w:rPr>
          <w:rFonts w:ascii="Times New Roman" w:hAnsi="Times New Roman" w:cs="Times New Roman"/>
          <w:sz w:val="28"/>
          <w:szCs w:val="28"/>
        </w:rPr>
        <w:t>ies</w:t>
      </w:r>
      <w:r w:rsidR="00AF598F" w:rsidRPr="00781EBC">
        <w:rPr>
          <w:rFonts w:ascii="Times New Roman" w:hAnsi="Times New Roman" w:cs="Times New Roman"/>
          <w:sz w:val="28"/>
          <w:szCs w:val="28"/>
        </w:rPr>
        <w:t xml:space="preserve"> to </w:t>
      </w:r>
      <w:r w:rsidR="00724579" w:rsidRPr="00781EBC">
        <w:rPr>
          <w:rFonts w:ascii="Times New Roman" w:hAnsi="Times New Roman" w:cs="Times New Roman"/>
          <w:sz w:val="28"/>
          <w:szCs w:val="28"/>
        </w:rPr>
        <w:t xml:space="preserve">address the jury, </w:t>
      </w:r>
      <w:r w:rsidR="00A34061" w:rsidRPr="00781EBC">
        <w:rPr>
          <w:rFonts w:ascii="Times New Roman" w:hAnsi="Times New Roman" w:cs="Times New Roman"/>
          <w:sz w:val="28"/>
          <w:szCs w:val="28"/>
        </w:rPr>
        <w:t xml:space="preserve">to </w:t>
      </w:r>
      <w:r w:rsidR="00724579" w:rsidRPr="00781EBC">
        <w:rPr>
          <w:rFonts w:ascii="Times New Roman" w:hAnsi="Times New Roman" w:cs="Times New Roman"/>
          <w:sz w:val="28"/>
          <w:szCs w:val="28"/>
        </w:rPr>
        <w:t xml:space="preserve">present evidence, </w:t>
      </w:r>
      <w:r w:rsidR="00A34061" w:rsidRPr="00781EBC">
        <w:rPr>
          <w:rFonts w:ascii="Times New Roman" w:hAnsi="Times New Roman" w:cs="Times New Roman"/>
          <w:sz w:val="28"/>
          <w:szCs w:val="28"/>
        </w:rPr>
        <w:t xml:space="preserve">to </w:t>
      </w:r>
      <w:r w:rsidR="00724579" w:rsidRPr="00781EBC">
        <w:rPr>
          <w:rFonts w:ascii="Times New Roman" w:hAnsi="Times New Roman" w:cs="Times New Roman"/>
          <w:sz w:val="28"/>
          <w:szCs w:val="28"/>
        </w:rPr>
        <w:t xml:space="preserve">offer rebuttal, and </w:t>
      </w:r>
      <w:r w:rsidR="00A34061" w:rsidRPr="00781EBC">
        <w:rPr>
          <w:rFonts w:ascii="Times New Roman" w:hAnsi="Times New Roman" w:cs="Times New Roman"/>
          <w:sz w:val="28"/>
          <w:szCs w:val="28"/>
        </w:rPr>
        <w:t xml:space="preserve">to </w:t>
      </w:r>
      <w:r w:rsidR="00724579" w:rsidRPr="00781EBC">
        <w:rPr>
          <w:rFonts w:ascii="Times New Roman" w:hAnsi="Times New Roman" w:cs="Times New Roman"/>
          <w:sz w:val="28"/>
          <w:szCs w:val="28"/>
        </w:rPr>
        <w:t xml:space="preserve">close the argument.  </w:t>
      </w:r>
      <w:r w:rsidR="00B93D56">
        <w:rPr>
          <w:rFonts w:ascii="Times New Roman" w:hAnsi="Times New Roman" w:cs="Times New Roman"/>
          <w:sz w:val="28"/>
          <w:szCs w:val="28"/>
        </w:rPr>
        <w:t xml:space="preserve">Current </w:t>
      </w:r>
      <w:r w:rsidR="00FD5477" w:rsidRPr="00781EBC">
        <w:rPr>
          <w:rFonts w:ascii="Times New Roman" w:hAnsi="Times New Roman" w:cs="Times New Roman"/>
          <w:sz w:val="28"/>
          <w:szCs w:val="28"/>
        </w:rPr>
        <w:t xml:space="preserve">Rule 19.1(e) </w:t>
      </w:r>
      <w:r w:rsidR="00726FF4" w:rsidRPr="00781EBC">
        <w:rPr>
          <w:rFonts w:ascii="Times New Roman" w:hAnsi="Times New Roman" w:cs="Times New Roman"/>
          <w:sz w:val="28"/>
          <w:szCs w:val="28"/>
        </w:rPr>
        <w:t>regarding penalty phase trials</w:t>
      </w:r>
      <w:r w:rsidR="00FD5477" w:rsidRPr="00781EBC">
        <w:rPr>
          <w:rFonts w:ascii="Times New Roman" w:hAnsi="Times New Roman" w:cs="Times New Roman"/>
          <w:sz w:val="28"/>
          <w:szCs w:val="28"/>
        </w:rPr>
        <w:t xml:space="preserve"> follows this general principle.</w:t>
      </w:r>
    </w:p>
    <w:p w14:paraId="31CD4B55" w14:textId="439634FB" w:rsidR="004765DF" w:rsidRPr="00781EBC" w:rsidRDefault="00BD6258" w:rsidP="00781EBC">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Undersigned</w:t>
      </w:r>
      <w:r w:rsidR="00AB66F3" w:rsidRPr="00781EBC">
        <w:rPr>
          <w:rFonts w:ascii="Times New Roman" w:hAnsi="Times New Roman" w:cs="Times New Roman"/>
          <w:sz w:val="28"/>
          <w:szCs w:val="28"/>
        </w:rPr>
        <w:t xml:space="preserve"> recognizes that there might be</w:t>
      </w:r>
      <w:r w:rsidR="009A2052" w:rsidRPr="00781EBC">
        <w:rPr>
          <w:rFonts w:ascii="Times New Roman" w:hAnsi="Times New Roman" w:cs="Times New Roman"/>
          <w:sz w:val="28"/>
          <w:szCs w:val="28"/>
        </w:rPr>
        <w:t xml:space="preserve"> occasions where the procedure in Rule 19.1(e) does not fit the needs of a particular case. But </w:t>
      </w:r>
      <w:r w:rsidR="008A11F7" w:rsidRPr="00781EBC">
        <w:rPr>
          <w:rFonts w:ascii="Times New Roman" w:hAnsi="Times New Roman" w:cs="Times New Roman"/>
          <w:sz w:val="28"/>
          <w:szCs w:val="28"/>
        </w:rPr>
        <w:t xml:space="preserve">the procedure in Rule 19.1(e) is not </w:t>
      </w:r>
      <w:r w:rsidR="00A34061" w:rsidRPr="00781EBC">
        <w:rPr>
          <w:rFonts w:ascii="Times New Roman" w:hAnsi="Times New Roman" w:cs="Times New Roman"/>
          <w:sz w:val="28"/>
          <w:szCs w:val="28"/>
        </w:rPr>
        <w:t>inflexible</w:t>
      </w:r>
      <w:r w:rsidR="008A11F7" w:rsidRPr="00781EBC">
        <w:rPr>
          <w:rFonts w:ascii="Times New Roman" w:hAnsi="Times New Roman" w:cs="Times New Roman"/>
          <w:sz w:val="28"/>
          <w:szCs w:val="28"/>
        </w:rPr>
        <w:t xml:space="preserve">. </w:t>
      </w:r>
      <w:r w:rsidR="006F2F69" w:rsidRPr="00781EBC">
        <w:rPr>
          <w:rFonts w:ascii="Times New Roman" w:hAnsi="Times New Roman" w:cs="Times New Roman"/>
          <w:sz w:val="28"/>
          <w:szCs w:val="28"/>
        </w:rPr>
        <w:t>Rule 19(a)</w:t>
      </w:r>
      <w:r w:rsidR="000401BE" w:rsidRPr="00781EBC">
        <w:rPr>
          <w:rFonts w:ascii="Times New Roman" w:hAnsi="Times New Roman" w:cs="Times New Roman"/>
          <w:sz w:val="28"/>
          <w:szCs w:val="28"/>
        </w:rPr>
        <w:t xml:space="preserve"> (“generally”), subpart </w:t>
      </w:r>
      <w:r w:rsidR="006F2F69" w:rsidRPr="00781EBC">
        <w:rPr>
          <w:rFonts w:ascii="Times New Roman" w:hAnsi="Times New Roman" w:cs="Times New Roman"/>
          <w:sz w:val="28"/>
          <w:szCs w:val="28"/>
        </w:rPr>
        <w:t>(2)</w:t>
      </w:r>
      <w:r w:rsidR="000401BE" w:rsidRPr="00781EBC">
        <w:rPr>
          <w:rFonts w:ascii="Times New Roman" w:hAnsi="Times New Roman" w:cs="Times New Roman"/>
          <w:sz w:val="28"/>
          <w:szCs w:val="28"/>
        </w:rPr>
        <w:t>,</w:t>
      </w:r>
      <w:r w:rsidR="005969EC" w:rsidRPr="00781EBC">
        <w:rPr>
          <w:rFonts w:ascii="Times New Roman" w:hAnsi="Times New Roman" w:cs="Times New Roman"/>
          <w:sz w:val="28"/>
          <w:szCs w:val="28"/>
        </w:rPr>
        <w:t xml:space="preserve"> </w:t>
      </w:r>
      <w:r w:rsidR="004765DF" w:rsidRPr="00781EBC">
        <w:rPr>
          <w:rFonts w:ascii="Times New Roman" w:hAnsi="Times New Roman" w:cs="Times New Roman"/>
          <w:sz w:val="28"/>
          <w:szCs w:val="28"/>
        </w:rPr>
        <w:t>provides:</w:t>
      </w:r>
    </w:p>
    <w:p w14:paraId="32963BF2" w14:textId="77777777" w:rsidR="003F1161" w:rsidRDefault="004765DF" w:rsidP="007F5C96">
      <w:pPr>
        <w:pStyle w:val="NoSpacing"/>
        <w:ind w:left="720"/>
        <w:jc w:val="both"/>
        <w:rPr>
          <w:rFonts w:ascii="Times New Roman" w:hAnsi="Times New Roman" w:cs="Times New Roman"/>
          <w:sz w:val="28"/>
          <w:szCs w:val="28"/>
        </w:rPr>
      </w:pPr>
      <w:r w:rsidRPr="00781EBC">
        <w:rPr>
          <w:rFonts w:ascii="Times New Roman" w:hAnsi="Times New Roman" w:cs="Times New Roman"/>
          <w:i/>
          <w:sz w:val="28"/>
          <w:szCs w:val="28"/>
        </w:rPr>
        <w:t>Modification.</w:t>
      </w:r>
      <w:r w:rsidRPr="00781EBC">
        <w:rPr>
          <w:rFonts w:ascii="Times New Roman" w:hAnsi="Times New Roman" w:cs="Times New Roman"/>
          <w:sz w:val="28"/>
          <w:szCs w:val="28"/>
        </w:rPr>
        <w:t> With permission of the court, the parties may agree to a different method of proceeding than described in this rule.</w:t>
      </w:r>
    </w:p>
    <w:p w14:paraId="0D9E072F" w14:textId="77777777" w:rsidR="007F5C96" w:rsidRPr="00781EBC" w:rsidRDefault="007F5C96" w:rsidP="007F5C96">
      <w:pPr>
        <w:pStyle w:val="NoSpacing"/>
        <w:ind w:left="720"/>
        <w:jc w:val="both"/>
        <w:rPr>
          <w:rFonts w:ascii="Times New Roman" w:hAnsi="Times New Roman" w:cs="Times New Roman"/>
          <w:sz w:val="28"/>
          <w:szCs w:val="28"/>
        </w:rPr>
      </w:pPr>
    </w:p>
    <w:p w14:paraId="75E47C6E" w14:textId="32D5403E" w:rsidR="00633E4E" w:rsidRPr="00781EBC" w:rsidRDefault="0071221B" w:rsidP="00781EBC">
      <w:pPr>
        <w:pStyle w:val="NoSpacing"/>
        <w:spacing w:line="480" w:lineRule="auto"/>
        <w:jc w:val="both"/>
        <w:rPr>
          <w:rFonts w:ascii="Times New Roman" w:hAnsi="Times New Roman" w:cs="Times New Roman"/>
          <w:sz w:val="28"/>
          <w:szCs w:val="28"/>
        </w:rPr>
      </w:pPr>
      <w:r w:rsidRPr="00781EBC">
        <w:rPr>
          <w:rFonts w:ascii="Times New Roman" w:hAnsi="Times New Roman" w:cs="Times New Roman"/>
          <w:sz w:val="28"/>
          <w:szCs w:val="28"/>
        </w:rPr>
        <w:t>A</w:t>
      </w:r>
      <w:r w:rsidR="009A6DA4">
        <w:rPr>
          <w:rFonts w:ascii="Times New Roman" w:hAnsi="Times New Roman" w:cs="Times New Roman"/>
          <w:sz w:val="28"/>
          <w:szCs w:val="28"/>
        </w:rPr>
        <w:t>nd a</w:t>
      </w:r>
      <w:r w:rsidR="006D00F1">
        <w:rPr>
          <w:rFonts w:ascii="Times New Roman" w:hAnsi="Times New Roman" w:cs="Times New Roman"/>
          <w:sz w:val="28"/>
          <w:szCs w:val="28"/>
        </w:rPr>
        <w:t>s</w:t>
      </w:r>
      <w:r w:rsidRPr="00781EBC">
        <w:rPr>
          <w:rFonts w:ascii="Times New Roman" w:hAnsi="Times New Roman" w:cs="Times New Roman"/>
          <w:sz w:val="28"/>
          <w:szCs w:val="28"/>
        </w:rPr>
        <w:t xml:space="preserve"> noted at page </w:t>
      </w:r>
      <w:r w:rsidR="00633E4E" w:rsidRPr="00781EBC">
        <w:rPr>
          <w:rFonts w:ascii="Times New Roman" w:hAnsi="Times New Roman" w:cs="Times New Roman"/>
          <w:sz w:val="28"/>
          <w:szCs w:val="28"/>
        </w:rPr>
        <w:t>6 of the comment from the Maricopa County Indigent Defense Agencies:</w:t>
      </w:r>
    </w:p>
    <w:p w14:paraId="0BB694E7" w14:textId="2EA1141C" w:rsidR="003B3B10" w:rsidRDefault="00633E4E" w:rsidP="007F5C96">
      <w:pPr>
        <w:pStyle w:val="NoSpacing"/>
        <w:ind w:left="720"/>
        <w:jc w:val="both"/>
        <w:rPr>
          <w:rFonts w:ascii="Times New Roman" w:hAnsi="Times New Roman" w:cs="Times New Roman"/>
          <w:sz w:val="28"/>
          <w:szCs w:val="28"/>
        </w:rPr>
      </w:pPr>
      <w:r w:rsidRPr="00781EBC">
        <w:rPr>
          <w:rFonts w:ascii="Times New Roman" w:hAnsi="Times New Roman" w:cs="Times New Roman"/>
          <w:sz w:val="28"/>
          <w:szCs w:val="28"/>
        </w:rPr>
        <w:t>The Petition for the adoption of a new section to Rule 19.1 recognizes the trial court’s inherent authority to modify the process outlined by the rule.</w:t>
      </w:r>
      <w:r w:rsidR="0020684D" w:rsidRPr="00781EBC">
        <w:rPr>
          <w:rFonts w:ascii="Times New Roman" w:hAnsi="Times New Roman" w:cs="Times New Roman"/>
          <w:sz w:val="28"/>
          <w:szCs w:val="28"/>
        </w:rPr>
        <w:tab/>
      </w:r>
    </w:p>
    <w:p w14:paraId="763051F7" w14:textId="77777777" w:rsidR="007F5C96" w:rsidRPr="00781EBC" w:rsidRDefault="007F5C96" w:rsidP="007F5C96">
      <w:pPr>
        <w:pStyle w:val="NoSpacing"/>
        <w:ind w:left="720"/>
        <w:jc w:val="both"/>
        <w:rPr>
          <w:rFonts w:ascii="Times New Roman" w:hAnsi="Times New Roman" w:cs="Times New Roman"/>
          <w:sz w:val="28"/>
          <w:szCs w:val="28"/>
        </w:rPr>
      </w:pPr>
    </w:p>
    <w:p w14:paraId="25C85745" w14:textId="7AD2A94F" w:rsidR="0067182A" w:rsidRPr="00781EBC" w:rsidRDefault="00FA2E81" w:rsidP="00781EBC">
      <w:pPr>
        <w:pStyle w:val="NoSpacing"/>
        <w:spacing w:line="480" w:lineRule="auto"/>
        <w:ind w:firstLine="720"/>
        <w:jc w:val="both"/>
        <w:rPr>
          <w:rFonts w:ascii="Times New Roman" w:hAnsi="Times New Roman" w:cs="Times New Roman"/>
          <w:sz w:val="28"/>
          <w:szCs w:val="28"/>
        </w:rPr>
      </w:pPr>
      <w:r w:rsidRPr="00781EBC">
        <w:rPr>
          <w:rFonts w:ascii="Times New Roman" w:hAnsi="Times New Roman" w:cs="Times New Roman"/>
          <w:sz w:val="28"/>
          <w:szCs w:val="28"/>
        </w:rPr>
        <w:t xml:space="preserve">When the parties have disagreements about the order of proceeding in a penalty phase trial, </w:t>
      </w:r>
      <w:r w:rsidR="00634E03" w:rsidRPr="00781EBC">
        <w:rPr>
          <w:rFonts w:ascii="Times New Roman" w:hAnsi="Times New Roman" w:cs="Times New Roman"/>
          <w:sz w:val="28"/>
          <w:szCs w:val="28"/>
        </w:rPr>
        <w:t>Rule 19(a)(2) permits them to</w:t>
      </w:r>
      <w:r w:rsidR="002F6D68" w:rsidRPr="00781EBC">
        <w:rPr>
          <w:rFonts w:ascii="Times New Roman" w:hAnsi="Times New Roman" w:cs="Times New Roman"/>
          <w:sz w:val="28"/>
          <w:szCs w:val="28"/>
        </w:rPr>
        <w:t xml:space="preserve"> fashion a mutually acceptable procedure</w:t>
      </w:r>
      <w:r w:rsidR="009C2542" w:rsidRPr="00781EBC">
        <w:rPr>
          <w:rFonts w:ascii="Times New Roman" w:hAnsi="Times New Roman" w:cs="Times New Roman"/>
          <w:sz w:val="28"/>
          <w:szCs w:val="28"/>
        </w:rPr>
        <w:t>. I</w:t>
      </w:r>
      <w:r w:rsidR="002F6D68" w:rsidRPr="00781EBC">
        <w:rPr>
          <w:rFonts w:ascii="Times New Roman" w:hAnsi="Times New Roman" w:cs="Times New Roman"/>
          <w:sz w:val="28"/>
          <w:szCs w:val="28"/>
        </w:rPr>
        <w:t>n other circumstances, the penalty phase judge</w:t>
      </w:r>
      <w:r w:rsidR="00793AA5" w:rsidRPr="00781EBC">
        <w:rPr>
          <w:rFonts w:ascii="Times New Roman" w:hAnsi="Times New Roman" w:cs="Times New Roman"/>
          <w:sz w:val="28"/>
          <w:szCs w:val="28"/>
        </w:rPr>
        <w:t xml:space="preserve">, after </w:t>
      </w:r>
      <w:r w:rsidR="00FF5ACD" w:rsidRPr="00781EBC">
        <w:rPr>
          <w:rFonts w:ascii="Times New Roman" w:hAnsi="Times New Roman" w:cs="Times New Roman"/>
          <w:sz w:val="28"/>
          <w:szCs w:val="28"/>
        </w:rPr>
        <w:t xml:space="preserve">considering the parties’ </w:t>
      </w:r>
      <w:r w:rsidR="00793AA5" w:rsidRPr="00781EBC">
        <w:rPr>
          <w:rFonts w:ascii="Times New Roman" w:hAnsi="Times New Roman" w:cs="Times New Roman"/>
          <w:sz w:val="28"/>
          <w:szCs w:val="28"/>
        </w:rPr>
        <w:t>input</w:t>
      </w:r>
      <w:r w:rsidR="005017EF" w:rsidRPr="00781EBC">
        <w:rPr>
          <w:rFonts w:ascii="Times New Roman" w:hAnsi="Times New Roman" w:cs="Times New Roman"/>
          <w:sz w:val="28"/>
          <w:szCs w:val="28"/>
        </w:rPr>
        <w:t>,</w:t>
      </w:r>
      <w:r w:rsidR="002F6D68" w:rsidRPr="00781EBC">
        <w:rPr>
          <w:rFonts w:ascii="Times New Roman" w:hAnsi="Times New Roman" w:cs="Times New Roman"/>
          <w:sz w:val="28"/>
          <w:szCs w:val="28"/>
        </w:rPr>
        <w:t xml:space="preserve"> can direct the procedure </w:t>
      </w:r>
      <w:r w:rsidR="0025083A">
        <w:rPr>
          <w:rFonts w:ascii="Times New Roman" w:hAnsi="Times New Roman" w:cs="Times New Roman"/>
          <w:sz w:val="28"/>
          <w:szCs w:val="28"/>
        </w:rPr>
        <w:t xml:space="preserve">that </w:t>
      </w:r>
      <w:r w:rsidR="002F6D68" w:rsidRPr="00781EBC">
        <w:rPr>
          <w:rFonts w:ascii="Times New Roman" w:hAnsi="Times New Roman" w:cs="Times New Roman"/>
          <w:sz w:val="28"/>
          <w:szCs w:val="28"/>
        </w:rPr>
        <w:t>the parties must follow.</w:t>
      </w:r>
    </w:p>
    <w:p w14:paraId="2A167CC0" w14:textId="3FFC6E88" w:rsidR="0073506D" w:rsidRPr="00781EBC" w:rsidRDefault="006D761E" w:rsidP="00781EBC">
      <w:pPr>
        <w:pStyle w:val="NoSpacing"/>
        <w:spacing w:line="480" w:lineRule="auto"/>
        <w:ind w:firstLine="720"/>
        <w:jc w:val="both"/>
        <w:rPr>
          <w:rFonts w:ascii="Times New Roman" w:hAnsi="Times New Roman" w:cs="Times New Roman"/>
          <w:sz w:val="28"/>
          <w:szCs w:val="28"/>
        </w:rPr>
      </w:pPr>
      <w:r w:rsidRPr="00781EBC">
        <w:rPr>
          <w:rFonts w:ascii="Times New Roman" w:hAnsi="Times New Roman" w:cs="Times New Roman"/>
          <w:b/>
          <w:sz w:val="28"/>
          <w:szCs w:val="28"/>
        </w:rPr>
        <w:t xml:space="preserve">Comment concerning </w:t>
      </w:r>
      <w:r w:rsidR="00514FA2" w:rsidRPr="00781EBC">
        <w:rPr>
          <w:rFonts w:ascii="Times New Roman" w:hAnsi="Times New Roman" w:cs="Times New Roman"/>
          <w:b/>
          <w:sz w:val="28"/>
          <w:szCs w:val="28"/>
        </w:rPr>
        <w:t>the</w:t>
      </w:r>
      <w:r w:rsidRPr="00781EBC">
        <w:rPr>
          <w:rFonts w:ascii="Times New Roman" w:hAnsi="Times New Roman" w:cs="Times New Roman"/>
          <w:b/>
          <w:sz w:val="28"/>
          <w:szCs w:val="28"/>
        </w:rPr>
        <w:t xml:space="preserve"> proposed </w:t>
      </w:r>
      <w:r w:rsidR="007A1D85" w:rsidRPr="00781EBC">
        <w:rPr>
          <w:rFonts w:ascii="Times New Roman" w:hAnsi="Times New Roman" w:cs="Times New Roman"/>
          <w:b/>
          <w:sz w:val="28"/>
          <w:szCs w:val="28"/>
        </w:rPr>
        <w:t xml:space="preserve">renumbering of current </w:t>
      </w:r>
      <w:r w:rsidR="00F03FE1" w:rsidRPr="00781EBC">
        <w:rPr>
          <w:rFonts w:ascii="Times New Roman" w:hAnsi="Times New Roman" w:cs="Times New Roman"/>
          <w:b/>
          <w:sz w:val="28"/>
          <w:szCs w:val="28"/>
        </w:rPr>
        <w:t>Rule 19.1(v).</w:t>
      </w:r>
      <w:r w:rsidR="00F03FE1" w:rsidRPr="00781EBC">
        <w:rPr>
          <w:rFonts w:ascii="Times New Roman" w:hAnsi="Times New Roman" w:cs="Times New Roman"/>
          <w:sz w:val="28"/>
          <w:szCs w:val="28"/>
        </w:rPr>
        <w:t xml:space="preserve">  Several members of the Oversight Committee</w:t>
      </w:r>
      <w:r w:rsidR="003F58E4" w:rsidRPr="00781EBC">
        <w:rPr>
          <w:rFonts w:ascii="Times New Roman" w:hAnsi="Times New Roman" w:cs="Times New Roman"/>
          <w:sz w:val="28"/>
          <w:szCs w:val="28"/>
        </w:rPr>
        <w:t>, including the undersigned</w:t>
      </w:r>
      <w:r w:rsidR="00BA667D" w:rsidRPr="00781EBC">
        <w:rPr>
          <w:rFonts w:ascii="Times New Roman" w:hAnsi="Times New Roman" w:cs="Times New Roman"/>
          <w:sz w:val="28"/>
          <w:szCs w:val="28"/>
        </w:rPr>
        <w:t>,</w:t>
      </w:r>
      <w:r w:rsidR="00F03FE1" w:rsidRPr="00781EBC">
        <w:rPr>
          <w:rFonts w:ascii="Times New Roman" w:hAnsi="Times New Roman" w:cs="Times New Roman"/>
          <w:sz w:val="28"/>
          <w:szCs w:val="28"/>
        </w:rPr>
        <w:t xml:space="preserve"> </w:t>
      </w:r>
      <w:r w:rsidR="000460F6" w:rsidRPr="00781EBC">
        <w:rPr>
          <w:rFonts w:ascii="Times New Roman" w:hAnsi="Times New Roman" w:cs="Times New Roman"/>
          <w:sz w:val="28"/>
          <w:szCs w:val="28"/>
        </w:rPr>
        <w:t>served on</w:t>
      </w:r>
      <w:r w:rsidR="00F03FE1" w:rsidRPr="00781EBC">
        <w:rPr>
          <w:rFonts w:ascii="Times New Roman" w:hAnsi="Times New Roman" w:cs="Times New Roman"/>
          <w:sz w:val="28"/>
          <w:szCs w:val="28"/>
        </w:rPr>
        <w:t xml:space="preserve"> the Court’s Committee on Criminal Rules Concerning Victims.  That Committee filed a rule petition</w:t>
      </w:r>
      <w:r w:rsidR="00EF4795" w:rsidRPr="00781EBC">
        <w:rPr>
          <w:rFonts w:ascii="Times New Roman" w:hAnsi="Times New Roman" w:cs="Times New Roman"/>
          <w:sz w:val="28"/>
          <w:szCs w:val="28"/>
        </w:rPr>
        <w:t>, R-</w:t>
      </w:r>
      <w:r w:rsidR="00351ABC" w:rsidRPr="00781EBC">
        <w:rPr>
          <w:rFonts w:ascii="Times New Roman" w:hAnsi="Times New Roman" w:cs="Times New Roman"/>
          <w:sz w:val="28"/>
          <w:szCs w:val="28"/>
        </w:rPr>
        <w:t xml:space="preserve">22-0035, </w:t>
      </w:r>
      <w:r w:rsidR="008833BE" w:rsidRPr="00781EBC">
        <w:rPr>
          <w:rFonts w:ascii="Times New Roman" w:hAnsi="Times New Roman" w:cs="Times New Roman"/>
          <w:sz w:val="28"/>
          <w:szCs w:val="28"/>
        </w:rPr>
        <w:t xml:space="preserve">and </w:t>
      </w:r>
      <w:r w:rsidR="00351ABC" w:rsidRPr="00781EBC">
        <w:rPr>
          <w:rFonts w:ascii="Times New Roman" w:hAnsi="Times New Roman" w:cs="Times New Roman"/>
          <w:sz w:val="28"/>
          <w:szCs w:val="28"/>
        </w:rPr>
        <w:t>this Court subsequently adopted</w:t>
      </w:r>
      <w:r w:rsidR="008833BE" w:rsidRPr="00781EBC">
        <w:rPr>
          <w:rFonts w:ascii="Times New Roman" w:hAnsi="Times New Roman" w:cs="Times New Roman"/>
          <w:sz w:val="28"/>
          <w:szCs w:val="28"/>
        </w:rPr>
        <w:t xml:space="preserve"> th</w:t>
      </w:r>
      <w:r w:rsidR="00E118BC" w:rsidRPr="00781EBC">
        <w:rPr>
          <w:rFonts w:ascii="Times New Roman" w:hAnsi="Times New Roman" w:cs="Times New Roman"/>
          <w:sz w:val="28"/>
          <w:szCs w:val="28"/>
        </w:rPr>
        <w:t>at</w:t>
      </w:r>
      <w:r w:rsidR="002B5D48" w:rsidRPr="00781EBC">
        <w:rPr>
          <w:rFonts w:ascii="Times New Roman" w:hAnsi="Times New Roman" w:cs="Times New Roman"/>
          <w:sz w:val="28"/>
          <w:szCs w:val="28"/>
        </w:rPr>
        <w:t xml:space="preserve"> Committee’s</w:t>
      </w:r>
      <w:r w:rsidR="008833BE" w:rsidRPr="00781EBC">
        <w:rPr>
          <w:rFonts w:ascii="Times New Roman" w:hAnsi="Times New Roman" w:cs="Times New Roman"/>
          <w:sz w:val="28"/>
          <w:szCs w:val="28"/>
        </w:rPr>
        <w:t xml:space="preserve"> proposed amendments</w:t>
      </w:r>
      <w:r w:rsidR="00351ABC" w:rsidRPr="00781EBC">
        <w:rPr>
          <w:rFonts w:ascii="Times New Roman" w:hAnsi="Times New Roman" w:cs="Times New Roman"/>
          <w:sz w:val="28"/>
          <w:szCs w:val="28"/>
        </w:rPr>
        <w:t>.  The</w:t>
      </w:r>
      <w:r w:rsidR="00EF3F0B" w:rsidRPr="00781EBC">
        <w:rPr>
          <w:rFonts w:ascii="Times New Roman" w:hAnsi="Times New Roman" w:cs="Times New Roman"/>
          <w:sz w:val="28"/>
          <w:szCs w:val="28"/>
        </w:rPr>
        <w:t xml:space="preserve">se amendments relocated each provision in </w:t>
      </w:r>
      <w:r w:rsidR="002B5D48" w:rsidRPr="00781EBC">
        <w:rPr>
          <w:rFonts w:ascii="Times New Roman" w:hAnsi="Times New Roman" w:cs="Times New Roman"/>
          <w:sz w:val="28"/>
          <w:szCs w:val="28"/>
        </w:rPr>
        <w:t>a</w:t>
      </w:r>
      <w:r w:rsidR="00EF3F0B" w:rsidRPr="00781EBC">
        <w:rPr>
          <w:rFonts w:ascii="Times New Roman" w:hAnsi="Times New Roman" w:cs="Times New Roman"/>
          <w:sz w:val="28"/>
          <w:szCs w:val="28"/>
        </w:rPr>
        <w:t xml:space="preserve"> Criminal Rule concerning victims and victims</w:t>
      </w:r>
      <w:r w:rsidR="00767B41" w:rsidRPr="00781EBC">
        <w:rPr>
          <w:rFonts w:ascii="Times New Roman" w:hAnsi="Times New Roman" w:cs="Times New Roman"/>
          <w:sz w:val="28"/>
          <w:szCs w:val="28"/>
        </w:rPr>
        <w:t>’</w:t>
      </w:r>
      <w:r w:rsidR="00EF3F0B" w:rsidRPr="00781EBC">
        <w:rPr>
          <w:rFonts w:ascii="Times New Roman" w:hAnsi="Times New Roman" w:cs="Times New Roman"/>
          <w:sz w:val="28"/>
          <w:szCs w:val="28"/>
        </w:rPr>
        <w:t xml:space="preserve"> rights into a new section (v)</w:t>
      </w:r>
      <w:r w:rsidR="00F469DD" w:rsidRPr="00781EBC">
        <w:rPr>
          <w:rFonts w:ascii="Times New Roman" w:hAnsi="Times New Roman" w:cs="Times New Roman"/>
          <w:sz w:val="28"/>
          <w:szCs w:val="28"/>
        </w:rPr>
        <w:t xml:space="preserve"> of the respective rule, thereby establishing a uniform location</w:t>
      </w:r>
      <w:r w:rsidR="000814F5" w:rsidRPr="00781EBC">
        <w:rPr>
          <w:rFonts w:ascii="Times New Roman" w:hAnsi="Times New Roman" w:cs="Times New Roman"/>
          <w:sz w:val="28"/>
          <w:szCs w:val="28"/>
        </w:rPr>
        <w:t xml:space="preserve"> throughout the rules where a victim, </w:t>
      </w:r>
      <w:r w:rsidR="002668D2" w:rsidRPr="00781EBC">
        <w:rPr>
          <w:rFonts w:ascii="Times New Roman" w:hAnsi="Times New Roman" w:cs="Times New Roman"/>
          <w:sz w:val="28"/>
          <w:szCs w:val="28"/>
        </w:rPr>
        <w:t xml:space="preserve">an </w:t>
      </w:r>
      <w:r w:rsidR="000814F5" w:rsidRPr="00781EBC">
        <w:rPr>
          <w:rFonts w:ascii="Times New Roman" w:hAnsi="Times New Roman" w:cs="Times New Roman"/>
          <w:sz w:val="28"/>
          <w:szCs w:val="28"/>
        </w:rPr>
        <w:t xml:space="preserve">attorney, or </w:t>
      </w:r>
      <w:r w:rsidR="002668D2" w:rsidRPr="00781EBC">
        <w:rPr>
          <w:rFonts w:ascii="Times New Roman" w:hAnsi="Times New Roman" w:cs="Times New Roman"/>
          <w:sz w:val="28"/>
          <w:szCs w:val="28"/>
        </w:rPr>
        <w:t xml:space="preserve">a </w:t>
      </w:r>
      <w:r w:rsidR="000814F5" w:rsidRPr="00781EBC">
        <w:rPr>
          <w:rFonts w:ascii="Times New Roman" w:hAnsi="Times New Roman" w:cs="Times New Roman"/>
          <w:sz w:val="28"/>
          <w:szCs w:val="28"/>
        </w:rPr>
        <w:t xml:space="preserve">judicial officer could readily find a victim’s rights </w:t>
      </w:r>
      <w:r w:rsidR="000814F5" w:rsidRPr="00781EBC">
        <w:rPr>
          <w:rFonts w:ascii="Times New Roman" w:hAnsi="Times New Roman" w:cs="Times New Roman"/>
          <w:sz w:val="28"/>
          <w:szCs w:val="28"/>
        </w:rPr>
        <w:lastRenderedPageBreak/>
        <w:t xml:space="preserve">regarding a particular proceeding.  </w:t>
      </w:r>
      <w:r w:rsidR="00767B41" w:rsidRPr="00781EBC">
        <w:rPr>
          <w:rFonts w:ascii="Times New Roman" w:hAnsi="Times New Roman" w:cs="Times New Roman"/>
          <w:sz w:val="28"/>
          <w:szCs w:val="28"/>
        </w:rPr>
        <w:t xml:space="preserve">The numbering of Rule 19.1(v) is not a typographic error.  </w:t>
      </w:r>
      <w:r w:rsidR="002E29E0" w:rsidRPr="00781EBC">
        <w:rPr>
          <w:rFonts w:ascii="Times New Roman" w:hAnsi="Times New Roman" w:cs="Times New Roman"/>
          <w:sz w:val="28"/>
          <w:szCs w:val="28"/>
        </w:rPr>
        <w:t>Rather, i</w:t>
      </w:r>
      <w:r w:rsidR="00767B41" w:rsidRPr="00781EBC">
        <w:rPr>
          <w:rFonts w:ascii="Times New Roman" w:hAnsi="Times New Roman" w:cs="Times New Roman"/>
          <w:sz w:val="28"/>
          <w:szCs w:val="28"/>
        </w:rPr>
        <w:t>t was intended</w:t>
      </w:r>
      <w:r w:rsidR="002E29E0" w:rsidRPr="00781EBC">
        <w:rPr>
          <w:rFonts w:ascii="Times New Roman" w:hAnsi="Times New Roman" w:cs="Times New Roman"/>
          <w:sz w:val="28"/>
          <w:szCs w:val="28"/>
        </w:rPr>
        <w:t xml:space="preserve">.  The suggestion that </w:t>
      </w:r>
      <w:r w:rsidR="00213631" w:rsidRPr="00781EBC">
        <w:rPr>
          <w:rFonts w:ascii="Times New Roman" w:hAnsi="Times New Roman" w:cs="Times New Roman"/>
          <w:sz w:val="28"/>
          <w:szCs w:val="28"/>
        </w:rPr>
        <w:t>this provision</w:t>
      </w:r>
      <w:r w:rsidR="002E29E0" w:rsidRPr="00781EBC">
        <w:rPr>
          <w:rFonts w:ascii="Times New Roman" w:hAnsi="Times New Roman" w:cs="Times New Roman"/>
          <w:sz w:val="28"/>
          <w:szCs w:val="28"/>
        </w:rPr>
        <w:t xml:space="preserve"> revert to a newly renumbered section (h) would make </w:t>
      </w:r>
      <w:r w:rsidR="008A0CC6" w:rsidRPr="00781EBC">
        <w:rPr>
          <w:rFonts w:ascii="Times New Roman" w:hAnsi="Times New Roman" w:cs="Times New Roman"/>
          <w:sz w:val="28"/>
          <w:szCs w:val="28"/>
        </w:rPr>
        <w:t>that section</w:t>
      </w:r>
      <w:r w:rsidR="002E29E0" w:rsidRPr="00781EBC">
        <w:rPr>
          <w:rFonts w:ascii="Times New Roman" w:hAnsi="Times New Roman" w:cs="Times New Roman"/>
          <w:sz w:val="28"/>
          <w:szCs w:val="28"/>
        </w:rPr>
        <w:t xml:space="preserve"> an outlier among the entire set of rules</w:t>
      </w:r>
      <w:r w:rsidR="00213631" w:rsidRPr="00781EBC">
        <w:rPr>
          <w:rFonts w:ascii="Times New Roman" w:hAnsi="Times New Roman" w:cs="Times New Roman"/>
          <w:sz w:val="28"/>
          <w:szCs w:val="28"/>
        </w:rPr>
        <w:t xml:space="preserve"> and</w:t>
      </w:r>
      <w:r w:rsidR="002E29E0" w:rsidRPr="00781EBC">
        <w:rPr>
          <w:rFonts w:ascii="Times New Roman" w:hAnsi="Times New Roman" w:cs="Times New Roman"/>
          <w:sz w:val="28"/>
          <w:szCs w:val="28"/>
        </w:rPr>
        <w:t xml:space="preserve"> would </w:t>
      </w:r>
      <w:r w:rsidR="00213631" w:rsidRPr="00781EBC">
        <w:rPr>
          <w:rFonts w:ascii="Times New Roman" w:hAnsi="Times New Roman" w:cs="Times New Roman"/>
          <w:sz w:val="28"/>
          <w:szCs w:val="28"/>
        </w:rPr>
        <w:t>undermine</w:t>
      </w:r>
      <w:r w:rsidR="00477470" w:rsidRPr="00781EBC">
        <w:rPr>
          <w:rFonts w:ascii="Times New Roman" w:hAnsi="Times New Roman" w:cs="Times New Roman"/>
          <w:sz w:val="28"/>
          <w:szCs w:val="28"/>
        </w:rPr>
        <w:t xml:space="preserve"> a meaningful and well-conceived numbering scheme</w:t>
      </w:r>
      <w:r w:rsidR="001E795C" w:rsidRPr="00781EBC">
        <w:rPr>
          <w:rFonts w:ascii="Times New Roman" w:hAnsi="Times New Roman" w:cs="Times New Roman"/>
          <w:sz w:val="28"/>
          <w:szCs w:val="28"/>
        </w:rPr>
        <w:t xml:space="preserve"> that benefits crime victims and others</w:t>
      </w:r>
      <w:r w:rsidR="00B94D05" w:rsidRPr="00781EBC">
        <w:rPr>
          <w:rFonts w:ascii="Times New Roman" w:hAnsi="Times New Roman" w:cs="Times New Roman"/>
          <w:sz w:val="28"/>
          <w:szCs w:val="28"/>
        </w:rPr>
        <w:t>.  Regardless of the disposition of the current petition, the Court should retain Rule 19.1(v) as it is currently designated.</w:t>
      </w:r>
      <w:r w:rsidR="0073506D" w:rsidRPr="00781EBC">
        <w:rPr>
          <w:rFonts w:ascii="Times New Roman" w:hAnsi="Times New Roman" w:cs="Times New Roman"/>
          <w:sz w:val="28"/>
          <w:szCs w:val="28"/>
        </w:rPr>
        <w:tab/>
      </w:r>
    </w:p>
    <w:p w14:paraId="2BF0D53B" w14:textId="715DE9BC" w:rsidR="00FB05CB" w:rsidRPr="00781EBC" w:rsidRDefault="00FB05CB" w:rsidP="00781EBC">
      <w:pPr>
        <w:pStyle w:val="NoSpacing"/>
        <w:spacing w:line="480" w:lineRule="auto"/>
        <w:ind w:firstLine="720"/>
        <w:jc w:val="both"/>
        <w:rPr>
          <w:rFonts w:ascii="Times New Roman" w:hAnsi="Times New Roman" w:cs="Times New Roman"/>
          <w:sz w:val="28"/>
          <w:szCs w:val="28"/>
        </w:rPr>
      </w:pPr>
      <w:r w:rsidRPr="00781EBC">
        <w:rPr>
          <w:rFonts w:ascii="Times New Roman" w:hAnsi="Times New Roman" w:cs="Times New Roman"/>
          <w:b/>
          <w:sz w:val="28"/>
          <w:szCs w:val="28"/>
        </w:rPr>
        <w:t>Conclusion.</w:t>
      </w:r>
      <w:r w:rsidR="000B468A" w:rsidRPr="00781EBC">
        <w:rPr>
          <w:rFonts w:ascii="Times New Roman" w:hAnsi="Times New Roman" w:cs="Times New Roman"/>
          <w:sz w:val="28"/>
          <w:szCs w:val="28"/>
        </w:rPr>
        <w:t xml:space="preserve"> </w:t>
      </w:r>
      <w:r w:rsidR="005D4975" w:rsidRPr="00781EBC">
        <w:rPr>
          <w:rFonts w:ascii="Times New Roman" w:hAnsi="Times New Roman" w:cs="Times New Roman"/>
          <w:sz w:val="28"/>
          <w:szCs w:val="28"/>
        </w:rPr>
        <w:t>Petition number R-25-0010 is flawed, and u</w:t>
      </w:r>
      <w:r w:rsidR="005D410B" w:rsidRPr="00781EBC">
        <w:rPr>
          <w:rFonts w:ascii="Times New Roman" w:hAnsi="Times New Roman" w:cs="Times New Roman"/>
          <w:sz w:val="28"/>
          <w:szCs w:val="28"/>
        </w:rPr>
        <w:t>ndersigned</w:t>
      </w:r>
      <w:r w:rsidR="000B468A" w:rsidRPr="00781EBC">
        <w:rPr>
          <w:rFonts w:ascii="Times New Roman" w:hAnsi="Times New Roman" w:cs="Times New Roman"/>
          <w:sz w:val="28"/>
          <w:szCs w:val="28"/>
        </w:rPr>
        <w:t xml:space="preserve"> requests this Court to deny the petition</w:t>
      </w:r>
      <w:r w:rsidR="00404524" w:rsidRPr="00781EBC">
        <w:rPr>
          <w:rFonts w:ascii="Times New Roman" w:hAnsi="Times New Roman" w:cs="Times New Roman"/>
          <w:sz w:val="28"/>
          <w:szCs w:val="28"/>
        </w:rPr>
        <w:t xml:space="preserve"> without prejudice</w:t>
      </w:r>
      <w:r w:rsidR="00D76D74" w:rsidRPr="00781EBC">
        <w:rPr>
          <w:rFonts w:ascii="Times New Roman" w:hAnsi="Times New Roman" w:cs="Times New Roman"/>
          <w:sz w:val="28"/>
          <w:szCs w:val="28"/>
        </w:rPr>
        <w:t xml:space="preserve">. </w:t>
      </w:r>
      <w:r w:rsidR="008120DB" w:rsidRPr="00781EBC">
        <w:rPr>
          <w:rFonts w:ascii="Times New Roman" w:hAnsi="Times New Roman" w:cs="Times New Roman"/>
          <w:sz w:val="28"/>
          <w:szCs w:val="28"/>
        </w:rPr>
        <w:t xml:space="preserve"> A</w:t>
      </w:r>
      <w:r w:rsidR="000B468A" w:rsidRPr="00781EBC">
        <w:rPr>
          <w:rFonts w:ascii="Times New Roman" w:hAnsi="Times New Roman" w:cs="Times New Roman"/>
          <w:sz w:val="28"/>
          <w:szCs w:val="28"/>
        </w:rPr>
        <w:t>lternatively</w:t>
      </w:r>
      <w:r w:rsidR="00D76D74" w:rsidRPr="00781EBC">
        <w:rPr>
          <w:rFonts w:ascii="Times New Roman" w:hAnsi="Times New Roman" w:cs="Times New Roman"/>
          <w:sz w:val="28"/>
          <w:szCs w:val="28"/>
        </w:rPr>
        <w:t xml:space="preserve">, </w:t>
      </w:r>
      <w:r w:rsidR="008120DB" w:rsidRPr="00781EBC">
        <w:rPr>
          <w:rFonts w:ascii="Times New Roman" w:hAnsi="Times New Roman" w:cs="Times New Roman"/>
          <w:sz w:val="28"/>
          <w:szCs w:val="28"/>
        </w:rPr>
        <w:t>the Court should</w:t>
      </w:r>
      <w:r w:rsidR="00D76D74" w:rsidRPr="00781EBC">
        <w:rPr>
          <w:rFonts w:ascii="Times New Roman" w:hAnsi="Times New Roman" w:cs="Times New Roman"/>
          <w:sz w:val="28"/>
          <w:szCs w:val="28"/>
        </w:rPr>
        <w:t xml:space="preserve"> continue the petition</w:t>
      </w:r>
      <w:r w:rsidR="00ED34D1" w:rsidRPr="00781EBC">
        <w:rPr>
          <w:rFonts w:ascii="Times New Roman" w:hAnsi="Times New Roman" w:cs="Times New Roman"/>
          <w:sz w:val="28"/>
          <w:szCs w:val="28"/>
        </w:rPr>
        <w:t xml:space="preserve">, which would </w:t>
      </w:r>
      <w:r w:rsidR="00D76D74" w:rsidRPr="00781EBC">
        <w:rPr>
          <w:rFonts w:ascii="Times New Roman" w:hAnsi="Times New Roman" w:cs="Times New Roman"/>
          <w:sz w:val="28"/>
          <w:szCs w:val="28"/>
        </w:rPr>
        <w:t>allow the Petitioner to clarify the text of the proposed amendment</w:t>
      </w:r>
      <w:r w:rsidR="008120DB" w:rsidRPr="00781EBC">
        <w:rPr>
          <w:rFonts w:ascii="Times New Roman" w:hAnsi="Times New Roman" w:cs="Times New Roman"/>
          <w:sz w:val="28"/>
          <w:szCs w:val="28"/>
        </w:rPr>
        <w:t xml:space="preserve"> to Rule 19.1</w:t>
      </w:r>
      <w:r w:rsidR="0003139E" w:rsidRPr="00781EBC">
        <w:rPr>
          <w:rFonts w:ascii="Times New Roman" w:hAnsi="Times New Roman" w:cs="Times New Roman"/>
          <w:sz w:val="28"/>
          <w:szCs w:val="28"/>
        </w:rPr>
        <w:t>, and</w:t>
      </w:r>
      <w:r w:rsidR="00ED34D1" w:rsidRPr="00781EBC">
        <w:rPr>
          <w:rFonts w:ascii="Times New Roman" w:hAnsi="Times New Roman" w:cs="Times New Roman"/>
          <w:sz w:val="28"/>
          <w:szCs w:val="28"/>
        </w:rPr>
        <w:t xml:space="preserve"> then</w:t>
      </w:r>
      <w:r w:rsidR="00057869" w:rsidRPr="00781EBC">
        <w:rPr>
          <w:rFonts w:ascii="Times New Roman" w:hAnsi="Times New Roman" w:cs="Times New Roman"/>
          <w:sz w:val="28"/>
          <w:szCs w:val="28"/>
        </w:rPr>
        <w:t xml:space="preserve"> </w:t>
      </w:r>
      <w:r w:rsidR="008339A6" w:rsidRPr="00781EBC">
        <w:rPr>
          <w:rFonts w:ascii="Times New Roman" w:hAnsi="Times New Roman" w:cs="Times New Roman"/>
          <w:sz w:val="28"/>
          <w:szCs w:val="28"/>
        </w:rPr>
        <w:t>set a</w:t>
      </w:r>
      <w:r w:rsidR="00250343" w:rsidRPr="00781EBC">
        <w:rPr>
          <w:rFonts w:ascii="Times New Roman" w:hAnsi="Times New Roman" w:cs="Times New Roman"/>
          <w:sz w:val="28"/>
          <w:szCs w:val="28"/>
        </w:rPr>
        <w:t xml:space="preserve"> comment period for</w:t>
      </w:r>
      <w:r w:rsidR="00D334F8" w:rsidRPr="00781EBC">
        <w:rPr>
          <w:rFonts w:ascii="Times New Roman" w:hAnsi="Times New Roman" w:cs="Times New Roman"/>
          <w:sz w:val="28"/>
          <w:szCs w:val="28"/>
        </w:rPr>
        <w:t xml:space="preserve"> the clarified proposal</w:t>
      </w:r>
      <w:r w:rsidR="00D76D74" w:rsidRPr="00781EBC">
        <w:rPr>
          <w:rFonts w:ascii="Times New Roman" w:hAnsi="Times New Roman" w:cs="Times New Roman"/>
          <w:sz w:val="28"/>
          <w:szCs w:val="28"/>
        </w:rPr>
        <w:t>.</w:t>
      </w:r>
    </w:p>
    <w:p w14:paraId="31209FAE" w14:textId="409818B3" w:rsidR="002A39D3" w:rsidRDefault="003B46B0" w:rsidP="00781EBC">
      <w:pPr>
        <w:pStyle w:val="NoSpacing"/>
        <w:spacing w:line="480" w:lineRule="auto"/>
        <w:ind w:firstLine="720"/>
        <w:jc w:val="both"/>
        <w:rPr>
          <w:rFonts w:ascii="Times New Roman" w:hAnsi="Times New Roman" w:cs="Times New Roman"/>
          <w:sz w:val="28"/>
          <w:szCs w:val="28"/>
        </w:rPr>
      </w:pPr>
      <w:r w:rsidRPr="00781EBC">
        <w:rPr>
          <w:rFonts w:ascii="Times New Roman" w:hAnsi="Times New Roman" w:cs="Times New Roman"/>
          <w:sz w:val="28"/>
          <w:szCs w:val="28"/>
        </w:rPr>
        <w:t xml:space="preserve">Respectfully submitted this </w:t>
      </w:r>
      <w:r w:rsidR="008339A6" w:rsidRPr="00781EBC">
        <w:rPr>
          <w:rFonts w:ascii="Times New Roman" w:hAnsi="Times New Roman" w:cs="Times New Roman"/>
          <w:sz w:val="28"/>
          <w:szCs w:val="28"/>
        </w:rPr>
        <w:t>8</w:t>
      </w:r>
      <w:r w:rsidRPr="00781EBC">
        <w:rPr>
          <w:rFonts w:ascii="Times New Roman" w:hAnsi="Times New Roman" w:cs="Times New Roman"/>
          <w:sz w:val="28"/>
          <w:szCs w:val="28"/>
          <w:vertAlign w:val="superscript"/>
        </w:rPr>
        <w:t>th</w:t>
      </w:r>
      <w:r w:rsidRPr="00781EBC">
        <w:rPr>
          <w:rFonts w:ascii="Times New Roman" w:hAnsi="Times New Roman" w:cs="Times New Roman"/>
          <w:sz w:val="28"/>
          <w:szCs w:val="28"/>
        </w:rPr>
        <w:t xml:space="preserve"> day of May 2025.</w:t>
      </w:r>
    </w:p>
    <w:p w14:paraId="454AAB7D" w14:textId="77777777" w:rsidR="00094CD9" w:rsidRPr="00781EBC" w:rsidRDefault="00094CD9" w:rsidP="00781EBC">
      <w:pPr>
        <w:pStyle w:val="NoSpacing"/>
        <w:spacing w:line="480" w:lineRule="auto"/>
        <w:ind w:firstLine="720"/>
        <w:jc w:val="both"/>
        <w:rPr>
          <w:rFonts w:ascii="Times New Roman" w:hAnsi="Times New Roman" w:cs="Times New Roman"/>
          <w:sz w:val="28"/>
          <w:szCs w:val="28"/>
        </w:rPr>
      </w:pPr>
    </w:p>
    <w:p w14:paraId="0468993F" w14:textId="3F7F8603" w:rsidR="003B46B0" w:rsidRPr="00781EBC" w:rsidRDefault="003B46B0" w:rsidP="00094CD9">
      <w:pPr>
        <w:pStyle w:val="NoSpacing"/>
        <w:ind w:left="3420"/>
        <w:jc w:val="both"/>
        <w:rPr>
          <w:rFonts w:ascii="Times New Roman" w:hAnsi="Times New Roman" w:cs="Times New Roman"/>
          <w:sz w:val="28"/>
          <w:szCs w:val="28"/>
        </w:rPr>
      </w:pPr>
      <w:r w:rsidRPr="00781EBC">
        <w:rPr>
          <w:rFonts w:ascii="Times New Roman" w:hAnsi="Times New Roman" w:cs="Times New Roman"/>
          <w:sz w:val="28"/>
          <w:szCs w:val="28"/>
        </w:rPr>
        <w:tab/>
      </w:r>
      <w:r w:rsidRPr="00781EBC">
        <w:rPr>
          <w:rFonts w:ascii="Times New Roman" w:hAnsi="Times New Roman" w:cs="Times New Roman"/>
          <w:sz w:val="28"/>
          <w:szCs w:val="28"/>
        </w:rPr>
        <w:tab/>
        <w:t>______________________________</w:t>
      </w:r>
    </w:p>
    <w:p w14:paraId="069F0673" w14:textId="487CFEBC" w:rsidR="0014070D" w:rsidRDefault="0014070D" w:rsidP="00094CD9">
      <w:pPr>
        <w:pStyle w:val="NoSpacing"/>
        <w:ind w:left="3420"/>
        <w:jc w:val="both"/>
        <w:rPr>
          <w:rFonts w:ascii="Times New Roman" w:hAnsi="Times New Roman" w:cs="Times New Roman"/>
          <w:sz w:val="28"/>
          <w:szCs w:val="28"/>
        </w:rPr>
      </w:pPr>
      <w:r w:rsidRPr="00781EBC">
        <w:rPr>
          <w:rFonts w:ascii="Times New Roman" w:hAnsi="Times New Roman" w:cs="Times New Roman"/>
          <w:sz w:val="28"/>
          <w:szCs w:val="28"/>
        </w:rPr>
        <w:tab/>
      </w:r>
      <w:r w:rsidRPr="00781EBC">
        <w:rPr>
          <w:rFonts w:ascii="Times New Roman" w:hAnsi="Times New Roman" w:cs="Times New Roman"/>
          <w:sz w:val="28"/>
          <w:szCs w:val="28"/>
        </w:rPr>
        <w:tab/>
        <w:t>Hon. Ronald Reinstein (ret.)</w:t>
      </w:r>
    </w:p>
    <w:p w14:paraId="61E59484" w14:textId="77777777" w:rsidR="00094CD9" w:rsidRPr="00D51AFA" w:rsidRDefault="00094CD9" w:rsidP="00094CD9">
      <w:pPr>
        <w:pStyle w:val="NoSpacing"/>
        <w:spacing w:before="240"/>
        <w:ind w:left="3420"/>
        <w:jc w:val="both"/>
        <w:rPr>
          <w:rFonts w:ascii="Times New Roman" w:hAnsi="Times New Roman" w:cs="Times New Roman"/>
          <w:sz w:val="28"/>
          <w:szCs w:val="28"/>
        </w:rPr>
      </w:pPr>
    </w:p>
    <w:p w14:paraId="177E0413" w14:textId="2C737385" w:rsidR="0014070D" w:rsidRDefault="0014070D" w:rsidP="0014070D">
      <w:pPr>
        <w:tabs>
          <w:tab w:val="center" w:pos="4680"/>
        </w:tabs>
        <w:spacing w:after="0" w:line="240" w:lineRule="auto"/>
        <w:jc w:val="both"/>
        <w:rPr>
          <w:rFonts w:ascii="Times New Roman" w:hAnsi="Times New Roman" w:cs="Times New Roman"/>
          <w:sz w:val="28"/>
          <w:szCs w:val="28"/>
        </w:rPr>
      </w:pPr>
      <w:r w:rsidRPr="00D51AFA">
        <w:rPr>
          <w:rFonts w:ascii="Times New Roman" w:hAnsi="Times New Roman" w:cs="Times New Roman"/>
          <w:sz w:val="28"/>
          <w:szCs w:val="28"/>
        </w:rPr>
        <w:t>Copies emailed this date to:</w:t>
      </w:r>
    </w:p>
    <w:p w14:paraId="1121CBD1" w14:textId="77777777" w:rsidR="00153ACA" w:rsidRPr="00D51AFA" w:rsidRDefault="00153ACA" w:rsidP="0014070D">
      <w:pPr>
        <w:tabs>
          <w:tab w:val="center" w:pos="4680"/>
        </w:tabs>
        <w:spacing w:after="0" w:line="240" w:lineRule="auto"/>
        <w:jc w:val="both"/>
        <w:rPr>
          <w:rFonts w:ascii="Times New Roman" w:hAnsi="Times New Roman" w:cs="Times New Roman"/>
          <w:sz w:val="28"/>
          <w:szCs w:val="28"/>
        </w:rPr>
      </w:pPr>
    </w:p>
    <w:p w14:paraId="5E12F874" w14:textId="687AEA50" w:rsidR="000D7CAD" w:rsidRPr="00D51AFA" w:rsidRDefault="00000000" w:rsidP="00FE65BA">
      <w:pPr>
        <w:spacing w:after="0" w:line="240" w:lineRule="auto"/>
        <w:rPr>
          <w:rFonts w:ascii="Times New Roman" w:hAnsi="Times New Roman" w:cs="Times New Roman"/>
          <w:sz w:val="28"/>
          <w:szCs w:val="28"/>
        </w:rPr>
      </w:pPr>
      <w:hyperlink r:id="rId10" w:history="1">
        <w:r w:rsidR="000D7CAD" w:rsidRPr="00D51AFA">
          <w:rPr>
            <w:rStyle w:val="Hyperlink"/>
            <w:rFonts w:ascii="Times New Roman" w:hAnsi="Times New Roman" w:cs="Times New Roman"/>
            <w:sz w:val="28"/>
            <w:szCs w:val="28"/>
          </w:rPr>
          <w:t>Kevin.Morrow@azag.gov</w:t>
        </w:r>
      </w:hyperlink>
    </w:p>
    <w:p w14:paraId="436E60BF" w14:textId="14AB7F5C" w:rsidR="0014070D" w:rsidRPr="00D51AFA" w:rsidRDefault="00000000" w:rsidP="0014070D">
      <w:pPr>
        <w:tabs>
          <w:tab w:val="center" w:pos="4680"/>
        </w:tabs>
        <w:spacing w:after="0" w:line="240" w:lineRule="auto"/>
        <w:jc w:val="both"/>
        <w:rPr>
          <w:rStyle w:val="Hyperlink"/>
          <w:rFonts w:ascii="Times New Roman" w:hAnsi="Times New Roman" w:cs="Times New Roman"/>
          <w:sz w:val="28"/>
          <w:szCs w:val="28"/>
        </w:rPr>
      </w:pPr>
      <w:hyperlink r:id="rId11" w:history="1">
        <w:r w:rsidR="000D7CAD" w:rsidRPr="00D51AFA">
          <w:rPr>
            <w:rStyle w:val="Hyperlink"/>
            <w:rFonts w:ascii="Times New Roman" w:hAnsi="Times New Roman" w:cs="Times New Roman"/>
            <w:sz w:val="28"/>
            <w:szCs w:val="28"/>
          </w:rPr>
          <w:t>Rosemarie.Pena-Lynch@maricopa.gov</w:t>
        </w:r>
      </w:hyperlink>
    </w:p>
    <w:p w14:paraId="49690B96" w14:textId="5DEE5CB2" w:rsidR="00E86A01" w:rsidRPr="00D51AFA" w:rsidRDefault="00000000" w:rsidP="0014070D">
      <w:pPr>
        <w:tabs>
          <w:tab w:val="center" w:pos="4680"/>
        </w:tabs>
        <w:spacing w:after="0" w:line="240" w:lineRule="auto"/>
        <w:jc w:val="both"/>
        <w:rPr>
          <w:rStyle w:val="Hyperlink"/>
          <w:rFonts w:ascii="Times New Roman" w:hAnsi="Times New Roman" w:cs="Times New Roman"/>
          <w:sz w:val="28"/>
          <w:szCs w:val="28"/>
        </w:rPr>
      </w:pPr>
      <w:hyperlink r:id="rId12" w:history="1">
        <w:r w:rsidR="00E86A01" w:rsidRPr="00D51AFA">
          <w:rPr>
            <w:rStyle w:val="Hyperlink"/>
            <w:rFonts w:ascii="Times New Roman" w:hAnsi="Times New Roman" w:cs="Times New Roman"/>
            <w:sz w:val="28"/>
            <w:szCs w:val="28"/>
          </w:rPr>
          <w:t>Gary.Kula@maricopa.gov</w:t>
        </w:r>
      </w:hyperlink>
    </w:p>
    <w:p w14:paraId="0A48FDD7" w14:textId="3F045208" w:rsidR="00E86A01" w:rsidRPr="00D51AFA" w:rsidRDefault="00000000" w:rsidP="0014070D">
      <w:pPr>
        <w:tabs>
          <w:tab w:val="center" w:pos="4680"/>
        </w:tabs>
        <w:spacing w:after="0" w:line="240" w:lineRule="auto"/>
        <w:jc w:val="both"/>
        <w:rPr>
          <w:rStyle w:val="Hyperlink"/>
          <w:rFonts w:ascii="Times New Roman" w:hAnsi="Times New Roman" w:cs="Times New Roman"/>
          <w:sz w:val="28"/>
          <w:szCs w:val="28"/>
        </w:rPr>
      </w:pPr>
      <w:hyperlink r:id="rId13" w:history="1">
        <w:r w:rsidR="00DD50A9" w:rsidRPr="00D51AFA">
          <w:rPr>
            <w:rStyle w:val="Hyperlink"/>
            <w:rFonts w:ascii="Times New Roman" w:hAnsi="Times New Roman" w:cs="Times New Roman"/>
            <w:sz w:val="28"/>
            <w:szCs w:val="28"/>
          </w:rPr>
          <w:t>Steve.Koestner@maricopa.gov</w:t>
        </w:r>
      </w:hyperlink>
    </w:p>
    <w:p w14:paraId="37A8AB0F" w14:textId="5F633493" w:rsidR="00DD50A9" w:rsidRPr="00D51AFA" w:rsidRDefault="00000000" w:rsidP="0014070D">
      <w:pPr>
        <w:tabs>
          <w:tab w:val="center" w:pos="4680"/>
        </w:tabs>
        <w:spacing w:after="0" w:line="240" w:lineRule="auto"/>
        <w:jc w:val="both"/>
        <w:rPr>
          <w:rStyle w:val="Hyperlink"/>
          <w:rFonts w:ascii="Times New Roman" w:hAnsi="Times New Roman" w:cs="Times New Roman"/>
          <w:sz w:val="28"/>
          <w:szCs w:val="28"/>
        </w:rPr>
      </w:pPr>
      <w:hyperlink r:id="rId14" w:history="1">
        <w:r w:rsidR="00B330AC" w:rsidRPr="00D51AFA">
          <w:rPr>
            <w:rStyle w:val="Hyperlink"/>
            <w:rFonts w:ascii="Times New Roman" w:hAnsi="Times New Roman" w:cs="Times New Roman"/>
            <w:sz w:val="28"/>
            <w:szCs w:val="28"/>
          </w:rPr>
          <w:t>Shannon.Burns@maricopa.gov</w:t>
        </w:r>
      </w:hyperlink>
    </w:p>
    <w:p w14:paraId="7528D2DA" w14:textId="7CDC7F26" w:rsidR="00B330AC" w:rsidRPr="00D51AFA" w:rsidRDefault="00000000" w:rsidP="0014070D">
      <w:pPr>
        <w:tabs>
          <w:tab w:val="center" w:pos="4680"/>
        </w:tabs>
        <w:spacing w:after="0" w:line="240" w:lineRule="auto"/>
        <w:jc w:val="both"/>
        <w:rPr>
          <w:rStyle w:val="Hyperlink"/>
          <w:rFonts w:ascii="Times New Roman" w:hAnsi="Times New Roman" w:cs="Times New Roman"/>
          <w:sz w:val="28"/>
          <w:szCs w:val="28"/>
        </w:rPr>
      </w:pPr>
      <w:hyperlink r:id="rId15" w:history="1">
        <w:r w:rsidR="00DE4CD0" w:rsidRPr="00D51AFA">
          <w:rPr>
            <w:rStyle w:val="Hyperlink"/>
            <w:rFonts w:ascii="Times New Roman" w:hAnsi="Times New Roman" w:cs="Times New Roman"/>
            <w:sz w:val="28"/>
            <w:szCs w:val="28"/>
          </w:rPr>
          <w:t>Sherri.Mcguire@maricopa.gov</w:t>
        </w:r>
      </w:hyperlink>
    </w:p>
    <w:p w14:paraId="1C190EEE" w14:textId="2C7E2C0B" w:rsidR="00FB05CB" w:rsidRPr="007F5C96" w:rsidRDefault="00C167BE" w:rsidP="0014070D">
      <w:pPr>
        <w:tabs>
          <w:tab w:val="center" w:pos="4680"/>
        </w:tabs>
        <w:spacing w:after="0" w:line="240" w:lineRule="auto"/>
        <w:jc w:val="both"/>
        <w:rPr>
          <w:rFonts w:ascii="Times New Roman" w:hAnsi="Times New Roman" w:cs="Times New Roman"/>
          <w:color w:val="0000FF"/>
          <w:sz w:val="28"/>
          <w:szCs w:val="28"/>
          <w:u w:val="single"/>
        </w:rPr>
      </w:pPr>
      <w:r w:rsidRPr="00D51AFA">
        <w:rPr>
          <w:rStyle w:val="Hyperlink"/>
          <w:rFonts w:ascii="Times New Roman" w:hAnsi="Times New Roman" w:cs="Times New Roman"/>
          <w:sz w:val="28"/>
          <w:szCs w:val="28"/>
        </w:rPr>
        <w:t>Patricia.sequin@</w:t>
      </w:r>
      <w:r w:rsidR="00E4416A" w:rsidRPr="00D51AFA">
        <w:rPr>
          <w:rStyle w:val="Hyperlink"/>
          <w:rFonts w:ascii="Times New Roman" w:hAnsi="Times New Roman" w:cs="Times New Roman"/>
          <w:sz w:val="28"/>
          <w:szCs w:val="28"/>
        </w:rPr>
        <w:t>staff.azbar.org</w:t>
      </w:r>
    </w:p>
    <w:sectPr w:rsidR="00FB05CB" w:rsidRPr="007F5C96">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AC619" w14:textId="77777777" w:rsidR="0069511B" w:rsidRDefault="0069511B" w:rsidP="00B94D05">
      <w:pPr>
        <w:spacing w:after="0" w:line="240" w:lineRule="auto"/>
      </w:pPr>
      <w:r>
        <w:separator/>
      </w:r>
    </w:p>
  </w:endnote>
  <w:endnote w:type="continuationSeparator" w:id="0">
    <w:p w14:paraId="6FFD367E" w14:textId="77777777" w:rsidR="0069511B" w:rsidRDefault="0069511B" w:rsidP="00B94D05">
      <w:pPr>
        <w:spacing w:after="0" w:line="240" w:lineRule="auto"/>
      </w:pPr>
      <w:r>
        <w:continuationSeparator/>
      </w:r>
    </w:p>
  </w:endnote>
  <w:endnote w:type="continuationNotice" w:id="1">
    <w:p w14:paraId="58DD76F2" w14:textId="77777777" w:rsidR="0069511B" w:rsidRDefault="006951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altName w:val="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7021064"/>
      <w:docPartObj>
        <w:docPartGallery w:val="Page Numbers (Bottom of Page)"/>
        <w:docPartUnique/>
      </w:docPartObj>
    </w:sdtPr>
    <w:sdtEndPr>
      <w:rPr>
        <w:noProof/>
      </w:rPr>
    </w:sdtEndPr>
    <w:sdtContent>
      <w:p w14:paraId="459FA097" w14:textId="20436D4D" w:rsidR="00B94D05" w:rsidRDefault="00B94D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5DE301" w14:textId="77777777" w:rsidR="00B94D05" w:rsidRDefault="00B94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E45F8" w14:textId="77777777" w:rsidR="0069511B" w:rsidRDefault="0069511B" w:rsidP="00B94D05">
      <w:pPr>
        <w:spacing w:after="0" w:line="240" w:lineRule="auto"/>
      </w:pPr>
      <w:r>
        <w:separator/>
      </w:r>
    </w:p>
  </w:footnote>
  <w:footnote w:type="continuationSeparator" w:id="0">
    <w:p w14:paraId="2FA10FF0" w14:textId="77777777" w:rsidR="0069511B" w:rsidRDefault="0069511B" w:rsidP="00B94D05">
      <w:pPr>
        <w:spacing w:after="0" w:line="240" w:lineRule="auto"/>
      </w:pPr>
      <w:r>
        <w:continuationSeparator/>
      </w:r>
    </w:p>
  </w:footnote>
  <w:footnote w:type="continuationNotice" w:id="1">
    <w:p w14:paraId="385D7D78" w14:textId="77777777" w:rsidR="0069511B" w:rsidRDefault="0069511B">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39D"/>
    <w:rsid w:val="0000539D"/>
    <w:rsid w:val="00016E25"/>
    <w:rsid w:val="00020AD5"/>
    <w:rsid w:val="00022561"/>
    <w:rsid w:val="00030F33"/>
    <w:rsid w:val="0003139E"/>
    <w:rsid w:val="000401BE"/>
    <w:rsid w:val="00043D58"/>
    <w:rsid w:val="000460F6"/>
    <w:rsid w:val="00057869"/>
    <w:rsid w:val="00070B3B"/>
    <w:rsid w:val="00076431"/>
    <w:rsid w:val="000769A1"/>
    <w:rsid w:val="000814F5"/>
    <w:rsid w:val="000875E2"/>
    <w:rsid w:val="00087FD8"/>
    <w:rsid w:val="00092565"/>
    <w:rsid w:val="00094CD9"/>
    <w:rsid w:val="0009535F"/>
    <w:rsid w:val="000953C0"/>
    <w:rsid w:val="000A05FA"/>
    <w:rsid w:val="000A4B2A"/>
    <w:rsid w:val="000B3D20"/>
    <w:rsid w:val="000B468A"/>
    <w:rsid w:val="000C6B75"/>
    <w:rsid w:val="000D2197"/>
    <w:rsid w:val="000D7CAD"/>
    <w:rsid w:val="000E227F"/>
    <w:rsid w:val="000F1EC6"/>
    <w:rsid w:val="000F51D8"/>
    <w:rsid w:val="00102BEF"/>
    <w:rsid w:val="00123EC5"/>
    <w:rsid w:val="0012752D"/>
    <w:rsid w:val="00137EE8"/>
    <w:rsid w:val="0014070D"/>
    <w:rsid w:val="00153ACA"/>
    <w:rsid w:val="00163E9F"/>
    <w:rsid w:val="00166BDA"/>
    <w:rsid w:val="00172AAD"/>
    <w:rsid w:val="00173E25"/>
    <w:rsid w:val="00174024"/>
    <w:rsid w:val="0017483D"/>
    <w:rsid w:val="00181B11"/>
    <w:rsid w:val="00192C78"/>
    <w:rsid w:val="00192D82"/>
    <w:rsid w:val="0019360A"/>
    <w:rsid w:val="00194189"/>
    <w:rsid w:val="00195FD3"/>
    <w:rsid w:val="001A244E"/>
    <w:rsid w:val="001B6B88"/>
    <w:rsid w:val="001D1354"/>
    <w:rsid w:val="001D7345"/>
    <w:rsid w:val="001E043A"/>
    <w:rsid w:val="001E201E"/>
    <w:rsid w:val="001E314D"/>
    <w:rsid w:val="001E795C"/>
    <w:rsid w:val="0020467D"/>
    <w:rsid w:val="0020684D"/>
    <w:rsid w:val="002123F7"/>
    <w:rsid w:val="00213631"/>
    <w:rsid w:val="00216DCA"/>
    <w:rsid w:val="00221EB1"/>
    <w:rsid w:val="00222421"/>
    <w:rsid w:val="002332FB"/>
    <w:rsid w:val="002429F4"/>
    <w:rsid w:val="00244D2A"/>
    <w:rsid w:val="00246730"/>
    <w:rsid w:val="00250343"/>
    <w:rsid w:val="0025083A"/>
    <w:rsid w:val="002609BE"/>
    <w:rsid w:val="002668D2"/>
    <w:rsid w:val="00285475"/>
    <w:rsid w:val="00294173"/>
    <w:rsid w:val="002A39D3"/>
    <w:rsid w:val="002A674A"/>
    <w:rsid w:val="002B57D3"/>
    <w:rsid w:val="002B5D48"/>
    <w:rsid w:val="002B689F"/>
    <w:rsid w:val="002D6910"/>
    <w:rsid w:val="002E29E0"/>
    <w:rsid w:val="002E6422"/>
    <w:rsid w:val="002F32E9"/>
    <w:rsid w:val="002F6D68"/>
    <w:rsid w:val="00300885"/>
    <w:rsid w:val="003273BE"/>
    <w:rsid w:val="00333C54"/>
    <w:rsid w:val="00351ABC"/>
    <w:rsid w:val="00373D95"/>
    <w:rsid w:val="00375AD7"/>
    <w:rsid w:val="0038286B"/>
    <w:rsid w:val="00387FC7"/>
    <w:rsid w:val="00392541"/>
    <w:rsid w:val="00392AC2"/>
    <w:rsid w:val="00397281"/>
    <w:rsid w:val="003A22A4"/>
    <w:rsid w:val="003B03F7"/>
    <w:rsid w:val="003B3B10"/>
    <w:rsid w:val="003B46B0"/>
    <w:rsid w:val="003B5F74"/>
    <w:rsid w:val="003B7019"/>
    <w:rsid w:val="003C0396"/>
    <w:rsid w:val="003C62EE"/>
    <w:rsid w:val="003D33D0"/>
    <w:rsid w:val="003E5D9F"/>
    <w:rsid w:val="003F1161"/>
    <w:rsid w:val="003F58E4"/>
    <w:rsid w:val="0040097F"/>
    <w:rsid w:val="00404524"/>
    <w:rsid w:val="00405981"/>
    <w:rsid w:val="004076CF"/>
    <w:rsid w:val="0041386F"/>
    <w:rsid w:val="00413A03"/>
    <w:rsid w:val="00432204"/>
    <w:rsid w:val="004361A3"/>
    <w:rsid w:val="00465B8D"/>
    <w:rsid w:val="00466E78"/>
    <w:rsid w:val="00474938"/>
    <w:rsid w:val="004765DF"/>
    <w:rsid w:val="00477470"/>
    <w:rsid w:val="00477BF9"/>
    <w:rsid w:val="00477CCC"/>
    <w:rsid w:val="00483423"/>
    <w:rsid w:val="004B02AD"/>
    <w:rsid w:val="004C018D"/>
    <w:rsid w:val="004C118A"/>
    <w:rsid w:val="004C7D8E"/>
    <w:rsid w:val="004D6267"/>
    <w:rsid w:val="004E6B3F"/>
    <w:rsid w:val="004F2817"/>
    <w:rsid w:val="004F4072"/>
    <w:rsid w:val="004F6031"/>
    <w:rsid w:val="005017EF"/>
    <w:rsid w:val="00514FA2"/>
    <w:rsid w:val="0054480D"/>
    <w:rsid w:val="005466CA"/>
    <w:rsid w:val="00552F01"/>
    <w:rsid w:val="00553F22"/>
    <w:rsid w:val="00565467"/>
    <w:rsid w:val="00577EC5"/>
    <w:rsid w:val="00590381"/>
    <w:rsid w:val="00591B28"/>
    <w:rsid w:val="005969EC"/>
    <w:rsid w:val="005B51A8"/>
    <w:rsid w:val="005D0424"/>
    <w:rsid w:val="005D1357"/>
    <w:rsid w:val="005D410B"/>
    <w:rsid w:val="005D4975"/>
    <w:rsid w:val="005E6562"/>
    <w:rsid w:val="005F79E4"/>
    <w:rsid w:val="00607ACD"/>
    <w:rsid w:val="0061728F"/>
    <w:rsid w:val="006244F9"/>
    <w:rsid w:val="0062760F"/>
    <w:rsid w:val="00627887"/>
    <w:rsid w:val="00633E4E"/>
    <w:rsid w:val="00634E03"/>
    <w:rsid w:val="00644511"/>
    <w:rsid w:val="0064771D"/>
    <w:rsid w:val="006552CD"/>
    <w:rsid w:val="0067182A"/>
    <w:rsid w:val="0069511B"/>
    <w:rsid w:val="006B0005"/>
    <w:rsid w:val="006B587C"/>
    <w:rsid w:val="006C196E"/>
    <w:rsid w:val="006C72D9"/>
    <w:rsid w:val="006D00F1"/>
    <w:rsid w:val="006D3AC3"/>
    <w:rsid w:val="006D761E"/>
    <w:rsid w:val="006E2B91"/>
    <w:rsid w:val="006E63CF"/>
    <w:rsid w:val="006F2F69"/>
    <w:rsid w:val="006F50AF"/>
    <w:rsid w:val="006F5D39"/>
    <w:rsid w:val="00700B0B"/>
    <w:rsid w:val="0071221B"/>
    <w:rsid w:val="00724579"/>
    <w:rsid w:val="007253F8"/>
    <w:rsid w:val="00726FF4"/>
    <w:rsid w:val="00732EBB"/>
    <w:rsid w:val="0073506D"/>
    <w:rsid w:val="00735A07"/>
    <w:rsid w:val="00742A78"/>
    <w:rsid w:val="00751C84"/>
    <w:rsid w:val="00767B41"/>
    <w:rsid w:val="00781EBC"/>
    <w:rsid w:val="0079376C"/>
    <w:rsid w:val="00793AA5"/>
    <w:rsid w:val="007A1303"/>
    <w:rsid w:val="007A1D85"/>
    <w:rsid w:val="007B7108"/>
    <w:rsid w:val="007C2C89"/>
    <w:rsid w:val="007C3D63"/>
    <w:rsid w:val="007C436E"/>
    <w:rsid w:val="007C4C9C"/>
    <w:rsid w:val="007D314C"/>
    <w:rsid w:val="007D6CA0"/>
    <w:rsid w:val="007F5C96"/>
    <w:rsid w:val="0081121E"/>
    <w:rsid w:val="00811836"/>
    <w:rsid w:val="008120DB"/>
    <w:rsid w:val="00812DB5"/>
    <w:rsid w:val="00817214"/>
    <w:rsid w:val="00824E5F"/>
    <w:rsid w:val="008339A6"/>
    <w:rsid w:val="00846751"/>
    <w:rsid w:val="008578DC"/>
    <w:rsid w:val="008669B8"/>
    <w:rsid w:val="00877F44"/>
    <w:rsid w:val="00877FE7"/>
    <w:rsid w:val="008833BE"/>
    <w:rsid w:val="00886844"/>
    <w:rsid w:val="00887B5A"/>
    <w:rsid w:val="00891E1D"/>
    <w:rsid w:val="008A0CC6"/>
    <w:rsid w:val="008A11F7"/>
    <w:rsid w:val="00902F25"/>
    <w:rsid w:val="00905583"/>
    <w:rsid w:val="00916308"/>
    <w:rsid w:val="009419A9"/>
    <w:rsid w:val="00951741"/>
    <w:rsid w:val="00957A1A"/>
    <w:rsid w:val="00962557"/>
    <w:rsid w:val="00966BBD"/>
    <w:rsid w:val="00977242"/>
    <w:rsid w:val="009954E8"/>
    <w:rsid w:val="009A2052"/>
    <w:rsid w:val="009A6DA4"/>
    <w:rsid w:val="009C2542"/>
    <w:rsid w:val="009C63A4"/>
    <w:rsid w:val="009C7155"/>
    <w:rsid w:val="009C797B"/>
    <w:rsid w:val="00A03904"/>
    <w:rsid w:val="00A07931"/>
    <w:rsid w:val="00A20C2F"/>
    <w:rsid w:val="00A25306"/>
    <w:rsid w:val="00A34061"/>
    <w:rsid w:val="00A608A9"/>
    <w:rsid w:val="00A619E4"/>
    <w:rsid w:val="00A66AB2"/>
    <w:rsid w:val="00A678AE"/>
    <w:rsid w:val="00A80876"/>
    <w:rsid w:val="00A91DF9"/>
    <w:rsid w:val="00A93A23"/>
    <w:rsid w:val="00AA7370"/>
    <w:rsid w:val="00AB66F3"/>
    <w:rsid w:val="00AF41DA"/>
    <w:rsid w:val="00AF598F"/>
    <w:rsid w:val="00B10760"/>
    <w:rsid w:val="00B13196"/>
    <w:rsid w:val="00B330AC"/>
    <w:rsid w:val="00B355AB"/>
    <w:rsid w:val="00B37255"/>
    <w:rsid w:val="00B43AE8"/>
    <w:rsid w:val="00B52DB5"/>
    <w:rsid w:val="00B53DD7"/>
    <w:rsid w:val="00B562B3"/>
    <w:rsid w:val="00B80049"/>
    <w:rsid w:val="00B80690"/>
    <w:rsid w:val="00B835C2"/>
    <w:rsid w:val="00B9191D"/>
    <w:rsid w:val="00B93D56"/>
    <w:rsid w:val="00B94D05"/>
    <w:rsid w:val="00BA667D"/>
    <w:rsid w:val="00BB436D"/>
    <w:rsid w:val="00BC54D4"/>
    <w:rsid w:val="00BD1CB5"/>
    <w:rsid w:val="00BD6258"/>
    <w:rsid w:val="00BE4ECA"/>
    <w:rsid w:val="00C044FF"/>
    <w:rsid w:val="00C167BE"/>
    <w:rsid w:val="00C22205"/>
    <w:rsid w:val="00C4483D"/>
    <w:rsid w:val="00C60E27"/>
    <w:rsid w:val="00C63C41"/>
    <w:rsid w:val="00C76413"/>
    <w:rsid w:val="00C87E85"/>
    <w:rsid w:val="00C9284E"/>
    <w:rsid w:val="00C937A4"/>
    <w:rsid w:val="00C9423F"/>
    <w:rsid w:val="00CB2453"/>
    <w:rsid w:val="00CF0431"/>
    <w:rsid w:val="00CF457A"/>
    <w:rsid w:val="00CF53DB"/>
    <w:rsid w:val="00D275DF"/>
    <w:rsid w:val="00D334F8"/>
    <w:rsid w:val="00D41788"/>
    <w:rsid w:val="00D41D14"/>
    <w:rsid w:val="00D51AFA"/>
    <w:rsid w:val="00D64601"/>
    <w:rsid w:val="00D64FCF"/>
    <w:rsid w:val="00D76D74"/>
    <w:rsid w:val="00D8239D"/>
    <w:rsid w:val="00D86F9A"/>
    <w:rsid w:val="00D941CE"/>
    <w:rsid w:val="00DC2EAA"/>
    <w:rsid w:val="00DD50A9"/>
    <w:rsid w:val="00DE0AA1"/>
    <w:rsid w:val="00DE1D95"/>
    <w:rsid w:val="00DE4CD0"/>
    <w:rsid w:val="00DE4F38"/>
    <w:rsid w:val="00DF1298"/>
    <w:rsid w:val="00DF38D0"/>
    <w:rsid w:val="00E118BC"/>
    <w:rsid w:val="00E16D12"/>
    <w:rsid w:val="00E21D7B"/>
    <w:rsid w:val="00E21FCA"/>
    <w:rsid w:val="00E31F3D"/>
    <w:rsid w:val="00E4416A"/>
    <w:rsid w:val="00E72C07"/>
    <w:rsid w:val="00E8205E"/>
    <w:rsid w:val="00E8433B"/>
    <w:rsid w:val="00E86A01"/>
    <w:rsid w:val="00E973B9"/>
    <w:rsid w:val="00EA6409"/>
    <w:rsid w:val="00EB04F1"/>
    <w:rsid w:val="00EB4669"/>
    <w:rsid w:val="00ED34D1"/>
    <w:rsid w:val="00ED40DD"/>
    <w:rsid w:val="00EE2C7A"/>
    <w:rsid w:val="00EF3F0B"/>
    <w:rsid w:val="00EF4795"/>
    <w:rsid w:val="00F03FE1"/>
    <w:rsid w:val="00F22B7D"/>
    <w:rsid w:val="00F37B03"/>
    <w:rsid w:val="00F469DD"/>
    <w:rsid w:val="00F65836"/>
    <w:rsid w:val="00F67972"/>
    <w:rsid w:val="00F72998"/>
    <w:rsid w:val="00F76F98"/>
    <w:rsid w:val="00F90E90"/>
    <w:rsid w:val="00FA2E81"/>
    <w:rsid w:val="00FB05CB"/>
    <w:rsid w:val="00FB51EF"/>
    <w:rsid w:val="00FD5477"/>
    <w:rsid w:val="00FE65BA"/>
    <w:rsid w:val="00FF5ACD"/>
    <w:rsid w:val="02A2BAA3"/>
    <w:rsid w:val="2174B916"/>
    <w:rsid w:val="30E6EE87"/>
    <w:rsid w:val="319B2705"/>
    <w:rsid w:val="31CBDCA8"/>
    <w:rsid w:val="3CAEC65E"/>
    <w:rsid w:val="4EE4036F"/>
    <w:rsid w:val="5CB99883"/>
    <w:rsid w:val="5D845A07"/>
    <w:rsid w:val="6D148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6616E"/>
  <w15:chartTrackingRefBased/>
  <w15:docId w15:val="{2779A935-3ADA-4B94-AC5B-D11BDC6F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Theme="minorHAnsi" w:hAnsi="Book Antiqua" w:cs="Book Antiqua"/>
        <w:b/>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39D"/>
    <w:rPr>
      <w:rFonts w:asciiTheme="minorHAnsi" w:hAnsiTheme="minorHAnsi" w:cstheme="minorBidi"/>
      <w:b w:val="0"/>
      <w:kern w:val="0"/>
      <w:sz w:val="22"/>
      <w:szCs w:val="22"/>
      <w14:ligatures w14:val="none"/>
    </w:rPr>
  </w:style>
  <w:style w:type="paragraph" w:styleId="Heading1">
    <w:name w:val="heading 1"/>
    <w:basedOn w:val="Normal"/>
    <w:next w:val="Normal"/>
    <w:link w:val="Heading1Char"/>
    <w:uiPriority w:val="9"/>
    <w:qFormat/>
    <w:rsid w:val="000053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53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53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53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53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53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3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3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3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3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53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39D"/>
    <w:rPr>
      <w:rFonts w:asciiTheme="minorHAnsi" w:eastAsiaTheme="majorEastAsia" w:hAnsiTheme="minorHAnsi" w:cstheme="majorBidi"/>
      <w:b w:val="0"/>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00539D"/>
    <w:rPr>
      <w:rFonts w:asciiTheme="minorHAnsi" w:eastAsiaTheme="majorEastAsia" w:hAnsiTheme="minorHAnsi" w:cstheme="majorBidi"/>
      <w:b w:val="0"/>
      <w:i/>
      <w:iCs/>
      <w:color w:val="0F4761" w:themeColor="accent1" w:themeShade="BF"/>
      <w:kern w:val="0"/>
      <w:sz w:val="22"/>
      <w:szCs w:val="22"/>
      <w14:ligatures w14:val="none"/>
    </w:rPr>
  </w:style>
  <w:style w:type="character" w:customStyle="1" w:styleId="Heading5Char">
    <w:name w:val="Heading 5 Char"/>
    <w:basedOn w:val="DefaultParagraphFont"/>
    <w:link w:val="Heading5"/>
    <w:uiPriority w:val="9"/>
    <w:semiHidden/>
    <w:rsid w:val="0000539D"/>
    <w:rPr>
      <w:rFonts w:asciiTheme="minorHAnsi" w:eastAsiaTheme="majorEastAsia" w:hAnsiTheme="minorHAnsi" w:cstheme="majorBidi"/>
      <w:b w:val="0"/>
      <w:color w:val="0F4761" w:themeColor="accent1" w:themeShade="BF"/>
      <w:kern w:val="0"/>
      <w:sz w:val="22"/>
      <w:szCs w:val="22"/>
      <w14:ligatures w14:val="none"/>
    </w:rPr>
  </w:style>
  <w:style w:type="character" w:customStyle="1" w:styleId="Heading6Char">
    <w:name w:val="Heading 6 Char"/>
    <w:basedOn w:val="DefaultParagraphFont"/>
    <w:link w:val="Heading6"/>
    <w:uiPriority w:val="9"/>
    <w:semiHidden/>
    <w:rsid w:val="0000539D"/>
    <w:rPr>
      <w:rFonts w:asciiTheme="minorHAnsi" w:eastAsiaTheme="majorEastAsia" w:hAnsiTheme="minorHAnsi" w:cstheme="majorBidi"/>
      <w:b w:val="0"/>
      <w:i/>
      <w:iCs/>
      <w:color w:val="595959" w:themeColor="text1" w:themeTint="A6"/>
      <w:kern w:val="0"/>
      <w:sz w:val="22"/>
      <w:szCs w:val="22"/>
      <w14:ligatures w14:val="none"/>
    </w:rPr>
  </w:style>
  <w:style w:type="character" w:customStyle="1" w:styleId="Heading7Char">
    <w:name w:val="Heading 7 Char"/>
    <w:basedOn w:val="DefaultParagraphFont"/>
    <w:link w:val="Heading7"/>
    <w:uiPriority w:val="9"/>
    <w:semiHidden/>
    <w:rsid w:val="0000539D"/>
    <w:rPr>
      <w:rFonts w:asciiTheme="minorHAnsi" w:eastAsiaTheme="majorEastAsia" w:hAnsiTheme="minorHAnsi" w:cstheme="majorBidi"/>
      <w:b w:val="0"/>
      <w:color w:val="595959" w:themeColor="text1" w:themeTint="A6"/>
      <w:kern w:val="0"/>
      <w:sz w:val="22"/>
      <w:szCs w:val="22"/>
      <w14:ligatures w14:val="none"/>
    </w:rPr>
  </w:style>
  <w:style w:type="character" w:customStyle="1" w:styleId="Heading8Char">
    <w:name w:val="Heading 8 Char"/>
    <w:basedOn w:val="DefaultParagraphFont"/>
    <w:link w:val="Heading8"/>
    <w:uiPriority w:val="9"/>
    <w:semiHidden/>
    <w:rsid w:val="0000539D"/>
    <w:rPr>
      <w:rFonts w:asciiTheme="minorHAnsi" w:eastAsiaTheme="majorEastAsia" w:hAnsiTheme="minorHAnsi" w:cstheme="majorBidi"/>
      <w:b w:val="0"/>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00539D"/>
    <w:rPr>
      <w:rFonts w:asciiTheme="minorHAnsi" w:eastAsiaTheme="majorEastAsia" w:hAnsiTheme="minorHAnsi" w:cstheme="majorBidi"/>
      <w:b w:val="0"/>
      <w:color w:val="272727" w:themeColor="text1" w:themeTint="D8"/>
      <w:kern w:val="0"/>
      <w:sz w:val="22"/>
      <w:szCs w:val="22"/>
      <w14:ligatures w14:val="none"/>
    </w:rPr>
  </w:style>
  <w:style w:type="paragraph" w:styleId="Title">
    <w:name w:val="Title"/>
    <w:basedOn w:val="Normal"/>
    <w:next w:val="Normal"/>
    <w:link w:val="TitleChar"/>
    <w:uiPriority w:val="10"/>
    <w:qFormat/>
    <w:rsid w:val="000053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3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3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39D"/>
    <w:rPr>
      <w:rFonts w:asciiTheme="minorHAnsi" w:eastAsiaTheme="majorEastAsia" w:hAnsiTheme="minorHAnsi" w:cstheme="majorBidi"/>
      <w:b w:val="0"/>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00539D"/>
    <w:pPr>
      <w:spacing w:before="160"/>
      <w:jc w:val="center"/>
    </w:pPr>
    <w:rPr>
      <w:i/>
      <w:iCs/>
      <w:color w:val="404040" w:themeColor="text1" w:themeTint="BF"/>
    </w:rPr>
  </w:style>
  <w:style w:type="character" w:customStyle="1" w:styleId="QuoteChar">
    <w:name w:val="Quote Char"/>
    <w:basedOn w:val="DefaultParagraphFont"/>
    <w:link w:val="Quote"/>
    <w:uiPriority w:val="29"/>
    <w:rsid w:val="0000539D"/>
    <w:rPr>
      <w:i/>
      <w:iCs/>
      <w:color w:val="404040" w:themeColor="text1" w:themeTint="BF"/>
    </w:rPr>
  </w:style>
  <w:style w:type="paragraph" w:styleId="ListParagraph">
    <w:name w:val="List Paragraph"/>
    <w:basedOn w:val="Normal"/>
    <w:uiPriority w:val="34"/>
    <w:qFormat/>
    <w:rsid w:val="0000539D"/>
    <w:pPr>
      <w:ind w:left="720"/>
      <w:contextualSpacing/>
    </w:pPr>
  </w:style>
  <w:style w:type="character" w:styleId="IntenseEmphasis">
    <w:name w:val="Intense Emphasis"/>
    <w:basedOn w:val="DefaultParagraphFont"/>
    <w:uiPriority w:val="21"/>
    <w:qFormat/>
    <w:rsid w:val="0000539D"/>
    <w:rPr>
      <w:i/>
      <w:iCs/>
      <w:color w:val="0F4761" w:themeColor="accent1" w:themeShade="BF"/>
    </w:rPr>
  </w:style>
  <w:style w:type="paragraph" w:styleId="IntenseQuote">
    <w:name w:val="Intense Quote"/>
    <w:basedOn w:val="Normal"/>
    <w:next w:val="Normal"/>
    <w:link w:val="IntenseQuoteChar"/>
    <w:uiPriority w:val="30"/>
    <w:qFormat/>
    <w:rsid w:val="000053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39D"/>
    <w:rPr>
      <w:i/>
      <w:iCs/>
      <w:color w:val="0F4761" w:themeColor="accent1" w:themeShade="BF"/>
    </w:rPr>
  </w:style>
  <w:style w:type="character" w:styleId="IntenseReference">
    <w:name w:val="Intense Reference"/>
    <w:basedOn w:val="DefaultParagraphFont"/>
    <w:uiPriority w:val="32"/>
    <w:qFormat/>
    <w:rsid w:val="0000539D"/>
    <w:rPr>
      <w:b w:val="0"/>
      <w:bCs/>
      <w:smallCaps/>
      <w:color w:val="0F4761" w:themeColor="accent1" w:themeShade="BF"/>
      <w:spacing w:val="5"/>
    </w:rPr>
  </w:style>
  <w:style w:type="paragraph" w:styleId="Header">
    <w:name w:val="header"/>
    <w:basedOn w:val="Normal"/>
    <w:link w:val="HeaderChar"/>
    <w:uiPriority w:val="99"/>
    <w:unhideWhenUsed/>
    <w:rsid w:val="00B94D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D05"/>
    <w:rPr>
      <w:rFonts w:asciiTheme="minorHAnsi" w:hAnsiTheme="minorHAnsi" w:cstheme="minorBidi"/>
      <w:b w:val="0"/>
      <w:kern w:val="0"/>
      <w:sz w:val="22"/>
      <w:szCs w:val="22"/>
      <w14:ligatures w14:val="none"/>
    </w:rPr>
  </w:style>
  <w:style w:type="paragraph" w:styleId="Footer">
    <w:name w:val="footer"/>
    <w:basedOn w:val="Normal"/>
    <w:link w:val="FooterChar"/>
    <w:uiPriority w:val="99"/>
    <w:unhideWhenUsed/>
    <w:rsid w:val="00B94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D05"/>
    <w:rPr>
      <w:rFonts w:asciiTheme="minorHAnsi" w:hAnsiTheme="minorHAnsi" w:cstheme="minorBidi"/>
      <w:b w:val="0"/>
      <w:kern w:val="0"/>
      <w:sz w:val="22"/>
      <w:szCs w:val="22"/>
      <w14:ligatures w14:val="none"/>
    </w:rPr>
  </w:style>
  <w:style w:type="character" w:styleId="Hyperlink">
    <w:name w:val="Hyperlink"/>
    <w:rsid w:val="00BD1CB5"/>
    <w:rPr>
      <w:color w:val="0000FF"/>
      <w:u w:val="single"/>
    </w:rPr>
  </w:style>
  <w:style w:type="character" w:styleId="UnresolvedMention">
    <w:name w:val="Unresolved Mention"/>
    <w:basedOn w:val="DefaultParagraphFont"/>
    <w:uiPriority w:val="99"/>
    <w:semiHidden/>
    <w:unhideWhenUsed/>
    <w:rsid w:val="00BD1CB5"/>
    <w:rPr>
      <w:color w:val="605E5C"/>
      <w:shd w:val="clear" w:color="auto" w:fill="E1DFDD"/>
    </w:rPr>
  </w:style>
  <w:style w:type="paragraph" w:styleId="NoSpacing">
    <w:name w:val="No Spacing"/>
    <w:uiPriority w:val="1"/>
    <w:qFormat/>
    <w:rsid w:val="003B03F7"/>
    <w:pPr>
      <w:spacing w:after="0" w:line="240" w:lineRule="auto"/>
    </w:pPr>
    <w:rPr>
      <w:rFonts w:asciiTheme="minorHAnsi" w:hAnsiTheme="minorHAnsi" w:cstheme="minorBidi"/>
      <w:b w:val="0"/>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755670">
      <w:bodyDiv w:val="1"/>
      <w:marLeft w:val="0"/>
      <w:marRight w:val="0"/>
      <w:marTop w:val="0"/>
      <w:marBottom w:val="0"/>
      <w:divBdr>
        <w:top w:val="none" w:sz="0" w:space="0" w:color="auto"/>
        <w:left w:val="none" w:sz="0" w:space="0" w:color="auto"/>
        <w:bottom w:val="none" w:sz="0" w:space="0" w:color="auto"/>
        <w:right w:val="none" w:sz="0" w:space="0" w:color="auto"/>
      </w:divBdr>
    </w:div>
    <w:div w:id="172656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eve.Koestner@maricop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ary.Kula@maricop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semarie.Pena-Lynch@maricopa.gov" TargetMode="External"/><Relationship Id="rId5" Type="http://schemas.openxmlformats.org/officeDocument/2006/relationships/styles" Target="styles.xml"/><Relationship Id="rId15" Type="http://schemas.openxmlformats.org/officeDocument/2006/relationships/hyperlink" Target="mailto:sherri.mcguire@maricopa.gov" TargetMode="External"/><Relationship Id="rId10" Type="http://schemas.openxmlformats.org/officeDocument/2006/relationships/hyperlink" Target="mailto:Kevin.Morrow@azag.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Shannon.Burns@maric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25E1BA83A1324C93BCFBA29B22BAA9" ma:contentTypeVersion="19" ma:contentTypeDescription="Create a new document." ma:contentTypeScope="" ma:versionID="e21610e0be4588891f86c5591939dfb9">
  <xsd:schema xmlns:xsd="http://www.w3.org/2001/XMLSchema" xmlns:xs="http://www.w3.org/2001/XMLSchema" xmlns:p="http://schemas.microsoft.com/office/2006/metadata/properties" xmlns:ns2="795eefd5-eedb-4bd9-a7df-0b339b93627b" xmlns:ns3="bba96795-ee4b-4dbc-ace1-f16118063fc3" xmlns:ns4="d017dfa5-038e-4918-abe4-ba559629eca7" targetNamespace="http://schemas.microsoft.com/office/2006/metadata/properties" ma:root="true" ma:fieldsID="4c3e4b10f52b10fd145f2ed8b402ca3c" ns2:_="" ns3:_="" ns4:_="">
    <xsd:import namespace="795eefd5-eedb-4bd9-a7df-0b339b93627b"/>
    <xsd:import namespace="bba96795-ee4b-4dbc-ace1-f16118063fc3"/>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2:MeetingDate" minOccurs="0"/>
                <xsd:element ref="ns2:Acronym2"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Yea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eefd5-eedb-4bd9-a7df-0b339b936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etingDate" ma:index="10" nillable="true" ma:displayName="Meeting Date" ma:format="DateOnly" ma:internalName="MeetingDate">
      <xsd:simpleType>
        <xsd:restriction base="dms:DateTime"/>
      </xsd:simpleType>
    </xsd:element>
    <xsd:element name="Acronym2" ma:index="11" nillable="true" ma:displayName="Acronym2" ma:indexed="true" ma:list="{b063cd1a-99fd-4503-b6b7-6fb7e9019f5e}" ma:internalName="Acronym2" ma:showField="Title">
      <xsd:simpleType>
        <xsd:restriction base="dms:Lookup"/>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Year" ma:index="19" nillable="true" ma:displayName="Year" ma:description="Year of Review" ma:format="Dropdown" ma:internalName="Year">
      <xsd:simpleType>
        <xsd:restriction base="dms:Text">
          <xsd:maxLength value="10"/>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a96795-ee4b-4dbc-ace1-f16118063f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8d31866-2c6c-4159-8b83-a371717c7f53}" ma:internalName="TaxCatchAll" ma:showField="CatchAllData" ma:web="bba96795-ee4b-4dbc-ace1-f16118063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cronym2 xmlns="795eefd5-eedb-4bd9-a7df-0b339b93627b" xsi:nil="true"/>
    <TaxCatchAll xmlns="d017dfa5-038e-4918-abe4-ba559629eca7" xsi:nil="true"/>
    <lcf76f155ced4ddcb4097134ff3c332f xmlns="795eefd5-eedb-4bd9-a7df-0b339b93627b">
      <Terms xmlns="http://schemas.microsoft.com/office/infopath/2007/PartnerControls"/>
    </lcf76f155ced4ddcb4097134ff3c332f>
    <Year xmlns="795eefd5-eedb-4bd9-a7df-0b339b93627b" xsi:nil="true"/>
    <MeetingDate xmlns="795eefd5-eedb-4bd9-a7df-0b339b93627b" xsi:nil="true"/>
  </documentManagement>
</p:properties>
</file>

<file path=customXml/itemProps1.xml><?xml version="1.0" encoding="utf-8"?>
<ds:datastoreItem xmlns:ds="http://schemas.openxmlformats.org/officeDocument/2006/customXml" ds:itemID="{91FCBBD5-B2EC-42EC-8920-5689FAB15945}">
  <ds:schemaRefs>
    <ds:schemaRef ds:uri="http://schemas.microsoft.com/sharepoint/v3/contenttype/forms"/>
  </ds:schemaRefs>
</ds:datastoreItem>
</file>

<file path=customXml/itemProps2.xml><?xml version="1.0" encoding="utf-8"?>
<ds:datastoreItem xmlns:ds="http://schemas.openxmlformats.org/officeDocument/2006/customXml" ds:itemID="{4FF67C6E-3EF0-48C9-8776-0974E9255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eefd5-eedb-4bd9-a7df-0b339b93627b"/>
    <ds:schemaRef ds:uri="bba96795-ee4b-4dbc-ace1-f16118063fc3"/>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31B63D-5D72-4CC3-8F9B-F3E520206268}">
  <ds:schemaRefs>
    <ds:schemaRef ds:uri="http://schemas.openxmlformats.org/officeDocument/2006/bibliography"/>
  </ds:schemaRefs>
</ds:datastoreItem>
</file>

<file path=customXml/itemProps4.xml><?xml version="1.0" encoding="utf-8"?>
<ds:datastoreItem xmlns:ds="http://schemas.openxmlformats.org/officeDocument/2006/customXml" ds:itemID="{9EA32DB7-4CCB-4F60-B130-4AAC41EF3310}">
  <ds:schemaRefs>
    <ds:schemaRef ds:uri="http://schemas.microsoft.com/office/2006/metadata/properties"/>
    <ds:schemaRef ds:uri="http://schemas.microsoft.com/office/infopath/2007/PartnerControls"/>
    <ds:schemaRef ds:uri="795eefd5-eedb-4bd9-a7df-0b339b93627b"/>
    <ds:schemaRef ds:uri="d017dfa5-038e-4918-abe4-ba559629eca7"/>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7</Pages>
  <Words>1503</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A.O.C. State Supreme Courts</Company>
  <LinksUpToDate>false</LinksUpToDate>
  <CharactersWithSpaces>10055</CharactersWithSpaces>
  <SharedDoc>false</SharedDoc>
  <HLinks>
    <vt:vector size="36" baseType="variant">
      <vt:variant>
        <vt:i4>1769586</vt:i4>
      </vt:variant>
      <vt:variant>
        <vt:i4>15</vt:i4>
      </vt:variant>
      <vt:variant>
        <vt:i4>0</vt:i4>
      </vt:variant>
      <vt:variant>
        <vt:i4>5</vt:i4>
      </vt:variant>
      <vt:variant>
        <vt:lpwstr>mailto:sherri.mcguire@maricopa.gov</vt:lpwstr>
      </vt:variant>
      <vt:variant>
        <vt:lpwstr/>
      </vt:variant>
      <vt:variant>
        <vt:i4>6160439</vt:i4>
      </vt:variant>
      <vt:variant>
        <vt:i4>12</vt:i4>
      </vt:variant>
      <vt:variant>
        <vt:i4>0</vt:i4>
      </vt:variant>
      <vt:variant>
        <vt:i4>5</vt:i4>
      </vt:variant>
      <vt:variant>
        <vt:lpwstr>mailto:Shannon.Burns@maricopa.gov</vt:lpwstr>
      </vt:variant>
      <vt:variant>
        <vt:lpwstr/>
      </vt:variant>
      <vt:variant>
        <vt:i4>5832747</vt:i4>
      </vt:variant>
      <vt:variant>
        <vt:i4>9</vt:i4>
      </vt:variant>
      <vt:variant>
        <vt:i4>0</vt:i4>
      </vt:variant>
      <vt:variant>
        <vt:i4>5</vt:i4>
      </vt:variant>
      <vt:variant>
        <vt:lpwstr>mailto:Steve.Koestner@maricopa.gov</vt:lpwstr>
      </vt:variant>
      <vt:variant>
        <vt:lpwstr/>
      </vt:variant>
      <vt:variant>
        <vt:i4>116</vt:i4>
      </vt:variant>
      <vt:variant>
        <vt:i4>6</vt:i4>
      </vt:variant>
      <vt:variant>
        <vt:i4>0</vt:i4>
      </vt:variant>
      <vt:variant>
        <vt:i4>5</vt:i4>
      </vt:variant>
      <vt:variant>
        <vt:lpwstr>mailto:Gary.Kula@maricopa.gov</vt:lpwstr>
      </vt:variant>
      <vt:variant>
        <vt:lpwstr/>
      </vt:variant>
      <vt:variant>
        <vt:i4>6750277</vt:i4>
      </vt:variant>
      <vt:variant>
        <vt:i4>3</vt:i4>
      </vt:variant>
      <vt:variant>
        <vt:i4>0</vt:i4>
      </vt:variant>
      <vt:variant>
        <vt:i4>5</vt:i4>
      </vt:variant>
      <vt:variant>
        <vt:lpwstr>mailto:Rosemarie.Pena-Lynch@maricopa.gov</vt:lpwstr>
      </vt:variant>
      <vt:variant>
        <vt:lpwstr/>
      </vt:variant>
      <vt:variant>
        <vt:i4>2949187</vt:i4>
      </vt:variant>
      <vt:variant>
        <vt:i4>0</vt:i4>
      </vt:variant>
      <vt:variant>
        <vt:i4>0</vt:i4>
      </vt:variant>
      <vt:variant>
        <vt:i4>5</vt:i4>
      </vt:variant>
      <vt:variant>
        <vt:lpwstr>mailto:Kevin.Morrow@azag.gov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Meltzer, Mark</dc:creator>
  <cp:keywords/>
  <dc:description/>
  <cp:lastModifiedBy>Meltzer, Mark</cp:lastModifiedBy>
  <cp:revision>187</cp:revision>
  <dcterms:created xsi:type="dcterms:W3CDTF">2025-05-05T21:30:00Z</dcterms:created>
  <dcterms:modified xsi:type="dcterms:W3CDTF">2025-05-08T14:30:00Z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0x0101004425E1BA83A1324C93BCFBA29B22BAA9</vt:lpwstr>
  </property>
  <property fmtid="{D5CDD505-2E9C-101B-9397-08002B2CF9AE}" pid="3" name="MediaServiceImageTags">
    <vt:lpwstr/>
  </property>
</Properties>
</file>