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BFE3" w14:textId="12F485F8" w:rsidR="00834C33" w:rsidRPr="00FF6A1F" w:rsidRDefault="00834C33" w:rsidP="00834C33">
      <w:pPr>
        <w:widowControl/>
        <w:tabs>
          <w:tab w:val="left" w:pos="5040"/>
        </w:tabs>
        <w:jc w:val="both"/>
        <w:rPr>
          <w:rFonts w:ascii="Times New Roman" w:hAnsi="Times New Roman" w:cs="Times New Roman"/>
          <w:sz w:val="26"/>
          <w:szCs w:val="26"/>
        </w:rPr>
      </w:pPr>
      <w:r w:rsidRPr="00FF6A1F">
        <w:rPr>
          <w:rFonts w:ascii="Times New Roman" w:hAnsi="Times New Roman" w:cs="Times New Roman"/>
          <w:sz w:val="26"/>
          <w:szCs w:val="26"/>
        </w:rPr>
        <w:t>Rosemarie Pe</w:t>
      </w:r>
      <w:r w:rsidR="005238E6">
        <w:rPr>
          <w:rFonts w:ascii="Times New Roman" w:hAnsi="Times New Roman" w:cs="Times New Roman"/>
          <w:sz w:val="26"/>
          <w:szCs w:val="26"/>
        </w:rPr>
        <w:t>ñ</w:t>
      </w:r>
      <w:r w:rsidRPr="00FF6A1F">
        <w:rPr>
          <w:rFonts w:ascii="Times New Roman" w:hAnsi="Times New Roman" w:cs="Times New Roman"/>
          <w:sz w:val="26"/>
          <w:szCs w:val="26"/>
        </w:rPr>
        <w:t>a-Lynch</w:t>
      </w:r>
      <w:r w:rsidRPr="00FF6A1F">
        <w:rPr>
          <w:rFonts w:ascii="Times New Roman" w:hAnsi="Times New Roman" w:cs="Times New Roman"/>
          <w:sz w:val="26"/>
          <w:szCs w:val="26"/>
        </w:rPr>
        <w:tab/>
        <w:t>Gary Kula</w:t>
      </w:r>
    </w:p>
    <w:p w14:paraId="639127D4" w14:textId="77777777" w:rsidR="00834C33" w:rsidRPr="00FF6A1F" w:rsidRDefault="00834C33" w:rsidP="00834C33">
      <w:pPr>
        <w:widowControl/>
        <w:tabs>
          <w:tab w:val="left" w:pos="5040"/>
        </w:tabs>
        <w:jc w:val="both"/>
        <w:rPr>
          <w:rFonts w:ascii="Times New Roman" w:hAnsi="Times New Roman" w:cs="Times New Roman"/>
          <w:sz w:val="26"/>
          <w:szCs w:val="26"/>
        </w:rPr>
      </w:pPr>
      <w:r w:rsidRPr="00FF6A1F">
        <w:rPr>
          <w:rFonts w:ascii="Times New Roman" w:hAnsi="Times New Roman" w:cs="Times New Roman"/>
          <w:sz w:val="26"/>
          <w:szCs w:val="26"/>
        </w:rPr>
        <w:t>Bar No 023400</w:t>
      </w:r>
      <w:r w:rsidRPr="00FF6A1F">
        <w:rPr>
          <w:rFonts w:ascii="Times New Roman" w:hAnsi="Times New Roman" w:cs="Times New Roman"/>
          <w:sz w:val="26"/>
          <w:szCs w:val="26"/>
        </w:rPr>
        <w:tab/>
        <w:t>Bar No. 012507</w:t>
      </w:r>
    </w:p>
    <w:p w14:paraId="52B1CAFA" w14:textId="77777777" w:rsidR="00834C33" w:rsidRPr="00FF6A1F" w:rsidRDefault="00834C33" w:rsidP="00834C33">
      <w:pPr>
        <w:widowControl/>
        <w:tabs>
          <w:tab w:val="left" w:pos="5040"/>
        </w:tabs>
        <w:jc w:val="both"/>
        <w:rPr>
          <w:rFonts w:ascii="Times New Roman" w:hAnsi="Times New Roman" w:cs="Times New Roman"/>
          <w:sz w:val="26"/>
          <w:szCs w:val="26"/>
        </w:rPr>
      </w:pPr>
      <w:proofErr w:type="spellStart"/>
      <w:r w:rsidRPr="00FF6A1F">
        <w:rPr>
          <w:rFonts w:ascii="Times New Roman" w:hAnsi="Times New Roman" w:cs="Times New Roman"/>
          <w:sz w:val="26"/>
          <w:szCs w:val="26"/>
        </w:rPr>
        <w:t>Mcpa</w:t>
      </w:r>
      <w:proofErr w:type="spellEnd"/>
      <w:r w:rsidRPr="00FF6A1F">
        <w:rPr>
          <w:rFonts w:ascii="Times New Roman" w:hAnsi="Times New Roman" w:cs="Times New Roman"/>
          <w:sz w:val="26"/>
          <w:szCs w:val="26"/>
        </w:rPr>
        <w:t xml:space="preserve">. </w:t>
      </w:r>
      <w:proofErr w:type="spellStart"/>
      <w:r w:rsidRPr="00FF6A1F">
        <w:rPr>
          <w:rFonts w:ascii="Times New Roman" w:hAnsi="Times New Roman" w:cs="Times New Roman"/>
          <w:sz w:val="26"/>
          <w:szCs w:val="26"/>
        </w:rPr>
        <w:t>Cnty</w:t>
      </w:r>
      <w:proofErr w:type="spellEnd"/>
      <w:r w:rsidRPr="00FF6A1F">
        <w:rPr>
          <w:rFonts w:ascii="Times New Roman" w:hAnsi="Times New Roman" w:cs="Times New Roman"/>
          <w:sz w:val="26"/>
          <w:szCs w:val="26"/>
        </w:rPr>
        <w:t>. Ofc. of Public Defense Svc.</w:t>
      </w:r>
      <w:r w:rsidRPr="00FF6A1F">
        <w:rPr>
          <w:rFonts w:ascii="Times New Roman" w:hAnsi="Times New Roman" w:cs="Times New Roman"/>
          <w:sz w:val="26"/>
          <w:szCs w:val="26"/>
        </w:rPr>
        <w:tab/>
      </w:r>
      <w:proofErr w:type="spellStart"/>
      <w:r w:rsidRPr="00FF6A1F">
        <w:rPr>
          <w:rFonts w:ascii="Times New Roman" w:hAnsi="Times New Roman" w:cs="Times New Roman"/>
          <w:sz w:val="26"/>
          <w:szCs w:val="26"/>
        </w:rPr>
        <w:t>Mcpa</w:t>
      </w:r>
      <w:proofErr w:type="spellEnd"/>
      <w:r w:rsidRPr="00FF6A1F">
        <w:rPr>
          <w:rFonts w:ascii="Times New Roman" w:hAnsi="Times New Roman" w:cs="Times New Roman"/>
          <w:sz w:val="26"/>
          <w:szCs w:val="26"/>
        </w:rPr>
        <w:t xml:space="preserve">. </w:t>
      </w:r>
      <w:proofErr w:type="spellStart"/>
      <w:r w:rsidRPr="00FF6A1F">
        <w:rPr>
          <w:rFonts w:ascii="Times New Roman" w:hAnsi="Times New Roman" w:cs="Times New Roman"/>
          <w:sz w:val="26"/>
          <w:szCs w:val="26"/>
        </w:rPr>
        <w:t>Cnty</w:t>
      </w:r>
      <w:proofErr w:type="spellEnd"/>
      <w:r w:rsidRPr="00FF6A1F">
        <w:rPr>
          <w:rFonts w:ascii="Times New Roman" w:hAnsi="Times New Roman" w:cs="Times New Roman"/>
          <w:sz w:val="26"/>
          <w:szCs w:val="26"/>
        </w:rPr>
        <w:t>. Public Defenders Ofc.</w:t>
      </w:r>
    </w:p>
    <w:p w14:paraId="09C4C64B" w14:textId="77777777" w:rsidR="00834C33" w:rsidRPr="00FF6A1F" w:rsidRDefault="00834C33" w:rsidP="00834C33">
      <w:pPr>
        <w:widowControl/>
        <w:tabs>
          <w:tab w:val="left" w:pos="5040"/>
        </w:tabs>
        <w:jc w:val="both"/>
        <w:rPr>
          <w:rFonts w:ascii="Times New Roman" w:hAnsi="Times New Roman" w:cs="Times New Roman"/>
          <w:sz w:val="26"/>
          <w:szCs w:val="26"/>
        </w:rPr>
      </w:pPr>
      <w:r w:rsidRPr="00FF6A1F">
        <w:rPr>
          <w:rFonts w:ascii="Times New Roman" w:hAnsi="Times New Roman" w:cs="Times New Roman"/>
          <w:sz w:val="26"/>
          <w:szCs w:val="26"/>
        </w:rPr>
        <w:t>620 W. Jackson, Suite 3076</w:t>
      </w:r>
      <w:r w:rsidRPr="00FF6A1F">
        <w:rPr>
          <w:rFonts w:ascii="Times New Roman" w:hAnsi="Times New Roman" w:cs="Times New Roman"/>
          <w:sz w:val="26"/>
          <w:szCs w:val="26"/>
        </w:rPr>
        <w:tab/>
        <w:t>620 W. Jackson, Suite 4015</w:t>
      </w:r>
    </w:p>
    <w:p w14:paraId="5CF7ED2E" w14:textId="77777777" w:rsidR="00834C33" w:rsidRPr="00FF6A1F" w:rsidRDefault="00834C33" w:rsidP="00834C33">
      <w:pPr>
        <w:widowControl/>
        <w:tabs>
          <w:tab w:val="left" w:pos="5040"/>
        </w:tabs>
        <w:jc w:val="both"/>
        <w:rPr>
          <w:rFonts w:ascii="Times New Roman" w:hAnsi="Times New Roman" w:cs="Times New Roman"/>
          <w:sz w:val="26"/>
          <w:szCs w:val="26"/>
        </w:rPr>
      </w:pPr>
      <w:r w:rsidRPr="00FF6A1F">
        <w:rPr>
          <w:rFonts w:ascii="Times New Roman" w:hAnsi="Times New Roman" w:cs="Times New Roman"/>
          <w:sz w:val="26"/>
          <w:szCs w:val="26"/>
        </w:rPr>
        <w:t>Phoenix, AZ 85003</w:t>
      </w:r>
      <w:r w:rsidRPr="00FF6A1F">
        <w:rPr>
          <w:rFonts w:ascii="Times New Roman" w:hAnsi="Times New Roman" w:cs="Times New Roman"/>
          <w:sz w:val="26"/>
          <w:szCs w:val="26"/>
        </w:rPr>
        <w:tab/>
        <w:t>Phoenix, AZ 85003</w:t>
      </w:r>
    </w:p>
    <w:p w14:paraId="2E52F7EC" w14:textId="77777777" w:rsidR="00834C33" w:rsidRPr="00FF6A1F" w:rsidRDefault="00834C33" w:rsidP="00834C33">
      <w:pPr>
        <w:widowControl/>
        <w:tabs>
          <w:tab w:val="left" w:pos="5040"/>
        </w:tabs>
        <w:jc w:val="both"/>
        <w:rPr>
          <w:rFonts w:ascii="Times New Roman" w:hAnsi="Times New Roman" w:cs="Times New Roman"/>
          <w:sz w:val="26"/>
          <w:szCs w:val="26"/>
        </w:rPr>
      </w:pPr>
      <w:r w:rsidRPr="00FF6A1F">
        <w:rPr>
          <w:rFonts w:ascii="Times New Roman" w:hAnsi="Times New Roman" w:cs="Times New Roman"/>
          <w:sz w:val="26"/>
          <w:szCs w:val="26"/>
        </w:rPr>
        <w:t>(602) 506-7228</w:t>
      </w:r>
      <w:r w:rsidRPr="00FF6A1F">
        <w:rPr>
          <w:rFonts w:ascii="Times New Roman" w:hAnsi="Times New Roman" w:cs="Times New Roman"/>
          <w:sz w:val="26"/>
          <w:szCs w:val="26"/>
        </w:rPr>
        <w:tab/>
        <w:t>(602) 506-7711</w:t>
      </w:r>
    </w:p>
    <w:p w14:paraId="3FFDD607" w14:textId="77777777" w:rsidR="00834C33" w:rsidRPr="00FF6A1F" w:rsidRDefault="00000000" w:rsidP="00834C33">
      <w:pPr>
        <w:widowControl/>
        <w:tabs>
          <w:tab w:val="left" w:pos="5040"/>
        </w:tabs>
        <w:jc w:val="both"/>
        <w:rPr>
          <w:rFonts w:ascii="Times New Roman" w:hAnsi="Times New Roman" w:cs="Times New Roman"/>
          <w:sz w:val="26"/>
          <w:szCs w:val="26"/>
        </w:rPr>
      </w:pPr>
      <w:hyperlink r:id="rId8" w:history="1">
        <w:r w:rsidR="00834C33" w:rsidRPr="00FF6A1F">
          <w:rPr>
            <w:rStyle w:val="Hyperlink"/>
            <w:rFonts w:ascii="Times New Roman" w:hAnsi="Times New Roman" w:cs="Times New Roman"/>
            <w:sz w:val="26"/>
            <w:szCs w:val="26"/>
          </w:rPr>
          <w:t>Rosemarie.Pena-Lynch@maricopa.gov</w:t>
        </w:r>
      </w:hyperlink>
      <w:r w:rsidR="00834C33" w:rsidRPr="00FF6A1F">
        <w:rPr>
          <w:rFonts w:ascii="Times New Roman" w:hAnsi="Times New Roman" w:cs="Times New Roman"/>
          <w:sz w:val="26"/>
          <w:szCs w:val="26"/>
        </w:rPr>
        <w:tab/>
      </w:r>
      <w:hyperlink r:id="rId9" w:history="1">
        <w:r w:rsidR="00834C33" w:rsidRPr="00FF6A1F">
          <w:rPr>
            <w:rStyle w:val="Hyperlink"/>
            <w:rFonts w:ascii="Times New Roman" w:hAnsi="Times New Roman" w:cs="Times New Roman"/>
            <w:sz w:val="26"/>
            <w:szCs w:val="26"/>
          </w:rPr>
          <w:t>Gary.Kula@maricopa.gov</w:t>
        </w:r>
      </w:hyperlink>
    </w:p>
    <w:p w14:paraId="0808945A" w14:textId="77777777" w:rsidR="00834C33" w:rsidRPr="00FF6A1F" w:rsidRDefault="00834C33" w:rsidP="00834C33">
      <w:pPr>
        <w:widowControl/>
        <w:jc w:val="both"/>
        <w:rPr>
          <w:rFonts w:ascii="Times New Roman" w:hAnsi="Times New Roman" w:cs="Times New Roman"/>
          <w:sz w:val="26"/>
          <w:szCs w:val="26"/>
        </w:rPr>
      </w:pPr>
    </w:p>
    <w:p w14:paraId="4C2FF0F3" w14:textId="77777777" w:rsidR="00834C33" w:rsidRPr="00FF6A1F" w:rsidRDefault="00834C33" w:rsidP="00834C33">
      <w:pPr>
        <w:widowControl/>
        <w:tabs>
          <w:tab w:val="left" w:pos="5040"/>
        </w:tabs>
        <w:jc w:val="both"/>
        <w:rPr>
          <w:rFonts w:ascii="Times New Roman" w:hAnsi="Times New Roman" w:cs="Times New Roman"/>
          <w:sz w:val="26"/>
          <w:szCs w:val="26"/>
        </w:rPr>
      </w:pPr>
      <w:r w:rsidRPr="00FF6A1F">
        <w:rPr>
          <w:rFonts w:ascii="Times New Roman" w:hAnsi="Times New Roman" w:cs="Times New Roman"/>
          <w:sz w:val="26"/>
          <w:szCs w:val="26"/>
        </w:rPr>
        <w:t>Steve Koestner</w:t>
      </w:r>
      <w:r w:rsidRPr="00FF6A1F">
        <w:rPr>
          <w:rFonts w:ascii="Times New Roman" w:hAnsi="Times New Roman" w:cs="Times New Roman"/>
          <w:sz w:val="26"/>
          <w:szCs w:val="26"/>
        </w:rPr>
        <w:tab/>
        <w:t>Shannon Burns</w:t>
      </w:r>
    </w:p>
    <w:p w14:paraId="663B7337" w14:textId="77777777" w:rsidR="00834C33" w:rsidRPr="00FF6A1F" w:rsidRDefault="00834C33" w:rsidP="00834C33">
      <w:pPr>
        <w:widowControl/>
        <w:tabs>
          <w:tab w:val="left" w:pos="5040"/>
        </w:tabs>
        <w:jc w:val="both"/>
        <w:rPr>
          <w:rFonts w:ascii="Times New Roman" w:hAnsi="Times New Roman" w:cs="Times New Roman"/>
          <w:sz w:val="26"/>
          <w:szCs w:val="26"/>
        </w:rPr>
      </w:pPr>
      <w:r w:rsidRPr="00FF6A1F">
        <w:rPr>
          <w:rFonts w:ascii="Times New Roman" w:hAnsi="Times New Roman" w:cs="Times New Roman"/>
          <w:sz w:val="26"/>
          <w:szCs w:val="26"/>
        </w:rPr>
        <w:t>Bar No. 011566</w:t>
      </w:r>
      <w:r w:rsidRPr="00FF6A1F">
        <w:rPr>
          <w:rFonts w:ascii="Times New Roman" w:hAnsi="Times New Roman" w:cs="Times New Roman"/>
          <w:sz w:val="26"/>
          <w:szCs w:val="26"/>
        </w:rPr>
        <w:tab/>
        <w:t>Bar No. 015976</w:t>
      </w:r>
    </w:p>
    <w:p w14:paraId="11BFF620" w14:textId="77777777" w:rsidR="00834C33" w:rsidRPr="00FF6A1F" w:rsidRDefault="00834C33" w:rsidP="00834C33">
      <w:pPr>
        <w:widowControl/>
        <w:tabs>
          <w:tab w:val="left" w:pos="5040"/>
        </w:tabs>
        <w:jc w:val="both"/>
        <w:rPr>
          <w:rFonts w:ascii="Times New Roman" w:hAnsi="Times New Roman" w:cs="Times New Roman"/>
          <w:sz w:val="26"/>
          <w:szCs w:val="26"/>
        </w:rPr>
      </w:pPr>
      <w:proofErr w:type="spellStart"/>
      <w:r w:rsidRPr="00FF6A1F">
        <w:rPr>
          <w:rFonts w:ascii="Times New Roman" w:hAnsi="Times New Roman" w:cs="Times New Roman"/>
          <w:sz w:val="26"/>
          <w:szCs w:val="26"/>
        </w:rPr>
        <w:t>Mcpa</w:t>
      </w:r>
      <w:proofErr w:type="spellEnd"/>
      <w:r w:rsidRPr="00FF6A1F">
        <w:rPr>
          <w:rFonts w:ascii="Times New Roman" w:hAnsi="Times New Roman" w:cs="Times New Roman"/>
          <w:sz w:val="26"/>
          <w:szCs w:val="26"/>
        </w:rPr>
        <w:t xml:space="preserve">. </w:t>
      </w:r>
      <w:proofErr w:type="spellStart"/>
      <w:r w:rsidRPr="00FF6A1F">
        <w:rPr>
          <w:rFonts w:ascii="Times New Roman" w:hAnsi="Times New Roman" w:cs="Times New Roman"/>
          <w:sz w:val="26"/>
          <w:szCs w:val="26"/>
        </w:rPr>
        <w:t>Cnty</w:t>
      </w:r>
      <w:proofErr w:type="spellEnd"/>
      <w:r w:rsidRPr="00FF6A1F">
        <w:rPr>
          <w:rFonts w:ascii="Times New Roman" w:hAnsi="Times New Roman" w:cs="Times New Roman"/>
          <w:sz w:val="26"/>
          <w:szCs w:val="26"/>
        </w:rPr>
        <w:t>. Ofc. of Legal Advocate</w:t>
      </w:r>
      <w:r w:rsidRPr="00FF6A1F">
        <w:rPr>
          <w:rFonts w:ascii="Times New Roman" w:hAnsi="Times New Roman" w:cs="Times New Roman"/>
          <w:sz w:val="26"/>
          <w:szCs w:val="26"/>
        </w:rPr>
        <w:tab/>
      </w:r>
      <w:proofErr w:type="spellStart"/>
      <w:r w:rsidRPr="00FF6A1F">
        <w:rPr>
          <w:rFonts w:ascii="Times New Roman" w:hAnsi="Times New Roman" w:cs="Times New Roman"/>
          <w:sz w:val="26"/>
          <w:szCs w:val="26"/>
        </w:rPr>
        <w:t>Mcpa</w:t>
      </w:r>
      <w:proofErr w:type="spellEnd"/>
      <w:r w:rsidRPr="00FF6A1F">
        <w:rPr>
          <w:rFonts w:ascii="Times New Roman" w:hAnsi="Times New Roman" w:cs="Times New Roman"/>
          <w:sz w:val="26"/>
          <w:szCs w:val="26"/>
        </w:rPr>
        <w:t xml:space="preserve">. </w:t>
      </w:r>
      <w:proofErr w:type="spellStart"/>
      <w:r w:rsidRPr="00FF6A1F">
        <w:rPr>
          <w:rFonts w:ascii="Times New Roman" w:hAnsi="Times New Roman" w:cs="Times New Roman"/>
          <w:sz w:val="26"/>
          <w:szCs w:val="26"/>
        </w:rPr>
        <w:t>Cnty</w:t>
      </w:r>
      <w:proofErr w:type="spellEnd"/>
      <w:r w:rsidRPr="00FF6A1F">
        <w:rPr>
          <w:rFonts w:ascii="Times New Roman" w:hAnsi="Times New Roman" w:cs="Times New Roman"/>
          <w:sz w:val="26"/>
          <w:szCs w:val="26"/>
        </w:rPr>
        <w:t>. Ofc. of Public Advocate</w:t>
      </w:r>
    </w:p>
    <w:p w14:paraId="0C51E7BE" w14:textId="77777777" w:rsidR="00834C33" w:rsidRPr="00FF6A1F" w:rsidRDefault="00834C33" w:rsidP="00834C33">
      <w:pPr>
        <w:widowControl/>
        <w:tabs>
          <w:tab w:val="left" w:pos="5040"/>
        </w:tabs>
        <w:jc w:val="both"/>
        <w:rPr>
          <w:rFonts w:ascii="Times New Roman" w:hAnsi="Times New Roman" w:cs="Times New Roman"/>
          <w:sz w:val="26"/>
          <w:szCs w:val="26"/>
        </w:rPr>
      </w:pPr>
      <w:r w:rsidRPr="00FF6A1F">
        <w:rPr>
          <w:rFonts w:ascii="Times New Roman" w:hAnsi="Times New Roman" w:cs="Times New Roman"/>
          <w:sz w:val="26"/>
          <w:szCs w:val="26"/>
        </w:rPr>
        <w:t>222 N. Central, Suite 154</w:t>
      </w:r>
      <w:r w:rsidRPr="00FF6A1F">
        <w:rPr>
          <w:rFonts w:ascii="Times New Roman" w:hAnsi="Times New Roman" w:cs="Times New Roman"/>
          <w:sz w:val="26"/>
          <w:szCs w:val="26"/>
        </w:rPr>
        <w:tab/>
        <w:t>106 E. Baseline Rd.</w:t>
      </w:r>
    </w:p>
    <w:p w14:paraId="3D342DC1" w14:textId="77777777" w:rsidR="00834C33" w:rsidRPr="00FF6A1F" w:rsidRDefault="00834C33" w:rsidP="00834C33">
      <w:pPr>
        <w:widowControl/>
        <w:tabs>
          <w:tab w:val="left" w:pos="5040"/>
        </w:tabs>
        <w:jc w:val="both"/>
        <w:rPr>
          <w:rFonts w:ascii="Times New Roman" w:hAnsi="Times New Roman" w:cs="Times New Roman"/>
          <w:sz w:val="26"/>
          <w:szCs w:val="26"/>
        </w:rPr>
      </w:pPr>
      <w:r w:rsidRPr="00FF6A1F">
        <w:rPr>
          <w:rFonts w:ascii="Times New Roman" w:hAnsi="Times New Roman" w:cs="Times New Roman"/>
          <w:sz w:val="26"/>
          <w:szCs w:val="26"/>
        </w:rPr>
        <w:t>Phoenix, AZ 85004</w:t>
      </w:r>
      <w:r w:rsidRPr="00FF6A1F">
        <w:rPr>
          <w:rFonts w:ascii="Times New Roman" w:hAnsi="Times New Roman" w:cs="Times New Roman"/>
          <w:sz w:val="26"/>
          <w:szCs w:val="26"/>
        </w:rPr>
        <w:tab/>
        <w:t>Mesa, AZ 85210</w:t>
      </w:r>
    </w:p>
    <w:p w14:paraId="15CC14C4" w14:textId="77777777" w:rsidR="00834C33" w:rsidRPr="00FF6A1F" w:rsidRDefault="00834C33" w:rsidP="00834C33">
      <w:pPr>
        <w:widowControl/>
        <w:tabs>
          <w:tab w:val="left" w:pos="5040"/>
        </w:tabs>
        <w:jc w:val="both"/>
        <w:rPr>
          <w:rFonts w:ascii="Times New Roman" w:hAnsi="Times New Roman" w:cs="Times New Roman"/>
          <w:sz w:val="26"/>
          <w:szCs w:val="26"/>
        </w:rPr>
      </w:pPr>
      <w:r w:rsidRPr="00FF6A1F">
        <w:rPr>
          <w:rFonts w:ascii="Times New Roman" w:hAnsi="Times New Roman" w:cs="Times New Roman"/>
          <w:sz w:val="26"/>
          <w:szCs w:val="26"/>
        </w:rPr>
        <w:t>(602) 506-4111</w:t>
      </w:r>
      <w:r w:rsidRPr="00FF6A1F">
        <w:rPr>
          <w:rFonts w:ascii="Times New Roman" w:hAnsi="Times New Roman" w:cs="Times New Roman"/>
          <w:sz w:val="26"/>
          <w:szCs w:val="26"/>
        </w:rPr>
        <w:tab/>
        <w:t>(602) 372-2815</w:t>
      </w:r>
    </w:p>
    <w:p w14:paraId="514559E6" w14:textId="77777777" w:rsidR="00834C33" w:rsidRPr="00FF6A1F" w:rsidRDefault="00000000" w:rsidP="00834C33">
      <w:pPr>
        <w:widowControl/>
        <w:tabs>
          <w:tab w:val="left" w:pos="5040"/>
        </w:tabs>
        <w:jc w:val="both"/>
        <w:rPr>
          <w:rFonts w:ascii="Times New Roman" w:hAnsi="Times New Roman" w:cs="Times New Roman"/>
          <w:sz w:val="26"/>
          <w:szCs w:val="26"/>
        </w:rPr>
      </w:pPr>
      <w:hyperlink r:id="rId10" w:history="1">
        <w:r w:rsidR="00834C33" w:rsidRPr="00FF6A1F">
          <w:rPr>
            <w:rStyle w:val="Hyperlink"/>
            <w:rFonts w:ascii="Times New Roman" w:hAnsi="Times New Roman" w:cs="Times New Roman"/>
            <w:sz w:val="26"/>
            <w:szCs w:val="26"/>
          </w:rPr>
          <w:t>Steve.Koestner@maricopa.gov</w:t>
        </w:r>
      </w:hyperlink>
      <w:r w:rsidR="00834C33" w:rsidRPr="00FF6A1F">
        <w:rPr>
          <w:rFonts w:ascii="Times New Roman" w:hAnsi="Times New Roman" w:cs="Times New Roman"/>
          <w:sz w:val="26"/>
          <w:szCs w:val="26"/>
        </w:rPr>
        <w:tab/>
      </w:r>
      <w:hyperlink r:id="rId11" w:history="1">
        <w:r w:rsidR="00834C33" w:rsidRPr="00FF6A1F">
          <w:rPr>
            <w:rStyle w:val="Hyperlink"/>
            <w:rFonts w:ascii="Times New Roman" w:hAnsi="Times New Roman" w:cs="Times New Roman"/>
            <w:sz w:val="26"/>
            <w:szCs w:val="26"/>
          </w:rPr>
          <w:t>Shannon.Burns@maricopa.gov</w:t>
        </w:r>
      </w:hyperlink>
      <w:r w:rsidR="00834C33" w:rsidRPr="00FF6A1F">
        <w:rPr>
          <w:rFonts w:ascii="Times New Roman" w:hAnsi="Times New Roman" w:cs="Times New Roman"/>
          <w:sz w:val="26"/>
          <w:szCs w:val="26"/>
        </w:rPr>
        <w:t xml:space="preserve"> </w:t>
      </w:r>
    </w:p>
    <w:p w14:paraId="6C96BD52" w14:textId="77777777" w:rsidR="00834C33" w:rsidRPr="00FF6A1F" w:rsidRDefault="00834C33" w:rsidP="00834C33">
      <w:pPr>
        <w:widowControl/>
        <w:jc w:val="both"/>
        <w:rPr>
          <w:rFonts w:ascii="Times New Roman" w:hAnsi="Times New Roman" w:cs="Times New Roman"/>
          <w:sz w:val="26"/>
          <w:szCs w:val="26"/>
        </w:rPr>
      </w:pPr>
    </w:p>
    <w:p w14:paraId="6DE9DAC9" w14:textId="77777777" w:rsidR="00834C33" w:rsidRPr="00FF6A1F" w:rsidRDefault="00834C33" w:rsidP="00834C33">
      <w:pPr>
        <w:widowControl/>
        <w:jc w:val="both"/>
        <w:rPr>
          <w:rFonts w:ascii="Times New Roman" w:hAnsi="Times New Roman" w:cs="Times New Roman"/>
          <w:sz w:val="26"/>
          <w:szCs w:val="26"/>
        </w:rPr>
      </w:pPr>
      <w:r w:rsidRPr="00FF6A1F">
        <w:rPr>
          <w:rFonts w:ascii="Times New Roman" w:hAnsi="Times New Roman" w:cs="Times New Roman"/>
          <w:sz w:val="26"/>
          <w:szCs w:val="26"/>
        </w:rPr>
        <w:t>Sherri McGuire Lawson</w:t>
      </w:r>
    </w:p>
    <w:p w14:paraId="3F7B55B8" w14:textId="77777777" w:rsidR="00834C33" w:rsidRPr="00FF6A1F" w:rsidRDefault="00834C33" w:rsidP="00834C33">
      <w:pPr>
        <w:widowControl/>
        <w:jc w:val="both"/>
        <w:rPr>
          <w:rFonts w:ascii="Times New Roman" w:hAnsi="Times New Roman" w:cs="Times New Roman"/>
          <w:sz w:val="26"/>
          <w:szCs w:val="26"/>
        </w:rPr>
      </w:pPr>
      <w:r w:rsidRPr="00FF6A1F">
        <w:rPr>
          <w:rFonts w:ascii="Times New Roman" w:hAnsi="Times New Roman" w:cs="Times New Roman"/>
          <w:sz w:val="26"/>
          <w:szCs w:val="26"/>
        </w:rPr>
        <w:t>Bar No. 013605</w:t>
      </w:r>
    </w:p>
    <w:p w14:paraId="799441B1" w14:textId="77777777" w:rsidR="00834C33" w:rsidRPr="00FF6A1F" w:rsidRDefault="00834C33" w:rsidP="00834C33">
      <w:pPr>
        <w:widowControl/>
        <w:jc w:val="both"/>
        <w:rPr>
          <w:rFonts w:ascii="Times New Roman" w:hAnsi="Times New Roman" w:cs="Times New Roman"/>
          <w:sz w:val="26"/>
          <w:szCs w:val="26"/>
        </w:rPr>
      </w:pPr>
      <w:proofErr w:type="spellStart"/>
      <w:r w:rsidRPr="00FF6A1F">
        <w:rPr>
          <w:rFonts w:ascii="Times New Roman" w:hAnsi="Times New Roman" w:cs="Times New Roman"/>
          <w:sz w:val="26"/>
          <w:szCs w:val="26"/>
        </w:rPr>
        <w:t>Mcpa</w:t>
      </w:r>
      <w:proofErr w:type="spellEnd"/>
      <w:r w:rsidRPr="00FF6A1F">
        <w:rPr>
          <w:rFonts w:ascii="Times New Roman" w:hAnsi="Times New Roman" w:cs="Times New Roman"/>
          <w:sz w:val="26"/>
          <w:szCs w:val="26"/>
        </w:rPr>
        <w:t xml:space="preserve">. </w:t>
      </w:r>
      <w:proofErr w:type="spellStart"/>
      <w:r w:rsidRPr="00FF6A1F">
        <w:rPr>
          <w:rFonts w:ascii="Times New Roman" w:hAnsi="Times New Roman" w:cs="Times New Roman"/>
          <w:sz w:val="26"/>
          <w:szCs w:val="26"/>
        </w:rPr>
        <w:t>Cnty</w:t>
      </w:r>
      <w:proofErr w:type="spellEnd"/>
      <w:r w:rsidRPr="00FF6A1F">
        <w:rPr>
          <w:rFonts w:ascii="Times New Roman" w:hAnsi="Times New Roman" w:cs="Times New Roman"/>
          <w:sz w:val="26"/>
          <w:szCs w:val="26"/>
        </w:rPr>
        <w:t>. Ofc. of Legal Defender</w:t>
      </w:r>
    </w:p>
    <w:p w14:paraId="47A918F0" w14:textId="77777777" w:rsidR="00834C33" w:rsidRPr="00FF6A1F" w:rsidRDefault="00834C33" w:rsidP="00834C33">
      <w:pPr>
        <w:widowControl/>
        <w:jc w:val="both"/>
        <w:rPr>
          <w:rFonts w:ascii="Times New Roman" w:hAnsi="Times New Roman" w:cs="Times New Roman"/>
          <w:sz w:val="26"/>
          <w:szCs w:val="26"/>
        </w:rPr>
      </w:pPr>
      <w:r w:rsidRPr="00FF6A1F">
        <w:rPr>
          <w:rFonts w:ascii="Times New Roman" w:hAnsi="Times New Roman" w:cs="Times New Roman"/>
          <w:sz w:val="26"/>
          <w:szCs w:val="26"/>
        </w:rPr>
        <w:t>222 N. Central, Suite 8100</w:t>
      </w:r>
    </w:p>
    <w:p w14:paraId="3D2E8FEC" w14:textId="77777777" w:rsidR="00834C33" w:rsidRPr="00FF6A1F" w:rsidRDefault="00834C33" w:rsidP="00834C33">
      <w:pPr>
        <w:widowControl/>
        <w:jc w:val="both"/>
        <w:rPr>
          <w:rFonts w:ascii="Times New Roman" w:hAnsi="Times New Roman" w:cs="Times New Roman"/>
          <w:sz w:val="26"/>
          <w:szCs w:val="26"/>
        </w:rPr>
      </w:pPr>
      <w:r w:rsidRPr="00FF6A1F">
        <w:rPr>
          <w:rFonts w:ascii="Times New Roman" w:hAnsi="Times New Roman" w:cs="Times New Roman"/>
          <w:sz w:val="26"/>
          <w:szCs w:val="26"/>
        </w:rPr>
        <w:t>Phoenix, AZ 85004</w:t>
      </w:r>
    </w:p>
    <w:p w14:paraId="3E541751" w14:textId="77777777" w:rsidR="00834C33" w:rsidRPr="00FF6A1F" w:rsidRDefault="00834C33" w:rsidP="00834C33">
      <w:pPr>
        <w:widowControl/>
        <w:jc w:val="both"/>
        <w:rPr>
          <w:rFonts w:ascii="Times New Roman" w:hAnsi="Times New Roman" w:cs="Times New Roman"/>
          <w:sz w:val="26"/>
          <w:szCs w:val="26"/>
        </w:rPr>
      </w:pPr>
      <w:r w:rsidRPr="00FF6A1F">
        <w:rPr>
          <w:rFonts w:ascii="Times New Roman" w:hAnsi="Times New Roman" w:cs="Times New Roman"/>
          <w:sz w:val="26"/>
          <w:szCs w:val="26"/>
        </w:rPr>
        <w:t>(602) 506-8800</w:t>
      </w:r>
    </w:p>
    <w:p w14:paraId="3B0F5C50" w14:textId="77777777" w:rsidR="00834C33" w:rsidRPr="00FF6A1F" w:rsidRDefault="00000000" w:rsidP="00834C33">
      <w:pPr>
        <w:widowControl/>
        <w:jc w:val="both"/>
        <w:rPr>
          <w:rFonts w:ascii="Times New Roman" w:hAnsi="Times New Roman" w:cs="Times New Roman"/>
          <w:sz w:val="26"/>
          <w:szCs w:val="26"/>
        </w:rPr>
      </w:pPr>
      <w:hyperlink r:id="rId12" w:history="1">
        <w:r w:rsidR="00834C33" w:rsidRPr="00FF6A1F">
          <w:rPr>
            <w:rStyle w:val="Hyperlink"/>
            <w:rFonts w:ascii="Times New Roman" w:hAnsi="Times New Roman" w:cs="Times New Roman"/>
            <w:sz w:val="26"/>
            <w:szCs w:val="26"/>
          </w:rPr>
          <w:t>Sherri.Mcguire@maricopa.gov</w:t>
        </w:r>
      </w:hyperlink>
    </w:p>
    <w:p w14:paraId="57553364" w14:textId="77777777" w:rsidR="00834C33" w:rsidRPr="00FF6A1F" w:rsidRDefault="00834C33" w:rsidP="00834C33">
      <w:pPr>
        <w:widowControl/>
        <w:jc w:val="both"/>
        <w:rPr>
          <w:rFonts w:ascii="Times New Roman" w:hAnsi="Times New Roman" w:cs="Times New Roman"/>
          <w:sz w:val="26"/>
          <w:szCs w:val="26"/>
        </w:rPr>
      </w:pPr>
    </w:p>
    <w:p w14:paraId="7AA1645B" w14:textId="77777777" w:rsidR="00834C33" w:rsidRPr="00FF6A1F" w:rsidRDefault="00834C33" w:rsidP="00834C33">
      <w:pPr>
        <w:widowControl/>
        <w:jc w:val="center"/>
        <w:rPr>
          <w:rFonts w:ascii="Times New Roman" w:hAnsi="Times New Roman" w:cs="Times New Roman"/>
          <w:b/>
          <w:bCs/>
          <w:sz w:val="26"/>
          <w:szCs w:val="26"/>
        </w:rPr>
      </w:pPr>
      <w:r w:rsidRPr="00FF6A1F">
        <w:rPr>
          <w:rFonts w:ascii="Times New Roman" w:hAnsi="Times New Roman" w:cs="Times New Roman"/>
          <w:b/>
          <w:bCs/>
          <w:sz w:val="26"/>
          <w:szCs w:val="26"/>
        </w:rPr>
        <w:t>ARIZONA SUPREME COURT</w:t>
      </w:r>
    </w:p>
    <w:p w14:paraId="1C93FFE1" w14:textId="77777777" w:rsidR="00834C33" w:rsidRPr="00FF6A1F" w:rsidRDefault="00834C33" w:rsidP="00834C33">
      <w:pPr>
        <w:widowControl/>
        <w:jc w:val="both"/>
        <w:rPr>
          <w:rFonts w:ascii="Times New Roman" w:hAnsi="Times New Roman" w:cs="Times New Roman"/>
          <w:sz w:val="26"/>
          <w:szCs w:val="26"/>
        </w:rPr>
      </w:pPr>
    </w:p>
    <w:tbl>
      <w:tblPr>
        <w:tblW w:w="955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5058"/>
      </w:tblGrid>
      <w:tr w:rsidR="00834C33" w:rsidRPr="00FF6A1F" w14:paraId="6BABE7F8" w14:textId="77777777" w:rsidTr="009570F3">
        <w:tc>
          <w:tcPr>
            <w:tcW w:w="4500" w:type="dxa"/>
            <w:tcBorders>
              <w:top w:val="nil"/>
              <w:left w:val="nil"/>
              <w:bottom w:val="nil"/>
            </w:tcBorders>
          </w:tcPr>
          <w:p w14:paraId="74CC2849" w14:textId="77777777" w:rsidR="00834C33" w:rsidRPr="00FF6A1F" w:rsidRDefault="00834C33" w:rsidP="009570F3">
            <w:pPr>
              <w:widowControl/>
              <w:snapToGrid w:val="0"/>
              <w:rPr>
                <w:rFonts w:ascii="Times New Roman" w:hAnsi="Times New Roman" w:cs="Times New Roman"/>
                <w:sz w:val="26"/>
                <w:szCs w:val="26"/>
              </w:rPr>
            </w:pPr>
            <w:r w:rsidRPr="00FF6A1F">
              <w:rPr>
                <w:rFonts w:ascii="Times New Roman" w:hAnsi="Times New Roman" w:cs="Times New Roman"/>
                <w:sz w:val="26"/>
                <w:szCs w:val="26"/>
              </w:rPr>
              <w:t>In the Matter of:</w:t>
            </w:r>
          </w:p>
          <w:p w14:paraId="573278A5" w14:textId="77777777" w:rsidR="00834C33" w:rsidRPr="00FF6A1F" w:rsidRDefault="00834C33" w:rsidP="009570F3">
            <w:pPr>
              <w:widowControl/>
              <w:snapToGrid w:val="0"/>
              <w:rPr>
                <w:rFonts w:ascii="Times New Roman" w:hAnsi="Times New Roman" w:cs="Times New Roman"/>
                <w:sz w:val="26"/>
                <w:szCs w:val="26"/>
              </w:rPr>
            </w:pPr>
          </w:p>
          <w:p w14:paraId="464B4328" w14:textId="006D60EF" w:rsidR="00834C33" w:rsidRPr="00FF6A1F" w:rsidRDefault="00834C33" w:rsidP="009570F3">
            <w:pPr>
              <w:widowControl/>
              <w:rPr>
                <w:rFonts w:ascii="Times New Roman" w:hAnsi="Times New Roman" w:cs="Times New Roman"/>
                <w:sz w:val="26"/>
                <w:szCs w:val="26"/>
              </w:rPr>
            </w:pPr>
            <w:r w:rsidRPr="00FF6A1F">
              <w:rPr>
                <w:rFonts w:ascii="Times New Roman" w:hAnsi="Times New Roman" w:cs="Times New Roman"/>
                <w:sz w:val="26"/>
                <w:szCs w:val="26"/>
              </w:rPr>
              <w:t>Petition to Amend</w:t>
            </w:r>
            <w:r w:rsidR="00F67976">
              <w:rPr>
                <w:rFonts w:ascii="Times New Roman" w:hAnsi="Times New Roman" w:cs="Times New Roman"/>
                <w:sz w:val="26"/>
                <w:szCs w:val="26"/>
              </w:rPr>
              <w:t xml:space="preserve"> Rule of Protective Order Procedure 36; Rule of Procedure for Juvenile Courts 315; Rule of Evidence 901</w:t>
            </w:r>
            <w:r w:rsidRPr="00FF6A1F">
              <w:rPr>
                <w:rFonts w:ascii="Times New Roman" w:hAnsi="Times New Roman" w:cs="Times New Roman"/>
                <w:sz w:val="26"/>
                <w:szCs w:val="26"/>
              </w:rPr>
              <w:t xml:space="preserve"> </w:t>
            </w:r>
          </w:p>
        </w:tc>
        <w:tc>
          <w:tcPr>
            <w:tcW w:w="5058" w:type="dxa"/>
            <w:tcBorders>
              <w:top w:val="nil"/>
              <w:bottom w:val="nil"/>
              <w:right w:val="nil"/>
            </w:tcBorders>
          </w:tcPr>
          <w:p w14:paraId="505C40FA" w14:textId="6CFCC49E" w:rsidR="00834C33" w:rsidRPr="00FF6A1F" w:rsidRDefault="00834C33" w:rsidP="009570F3">
            <w:pPr>
              <w:widowControl/>
              <w:snapToGrid w:val="0"/>
              <w:ind w:left="137"/>
              <w:rPr>
                <w:rFonts w:ascii="Times New Roman" w:hAnsi="Times New Roman" w:cs="Times New Roman"/>
                <w:sz w:val="26"/>
                <w:szCs w:val="26"/>
              </w:rPr>
            </w:pPr>
            <w:r w:rsidRPr="00FF6A1F">
              <w:rPr>
                <w:rFonts w:ascii="Times New Roman" w:hAnsi="Times New Roman" w:cs="Times New Roman"/>
                <w:sz w:val="26"/>
                <w:szCs w:val="26"/>
              </w:rPr>
              <w:t>Supreme Court No. R-2</w:t>
            </w:r>
            <w:r w:rsidR="00F67976" w:rsidRPr="00F67976">
              <w:rPr>
                <w:rFonts w:ascii="Times New Roman" w:hAnsi="Times New Roman" w:cs="Times New Roman"/>
                <w:sz w:val="26"/>
                <w:szCs w:val="26"/>
              </w:rPr>
              <w:t>5-0030</w:t>
            </w:r>
          </w:p>
          <w:p w14:paraId="7E35A2CA" w14:textId="77777777" w:rsidR="00834C33" w:rsidRPr="00FF6A1F" w:rsidRDefault="00834C33" w:rsidP="009570F3">
            <w:pPr>
              <w:widowControl/>
              <w:snapToGrid w:val="0"/>
              <w:ind w:left="137"/>
              <w:rPr>
                <w:rFonts w:ascii="Times New Roman" w:hAnsi="Times New Roman" w:cs="Times New Roman"/>
                <w:sz w:val="26"/>
                <w:szCs w:val="26"/>
              </w:rPr>
            </w:pPr>
          </w:p>
          <w:p w14:paraId="6AB315C4" w14:textId="77777777" w:rsidR="00834C33" w:rsidRPr="00FF6A1F" w:rsidRDefault="00834C33" w:rsidP="009570F3">
            <w:pPr>
              <w:widowControl/>
              <w:snapToGrid w:val="0"/>
              <w:ind w:left="137"/>
              <w:rPr>
                <w:rFonts w:ascii="Times New Roman" w:hAnsi="Times New Roman" w:cs="Times New Roman"/>
                <w:sz w:val="26"/>
                <w:szCs w:val="26"/>
              </w:rPr>
            </w:pPr>
          </w:p>
          <w:p w14:paraId="7357001A" w14:textId="77777777" w:rsidR="00834C33" w:rsidRPr="00FF6A1F" w:rsidRDefault="00834C33" w:rsidP="009570F3">
            <w:pPr>
              <w:widowControl/>
              <w:ind w:left="137"/>
              <w:rPr>
                <w:rFonts w:ascii="Times New Roman" w:hAnsi="Times New Roman" w:cs="Times New Roman"/>
                <w:spacing w:val="-3"/>
                <w:sz w:val="26"/>
                <w:szCs w:val="26"/>
                <w:lang w:val="es-ES"/>
              </w:rPr>
            </w:pPr>
            <w:r w:rsidRPr="00FF6A1F">
              <w:rPr>
                <w:rFonts w:ascii="Times New Roman" w:hAnsi="Times New Roman" w:cs="Times New Roman"/>
                <w:sz w:val="26"/>
                <w:szCs w:val="26"/>
              </w:rPr>
              <w:t xml:space="preserve">Joint Comment by the Directors of the Maricopa County Indigent Defense Agencies </w:t>
            </w:r>
          </w:p>
        </w:tc>
      </w:tr>
      <w:tr w:rsidR="00834C33" w:rsidRPr="00FF6A1F" w14:paraId="0E91D1C9" w14:textId="77777777" w:rsidTr="009570F3">
        <w:tc>
          <w:tcPr>
            <w:tcW w:w="4500" w:type="dxa"/>
            <w:tcBorders>
              <w:top w:val="nil"/>
              <w:left w:val="nil"/>
              <w:bottom w:val="single" w:sz="4" w:space="0" w:color="auto"/>
            </w:tcBorders>
          </w:tcPr>
          <w:p w14:paraId="3CEEFF1E" w14:textId="77777777" w:rsidR="00834C33" w:rsidRPr="00FF6A1F" w:rsidRDefault="00834C33" w:rsidP="009570F3">
            <w:pPr>
              <w:widowControl/>
              <w:rPr>
                <w:rFonts w:ascii="Times New Roman" w:hAnsi="Times New Roman" w:cs="Times New Roman"/>
                <w:sz w:val="26"/>
                <w:szCs w:val="26"/>
              </w:rPr>
            </w:pPr>
          </w:p>
        </w:tc>
        <w:tc>
          <w:tcPr>
            <w:tcW w:w="5058" w:type="dxa"/>
            <w:tcBorders>
              <w:top w:val="nil"/>
              <w:bottom w:val="nil"/>
              <w:right w:val="nil"/>
            </w:tcBorders>
          </w:tcPr>
          <w:p w14:paraId="37BDFCA3" w14:textId="77777777" w:rsidR="00834C33" w:rsidRPr="00FF6A1F" w:rsidRDefault="00834C33" w:rsidP="009570F3">
            <w:pPr>
              <w:widowControl/>
              <w:ind w:left="137"/>
              <w:rPr>
                <w:rFonts w:ascii="Times New Roman" w:hAnsi="Times New Roman" w:cs="Times New Roman"/>
                <w:sz w:val="26"/>
                <w:szCs w:val="26"/>
              </w:rPr>
            </w:pPr>
          </w:p>
        </w:tc>
      </w:tr>
    </w:tbl>
    <w:p w14:paraId="0B29B3F6" w14:textId="77777777" w:rsidR="00834C33" w:rsidRPr="00FF6A1F" w:rsidRDefault="00834C33" w:rsidP="00834C33">
      <w:pPr>
        <w:widowControl/>
        <w:jc w:val="both"/>
        <w:rPr>
          <w:rFonts w:ascii="Times New Roman" w:hAnsi="Times New Roman" w:cs="Times New Roman"/>
          <w:sz w:val="26"/>
          <w:szCs w:val="26"/>
        </w:rPr>
      </w:pPr>
    </w:p>
    <w:p w14:paraId="5671E7E9" w14:textId="678F7C16" w:rsidR="00553303" w:rsidRPr="00553303" w:rsidRDefault="00D3283D" w:rsidP="00BA4FA1">
      <w:pPr>
        <w:widowControl/>
        <w:spacing w:line="480" w:lineRule="auto"/>
        <w:ind w:firstLine="720"/>
        <w:jc w:val="both"/>
        <w:rPr>
          <w:rFonts w:ascii="Times New Roman" w:hAnsi="Times New Roman" w:cs="Times New Roman"/>
          <w:sz w:val="26"/>
          <w:szCs w:val="26"/>
        </w:rPr>
      </w:pPr>
      <w:bookmarkStart w:id="0" w:name="_Hlk195085289"/>
      <w:r w:rsidRPr="00D3283D">
        <w:rPr>
          <w:rFonts w:ascii="Times New Roman" w:hAnsi="Times New Roman" w:cs="Times New Roman"/>
          <w:sz w:val="26"/>
          <w:szCs w:val="26"/>
        </w:rPr>
        <w:t>The Maricopa County indigent representation offices (IR) collectively handle most cases filed in Maricopa County</w:t>
      </w:r>
      <w:r>
        <w:rPr>
          <w:rFonts w:ascii="Times New Roman" w:hAnsi="Times New Roman" w:cs="Times New Roman"/>
          <w:sz w:val="26"/>
          <w:szCs w:val="26"/>
        </w:rPr>
        <w:t xml:space="preserve"> in which there has been a finding of indigency</w:t>
      </w:r>
      <w:r w:rsidRPr="00D3283D">
        <w:rPr>
          <w:rFonts w:ascii="Times New Roman" w:hAnsi="Times New Roman" w:cs="Times New Roman"/>
          <w:sz w:val="26"/>
          <w:szCs w:val="26"/>
        </w:rPr>
        <w:t>. The Office of Public Defense Services (OPDS) provides administrative and financial oversight to the staffed offices and the Office of Contract Coun</w:t>
      </w:r>
      <w:r>
        <w:rPr>
          <w:rFonts w:ascii="Times New Roman" w:hAnsi="Times New Roman" w:cs="Times New Roman"/>
          <w:sz w:val="26"/>
          <w:szCs w:val="26"/>
        </w:rPr>
        <w:t>se</w:t>
      </w:r>
      <w:r w:rsidRPr="00D3283D">
        <w:rPr>
          <w:rFonts w:ascii="Times New Roman" w:hAnsi="Times New Roman" w:cs="Times New Roman"/>
          <w:sz w:val="26"/>
          <w:szCs w:val="26"/>
        </w:rPr>
        <w:t xml:space="preserve">l (OCC). The staffed offices are comprised of the Office of the Public Defender (OPD), the Office of the Legal Advocate </w:t>
      </w:r>
      <w:r w:rsidRPr="00D3283D">
        <w:rPr>
          <w:rFonts w:ascii="Times New Roman" w:hAnsi="Times New Roman" w:cs="Times New Roman"/>
          <w:sz w:val="26"/>
          <w:szCs w:val="26"/>
        </w:rPr>
        <w:lastRenderedPageBreak/>
        <w:t xml:space="preserve">(OLA), the Office of the Legal Defender (OLD), and the Office of the Public Advocate (OPA). </w:t>
      </w:r>
      <w:bookmarkEnd w:id="0"/>
      <w:r w:rsidRPr="00D3283D">
        <w:rPr>
          <w:rFonts w:ascii="Times New Roman" w:hAnsi="Times New Roman" w:cs="Times New Roman"/>
          <w:sz w:val="26"/>
          <w:szCs w:val="26"/>
        </w:rPr>
        <w:t xml:space="preserve">We jointly submit this comment in opposition to </w:t>
      </w:r>
      <w:r w:rsidR="005F5191">
        <w:rPr>
          <w:rFonts w:ascii="Times New Roman" w:hAnsi="Times New Roman" w:cs="Times New Roman"/>
          <w:sz w:val="26"/>
          <w:szCs w:val="26"/>
        </w:rPr>
        <w:t xml:space="preserve">R-25-0030, specifically </w:t>
      </w:r>
      <w:r w:rsidRPr="00D3283D">
        <w:rPr>
          <w:rFonts w:ascii="Times New Roman" w:hAnsi="Times New Roman" w:cs="Times New Roman"/>
          <w:sz w:val="26"/>
          <w:szCs w:val="26"/>
        </w:rPr>
        <w:t>the proposal to amen</w:t>
      </w:r>
      <w:r w:rsidR="005F5191">
        <w:rPr>
          <w:rFonts w:ascii="Times New Roman" w:hAnsi="Times New Roman" w:cs="Times New Roman"/>
          <w:sz w:val="26"/>
          <w:szCs w:val="26"/>
        </w:rPr>
        <w:t>d the comment to Ariz. R. Evid. 90</w:t>
      </w:r>
      <w:r w:rsidR="00926959">
        <w:rPr>
          <w:rFonts w:ascii="Times New Roman" w:hAnsi="Times New Roman" w:cs="Times New Roman"/>
          <w:sz w:val="26"/>
          <w:szCs w:val="26"/>
        </w:rPr>
        <w:t>1</w:t>
      </w:r>
      <w:r>
        <w:rPr>
          <w:rFonts w:ascii="Times New Roman" w:hAnsi="Times New Roman" w:cs="Times New Roman"/>
          <w:sz w:val="26"/>
          <w:szCs w:val="26"/>
        </w:rPr>
        <w:t>.</w:t>
      </w:r>
      <w:r w:rsidR="005F5191">
        <w:rPr>
          <w:rFonts w:ascii="Times New Roman" w:hAnsi="Times New Roman" w:cs="Times New Roman"/>
          <w:sz w:val="26"/>
          <w:szCs w:val="26"/>
        </w:rPr>
        <w:t xml:space="preserve"> We do not take a position on the other two proposals pursuant to R-25-0030</w:t>
      </w:r>
      <w:r w:rsidR="00B94A59">
        <w:rPr>
          <w:rFonts w:ascii="Times New Roman" w:hAnsi="Times New Roman" w:cs="Times New Roman"/>
          <w:sz w:val="26"/>
          <w:szCs w:val="26"/>
        </w:rPr>
        <w:t>—</w:t>
      </w:r>
      <w:r w:rsidR="005F5191">
        <w:rPr>
          <w:rFonts w:ascii="Times New Roman" w:hAnsi="Times New Roman" w:cs="Times New Roman"/>
          <w:sz w:val="26"/>
          <w:szCs w:val="26"/>
        </w:rPr>
        <w:t xml:space="preserve">the amendments to Rule 36 of the Arizona Rules of Protective Order and Rule 315 of the Arizona Rules for Juvenile Court.  </w:t>
      </w:r>
    </w:p>
    <w:p w14:paraId="2023B014" w14:textId="313A9691" w:rsidR="00807615" w:rsidRPr="00553303" w:rsidRDefault="005F5191" w:rsidP="00553303">
      <w:pPr>
        <w:pStyle w:val="ListParagraph"/>
        <w:numPr>
          <w:ilvl w:val="0"/>
          <w:numId w:val="9"/>
        </w:numPr>
        <w:spacing w:after="0" w:line="240" w:lineRule="auto"/>
        <w:jc w:val="both"/>
        <w:rPr>
          <w:rFonts w:ascii="Times New Roman" w:eastAsia="Calibri" w:hAnsi="Times New Roman" w:cs="Times New Roman"/>
          <w:b/>
          <w:bCs/>
          <w:sz w:val="26"/>
          <w:szCs w:val="26"/>
          <w:u w:val="single"/>
        </w:rPr>
      </w:pPr>
      <w:r w:rsidRPr="00553303">
        <w:rPr>
          <w:rFonts w:ascii="Times New Roman" w:eastAsia="Calibri" w:hAnsi="Times New Roman" w:cs="Times New Roman"/>
          <w:b/>
          <w:bCs/>
          <w:sz w:val="26"/>
          <w:szCs w:val="26"/>
          <w:u w:val="single"/>
        </w:rPr>
        <w:t>The proposal to amend the comment to Rule 901 aims to solve a problem not yet appropriately identified.</w:t>
      </w:r>
    </w:p>
    <w:p w14:paraId="4D16C6BE" w14:textId="77777777" w:rsidR="005F5191" w:rsidRDefault="005F5191" w:rsidP="005F5191">
      <w:pPr>
        <w:jc w:val="both"/>
        <w:rPr>
          <w:rFonts w:ascii="Times New Roman" w:eastAsia="Calibri" w:hAnsi="Times New Roman" w:cs="Times New Roman"/>
          <w:b/>
          <w:bCs/>
          <w:sz w:val="26"/>
          <w:szCs w:val="26"/>
          <w:u w:val="single"/>
        </w:rPr>
      </w:pPr>
    </w:p>
    <w:p w14:paraId="3BB25A50" w14:textId="77777777" w:rsidR="005F5191" w:rsidRDefault="005F5191" w:rsidP="005F5191">
      <w:pPr>
        <w:spacing w:line="480" w:lineRule="auto"/>
        <w:ind w:firstLine="72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The proposal to amend the comment to Rule 901 stems from the obvious and undoubted impact Artificial Intelligence (“AI”) already has and will continue to have in our courts.  However, the proposal is premature.  </w:t>
      </w:r>
    </w:p>
    <w:p w14:paraId="40CAB661" w14:textId="4BA90261" w:rsidR="005F5191" w:rsidRDefault="005F5191" w:rsidP="005F5191">
      <w:pPr>
        <w:spacing w:line="480" w:lineRule="auto"/>
        <w:ind w:firstLine="72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Administrative Order No. 2024-33 was created only one year ago, in January 2024.  Its stated purpose is to advise the Arizona Judicial Council on matters relating to the implementation, evaluation, and ethical use of AI technologies within the state’s judicial system. This AO gave rise to the comment proposal at issue here. However, the committee that was born from this AO has not yet identified tangible problems that AI use in our courts have created. Indeed, the proposed comment change opens by specifically stating: “This comment addresses the proliferation of </w:t>
      </w:r>
      <w:r w:rsidRPr="005F5191">
        <w:rPr>
          <w:rFonts w:ascii="Times New Roman" w:eastAsia="Calibri" w:hAnsi="Times New Roman" w:cs="Times New Roman"/>
          <w:i/>
          <w:iCs/>
          <w:sz w:val="26"/>
          <w:szCs w:val="26"/>
        </w:rPr>
        <w:t>possibilities</w:t>
      </w:r>
      <w:r>
        <w:rPr>
          <w:rFonts w:ascii="Times New Roman" w:eastAsia="Calibri" w:hAnsi="Times New Roman" w:cs="Times New Roman"/>
          <w:sz w:val="26"/>
          <w:szCs w:val="26"/>
        </w:rPr>
        <w:t xml:space="preserve"> for artificial intelligence-generated evidence to be proffered in court and the proceedings that may be necessary when it is.” (emphasis added). </w:t>
      </w:r>
      <w:r w:rsidR="00B94A59">
        <w:rPr>
          <w:rFonts w:ascii="Times New Roman" w:eastAsia="Calibri" w:hAnsi="Times New Roman" w:cs="Times New Roman"/>
          <w:sz w:val="26"/>
          <w:szCs w:val="26"/>
        </w:rPr>
        <w:t>The</w:t>
      </w:r>
      <w:r>
        <w:rPr>
          <w:rFonts w:ascii="Times New Roman" w:eastAsia="Calibri" w:hAnsi="Times New Roman" w:cs="Times New Roman"/>
          <w:sz w:val="26"/>
          <w:szCs w:val="26"/>
        </w:rPr>
        <w:t xml:space="preserve"> comment highlights these potential issues it aims to address as “possibilities” and nowhere in the proposal is there evidence that any problem </w:t>
      </w:r>
      <w:proofErr w:type="gramStart"/>
      <w:r>
        <w:rPr>
          <w:rFonts w:ascii="Times New Roman" w:eastAsia="Calibri" w:hAnsi="Times New Roman" w:cs="Times New Roman"/>
          <w:sz w:val="26"/>
          <w:szCs w:val="26"/>
        </w:rPr>
        <w:t>actually does</w:t>
      </w:r>
      <w:proofErr w:type="gramEnd"/>
      <w:r>
        <w:rPr>
          <w:rFonts w:ascii="Times New Roman" w:eastAsia="Calibri" w:hAnsi="Times New Roman" w:cs="Times New Roman"/>
          <w:sz w:val="26"/>
          <w:szCs w:val="26"/>
        </w:rPr>
        <w:t xml:space="preserve"> exist.  </w:t>
      </w:r>
    </w:p>
    <w:p w14:paraId="6156AF2B" w14:textId="32290B32" w:rsidR="009A353B" w:rsidRDefault="009A353B" w:rsidP="005F5191">
      <w:pPr>
        <w:spacing w:line="480" w:lineRule="auto"/>
        <w:ind w:firstLine="72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Moreover, the committee behind the AO at issue has only been together for one </w:t>
      </w:r>
      <w:r>
        <w:rPr>
          <w:rFonts w:ascii="Times New Roman" w:eastAsia="Calibri" w:hAnsi="Times New Roman" w:cs="Times New Roman"/>
          <w:sz w:val="26"/>
          <w:szCs w:val="26"/>
        </w:rPr>
        <w:lastRenderedPageBreak/>
        <w:t xml:space="preserve">year. Surely if evidence or research comes forward showing these possibilities to be truths, and that our courts do become proliferated with AI-generated “evidence” that is fake, we must </w:t>
      </w:r>
      <w:proofErr w:type="gramStart"/>
      <w:r>
        <w:rPr>
          <w:rFonts w:ascii="Times New Roman" w:eastAsia="Calibri" w:hAnsi="Times New Roman" w:cs="Times New Roman"/>
          <w:sz w:val="26"/>
          <w:szCs w:val="26"/>
        </w:rPr>
        <w:t>take action</w:t>
      </w:r>
      <w:proofErr w:type="gramEnd"/>
      <w:r>
        <w:rPr>
          <w:rFonts w:ascii="Times New Roman" w:eastAsia="Calibri" w:hAnsi="Times New Roman" w:cs="Times New Roman"/>
          <w:sz w:val="26"/>
          <w:szCs w:val="26"/>
        </w:rPr>
        <w:t>. But that concern is merely speculative right now, and changing counsel’s obligations based on mere speculation is unwarranted.</w:t>
      </w:r>
    </w:p>
    <w:p w14:paraId="265481DC" w14:textId="57522621" w:rsidR="00807615" w:rsidRDefault="00CC13E3" w:rsidP="00807615">
      <w:pPr>
        <w:pStyle w:val="ListParagraph"/>
        <w:numPr>
          <w:ilvl w:val="0"/>
          <w:numId w:val="9"/>
        </w:numPr>
        <w:spacing w:after="0" w:line="240" w:lineRule="auto"/>
        <w:jc w:val="both"/>
        <w:rPr>
          <w:rFonts w:ascii="Times New Roman" w:eastAsia="Calibri" w:hAnsi="Times New Roman" w:cs="Times New Roman"/>
          <w:b/>
          <w:bCs/>
          <w:sz w:val="26"/>
          <w:szCs w:val="26"/>
          <w:u w:val="single"/>
        </w:rPr>
      </w:pPr>
      <w:r>
        <w:rPr>
          <w:rFonts w:ascii="Times New Roman" w:eastAsia="Calibri" w:hAnsi="Times New Roman" w:cs="Times New Roman"/>
          <w:b/>
          <w:bCs/>
          <w:sz w:val="26"/>
          <w:szCs w:val="26"/>
          <w:u w:val="single"/>
        </w:rPr>
        <w:t>The proposal aims to combat the proliferation of AI generated evidence but no other types of manufactured evidence.</w:t>
      </w:r>
    </w:p>
    <w:p w14:paraId="24C90663" w14:textId="77777777" w:rsidR="00CC13E3" w:rsidRDefault="00CC13E3" w:rsidP="00CC13E3">
      <w:pPr>
        <w:jc w:val="both"/>
        <w:rPr>
          <w:rFonts w:ascii="Times New Roman" w:eastAsia="Calibri" w:hAnsi="Times New Roman" w:cs="Times New Roman"/>
          <w:b/>
          <w:bCs/>
          <w:sz w:val="26"/>
          <w:szCs w:val="26"/>
          <w:u w:val="single"/>
        </w:rPr>
      </w:pPr>
    </w:p>
    <w:p w14:paraId="4174E477" w14:textId="0B9C003F" w:rsidR="00CC13E3" w:rsidRDefault="00F70397" w:rsidP="00F70397">
      <w:pPr>
        <w:spacing w:line="480" w:lineRule="auto"/>
        <w:ind w:firstLine="72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While we understand the concern of AI generated evidence being proffered in court, the proposal treats this type of manufactured evidence differently from other types of manufactured evidence. </w:t>
      </w:r>
      <w:r w:rsidR="003B6989">
        <w:rPr>
          <w:rFonts w:ascii="Times New Roman" w:eastAsia="Calibri" w:hAnsi="Times New Roman" w:cs="Times New Roman"/>
          <w:sz w:val="26"/>
          <w:szCs w:val="26"/>
        </w:rPr>
        <w:t>This is especially noteworthy because the comment identifies that courts already have procedures in place to combat the proliferation of other manufactured evidence. As the comment points out, “[e]</w:t>
      </w:r>
      <w:proofErr w:type="spellStart"/>
      <w:r w:rsidR="003B6989">
        <w:rPr>
          <w:rFonts w:ascii="Times New Roman" w:eastAsia="Calibri" w:hAnsi="Times New Roman" w:cs="Times New Roman"/>
          <w:sz w:val="26"/>
          <w:szCs w:val="26"/>
        </w:rPr>
        <w:t>xisting</w:t>
      </w:r>
      <w:proofErr w:type="spellEnd"/>
      <w:r w:rsidR="003B6989">
        <w:rPr>
          <w:rFonts w:ascii="Times New Roman" w:eastAsia="Calibri" w:hAnsi="Times New Roman" w:cs="Times New Roman"/>
          <w:sz w:val="26"/>
          <w:szCs w:val="26"/>
        </w:rPr>
        <w:t xml:space="preserve"> rules and the trial court’s inherent powers to control the presentation of evidence to ‘make those procedures effective for determining the truth’ address </w:t>
      </w:r>
      <w:proofErr w:type="gramStart"/>
      <w:r w:rsidR="003B6989">
        <w:rPr>
          <w:rFonts w:ascii="Times New Roman" w:eastAsia="Calibri" w:hAnsi="Times New Roman" w:cs="Times New Roman"/>
          <w:sz w:val="26"/>
          <w:szCs w:val="26"/>
        </w:rPr>
        <w:t>the vast majority of</w:t>
      </w:r>
      <w:proofErr w:type="gramEnd"/>
      <w:r w:rsidR="003B6989">
        <w:rPr>
          <w:rFonts w:ascii="Times New Roman" w:eastAsia="Calibri" w:hAnsi="Times New Roman" w:cs="Times New Roman"/>
          <w:sz w:val="26"/>
          <w:szCs w:val="26"/>
        </w:rPr>
        <w:t xml:space="preserve"> scenarios that could arise.’”  Indeed, existing rules of evidence and Arizona caselaw—cited to in the proposed </w:t>
      </w:r>
      <w:r w:rsidR="00B94A59">
        <w:rPr>
          <w:rFonts w:ascii="Times New Roman" w:eastAsia="Calibri" w:hAnsi="Times New Roman" w:cs="Times New Roman"/>
          <w:sz w:val="26"/>
          <w:szCs w:val="26"/>
        </w:rPr>
        <w:t>change</w:t>
      </w:r>
      <w:r w:rsidR="003B6989">
        <w:rPr>
          <w:rFonts w:ascii="Times New Roman" w:eastAsia="Calibri" w:hAnsi="Times New Roman" w:cs="Times New Roman"/>
          <w:sz w:val="26"/>
          <w:szCs w:val="26"/>
        </w:rPr>
        <w:t xml:space="preserve">—highlights the ways in which the court can investigate, and exclude, any evidence it believes is manufactured.  Courts are permitted to appoint an expert to investigate such concerns. </w:t>
      </w:r>
      <w:r w:rsidR="003B6989" w:rsidRPr="003B6989">
        <w:rPr>
          <w:rFonts w:ascii="Times New Roman" w:eastAsia="Calibri" w:hAnsi="Times New Roman" w:cs="Times New Roman"/>
          <w:i/>
          <w:iCs/>
          <w:sz w:val="26"/>
          <w:szCs w:val="26"/>
        </w:rPr>
        <w:t>See</w:t>
      </w:r>
      <w:r w:rsidR="003B6989">
        <w:rPr>
          <w:rFonts w:ascii="Times New Roman" w:eastAsia="Calibri" w:hAnsi="Times New Roman" w:cs="Times New Roman"/>
          <w:sz w:val="26"/>
          <w:szCs w:val="26"/>
        </w:rPr>
        <w:t xml:space="preserve"> Ariz. R. Evid. 706; </w:t>
      </w:r>
      <w:r w:rsidR="003B6989" w:rsidRPr="003B6989">
        <w:rPr>
          <w:rFonts w:ascii="Times New Roman" w:eastAsia="Calibri" w:hAnsi="Times New Roman" w:cs="Times New Roman"/>
          <w:i/>
          <w:iCs/>
          <w:sz w:val="26"/>
          <w:szCs w:val="26"/>
        </w:rPr>
        <w:t xml:space="preserve">see also </w:t>
      </w:r>
      <w:proofErr w:type="spellStart"/>
      <w:r w:rsidR="003B6989" w:rsidRPr="003B6989">
        <w:rPr>
          <w:rFonts w:ascii="Times New Roman" w:eastAsia="Calibri" w:hAnsi="Times New Roman" w:cs="Times New Roman"/>
          <w:i/>
          <w:iCs/>
          <w:sz w:val="26"/>
          <w:szCs w:val="26"/>
        </w:rPr>
        <w:t>Logerquist</w:t>
      </w:r>
      <w:proofErr w:type="spellEnd"/>
      <w:r w:rsidR="003B6989" w:rsidRPr="003B6989">
        <w:rPr>
          <w:rFonts w:ascii="Times New Roman" w:eastAsia="Calibri" w:hAnsi="Times New Roman" w:cs="Times New Roman"/>
          <w:i/>
          <w:iCs/>
          <w:sz w:val="26"/>
          <w:szCs w:val="26"/>
        </w:rPr>
        <w:t xml:space="preserve"> v. McVey</w:t>
      </w:r>
      <w:r w:rsidR="003B6989">
        <w:rPr>
          <w:rFonts w:ascii="Times New Roman" w:eastAsia="Calibri" w:hAnsi="Times New Roman" w:cs="Times New Roman"/>
          <w:sz w:val="26"/>
          <w:szCs w:val="26"/>
        </w:rPr>
        <w:t xml:space="preserve">, 196 Ariz. 470, 490 (2000).  </w:t>
      </w:r>
    </w:p>
    <w:p w14:paraId="3235CA7C" w14:textId="34408543" w:rsidR="003B6989" w:rsidRDefault="00341C59" w:rsidP="00F70397">
      <w:pPr>
        <w:spacing w:line="480" w:lineRule="auto"/>
        <w:ind w:firstLine="72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It is unclear why the </w:t>
      </w:r>
      <w:r>
        <w:rPr>
          <w:rFonts w:ascii="Times New Roman" w:eastAsia="Calibri" w:hAnsi="Times New Roman" w:cs="Times New Roman"/>
          <w:i/>
          <w:iCs/>
          <w:sz w:val="26"/>
          <w:szCs w:val="26"/>
        </w:rPr>
        <w:t xml:space="preserve">possibility </w:t>
      </w:r>
      <w:r>
        <w:rPr>
          <w:rFonts w:ascii="Times New Roman" w:eastAsia="Calibri" w:hAnsi="Times New Roman" w:cs="Times New Roman"/>
          <w:sz w:val="26"/>
          <w:szCs w:val="26"/>
        </w:rPr>
        <w:t>of AI proliferated evidence should be treated differently than other “fake” evidence at this time, when there has been no reliable study into, or discussion about, how prevalent the proliferat</w:t>
      </w:r>
      <w:r w:rsidR="00116027">
        <w:rPr>
          <w:rFonts w:ascii="Times New Roman" w:eastAsia="Calibri" w:hAnsi="Times New Roman" w:cs="Times New Roman"/>
          <w:sz w:val="26"/>
          <w:szCs w:val="26"/>
        </w:rPr>
        <w:t>ion</w:t>
      </w:r>
      <w:r>
        <w:rPr>
          <w:rFonts w:ascii="Times New Roman" w:eastAsia="Calibri" w:hAnsi="Times New Roman" w:cs="Times New Roman"/>
          <w:sz w:val="26"/>
          <w:szCs w:val="26"/>
        </w:rPr>
        <w:t xml:space="preserve"> of AI generated evidence is in our courts.  Moreover, it is also unclear why existing procedures the court already has available to it is insufficient to quell the potential concerns AI generated evidence brings. </w:t>
      </w:r>
      <w:r w:rsidR="00116027">
        <w:rPr>
          <w:rFonts w:ascii="Times New Roman" w:eastAsia="Calibri" w:hAnsi="Times New Roman" w:cs="Times New Roman"/>
          <w:sz w:val="26"/>
          <w:szCs w:val="26"/>
        </w:rPr>
        <w:t xml:space="preserve"> </w:t>
      </w:r>
      <w:r w:rsidR="00116027">
        <w:rPr>
          <w:rFonts w:ascii="Times New Roman" w:eastAsia="Calibri" w:hAnsi="Times New Roman" w:cs="Times New Roman"/>
          <w:sz w:val="26"/>
          <w:szCs w:val="26"/>
        </w:rPr>
        <w:lastRenderedPageBreak/>
        <w:t>Accordingly, it is unclear what this proposed comment change will practically fix.</w:t>
      </w:r>
    </w:p>
    <w:p w14:paraId="4F606F29" w14:textId="50BFBDF5" w:rsidR="00341C59" w:rsidRDefault="00553303" w:rsidP="00553303">
      <w:pPr>
        <w:pStyle w:val="ListParagraph"/>
        <w:numPr>
          <w:ilvl w:val="0"/>
          <w:numId w:val="9"/>
        </w:numPr>
        <w:jc w:val="both"/>
        <w:rPr>
          <w:rFonts w:ascii="Times New Roman" w:eastAsia="Calibri" w:hAnsi="Times New Roman" w:cs="Times New Roman"/>
          <w:b/>
          <w:bCs/>
          <w:sz w:val="26"/>
          <w:szCs w:val="26"/>
          <w:u w:val="single"/>
        </w:rPr>
      </w:pPr>
      <w:r w:rsidRPr="00553303">
        <w:rPr>
          <w:rFonts w:ascii="Times New Roman" w:eastAsia="Calibri" w:hAnsi="Times New Roman" w:cs="Times New Roman"/>
          <w:b/>
          <w:bCs/>
          <w:sz w:val="26"/>
          <w:szCs w:val="26"/>
          <w:u w:val="single"/>
        </w:rPr>
        <w:t>It is unclear when metadata will be “reasonably necessary</w:t>
      </w:r>
      <w:proofErr w:type="gramStart"/>
      <w:r w:rsidRPr="00553303">
        <w:rPr>
          <w:rFonts w:ascii="Times New Roman" w:eastAsia="Calibri" w:hAnsi="Times New Roman" w:cs="Times New Roman"/>
          <w:b/>
          <w:bCs/>
          <w:sz w:val="26"/>
          <w:szCs w:val="26"/>
          <w:u w:val="single"/>
        </w:rPr>
        <w:t>”</w:t>
      </w:r>
      <w:proofErr w:type="gramEnd"/>
      <w:r w:rsidRPr="00553303">
        <w:rPr>
          <w:rFonts w:ascii="Times New Roman" w:eastAsia="Calibri" w:hAnsi="Times New Roman" w:cs="Times New Roman"/>
          <w:b/>
          <w:bCs/>
          <w:sz w:val="26"/>
          <w:szCs w:val="26"/>
          <w:u w:val="single"/>
        </w:rPr>
        <w:t xml:space="preserve"> and it is unclear what type of onus this will place on counsel with varying resources.</w:t>
      </w:r>
    </w:p>
    <w:p w14:paraId="370540B8" w14:textId="03A98498" w:rsidR="00FC3584" w:rsidRDefault="00553303" w:rsidP="00FC3584">
      <w:pPr>
        <w:spacing w:line="480" w:lineRule="auto"/>
        <w:ind w:firstLine="72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The final paragraph of the proposed comment change to Rule 901 highlights generalized, non-specific requirements for counsel considering the use of evidence that may be AI-generated. </w:t>
      </w:r>
      <w:proofErr w:type="gramStart"/>
      <w:r>
        <w:rPr>
          <w:rFonts w:ascii="Times New Roman" w:eastAsia="Calibri" w:hAnsi="Times New Roman" w:cs="Times New Roman"/>
          <w:sz w:val="26"/>
          <w:szCs w:val="26"/>
        </w:rPr>
        <w:t>Of course</w:t>
      </w:r>
      <w:proofErr w:type="gramEnd"/>
      <w:r>
        <w:rPr>
          <w:rFonts w:ascii="Times New Roman" w:eastAsia="Calibri" w:hAnsi="Times New Roman" w:cs="Times New Roman"/>
          <w:sz w:val="26"/>
          <w:szCs w:val="26"/>
        </w:rPr>
        <w:t xml:space="preserve"> the problem is that counsel will not know if this evidence is AI generated or legitimate.  While it is clear the comment change aims to allow opposing counsel and the court ample time to consider whether the proffered evidence is false, it is unclear what the meaning of “reasonably necessary” is. Thus, there may be situations where one counsel believes it is reasonably </w:t>
      </w:r>
      <w:proofErr w:type="gramStart"/>
      <w:r>
        <w:rPr>
          <w:rFonts w:ascii="Times New Roman" w:eastAsia="Calibri" w:hAnsi="Times New Roman" w:cs="Times New Roman"/>
          <w:sz w:val="26"/>
          <w:szCs w:val="26"/>
        </w:rPr>
        <w:t>necessary</w:t>
      </w:r>
      <w:proofErr w:type="gramEnd"/>
      <w:r>
        <w:rPr>
          <w:rFonts w:ascii="Times New Roman" w:eastAsia="Calibri" w:hAnsi="Times New Roman" w:cs="Times New Roman"/>
          <w:sz w:val="26"/>
          <w:szCs w:val="26"/>
        </w:rPr>
        <w:t xml:space="preserve"> but another counsel does not.  </w:t>
      </w:r>
    </w:p>
    <w:p w14:paraId="2D1075FC" w14:textId="62D216F0" w:rsidR="00D3283D" w:rsidRPr="00553303" w:rsidRDefault="00553303" w:rsidP="00FC3584">
      <w:pPr>
        <w:spacing w:line="480" w:lineRule="auto"/>
        <w:ind w:firstLine="720"/>
        <w:jc w:val="both"/>
        <w:rPr>
          <w:rFonts w:ascii="Times New Roman" w:eastAsia="Calibri" w:hAnsi="Times New Roman" w:cs="Times New Roman"/>
          <w:sz w:val="26"/>
          <w:szCs w:val="26"/>
        </w:rPr>
      </w:pPr>
      <w:r>
        <w:rPr>
          <w:rFonts w:ascii="Times New Roman" w:eastAsia="Calibri" w:hAnsi="Times New Roman" w:cs="Times New Roman"/>
          <w:sz w:val="26"/>
          <w:szCs w:val="26"/>
        </w:rPr>
        <w:t>There also do not appear to be universal and easily accessible methods to access metadata.</w:t>
      </w:r>
      <w:r w:rsidR="00F67976">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Thus, this paragraph presents two problems: first, when it is reasonably necessary to provide the metadata; and second, how easily it is to obtain metadata. </w:t>
      </w:r>
      <w:r w:rsidR="00FC3584">
        <w:rPr>
          <w:rFonts w:ascii="Times New Roman" w:eastAsia="Calibri" w:hAnsi="Times New Roman" w:cs="Times New Roman"/>
          <w:sz w:val="26"/>
          <w:szCs w:val="26"/>
        </w:rPr>
        <w:t>One law firm may have resources to easily obtain metadata and assess authenticity. Other firms, or solo practitioners, may not. Without a universal and easily accessible method to obtain this information and determine the legitimacy of the potentially proffered evidence, differing requirements is premature</w:t>
      </w:r>
      <w:r w:rsidR="00B94A59">
        <w:rPr>
          <w:rFonts w:ascii="Times New Roman" w:eastAsia="Calibri" w:hAnsi="Times New Roman" w:cs="Times New Roman"/>
          <w:sz w:val="26"/>
          <w:szCs w:val="26"/>
        </w:rPr>
        <w:t xml:space="preserve"> and places uneven burdens on counsel</w:t>
      </w:r>
      <w:r w:rsidR="00FC3584">
        <w:rPr>
          <w:rFonts w:ascii="Times New Roman" w:eastAsia="Calibri" w:hAnsi="Times New Roman" w:cs="Times New Roman"/>
          <w:sz w:val="26"/>
          <w:szCs w:val="26"/>
        </w:rPr>
        <w:t xml:space="preserve">.  </w:t>
      </w:r>
    </w:p>
    <w:p w14:paraId="135FF2DB" w14:textId="271357B4" w:rsidR="00D3283D" w:rsidRPr="00FC3584" w:rsidRDefault="001C3E1F" w:rsidP="00FC3584">
      <w:pPr>
        <w:pStyle w:val="ListParagraph"/>
        <w:numPr>
          <w:ilvl w:val="0"/>
          <w:numId w:val="9"/>
        </w:numPr>
        <w:spacing w:after="0" w:line="480" w:lineRule="auto"/>
        <w:jc w:val="both"/>
        <w:rPr>
          <w:rFonts w:ascii="Times New Roman" w:eastAsia="Calibri" w:hAnsi="Times New Roman" w:cs="Times New Roman"/>
          <w:b/>
          <w:bCs/>
          <w:sz w:val="26"/>
          <w:szCs w:val="26"/>
          <w:u w:val="single"/>
        </w:rPr>
      </w:pPr>
      <w:r w:rsidRPr="002B4173">
        <w:rPr>
          <w:rFonts w:ascii="Times New Roman" w:eastAsia="Calibri" w:hAnsi="Times New Roman" w:cs="Times New Roman"/>
          <w:b/>
          <w:bCs/>
          <w:sz w:val="26"/>
          <w:szCs w:val="26"/>
          <w:u w:val="single"/>
        </w:rPr>
        <w:t>Conclusion.</w:t>
      </w:r>
    </w:p>
    <w:p w14:paraId="5537EABE" w14:textId="791FECB7" w:rsidR="00D3283D" w:rsidRDefault="00553303" w:rsidP="00FC3584">
      <w:pPr>
        <w:widowControl/>
        <w:spacing w:line="480" w:lineRule="auto"/>
        <w:ind w:firstLine="720"/>
        <w:jc w:val="both"/>
        <w:rPr>
          <w:rFonts w:ascii="Times New Roman" w:eastAsia="Calibri" w:hAnsi="Times New Roman" w:cs="Times New Roman"/>
          <w:sz w:val="26"/>
          <w:szCs w:val="26"/>
        </w:rPr>
      </w:pPr>
      <w:r>
        <w:rPr>
          <w:rFonts w:ascii="Times New Roman" w:eastAsia="Calibri" w:hAnsi="Times New Roman" w:cs="Times New Roman"/>
          <w:sz w:val="26"/>
          <w:szCs w:val="26"/>
        </w:rPr>
        <w:t>The comment change to Rule 901 does nothing to add to the existing measures and mechanisms in the courts to identify and deal with forged evidence. Treating AI evidence different</w:t>
      </w:r>
      <w:r w:rsidR="00085271">
        <w:rPr>
          <w:rFonts w:ascii="Times New Roman" w:eastAsia="Calibri" w:hAnsi="Times New Roman" w:cs="Times New Roman"/>
          <w:sz w:val="26"/>
          <w:szCs w:val="26"/>
        </w:rPr>
        <w:t>ly</w:t>
      </w:r>
      <w:r>
        <w:rPr>
          <w:rFonts w:ascii="Times New Roman" w:eastAsia="Calibri" w:hAnsi="Times New Roman" w:cs="Times New Roman"/>
          <w:sz w:val="26"/>
          <w:szCs w:val="26"/>
        </w:rPr>
        <w:t>, at this juncture without knowing more, is premature</w:t>
      </w:r>
      <w:r w:rsidR="00FC3584">
        <w:rPr>
          <w:rFonts w:ascii="Times New Roman" w:eastAsia="Calibri" w:hAnsi="Times New Roman" w:cs="Times New Roman"/>
          <w:sz w:val="26"/>
          <w:szCs w:val="26"/>
        </w:rPr>
        <w:t xml:space="preserve">. The committee should </w:t>
      </w:r>
      <w:r w:rsidR="00FC3584">
        <w:rPr>
          <w:rFonts w:ascii="Times New Roman" w:eastAsia="Calibri" w:hAnsi="Times New Roman" w:cs="Times New Roman"/>
          <w:sz w:val="26"/>
          <w:szCs w:val="26"/>
        </w:rPr>
        <w:lastRenderedPageBreak/>
        <w:t xml:space="preserve">continue investigating the use of AI-generated evidence in our courts and reliable measures to combat it before proposing changes that impact counsel’s </w:t>
      </w:r>
      <w:r w:rsidR="009833E0">
        <w:rPr>
          <w:rFonts w:ascii="Times New Roman" w:eastAsia="Calibri" w:hAnsi="Times New Roman" w:cs="Times New Roman"/>
          <w:sz w:val="26"/>
          <w:szCs w:val="26"/>
        </w:rPr>
        <w:t xml:space="preserve">ethical </w:t>
      </w:r>
      <w:r w:rsidR="00FC3584">
        <w:rPr>
          <w:rFonts w:ascii="Times New Roman" w:eastAsia="Calibri" w:hAnsi="Times New Roman" w:cs="Times New Roman"/>
          <w:sz w:val="26"/>
          <w:szCs w:val="26"/>
        </w:rPr>
        <w:t xml:space="preserve">obligations.  </w:t>
      </w:r>
    </w:p>
    <w:p w14:paraId="659A6AB3" w14:textId="77777777" w:rsidR="00D3283D" w:rsidRDefault="00D3283D" w:rsidP="00834C33">
      <w:pPr>
        <w:widowControl/>
        <w:ind w:firstLine="720"/>
        <w:jc w:val="both"/>
        <w:rPr>
          <w:rFonts w:ascii="Times New Roman" w:eastAsia="Calibri" w:hAnsi="Times New Roman" w:cs="Times New Roman"/>
          <w:sz w:val="26"/>
          <w:szCs w:val="26"/>
        </w:rPr>
      </w:pPr>
    </w:p>
    <w:p w14:paraId="3CC37C99" w14:textId="77777777" w:rsidR="00D3283D" w:rsidRDefault="00D3283D" w:rsidP="00834C33">
      <w:pPr>
        <w:widowControl/>
        <w:ind w:firstLine="720"/>
        <w:jc w:val="both"/>
        <w:rPr>
          <w:rFonts w:ascii="Times New Roman" w:eastAsia="Calibri" w:hAnsi="Times New Roman" w:cs="Times New Roman"/>
          <w:sz w:val="26"/>
          <w:szCs w:val="26"/>
        </w:rPr>
      </w:pPr>
      <w:bookmarkStart w:id="1" w:name="_Hlk195085152"/>
    </w:p>
    <w:p w14:paraId="58C1C20E" w14:textId="2E91593C" w:rsidR="00834C33" w:rsidRPr="00FF6A1F" w:rsidRDefault="00834C33" w:rsidP="00834C33">
      <w:pPr>
        <w:widowControl/>
        <w:ind w:firstLine="720"/>
        <w:jc w:val="both"/>
        <w:rPr>
          <w:rFonts w:ascii="Times New Roman" w:hAnsi="Times New Roman" w:cs="Times New Roman"/>
          <w:sz w:val="26"/>
          <w:szCs w:val="26"/>
        </w:rPr>
      </w:pPr>
      <w:r w:rsidRPr="00FF6A1F">
        <w:rPr>
          <w:rFonts w:ascii="Times New Roman" w:hAnsi="Times New Roman" w:cs="Times New Roman"/>
          <w:sz w:val="26"/>
          <w:szCs w:val="26"/>
        </w:rPr>
        <w:t xml:space="preserve">Respectfully submitted this day of </w:t>
      </w:r>
      <w:r w:rsidR="00F67976">
        <w:rPr>
          <w:rFonts w:ascii="Times New Roman" w:hAnsi="Times New Roman" w:cs="Times New Roman"/>
          <w:sz w:val="26"/>
          <w:szCs w:val="26"/>
        </w:rPr>
        <w:t>April</w:t>
      </w:r>
      <w:r w:rsidR="007965F2">
        <w:rPr>
          <w:rFonts w:ascii="Times New Roman" w:hAnsi="Times New Roman" w:cs="Times New Roman"/>
          <w:sz w:val="26"/>
          <w:szCs w:val="26"/>
        </w:rPr>
        <w:t xml:space="preserve"> </w:t>
      </w:r>
      <w:r w:rsidR="00085271">
        <w:rPr>
          <w:rFonts w:ascii="Times New Roman" w:hAnsi="Times New Roman" w:cs="Times New Roman"/>
          <w:sz w:val="26"/>
          <w:szCs w:val="26"/>
        </w:rPr>
        <w:t>30</w:t>
      </w:r>
      <w:r w:rsidR="007965F2">
        <w:rPr>
          <w:rFonts w:ascii="Times New Roman" w:hAnsi="Times New Roman" w:cs="Times New Roman"/>
          <w:sz w:val="26"/>
          <w:szCs w:val="26"/>
        </w:rPr>
        <w:t>,</w:t>
      </w:r>
      <w:r w:rsidRPr="00FF6A1F">
        <w:rPr>
          <w:rFonts w:ascii="Times New Roman" w:hAnsi="Times New Roman" w:cs="Times New Roman"/>
          <w:sz w:val="26"/>
          <w:szCs w:val="26"/>
        </w:rPr>
        <w:t xml:space="preserve"> 202</w:t>
      </w:r>
      <w:r w:rsidR="00F67976">
        <w:rPr>
          <w:rFonts w:ascii="Times New Roman" w:hAnsi="Times New Roman" w:cs="Times New Roman"/>
          <w:sz w:val="26"/>
          <w:szCs w:val="26"/>
        </w:rPr>
        <w:t>5</w:t>
      </w:r>
      <w:r w:rsidRPr="00FF6A1F">
        <w:rPr>
          <w:rFonts w:ascii="Times New Roman" w:hAnsi="Times New Roman" w:cs="Times New Roman"/>
          <w:sz w:val="26"/>
          <w:szCs w:val="26"/>
        </w:rPr>
        <w:t>.</w:t>
      </w:r>
    </w:p>
    <w:p w14:paraId="1C3E6C7A" w14:textId="77777777" w:rsidR="00834C33" w:rsidRPr="00FF6A1F" w:rsidRDefault="00834C33" w:rsidP="00834C33">
      <w:pPr>
        <w:widowControl/>
        <w:jc w:val="both"/>
        <w:rPr>
          <w:rFonts w:ascii="Times New Roman" w:hAnsi="Times New Roman" w:cs="Times New Roman"/>
          <w:sz w:val="26"/>
          <w:szCs w:val="26"/>
        </w:rPr>
      </w:pPr>
    </w:p>
    <w:p w14:paraId="21D4528C" w14:textId="77777777" w:rsidR="00834C33" w:rsidRPr="00FF6A1F" w:rsidRDefault="00834C33" w:rsidP="00834C33">
      <w:pPr>
        <w:widowControl/>
        <w:jc w:val="both"/>
        <w:rPr>
          <w:rFonts w:ascii="Times New Roman" w:hAnsi="Times New Roman" w:cs="Times New Roman"/>
          <w:sz w:val="26"/>
          <w:szCs w:val="26"/>
        </w:rPr>
      </w:pPr>
    </w:p>
    <w:p w14:paraId="696F909C" w14:textId="72A62779" w:rsidR="00834C33" w:rsidRPr="00FF6A1F" w:rsidRDefault="00834C33" w:rsidP="00834C33">
      <w:pPr>
        <w:widowControl/>
        <w:jc w:val="both"/>
        <w:rPr>
          <w:rFonts w:ascii="Times New Roman" w:hAnsi="Times New Roman" w:cs="Times New Roman"/>
          <w:sz w:val="26"/>
          <w:szCs w:val="26"/>
          <w:u w:val="single"/>
        </w:rPr>
      </w:pPr>
      <w:r w:rsidRPr="00FF6A1F">
        <w:rPr>
          <w:rFonts w:ascii="Times New Roman" w:hAnsi="Times New Roman" w:cs="Times New Roman"/>
          <w:sz w:val="26"/>
          <w:szCs w:val="26"/>
        </w:rPr>
        <w:t>By</w:t>
      </w:r>
      <w:r w:rsidRPr="00FF6A1F">
        <w:rPr>
          <w:rFonts w:ascii="Times New Roman" w:hAnsi="Times New Roman" w:cs="Times New Roman"/>
          <w:sz w:val="26"/>
          <w:szCs w:val="26"/>
          <w:u w:val="single"/>
        </w:rPr>
        <w:tab/>
        <w:t xml:space="preserve">/s/ </w:t>
      </w:r>
      <w:r w:rsidRPr="00FF6A1F">
        <w:rPr>
          <w:rFonts w:ascii="Times New Roman" w:hAnsi="Times New Roman" w:cs="Times New Roman"/>
          <w:i/>
          <w:iCs/>
          <w:sz w:val="26"/>
          <w:szCs w:val="26"/>
          <w:u w:val="single"/>
        </w:rPr>
        <w:t>Rosemarie Pe</w:t>
      </w:r>
      <w:r w:rsidR="005238E6">
        <w:rPr>
          <w:rFonts w:ascii="Times New Roman" w:hAnsi="Times New Roman" w:cs="Times New Roman"/>
          <w:i/>
          <w:iCs/>
          <w:sz w:val="26"/>
          <w:szCs w:val="26"/>
          <w:u w:val="single"/>
        </w:rPr>
        <w:t>ñ</w:t>
      </w:r>
      <w:r w:rsidRPr="00FF6A1F">
        <w:rPr>
          <w:rFonts w:ascii="Times New Roman" w:hAnsi="Times New Roman" w:cs="Times New Roman"/>
          <w:i/>
          <w:iCs/>
          <w:sz w:val="26"/>
          <w:szCs w:val="26"/>
          <w:u w:val="single"/>
        </w:rPr>
        <w:t>a-Lynch</w:t>
      </w:r>
      <w:r w:rsidRPr="00FF6A1F">
        <w:rPr>
          <w:rFonts w:ascii="Times New Roman" w:hAnsi="Times New Roman" w:cs="Times New Roman"/>
          <w:sz w:val="26"/>
          <w:szCs w:val="26"/>
          <w:u w:val="single"/>
        </w:rPr>
        <w:tab/>
      </w:r>
      <w:r w:rsidRPr="00FF6A1F">
        <w:rPr>
          <w:rFonts w:ascii="Times New Roman" w:hAnsi="Times New Roman" w:cs="Times New Roman"/>
          <w:sz w:val="26"/>
          <w:szCs w:val="26"/>
        </w:rPr>
        <w:tab/>
      </w:r>
      <w:r w:rsidRPr="00FF6A1F">
        <w:rPr>
          <w:rFonts w:ascii="Times New Roman" w:hAnsi="Times New Roman" w:cs="Times New Roman"/>
          <w:sz w:val="26"/>
          <w:szCs w:val="26"/>
        </w:rPr>
        <w:tab/>
        <w:t>By</w:t>
      </w:r>
      <w:r w:rsidRPr="00FF6A1F">
        <w:rPr>
          <w:rFonts w:ascii="Times New Roman" w:hAnsi="Times New Roman" w:cs="Times New Roman"/>
          <w:sz w:val="26"/>
          <w:szCs w:val="26"/>
          <w:u w:val="single"/>
        </w:rPr>
        <w:tab/>
        <w:t xml:space="preserve">/s/ </w:t>
      </w:r>
      <w:r w:rsidRPr="00FF6A1F">
        <w:rPr>
          <w:rFonts w:ascii="Times New Roman" w:hAnsi="Times New Roman" w:cs="Times New Roman"/>
          <w:i/>
          <w:iCs/>
          <w:sz w:val="26"/>
          <w:szCs w:val="26"/>
          <w:u w:val="single"/>
        </w:rPr>
        <w:t>Gary Kula</w:t>
      </w:r>
      <w:r w:rsidRPr="00FF6A1F">
        <w:rPr>
          <w:rFonts w:ascii="Times New Roman" w:hAnsi="Times New Roman" w:cs="Times New Roman"/>
          <w:sz w:val="26"/>
          <w:szCs w:val="26"/>
          <w:u w:val="single"/>
        </w:rPr>
        <w:tab/>
      </w:r>
      <w:r w:rsidRPr="00FF6A1F">
        <w:rPr>
          <w:rFonts w:ascii="Times New Roman" w:hAnsi="Times New Roman" w:cs="Times New Roman"/>
          <w:sz w:val="26"/>
          <w:szCs w:val="26"/>
          <w:u w:val="single"/>
        </w:rPr>
        <w:tab/>
      </w:r>
      <w:r w:rsidRPr="00FF6A1F">
        <w:rPr>
          <w:rFonts w:ascii="Times New Roman" w:hAnsi="Times New Roman" w:cs="Times New Roman"/>
          <w:sz w:val="26"/>
          <w:szCs w:val="26"/>
          <w:u w:val="single"/>
        </w:rPr>
        <w:tab/>
      </w:r>
    </w:p>
    <w:p w14:paraId="780BA302" w14:textId="058370FE" w:rsidR="00834C33" w:rsidRPr="00FF6A1F" w:rsidRDefault="00834C33" w:rsidP="00834C33">
      <w:pPr>
        <w:widowControl/>
        <w:tabs>
          <w:tab w:val="left" w:pos="5400"/>
        </w:tabs>
        <w:ind w:firstLine="360"/>
        <w:jc w:val="both"/>
        <w:rPr>
          <w:rFonts w:ascii="Times New Roman" w:hAnsi="Times New Roman" w:cs="Times New Roman"/>
          <w:b/>
          <w:bCs/>
          <w:sz w:val="26"/>
          <w:szCs w:val="26"/>
        </w:rPr>
      </w:pPr>
      <w:r w:rsidRPr="00FF6A1F">
        <w:rPr>
          <w:rFonts w:ascii="Times New Roman" w:hAnsi="Times New Roman" w:cs="Times New Roman"/>
          <w:sz w:val="26"/>
          <w:szCs w:val="26"/>
        </w:rPr>
        <w:t>Rosemarie Pe</w:t>
      </w:r>
      <w:r w:rsidR="005238E6">
        <w:rPr>
          <w:rFonts w:ascii="Times New Roman" w:hAnsi="Times New Roman" w:cs="Times New Roman"/>
          <w:sz w:val="26"/>
          <w:szCs w:val="26"/>
        </w:rPr>
        <w:t>ñ</w:t>
      </w:r>
      <w:r w:rsidRPr="00FF6A1F">
        <w:rPr>
          <w:rFonts w:ascii="Times New Roman" w:hAnsi="Times New Roman" w:cs="Times New Roman"/>
          <w:sz w:val="26"/>
          <w:szCs w:val="26"/>
        </w:rPr>
        <w:t>a-Lynch, Director</w:t>
      </w:r>
      <w:r w:rsidRPr="00FF6A1F">
        <w:rPr>
          <w:rFonts w:ascii="Times New Roman" w:hAnsi="Times New Roman" w:cs="Times New Roman"/>
          <w:sz w:val="26"/>
          <w:szCs w:val="26"/>
        </w:rPr>
        <w:tab/>
        <w:t>Gary Kula, Director</w:t>
      </w:r>
    </w:p>
    <w:p w14:paraId="71798AF8" w14:textId="77777777" w:rsidR="00834C33" w:rsidRPr="00FF6A1F" w:rsidRDefault="00834C33" w:rsidP="00834C33">
      <w:pPr>
        <w:widowControl/>
        <w:tabs>
          <w:tab w:val="left" w:pos="5400"/>
        </w:tabs>
        <w:ind w:firstLine="360"/>
        <w:jc w:val="both"/>
        <w:rPr>
          <w:rFonts w:ascii="Times New Roman" w:hAnsi="Times New Roman" w:cs="Times New Roman"/>
          <w:sz w:val="26"/>
          <w:szCs w:val="26"/>
        </w:rPr>
      </w:pPr>
      <w:proofErr w:type="spellStart"/>
      <w:r w:rsidRPr="00FF6A1F">
        <w:rPr>
          <w:rFonts w:ascii="Times New Roman" w:hAnsi="Times New Roman" w:cs="Times New Roman"/>
          <w:sz w:val="26"/>
          <w:szCs w:val="26"/>
        </w:rPr>
        <w:t>Mcpa</w:t>
      </w:r>
      <w:proofErr w:type="spellEnd"/>
      <w:r w:rsidRPr="00FF6A1F">
        <w:rPr>
          <w:rFonts w:ascii="Times New Roman" w:hAnsi="Times New Roman" w:cs="Times New Roman"/>
          <w:sz w:val="26"/>
          <w:szCs w:val="26"/>
        </w:rPr>
        <w:t xml:space="preserve">. </w:t>
      </w:r>
      <w:proofErr w:type="spellStart"/>
      <w:r w:rsidRPr="00FF6A1F">
        <w:rPr>
          <w:rFonts w:ascii="Times New Roman" w:hAnsi="Times New Roman" w:cs="Times New Roman"/>
          <w:sz w:val="26"/>
          <w:szCs w:val="26"/>
        </w:rPr>
        <w:t>Cnty</w:t>
      </w:r>
      <w:proofErr w:type="spellEnd"/>
      <w:r w:rsidRPr="00FF6A1F">
        <w:rPr>
          <w:rFonts w:ascii="Times New Roman" w:hAnsi="Times New Roman" w:cs="Times New Roman"/>
          <w:sz w:val="26"/>
          <w:szCs w:val="26"/>
        </w:rPr>
        <w:t>. Ofc. of Public Defense Svc.</w:t>
      </w:r>
      <w:r w:rsidRPr="00FF6A1F">
        <w:rPr>
          <w:rFonts w:ascii="Times New Roman" w:hAnsi="Times New Roman" w:cs="Times New Roman"/>
          <w:sz w:val="26"/>
          <w:szCs w:val="26"/>
        </w:rPr>
        <w:tab/>
      </w:r>
      <w:proofErr w:type="spellStart"/>
      <w:r w:rsidRPr="00FF6A1F">
        <w:rPr>
          <w:rFonts w:ascii="Times New Roman" w:hAnsi="Times New Roman" w:cs="Times New Roman"/>
          <w:sz w:val="26"/>
          <w:szCs w:val="26"/>
        </w:rPr>
        <w:t>Mcpa</w:t>
      </w:r>
      <w:proofErr w:type="spellEnd"/>
      <w:r w:rsidRPr="00FF6A1F">
        <w:rPr>
          <w:rFonts w:ascii="Times New Roman" w:hAnsi="Times New Roman" w:cs="Times New Roman"/>
          <w:sz w:val="26"/>
          <w:szCs w:val="26"/>
        </w:rPr>
        <w:t xml:space="preserve">. </w:t>
      </w:r>
      <w:proofErr w:type="spellStart"/>
      <w:r w:rsidRPr="00FF6A1F">
        <w:rPr>
          <w:rFonts w:ascii="Times New Roman" w:hAnsi="Times New Roman" w:cs="Times New Roman"/>
          <w:sz w:val="26"/>
          <w:szCs w:val="26"/>
        </w:rPr>
        <w:t>Cnty</w:t>
      </w:r>
      <w:proofErr w:type="spellEnd"/>
      <w:r w:rsidRPr="00FF6A1F">
        <w:rPr>
          <w:rFonts w:ascii="Times New Roman" w:hAnsi="Times New Roman" w:cs="Times New Roman"/>
          <w:sz w:val="26"/>
          <w:szCs w:val="26"/>
        </w:rPr>
        <w:t>. Public Defenders Ofc.</w:t>
      </w:r>
    </w:p>
    <w:p w14:paraId="5ED5470D" w14:textId="77777777" w:rsidR="00834C33" w:rsidRPr="00FF6A1F" w:rsidRDefault="00834C33" w:rsidP="00834C33">
      <w:pPr>
        <w:widowControl/>
        <w:jc w:val="both"/>
        <w:rPr>
          <w:rFonts w:ascii="Times New Roman" w:hAnsi="Times New Roman" w:cs="Times New Roman"/>
          <w:sz w:val="26"/>
          <w:szCs w:val="26"/>
        </w:rPr>
      </w:pPr>
    </w:p>
    <w:p w14:paraId="37139A69" w14:textId="77777777" w:rsidR="00834C33" w:rsidRPr="00FF6A1F" w:rsidRDefault="00834C33" w:rsidP="00834C33">
      <w:pPr>
        <w:widowControl/>
        <w:jc w:val="both"/>
        <w:rPr>
          <w:rFonts w:ascii="Times New Roman" w:hAnsi="Times New Roman" w:cs="Times New Roman"/>
          <w:sz w:val="26"/>
          <w:szCs w:val="26"/>
        </w:rPr>
      </w:pPr>
    </w:p>
    <w:p w14:paraId="06177C13" w14:textId="77777777" w:rsidR="00834C33" w:rsidRPr="00FF6A1F" w:rsidRDefault="00834C33" w:rsidP="00834C33">
      <w:pPr>
        <w:widowControl/>
        <w:jc w:val="both"/>
        <w:rPr>
          <w:rFonts w:ascii="Times New Roman" w:hAnsi="Times New Roman" w:cs="Times New Roman"/>
          <w:sz w:val="26"/>
          <w:szCs w:val="26"/>
          <w:u w:val="single"/>
        </w:rPr>
      </w:pPr>
      <w:r w:rsidRPr="00FF6A1F">
        <w:rPr>
          <w:rFonts w:ascii="Times New Roman" w:hAnsi="Times New Roman" w:cs="Times New Roman"/>
          <w:sz w:val="26"/>
          <w:szCs w:val="26"/>
        </w:rPr>
        <w:t>By</w:t>
      </w:r>
      <w:r w:rsidRPr="00FF6A1F">
        <w:rPr>
          <w:rFonts w:ascii="Times New Roman" w:hAnsi="Times New Roman" w:cs="Times New Roman"/>
          <w:sz w:val="26"/>
          <w:szCs w:val="26"/>
          <w:u w:val="single"/>
        </w:rPr>
        <w:tab/>
        <w:t xml:space="preserve">/s/ </w:t>
      </w:r>
      <w:r w:rsidRPr="00FF6A1F">
        <w:rPr>
          <w:rFonts w:ascii="Times New Roman" w:hAnsi="Times New Roman" w:cs="Times New Roman"/>
          <w:i/>
          <w:iCs/>
          <w:sz w:val="26"/>
          <w:szCs w:val="26"/>
          <w:u w:val="single"/>
        </w:rPr>
        <w:t>Steve Koestner</w:t>
      </w:r>
      <w:r w:rsidRPr="00FF6A1F">
        <w:rPr>
          <w:rFonts w:ascii="Times New Roman" w:hAnsi="Times New Roman" w:cs="Times New Roman"/>
          <w:sz w:val="26"/>
          <w:szCs w:val="26"/>
          <w:u w:val="single"/>
        </w:rPr>
        <w:tab/>
      </w:r>
      <w:r w:rsidRPr="00FF6A1F">
        <w:rPr>
          <w:rFonts w:ascii="Times New Roman" w:hAnsi="Times New Roman" w:cs="Times New Roman"/>
          <w:sz w:val="26"/>
          <w:szCs w:val="26"/>
          <w:u w:val="single"/>
        </w:rPr>
        <w:tab/>
      </w:r>
      <w:r w:rsidRPr="00FF6A1F">
        <w:rPr>
          <w:rFonts w:ascii="Times New Roman" w:hAnsi="Times New Roman" w:cs="Times New Roman"/>
          <w:sz w:val="26"/>
          <w:szCs w:val="26"/>
          <w:u w:val="single"/>
        </w:rPr>
        <w:tab/>
      </w:r>
      <w:r w:rsidRPr="00FF6A1F">
        <w:rPr>
          <w:rFonts w:ascii="Times New Roman" w:hAnsi="Times New Roman" w:cs="Times New Roman"/>
          <w:sz w:val="26"/>
          <w:szCs w:val="26"/>
        </w:rPr>
        <w:tab/>
      </w:r>
      <w:proofErr w:type="gramStart"/>
      <w:r w:rsidRPr="00FF6A1F">
        <w:rPr>
          <w:rFonts w:ascii="Times New Roman" w:hAnsi="Times New Roman" w:cs="Times New Roman"/>
          <w:sz w:val="26"/>
          <w:szCs w:val="26"/>
        </w:rPr>
        <w:t>By</w:t>
      </w:r>
      <w:proofErr w:type="gramEnd"/>
      <w:r w:rsidRPr="00FF6A1F">
        <w:rPr>
          <w:rFonts w:ascii="Times New Roman" w:hAnsi="Times New Roman" w:cs="Times New Roman"/>
          <w:sz w:val="26"/>
          <w:szCs w:val="26"/>
          <w:u w:val="single"/>
        </w:rPr>
        <w:tab/>
        <w:t xml:space="preserve">/s/ </w:t>
      </w:r>
      <w:r w:rsidRPr="00FF6A1F">
        <w:rPr>
          <w:rFonts w:ascii="Times New Roman" w:hAnsi="Times New Roman" w:cs="Times New Roman"/>
          <w:i/>
          <w:iCs/>
          <w:sz w:val="26"/>
          <w:szCs w:val="26"/>
          <w:u w:val="single"/>
        </w:rPr>
        <w:t>Shannon Burns</w:t>
      </w:r>
      <w:r w:rsidRPr="00FF6A1F">
        <w:rPr>
          <w:rFonts w:ascii="Times New Roman" w:hAnsi="Times New Roman" w:cs="Times New Roman"/>
          <w:sz w:val="26"/>
          <w:szCs w:val="26"/>
          <w:u w:val="single"/>
        </w:rPr>
        <w:tab/>
      </w:r>
      <w:r w:rsidRPr="00FF6A1F">
        <w:rPr>
          <w:rFonts w:ascii="Times New Roman" w:hAnsi="Times New Roman" w:cs="Times New Roman"/>
          <w:sz w:val="26"/>
          <w:szCs w:val="26"/>
          <w:u w:val="single"/>
        </w:rPr>
        <w:tab/>
      </w:r>
      <w:r w:rsidRPr="00FF6A1F">
        <w:rPr>
          <w:rFonts w:ascii="Times New Roman" w:hAnsi="Times New Roman" w:cs="Times New Roman"/>
          <w:sz w:val="26"/>
          <w:szCs w:val="26"/>
          <w:u w:val="single"/>
        </w:rPr>
        <w:tab/>
      </w:r>
    </w:p>
    <w:p w14:paraId="4DFF94C8" w14:textId="77777777" w:rsidR="00834C33" w:rsidRPr="00FF6A1F" w:rsidRDefault="00834C33" w:rsidP="00834C33">
      <w:pPr>
        <w:widowControl/>
        <w:tabs>
          <w:tab w:val="left" w:pos="5400"/>
        </w:tabs>
        <w:ind w:firstLine="360"/>
        <w:jc w:val="both"/>
        <w:rPr>
          <w:rFonts w:ascii="Times New Roman" w:hAnsi="Times New Roman" w:cs="Times New Roman"/>
          <w:b/>
          <w:bCs/>
          <w:sz w:val="26"/>
          <w:szCs w:val="26"/>
        </w:rPr>
      </w:pPr>
      <w:r w:rsidRPr="00FF6A1F">
        <w:rPr>
          <w:rFonts w:ascii="Times New Roman" w:hAnsi="Times New Roman" w:cs="Times New Roman"/>
          <w:sz w:val="26"/>
          <w:szCs w:val="26"/>
        </w:rPr>
        <w:t>Steve Koestner, Director</w:t>
      </w:r>
      <w:r w:rsidRPr="00FF6A1F">
        <w:rPr>
          <w:rFonts w:ascii="Times New Roman" w:hAnsi="Times New Roman" w:cs="Times New Roman"/>
          <w:sz w:val="26"/>
          <w:szCs w:val="26"/>
        </w:rPr>
        <w:tab/>
        <w:t>Shannon Burns, Director</w:t>
      </w:r>
    </w:p>
    <w:p w14:paraId="60FB991E" w14:textId="77777777" w:rsidR="00834C33" w:rsidRPr="00FF6A1F" w:rsidRDefault="00834C33" w:rsidP="00834C33">
      <w:pPr>
        <w:widowControl/>
        <w:tabs>
          <w:tab w:val="left" w:pos="5400"/>
        </w:tabs>
        <w:ind w:left="4320" w:right="-1350" w:hanging="3960"/>
        <w:jc w:val="both"/>
        <w:rPr>
          <w:rFonts w:ascii="Times New Roman" w:hAnsi="Times New Roman" w:cs="Times New Roman"/>
          <w:sz w:val="26"/>
          <w:szCs w:val="26"/>
        </w:rPr>
      </w:pPr>
      <w:proofErr w:type="spellStart"/>
      <w:r w:rsidRPr="00FF6A1F">
        <w:rPr>
          <w:rFonts w:ascii="Times New Roman" w:hAnsi="Times New Roman" w:cs="Times New Roman"/>
          <w:sz w:val="26"/>
          <w:szCs w:val="26"/>
        </w:rPr>
        <w:t>Mcpa</w:t>
      </w:r>
      <w:proofErr w:type="spellEnd"/>
      <w:r w:rsidRPr="00FF6A1F">
        <w:rPr>
          <w:rFonts w:ascii="Times New Roman" w:hAnsi="Times New Roman" w:cs="Times New Roman"/>
          <w:sz w:val="26"/>
          <w:szCs w:val="26"/>
        </w:rPr>
        <w:t xml:space="preserve">. </w:t>
      </w:r>
      <w:proofErr w:type="spellStart"/>
      <w:r w:rsidRPr="00FF6A1F">
        <w:rPr>
          <w:rFonts w:ascii="Times New Roman" w:hAnsi="Times New Roman" w:cs="Times New Roman"/>
          <w:sz w:val="26"/>
          <w:szCs w:val="26"/>
        </w:rPr>
        <w:t>Cnty</w:t>
      </w:r>
      <w:proofErr w:type="spellEnd"/>
      <w:r w:rsidRPr="00FF6A1F">
        <w:rPr>
          <w:rFonts w:ascii="Times New Roman" w:hAnsi="Times New Roman" w:cs="Times New Roman"/>
          <w:sz w:val="26"/>
          <w:szCs w:val="26"/>
        </w:rPr>
        <w:t>. Ofc. of Legal Advocate</w:t>
      </w:r>
      <w:r w:rsidRPr="00FF6A1F">
        <w:rPr>
          <w:rFonts w:ascii="Times New Roman" w:hAnsi="Times New Roman" w:cs="Times New Roman"/>
          <w:sz w:val="26"/>
          <w:szCs w:val="26"/>
        </w:rPr>
        <w:tab/>
      </w:r>
      <w:r w:rsidRPr="00FF6A1F">
        <w:rPr>
          <w:rFonts w:ascii="Times New Roman" w:hAnsi="Times New Roman" w:cs="Times New Roman"/>
          <w:sz w:val="26"/>
          <w:szCs w:val="26"/>
        </w:rPr>
        <w:tab/>
      </w:r>
      <w:proofErr w:type="spellStart"/>
      <w:r w:rsidRPr="00FF6A1F">
        <w:rPr>
          <w:rFonts w:ascii="Times New Roman" w:hAnsi="Times New Roman" w:cs="Times New Roman"/>
          <w:sz w:val="26"/>
          <w:szCs w:val="26"/>
        </w:rPr>
        <w:t>Mcpa</w:t>
      </w:r>
      <w:proofErr w:type="spellEnd"/>
      <w:r w:rsidRPr="00FF6A1F">
        <w:rPr>
          <w:rFonts w:ascii="Times New Roman" w:hAnsi="Times New Roman" w:cs="Times New Roman"/>
          <w:sz w:val="26"/>
          <w:szCs w:val="26"/>
        </w:rPr>
        <w:t xml:space="preserve">. </w:t>
      </w:r>
      <w:proofErr w:type="spellStart"/>
      <w:r w:rsidRPr="00FF6A1F">
        <w:rPr>
          <w:rFonts w:ascii="Times New Roman" w:hAnsi="Times New Roman" w:cs="Times New Roman"/>
          <w:sz w:val="26"/>
          <w:szCs w:val="26"/>
        </w:rPr>
        <w:t>Cnty</w:t>
      </w:r>
      <w:proofErr w:type="spellEnd"/>
      <w:r w:rsidRPr="00FF6A1F">
        <w:rPr>
          <w:rFonts w:ascii="Times New Roman" w:hAnsi="Times New Roman" w:cs="Times New Roman"/>
          <w:sz w:val="26"/>
          <w:szCs w:val="26"/>
        </w:rPr>
        <w:t xml:space="preserve">. Ofc. of Public Advocate </w:t>
      </w:r>
    </w:p>
    <w:p w14:paraId="2F2DF349" w14:textId="77777777" w:rsidR="00834C33" w:rsidRPr="00FF6A1F" w:rsidRDefault="00834C33" w:rsidP="00834C33">
      <w:pPr>
        <w:widowControl/>
        <w:jc w:val="both"/>
        <w:rPr>
          <w:rFonts w:ascii="Times New Roman" w:hAnsi="Times New Roman" w:cs="Times New Roman"/>
          <w:sz w:val="26"/>
          <w:szCs w:val="26"/>
        </w:rPr>
      </w:pPr>
    </w:p>
    <w:p w14:paraId="10DAF3C4" w14:textId="77777777" w:rsidR="00834C33" w:rsidRPr="00FF6A1F" w:rsidRDefault="00834C33" w:rsidP="00834C33">
      <w:pPr>
        <w:widowControl/>
        <w:jc w:val="both"/>
        <w:rPr>
          <w:rFonts w:ascii="Times New Roman" w:hAnsi="Times New Roman" w:cs="Times New Roman"/>
          <w:sz w:val="26"/>
          <w:szCs w:val="26"/>
        </w:rPr>
      </w:pPr>
    </w:p>
    <w:p w14:paraId="3AC65B2E" w14:textId="77777777" w:rsidR="00834C33" w:rsidRPr="00FF6A1F" w:rsidRDefault="00834C33" w:rsidP="00834C33">
      <w:pPr>
        <w:widowControl/>
        <w:jc w:val="both"/>
        <w:rPr>
          <w:rFonts w:ascii="Times New Roman" w:hAnsi="Times New Roman" w:cs="Times New Roman"/>
          <w:sz w:val="26"/>
          <w:szCs w:val="26"/>
          <w:u w:val="single"/>
        </w:rPr>
      </w:pPr>
      <w:r w:rsidRPr="00FF6A1F">
        <w:rPr>
          <w:rFonts w:ascii="Times New Roman" w:hAnsi="Times New Roman" w:cs="Times New Roman"/>
          <w:sz w:val="26"/>
          <w:szCs w:val="26"/>
        </w:rPr>
        <w:t>By</w:t>
      </w:r>
      <w:r w:rsidRPr="00FF6A1F">
        <w:rPr>
          <w:rFonts w:ascii="Times New Roman" w:hAnsi="Times New Roman" w:cs="Times New Roman"/>
          <w:sz w:val="26"/>
          <w:szCs w:val="26"/>
          <w:u w:val="single"/>
        </w:rPr>
        <w:tab/>
        <w:t xml:space="preserve">/s/ </w:t>
      </w:r>
      <w:r w:rsidRPr="00FF6A1F">
        <w:rPr>
          <w:rFonts w:ascii="Times New Roman" w:hAnsi="Times New Roman" w:cs="Times New Roman"/>
          <w:i/>
          <w:iCs/>
          <w:sz w:val="26"/>
          <w:szCs w:val="26"/>
          <w:u w:val="single"/>
        </w:rPr>
        <w:t>Sherri McGuire Lawson</w:t>
      </w:r>
      <w:r w:rsidRPr="00FF6A1F">
        <w:rPr>
          <w:rFonts w:ascii="Times New Roman" w:hAnsi="Times New Roman" w:cs="Times New Roman"/>
          <w:sz w:val="26"/>
          <w:szCs w:val="26"/>
          <w:u w:val="single"/>
        </w:rPr>
        <w:tab/>
      </w:r>
    </w:p>
    <w:p w14:paraId="66A4B74B" w14:textId="77777777" w:rsidR="00834C33" w:rsidRPr="00FF6A1F" w:rsidRDefault="00834C33" w:rsidP="00834C33">
      <w:pPr>
        <w:widowControl/>
        <w:ind w:firstLine="360"/>
        <w:jc w:val="both"/>
        <w:rPr>
          <w:rFonts w:ascii="Times New Roman" w:hAnsi="Times New Roman" w:cs="Times New Roman"/>
          <w:sz w:val="26"/>
          <w:szCs w:val="26"/>
        </w:rPr>
      </w:pPr>
      <w:r w:rsidRPr="00FF6A1F">
        <w:rPr>
          <w:rFonts w:ascii="Times New Roman" w:hAnsi="Times New Roman" w:cs="Times New Roman"/>
          <w:sz w:val="26"/>
          <w:szCs w:val="26"/>
        </w:rPr>
        <w:t>Sherri McGuire Lawson, Director</w:t>
      </w:r>
    </w:p>
    <w:p w14:paraId="5818B24E" w14:textId="77777777" w:rsidR="00834C33" w:rsidRPr="00FF6A1F" w:rsidRDefault="00834C33" w:rsidP="00834C33">
      <w:pPr>
        <w:widowControl/>
        <w:ind w:firstLine="360"/>
        <w:jc w:val="both"/>
        <w:rPr>
          <w:rFonts w:ascii="Times New Roman" w:hAnsi="Times New Roman" w:cs="Times New Roman"/>
          <w:sz w:val="26"/>
          <w:szCs w:val="26"/>
        </w:rPr>
      </w:pPr>
      <w:proofErr w:type="spellStart"/>
      <w:r w:rsidRPr="00FF6A1F">
        <w:rPr>
          <w:rFonts w:ascii="Times New Roman" w:hAnsi="Times New Roman" w:cs="Times New Roman"/>
          <w:sz w:val="26"/>
          <w:szCs w:val="26"/>
        </w:rPr>
        <w:t>Mcpa</w:t>
      </w:r>
      <w:proofErr w:type="spellEnd"/>
      <w:r w:rsidRPr="00FF6A1F">
        <w:rPr>
          <w:rFonts w:ascii="Times New Roman" w:hAnsi="Times New Roman" w:cs="Times New Roman"/>
          <w:sz w:val="26"/>
          <w:szCs w:val="26"/>
        </w:rPr>
        <w:t xml:space="preserve">. </w:t>
      </w:r>
      <w:proofErr w:type="spellStart"/>
      <w:r w:rsidRPr="00FF6A1F">
        <w:rPr>
          <w:rFonts w:ascii="Times New Roman" w:hAnsi="Times New Roman" w:cs="Times New Roman"/>
          <w:sz w:val="26"/>
          <w:szCs w:val="26"/>
        </w:rPr>
        <w:t>Cnty</w:t>
      </w:r>
      <w:proofErr w:type="spellEnd"/>
      <w:r w:rsidRPr="00FF6A1F">
        <w:rPr>
          <w:rFonts w:ascii="Times New Roman" w:hAnsi="Times New Roman" w:cs="Times New Roman"/>
          <w:sz w:val="26"/>
          <w:szCs w:val="26"/>
        </w:rPr>
        <w:t>. Ofc. of Legal Defender</w:t>
      </w:r>
    </w:p>
    <w:bookmarkEnd w:id="1"/>
    <w:p w14:paraId="65C8A202" w14:textId="2F507E37" w:rsidR="00834C33" w:rsidRPr="00FF6A1F" w:rsidRDefault="00834C33" w:rsidP="00A91102">
      <w:pPr>
        <w:widowControl/>
        <w:spacing w:line="480" w:lineRule="auto"/>
        <w:jc w:val="both"/>
        <w:rPr>
          <w:rFonts w:ascii="Times New Roman" w:eastAsia="Calibri" w:hAnsi="Times New Roman" w:cs="Times New Roman"/>
          <w:sz w:val="26"/>
          <w:szCs w:val="26"/>
        </w:rPr>
      </w:pPr>
    </w:p>
    <w:sectPr w:rsidR="00834C33" w:rsidRPr="00FF6A1F">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2ACCE" w14:textId="77777777" w:rsidR="0080613F" w:rsidRDefault="0080613F" w:rsidP="00EF1268">
      <w:r>
        <w:separator/>
      </w:r>
    </w:p>
  </w:endnote>
  <w:endnote w:type="continuationSeparator" w:id="0">
    <w:p w14:paraId="5B2875DC" w14:textId="77777777" w:rsidR="0080613F" w:rsidRDefault="0080613F" w:rsidP="00EF1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9579239"/>
      <w:docPartObj>
        <w:docPartGallery w:val="Page Numbers (Bottom of Page)"/>
        <w:docPartUnique/>
      </w:docPartObj>
    </w:sdtPr>
    <w:sdtEndPr>
      <w:rPr>
        <w:noProof/>
      </w:rPr>
    </w:sdtEndPr>
    <w:sdtContent>
      <w:p w14:paraId="5FE5246A" w14:textId="15201E3C" w:rsidR="00FF6A1F" w:rsidRDefault="00FF6A1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344943" w14:textId="77777777" w:rsidR="00FF6A1F" w:rsidRDefault="00FF6A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23D9D" w14:textId="77777777" w:rsidR="0080613F" w:rsidRDefault="0080613F" w:rsidP="00EF1268">
      <w:r>
        <w:separator/>
      </w:r>
    </w:p>
  </w:footnote>
  <w:footnote w:type="continuationSeparator" w:id="0">
    <w:p w14:paraId="297CC5B9" w14:textId="77777777" w:rsidR="0080613F" w:rsidRDefault="0080613F" w:rsidP="00EF12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1058D"/>
    <w:multiLevelType w:val="hybridMultilevel"/>
    <w:tmpl w:val="0FC8DA4A"/>
    <w:lvl w:ilvl="0" w:tplc="D89A247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B5B4ADF"/>
    <w:multiLevelType w:val="hybridMultilevel"/>
    <w:tmpl w:val="F5C2D93C"/>
    <w:lvl w:ilvl="0" w:tplc="52089684">
      <w:start w:val="225"/>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634E0"/>
    <w:multiLevelType w:val="hybridMultilevel"/>
    <w:tmpl w:val="A6709FD8"/>
    <w:lvl w:ilvl="0" w:tplc="E29E4A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07831A7"/>
    <w:multiLevelType w:val="multilevel"/>
    <w:tmpl w:val="FC48DF88"/>
    <w:lvl w:ilvl="0">
      <w:start w:val="1"/>
      <w:numFmt w:val="lowerLetter"/>
      <w:lvlText w:val="(%1)"/>
      <w:lvlJc w:val="left"/>
      <w:pPr>
        <w:ind w:left="756" w:hanging="396"/>
      </w:pPr>
      <w:rPr>
        <w:b/>
        <w:color w:val="3D3D3D"/>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6FD2317"/>
    <w:multiLevelType w:val="hybridMultilevel"/>
    <w:tmpl w:val="C9FA32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36E71D4"/>
    <w:multiLevelType w:val="multilevel"/>
    <w:tmpl w:val="6152EC5C"/>
    <w:lvl w:ilvl="0">
      <w:start w:val="1"/>
      <w:numFmt w:val="lowerLetter"/>
      <w:lvlText w:val="(%1)"/>
      <w:lvlJc w:val="left"/>
      <w:pPr>
        <w:ind w:left="756" w:hanging="396"/>
      </w:pPr>
      <w:rPr>
        <w:b/>
        <w:strike w:val="0"/>
        <w:dstrike w:val="0"/>
        <w:color w:val="3D3D3D"/>
        <w:u w:val="none"/>
        <w:effect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818520E"/>
    <w:multiLevelType w:val="multilevel"/>
    <w:tmpl w:val="77149FF0"/>
    <w:lvl w:ilvl="0">
      <w:start w:val="1"/>
      <w:numFmt w:val="lowerLetter"/>
      <w:lvlText w:val="(%1)"/>
      <w:lvlJc w:val="left"/>
      <w:pPr>
        <w:ind w:left="756" w:hanging="396"/>
      </w:pPr>
      <w:rPr>
        <w:b/>
        <w:color w:val="3D3D3D"/>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FE81AA3"/>
    <w:multiLevelType w:val="hybridMultilevel"/>
    <w:tmpl w:val="2258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6474AF"/>
    <w:multiLevelType w:val="hybridMultilevel"/>
    <w:tmpl w:val="3F18089C"/>
    <w:lvl w:ilvl="0" w:tplc="DF0EB4E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3AB27ED"/>
    <w:multiLevelType w:val="hybridMultilevel"/>
    <w:tmpl w:val="3E886444"/>
    <w:lvl w:ilvl="0" w:tplc="BD8E895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11330747">
    <w:abstractNumId w:val="1"/>
  </w:num>
  <w:num w:numId="2" w16cid:durableId="1104155046">
    <w:abstractNumId w:val="4"/>
  </w:num>
  <w:num w:numId="3" w16cid:durableId="117624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86174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950447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4261867">
    <w:abstractNumId w:val="7"/>
  </w:num>
  <w:num w:numId="7" w16cid:durableId="781533126">
    <w:abstractNumId w:val="9"/>
  </w:num>
  <w:num w:numId="8" w16cid:durableId="1746680978">
    <w:abstractNumId w:val="0"/>
  </w:num>
  <w:num w:numId="9" w16cid:durableId="1202128461">
    <w:abstractNumId w:val="8"/>
  </w:num>
  <w:num w:numId="10" w16cid:durableId="835715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C33"/>
    <w:rsid w:val="00000128"/>
    <w:rsid w:val="00002CB1"/>
    <w:rsid w:val="00003775"/>
    <w:rsid w:val="00013036"/>
    <w:rsid w:val="000151F6"/>
    <w:rsid w:val="000605DE"/>
    <w:rsid w:val="0006216F"/>
    <w:rsid w:val="00062821"/>
    <w:rsid w:val="00066775"/>
    <w:rsid w:val="0007124C"/>
    <w:rsid w:val="00085271"/>
    <w:rsid w:val="00085C52"/>
    <w:rsid w:val="00086B2B"/>
    <w:rsid w:val="00090C68"/>
    <w:rsid w:val="0009354A"/>
    <w:rsid w:val="000A4D7D"/>
    <w:rsid w:val="000D3C76"/>
    <w:rsid w:val="000E52AE"/>
    <w:rsid w:val="000E7B56"/>
    <w:rsid w:val="000F73F4"/>
    <w:rsid w:val="0010529A"/>
    <w:rsid w:val="0011326E"/>
    <w:rsid w:val="00116027"/>
    <w:rsid w:val="001312F5"/>
    <w:rsid w:val="00134E45"/>
    <w:rsid w:val="001642A7"/>
    <w:rsid w:val="00165571"/>
    <w:rsid w:val="00166AF1"/>
    <w:rsid w:val="00170F03"/>
    <w:rsid w:val="00176631"/>
    <w:rsid w:val="0018155E"/>
    <w:rsid w:val="00183934"/>
    <w:rsid w:val="00192264"/>
    <w:rsid w:val="001A284D"/>
    <w:rsid w:val="001A47ED"/>
    <w:rsid w:val="001A5B99"/>
    <w:rsid w:val="001B3782"/>
    <w:rsid w:val="001B3954"/>
    <w:rsid w:val="001B71AF"/>
    <w:rsid w:val="001C0E21"/>
    <w:rsid w:val="001C37D9"/>
    <w:rsid w:val="001C3DAF"/>
    <w:rsid w:val="001C3E1F"/>
    <w:rsid w:val="001D24B7"/>
    <w:rsid w:val="001D51CB"/>
    <w:rsid w:val="001D65CF"/>
    <w:rsid w:val="001E0182"/>
    <w:rsid w:val="001F2230"/>
    <w:rsid w:val="00221733"/>
    <w:rsid w:val="00231627"/>
    <w:rsid w:val="00233F6F"/>
    <w:rsid w:val="002352AC"/>
    <w:rsid w:val="002376E4"/>
    <w:rsid w:val="002538E4"/>
    <w:rsid w:val="002626E0"/>
    <w:rsid w:val="00266EBA"/>
    <w:rsid w:val="00270976"/>
    <w:rsid w:val="0027564A"/>
    <w:rsid w:val="00276E9E"/>
    <w:rsid w:val="00292259"/>
    <w:rsid w:val="00292A70"/>
    <w:rsid w:val="002A109D"/>
    <w:rsid w:val="002A2954"/>
    <w:rsid w:val="002B1614"/>
    <w:rsid w:val="002B4173"/>
    <w:rsid w:val="002D3F9C"/>
    <w:rsid w:val="002D5E41"/>
    <w:rsid w:val="002D6B5D"/>
    <w:rsid w:val="002F08E5"/>
    <w:rsid w:val="002F267A"/>
    <w:rsid w:val="003158F5"/>
    <w:rsid w:val="00320F1B"/>
    <w:rsid w:val="00322129"/>
    <w:rsid w:val="00323AE6"/>
    <w:rsid w:val="00331674"/>
    <w:rsid w:val="0033742A"/>
    <w:rsid w:val="0034049A"/>
    <w:rsid w:val="00341C59"/>
    <w:rsid w:val="00345BDE"/>
    <w:rsid w:val="00360D7F"/>
    <w:rsid w:val="0036359F"/>
    <w:rsid w:val="003635DA"/>
    <w:rsid w:val="00366D00"/>
    <w:rsid w:val="00372575"/>
    <w:rsid w:val="00375A64"/>
    <w:rsid w:val="003B6989"/>
    <w:rsid w:val="003C0142"/>
    <w:rsid w:val="003C6FD2"/>
    <w:rsid w:val="003E034F"/>
    <w:rsid w:val="003E4D58"/>
    <w:rsid w:val="003E6F45"/>
    <w:rsid w:val="003F0C06"/>
    <w:rsid w:val="003F30BF"/>
    <w:rsid w:val="003F4AD3"/>
    <w:rsid w:val="00402BD5"/>
    <w:rsid w:val="00412B84"/>
    <w:rsid w:val="004214DF"/>
    <w:rsid w:val="00424167"/>
    <w:rsid w:val="004244BA"/>
    <w:rsid w:val="00426291"/>
    <w:rsid w:val="00431ABB"/>
    <w:rsid w:val="00443063"/>
    <w:rsid w:val="00450EF0"/>
    <w:rsid w:val="0045528F"/>
    <w:rsid w:val="00464ADD"/>
    <w:rsid w:val="00471104"/>
    <w:rsid w:val="00471848"/>
    <w:rsid w:val="0047362D"/>
    <w:rsid w:val="00480AA7"/>
    <w:rsid w:val="00495B5F"/>
    <w:rsid w:val="00497654"/>
    <w:rsid w:val="004A3170"/>
    <w:rsid w:val="004A4E8D"/>
    <w:rsid w:val="004D4550"/>
    <w:rsid w:val="004D4BCB"/>
    <w:rsid w:val="004F1F03"/>
    <w:rsid w:val="004F3DF3"/>
    <w:rsid w:val="0050063C"/>
    <w:rsid w:val="0050330E"/>
    <w:rsid w:val="005115E4"/>
    <w:rsid w:val="00521447"/>
    <w:rsid w:val="005238E6"/>
    <w:rsid w:val="00525B63"/>
    <w:rsid w:val="00526169"/>
    <w:rsid w:val="005304A3"/>
    <w:rsid w:val="00534987"/>
    <w:rsid w:val="00537D80"/>
    <w:rsid w:val="00537FF4"/>
    <w:rsid w:val="00550E16"/>
    <w:rsid w:val="00553303"/>
    <w:rsid w:val="0055771F"/>
    <w:rsid w:val="00557D87"/>
    <w:rsid w:val="0056118B"/>
    <w:rsid w:val="00562FC4"/>
    <w:rsid w:val="00573F35"/>
    <w:rsid w:val="00575E21"/>
    <w:rsid w:val="00577C94"/>
    <w:rsid w:val="00581F8A"/>
    <w:rsid w:val="00583362"/>
    <w:rsid w:val="00594E99"/>
    <w:rsid w:val="005B7977"/>
    <w:rsid w:val="005C039C"/>
    <w:rsid w:val="005C3F28"/>
    <w:rsid w:val="005C40CC"/>
    <w:rsid w:val="005F3C48"/>
    <w:rsid w:val="005F5191"/>
    <w:rsid w:val="00600B26"/>
    <w:rsid w:val="00601B1E"/>
    <w:rsid w:val="00605C4C"/>
    <w:rsid w:val="00606856"/>
    <w:rsid w:val="00606974"/>
    <w:rsid w:val="00610254"/>
    <w:rsid w:val="00626C04"/>
    <w:rsid w:val="0064142A"/>
    <w:rsid w:val="00652A1B"/>
    <w:rsid w:val="00656888"/>
    <w:rsid w:val="0067106F"/>
    <w:rsid w:val="0067606F"/>
    <w:rsid w:val="00683388"/>
    <w:rsid w:val="006838DD"/>
    <w:rsid w:val="00691B17"/>
    <w:rsid w:val="006A6844"/>
    <w:rsid w:val="006B00FC"/>
    <w:rsid w:val="006B0349"/>
    <w:rsid w:val="006B1979"/>
    <w:rsid w:val="006B233E"/>
    <w:rsid w:val="006B52A0"/>
    <w:rsid w:val="006D5582"/>
    <w:rsid w:val="006E4094"/>
    <w:rsid w:val="006E44A9"/>
    <w:rsid w:val="006E7C75"/>
    <w:rsid w:val="006F681A"/>
    <w:rsid w:val="00706D10"/>
    <w:rsid w:val="00707C20"/>
    <w:rsid w:val="00712333"/>
    <w:rsid w:val="00714264"/>
    <w:rsid w:val="00715E21"/>
    <w:rsid w:val="0072018F"/>
    <w:rsid w:val="00721085"/>
    <w:rsid w:val="00727AD3"/>
    <w:rsid w:val="0073383B"/>
    <w:rsid w:val="00733EF3"/>
    <w:rsid w:val="007439FA"/>
    <w:rsid w:val="00755AD9"/>
    <w:rsid w:val="00771461"/>
    <w:rsid w:val="007965F2"/>
    <w:rsid w:val="00797AA3"/>
    <w:rsid w:val="007A650F"/>
    <w:rsid w:val="007A7A15"/>
    <w:rsid w:val="007B1085"/>
    <w:rsid w:val="007B3A97"/>
    <w:rsid w:val="007C7D7F"/>
    <w:rsid w:val="007D6016"/>
    <w:rsid w:val="007D6AB8"/>
    <w:rsid w:val="007E1F41"/>
    <w:rsid w:val="007E3F7E"/>
    <w:rsid w:val="007E45E7"/>
    <w:rsid w:val="007F0A73"/>
    <w:rsid w:val="007F0C82"/>
    <w:rsid w:val="007F28D3"/>
    <w:rsid w:val="00800FA7"/>
    <w:rsid w:val="0080192F"/>
    <w:rsid w:val="0080613F"/>
    <w:rsid w:val="00807615"/>
    <w:rsid w:val="00812406"/>
    <w:rsid w:val="008269A7"/>
    <w:rsid w:val="00830F65"/>
    <w:rsid w:val="00831A98"/>
    <w:rsid w:val="00834107"/>
    <w:rsid w:val="00834C33"/>
    <w:rsid w:val="0084524B"/>
    <w:rsid w:val="0085106C"/>
    <w:rsid w:val="00853C12"/>
    <w:rsid w:val="0085475E"/>
    <w:rsid w:val="00856C07"/>
    <w:rsid w:val="00882981"/>
    <w:rsid w:val="00891B1B"/>
    <w:rsid w:val="00896338"/>
    <w:rsid w:val="00896A37"/>
    <w:rsid w:val="008A373D"/>
    <w:rsid w:val="008A473C"/>
    <w:rsid w:val="008B0EA1"/>
    <w:rsid w:val="008B0ECA"/>
    <w:rsid w:val="008B1F3C"/>
    <w:rsid w:val="008E349A"/>
    <w:rsid w:val="008E70EF"/>
    <w:rsid w:val="008F0470"/>
    <w:rsid w:val="008F63ED"/>
    <w:rsid w:val="00900412"/>
    <w:rsid w:val="00900D87"/>
    <w:rsid w:val="00904402"/>
    <w:rsid w:val="009045E1"/>
    <w:rsid w:val="009127B4"/>
    <w:rsid w:val="009127EB"/>
    <w:rsid w:val="00912AB2"/>
    <w:rsid w:val="00912ADE"/>
    <w:rsid w:val="009201D9"/>
    <w:rsid w:val="0092263B"/>
    <w:rsid w:val="0092357D"/>
    <w:rsid w:val="00926959"/>
    <w:rsid w:val="00927200"/>
    <w:rsid w:val="009301BA"/>
    <w:rsid w:val="009335EF"/>
    <w:rsid w:val="00935E32"/>
    <w:rsid w:val="0093604B"/>
    <w:rsid w:val="00941416"/>
    <w:rsid w:val="00943FDE"/>
    <w:rsid w:val="00945ED3"/>
    <w:rsid w:val="00952955"/>
    <w:rsid w:val="00954B59"/>
    <w:rsid w:val="009565BB"/>
    <w:rsid w:val="009833E0"/>
    <w:rsid w:val="00983CCB"/>
    <w:rsid w:val="00984C31"/>
    <w:rsid w:val="009876B3"/>
    <w:rsid w:val="0099041E"/>
    <w:rsid w:val="00990861"/>
    <w:rsid w:val="0099360C"/>
    <w:rsid w:val="009A353B"/>
    <w:rsid w:val="009A4D0E"/>
    <w:rsid w:val="009B1719"/>
    <w:rsid w:val="009B4D7A"/>
    <w:rsid w:val="009B7A37"/>
    <w:rsid w:val="009C177B"/>
    <w:rsid w:val="009C4B9D"/>
    <w:rsid w:val="009E47F1"/>
    <w:rsid w:val="009F3929"/>
    <w:rsid w:val="00A01FA7"/>
    <w:rsid w:val="00A37E81"/>
    <w:rsid w:val="00A4625B"/>
    <w:rsid w:val="00A72DA3"/>
    <w:rsid w:val="00A75C0A"/>
    <w:rsid w:val="00A81283"/>
    <w:rsid w:val="00A8242E"/>
    <w:rsid w:val="00A91102"/>
    <w:rsid w:val="00A91F80"/>
    <w:rsid w:val="00A948EB"/>
    <w:rsid w:val="00A97033"/>
    <w:rsid w:val="00A97165"/>
    <w:rsid w:val="00AA124B"/>
    <w:rsid w:val="00AA236C"/>
    <w:rsid w:val="00AA773E"/>
    <w:rsid w:val="00AB685D"/>
    <w:rsid w:val="00AD5274"/>
    <w:rsid w:val="00AD7BFA"/>
    <w:rsid w:val="00AE3BE2"/>
    <w:rsid w:val="00AF04CD"/>
    <w:rsid w:val="00AF1943"/>
    <w:rsid w:val="00AF6F0D"/>
    <w:rsid w:val="00B042E6"/>
    <w:rsid w:val="00B052F6"/>
    <w:rsid w:val="00B07A61"/>
    <w:rsid w:val="00B142B8"/>
    <w:rsid w:val="00B268AD"/>
    <w:rsid w:val="00B37BD5"/>
    <w:rsid w:val="00B4181C"/>
    <w:rsid w:val="00B436C0"/>
    <w:rsid w:val="00B55DA5"/>
    <w:rsid w:val="00B72B2E"/>
    <w:rsid w:val="00B75DD8"/>
    <w:rsid w:val="00B76C30"/>
    <w:rsid w:val="00B849A3"/>
    <w:rsid w:val="00B94A59"/>
    <w:rsid w:val="00B97117"/>
    <w:rsid w:val="00BA2DD7"/>
    <w:rsid w:val="00BA4FA1"/>
    <w:rsid w:val="00BC72AB"/>
    <w:rsid w:val="00BD2BA0"/>
    <w:rsid w:val="00BD3D34"/>
    <w:rsid w:val="00BD512B"/>
    <w:rsid w:val="00BD546D"/>
    <w:rsid w:val="00BE0F6D"/>
    <w:rsid w:val="00BE53AD"/>
    <w:rsid w:val="00BF0BC5"/>
    <w:rsid w:val="00BF20D2"/>
    <w:rsid w:val="00BF3685"/>
    <w:rsid w:val="00C04829"/>
    <w:rsid w:val="00C05F8B"/>
    <w:rsid w:val="00C22E24"/>
    <w:rsid w:val="00C233C6"/>
    <w:rsid w:val="00C23EA2"/>
    <w:rsid w:val="00C26A98"/>
    <w:rsid w:val="00C34485"/>
    <w:rsid w:val="00C50F74"/>
    <w:rsid w:val="00C61653"/>
    <w:rsid w:val="00C712FF"/>
    <w:rsid w:val="00C72FEA"/>
    <w:rsid w:val="00C83051"/>
    <w:rsid w:val="00C90633"/>
    <w:rsid w:val="00CA1577"/>
    <w:rsid w:val="00CA29E6"/>
    <w:rsid w:val="00CB25E8"/>
    <w:rsid w:val="00CB76E3"/>
    <w:rsid w:val="00CC13E3"/>
    <w:rsid w:val="00CD2469"/>
    <w:rsid w:val="00CE27D7"/>
    <w:rsid w:val="00CF17CC"/>
    <w:rsid w:val="00CF1A25"/>
    <w:rsid w:val="00CF5937"/>
    <w:rsid w:val="00D04F57"/>
    <w:rsid w:val="00D05187"/>
    <w:rsid w:val="00D13307"/>
    <w:rsid w:val="00D17F31"/>
    <w:rsid w:val="00D3283D"/>
    <w:rsid w:val="00D369EC"/>
    <w:rsid w:val="00D36D5E"/>
    <w:rsid w:val="00D47020"/>
    <w:rsid w:val="00D5318F"/>
    <w:rsid w:val="00D55F15"/>
    <w:rsid w:val="00D608C0"/>
    <w:rsid w:val="00D64349"/>
    <w:rsid w:val="00D72989"/>
    <w:rsid w:val="00D764C1"/>
    <w:rsid w:val="00D7667B"/>
    <w:rsid w:val="00D82D8C"/>
    <w:rsid w:val="00D925FB"/>
    <w:rsid w:val="00D9314E"/>
    <w:rsid w:val="00D94790"/>
    <w:rsid w:val="00DA27DB"/>
    <w:rsid w:val="00DD1D27"/>
    <w:rsid w:val="00DD327F"/>
    <w:rsid w:val="00DE0644"/>
    <w:rsid w:val="00DE10AE"/>
    <w:rsid w:val="00DE5042"/>
    <w:rsid w:val="00DF1A41"/>
    <w:rsid w:val="00DF2BEE"/>
    <w:rsid w:val="00DF552A"/>
    <w:rsid w:val="00DF7738"/>
    <w:rsid w:val="00DF7D53"/>
    <w:rsid w:val="00E0306B"/>
    <w:rsid w:val="00E0565B"/>
    <w:rsid w:val="00E057BB"/>
    <w:rsid w:val="00E13FD0"/>
    <w:rsid w:val="00E15BD7"/>
    <w:rsid w:val="00E33BFE"/>
    <w:rsid w:val="00E4596A"/>
    <w:rsid w:val="00E46C29"/>
    <w:rsid w:val="00E50D34"/>
    <w:rsid w:val="00E60CED"/>
    <w:rsid w:val="00E66710"/>
    <w:rsid w:val="00E85B68"/>
    <w:rsid w:val="00EB270B"/>
    <w:rsid w:val="00EC0BFB"/>
    <w:rsid w:val="00EC75B3"/>
    <w:rsid w:val="00ED6510"/>
    <w:rsid w:val="00ED73B2"/>
    <w:rsid w:val="00EE5ADF"/>
    <w:rsid w:val="00EF1167"/>
    <w:rsid w:val="00EF1268"/>
    <w:rsid w:val="00EF2F22"/>
    <w:rsid w:val="00F0680D"/>
    <w:rsid w:val="00F16BF3"/>
    <w:rsid w:val="00F21056"/>
    <w:rsid w:val="00F27718"/>
    <w:rsid w:val="00F34233"/>
    <w:rsid w:val="00F34D6A"/>
    <w:rsid w:val="00F37790"/>
    <w:rsid w:val="00F40FA5"/>
    <w:rsid w:val="00F4422C"/>
    <w:rsid w:val="00F50AF6"/>
    <w:rsid w:val="00F6769E"/>
    <w:rsid w:val="00F67976"/>
    <w:rsid w:val="00F70397"/>
    <w:rsid w:val="00F81FBC"/>
    <w:rsid w:val="00F85BC4"/>
    <w:rsid w:val="00F907A7"/>
    <w:rsid w:val="00F942F3"/>
    <w:rsid w:val="00F95453"/>
    <w:rsid w:val="00F96E2B"/>
    <w:rsid w:val="00FC3584"/>
    <w:rsid w:val="00FE3F02"/>
    <w:rsid w:val="00FF002D"/>
    <w:rsid w:val="00FF6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14C09"/>
  <w15:chartTrackingRefBased/>
  <w15:docId w15:val="{2A71B45D-C367-4FA7-B185-AB6E59C39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C33"/>
    <w:pPr>
      <w:widowControl w:val="0"/>
      <w:spacing w:after="0" w:line="240"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34C33"/>
    <w:rPr>
      <w:color w:val="0000FF"/>
      <w:u w:val="single"/>
    </w:rPr>
  </w:style>
  <w:style w:type="paragraph" w:styleId="ListParagraph">
    <w:name w:val="List Paragraph"/>
    <w:basedOn w:val="Normal"/>
    <w:uiPriority w:val="34"/>
    <w:qFormat/>
    <w:rsid w:val="00834C33"/>
    <w:pPr>
      <w:widowControl/>
      <w:spacing w:after="160" w:line="259" w:lineRule="auto"/>
      <w:ind w:left="720"/>
      <w:contextualSpacing/>
    </w:pPr>
  </w:style>
  <w:style w:type="paragraph" w:styleId="FootnoteText">
    <w:name w:val="footnote text"/>
    <w:basedOn w:val="Normal"/>
    <w:link w:val="FootnoteTextChar"/>
    <w:uiPriority w:val="99"/>
    <w:semiHidden/>
    <w:unhideWhenUsed/>
    <w:rsid w:val="00EF1268"/>
    <w:rPr>
      <w:sz w:val="20"/>
      <w:szCs w:val="20"/>
    </w:rPr>
  </w:style>
  <w:style w:type="character" w:customStyle="1" w:styleId="FootnoteTextChar">
    <w:name w:val="Footnote Text Char"/>
    <w:basedOn w:val="DefaultParagraphFont"/>
    <w:link w:val="FootnoteText"/>
    <w:uiPriority w:val="99"/>
    <w:semiHidden/>
    <w:rsid w:val="00EF1268"/>
    <w:rPr>
      <w:kern w:val="0"/>
      <w:sz w:val="20"/>
      <w:szCs w:val="20"/>
      <w14:ligatures w14:val="none"/>
    </w:rPr>
  </w:style>
  <w:style w:type="character" w:styleId="FootnoteReference">
    <w:name w:val="footnote reference"/>
    <w:basedOn w:val="DefaultParagraphFont"/>
    <w:uiPriority w:val="99"/>
    <w:semiHidden/>
    <w:unhideWhenUsed/>
    <w:rsid w:val="00EF1268"/>
    <w:rPr>
      <w:vertAlign w:val="superscript"/>
    </w:rPr>
  </w:style>
  <w:style w:type="character" w:styleId="UnresolvedMention">
    <w:name w:val="Unresolved Mention"/>
    <w:basedOn w:val="DefaultParagraphFont"/>
    <w:uiPriority w:val="99"/>
    <w:semiHidden/>
    <w:unhideWhenUsed/>
    <w:rsid w:val="000E52AE"/>
    <w:rPr>
      <w:color w:val="605E5C"/>
      <w:shd w:val="clear" w:color="auto" w:fill="E1DFDD"/>
    </w:rPr>
  </w:style>
  <w:style w:type="paragraph" w:styleId="Header">
    <w:name w:val="header"/>
    <w:basedOn w:val="Normal"/>
    <w:link w:val="HeaderChar"/>
    <w:uiPriority w:val="99"/>
    <w:unhideWhenUsed/>
    <w:rsid w:val="00FF6A1F"/>
    <w:pPr>
      <w:tabs>
        <w:tab w:val="center" w:pos="4680"/>
        <w:tab w:val="right" w:pos="9360"/>
      </w:tabs>
    </w:pPr>
  </w:style>
  <w:style w:type="character" w:customStyle="1" w:styleId="HeaderChar">
    <w:name w:val="Header Char"/>
    <w:basedOn w:val="DefaultParagraphFont"/>
    <w:link w:val="Header"/>
    <w:uiPriority w:val="99"/>
    <w:rsid w:val="00FF6A1F"/>
    <w:rPr>
      <w:kern w:val="0"/>
      <w14:ligatures w14:val="none"/>
    </w:rPr>
  </w:style>
  <w:style w:type="paragraph" w:styleId="Footer">
    <w:name w:val="footer"/>
    <w:basedOn w:val="Normal"/>
    <w:link w:val="FooterChar"/>
    <w:uiPriority w:val="99"/>
    <w:unhideWhenUsed/>
    <w:rsid w:val="00FF6A1F"/>
    <w:pPr>
      <w:tabs>
        <w:tab w:val="center" w:pos="4680"/>
        <w:tab w:val="right" w:pos="9360"/>
      </w:tabs>
    </w:pPr>
  </w:style>
  <w:style w:type="character" w:customStyle="1" w:styleId="FooterChar">
    <w:name w:val="Footer Char"/>
    <w:basedOn w:val="DefaultParagraphFont"/>
    <w:link w:val="Footer"/>
    <w:uiPriority w:val="99"/>
    <w:rsid w:val="00FF6A1F"/>
    <w:rPr>
      <w:kern w:val="0"/>
      <w14:ligatures w14:val="none"/>
    </w:rPr>
  </w:style>
  <w:style w:type="paragraph" w:styleId="Revision">
    <w:name w:val="Revision"/>
    <w:hidden/>
    <w:uiPriority w:val="99"/>
    <w:semiHidden/>
    <w:rsid w:val="00CF5937"/>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572676">
      <w:bodyDiv w:val="1"/>
      <w:marLeft w:val="0"/>
      <w:marRight w:val="0"/>
      <w:marTop w:val="0"/>
      <w:marBottom w:val="0"/>
      <w:divBdr>
        <w:top w:val="none" w:sz="0" w:space="0" w:color="auto"/>
        <w:left w:val="none" w:sz="0" w:space="0" w:color="auto"/>
        <w:bottom w:val="none" w:sz="0" w:space="0" w:color="auto"/>
        <w:right w:val="none" w:sz="0" w:space="0" w:color="auto"/>
      </w:divBdr>
    </w:div>
    <w:div w:id="1344478760">
      <w:bodyDiv w:val="1"/>
      <w:marLeft w:val="0"/>
      <w:marRight w:val="0"/>
      <w:marTop w:val="0"/>
      <w:marBottom w:val="0"/>
      <w:divBdr>
        <w:top w:val="none" w:sz="0" w:space="0" w:color="auto"/>
        <w:left w:val="none" w:sz="0" w:space="0" w:color="auto"/>
        <w:bottom w:val="none" w:sz="0" w:space="0" w:color="auto"/>
        <w:right w:val="none" w:sz="0" w:space="0" w:color="auto"/>
      </w:divBdr>
    </w:div>
    <w:div w:id="1518614958">
      <w:bodyDiv w:val="1"/>
      <w:marLeft w:val="0"/>
      <w:marRight w:val="0"/>
      <w:marTop w:val="0"/>
      <w:marBottom w:val="0"/>
      <w:divBdr>
        <w:top w:val="none" w:sz="0" w:space="0" w:color="auto"/>
        <w:left w:val="none" w:sz="0" w:space="0" w:color="auto"/>
        <w:bottom w:val="none" w:sz="0" w:space="0" w:color="auto"/>
        <w:right w:val="none" w:sz="0" w:space="0" w:color="auto"/>
      </w:divBdr>
    </w:div>
    <w:div w:id="179995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semarie.Pena-Lynch@maricopa.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herri.mcguire@maricop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annon.Burns@maricop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teve.Koestner@maricopa.gov" TargetMode="External"/><Relationship Id="rId4" Type="http://schemas.openxmlformats.org/officeDocument/2006/relationships/settings" Target="settings.xml"/><Relationship Id="rId9" Type="http://schemas.openxmlformats.org/officeDocument/2006/relationships/hyperlink" Target="mailto:Gary.Kula@marico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CB597-344E-4864-9952-646763442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1144</Words>
  <Characters>6523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Maricopa County</Company>
  <LinksUpToDate>false</LinksUpToDate>
  <CharactersWithSpaces>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Rana Meents (OPD)</dc:creator>
  <cp:keywords/>
  <dc:description/>
  <cp:lastModifiedBy>Lina Garcia (OPD)</cp:lastModifiedBy>
  <cp:revision>2</cp:revision>
  <dcterms:created xsi:type="dcterms:W3CDTF">2025-05-02T03:54:00Z</dcterms:created>
  <dcterms:modified xsi:type="dcterms:W3CDTF">2025-05-02T03:54:00Z</dcterms:modified>
</cp:coreProperties>
</file>