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4EBE" w:rsidRDefault="006F7D77">
      <w:pPr>
        <w:shd w:val="clear" w:color="auto" w:fill="FFFFFF"/>
        <w:spacing w:line="240" w:lineRule="auto"/>
        <w:rPr>
          <w:rFonts w:ascii="Times New Roman" w:eastAsia="Times New Roman" w:hAnsi="Times New Roman" w:cs="Times New Roman"/>
          <w:sz w:val="24"/>
          <w:szCs w:val="24"/>
        </w:rPr>
      </w:pPr>
      <w:proofErr w:type="spellStart"/>
      <w:r w:rsidRPr="6E140105">
        <w:rPr>
          <w:rFonts w:ascii="Times New Roman" w:eastAsia="Times New Roman" w:hAnsi="Times New Roman" w:cs="Times New Roman"/>
          <w:sz w:val="24"/>
          <w:szCs w:val="24"/>
        </w:rPr>
        <w:t>Keally</w:t>
      </w:r>
      <w:proofErr w:type="spellEnd"/>
      <w:r w:rsidRPr="6E140105">
        <w:rPr>
          <w:rFonts w:ascii="Times New Roman" w:eastAsia="Times New Roman" w:hAnsi="Times New Roman" w:cs="Times New Roman"/>
          <w:sz w:val="24"/>
          <w:szCs w:val="24"/>
        </w:rPr>
        <w:t xml:space="preserve"> L. </w:t>
      </w:r>
      <w:proofErr w:type="spellStart"/>
      <w:r w:rsidRPr="6E140105">
        <w:rPr>
          <w:rFonts w:ascii="Times New Roman" w:eastAsia="Times New Roman" w:hAnsi="Times New Roman" w:cs="Times New Roman"/>
          <w:sz w:val="24"/>
          <w:szCs w:val="24"/>
        </w:rPr>
        <w:t>Cieslik</w:t>
      </w:r>
      <w:proofErr w:type="spellEnd"/>
      <w:r w:rsidRPr="6E140105">
        <w:rPr>
          <w:rFonts w:ascii="Times New Roman" w:eastAsia="Times New Roman" w:hAnsi="Times New Roman" w:cs="Times New Roman"/>
          <w:sz w:val="24"/>
          <w:szCs w:val="24"/>
        </w:rPr>
        <w:t>, AZ Bar No. 038984</w:t>
      </w:r>
    </w:p>
    <w:p w14:paraId="61D5C876" w14:textId="6027278E" w:rsidR="0EC67887" w:rsidRDefault="0EC67887" w:rsidP="6E140105">
      <w:pPr>
        <w:shd w:val="clear" w:color="auto" w:fill="FFFFFF" w:themeFill="background1"/>
        <w:spacing w:line="240" w:lineRule="auto"/>
      </w:pPr>
      <w:r w:rsidRPr="6E140105">
        <w:rPr>
          <w:rFonts w:ascii="Times New Roman" w:eastAsia="Times New Roman" w:hAnsi="Times New Roman" w:cs="Times New Roman"/>
          <w:sz w:val="24"/>
          <w:szCs w:val="24"/>
        </w:rPr>
        <w:t xml:space="preserve">Organized Power in Numbers </w:t>
      </w:r>
    </w:p>
    <w:p w14:paraId="00000003" w14:textId="77777777" w:rsidR="004C4EBE" w:rsidRDefault="006F7D77">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N Howard Street, Suite #400</w:t>
      </w:r>
    </w:p>
    <w:p w14:paraId="00000004" w14:textId="77777777" w:rsidR="004C4EBE" w:rsidRDefault="006F7D77">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Spokane, WA 99201-0508</w:t>
      </w:r>
    </w:p>
    <w:p w14:paraId="00000005" w14:textId="77777777" w:rsidR="004C4EBE" w:rsidRDefault="006F7D77">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 250-0518</w:t>
      </w:r>
    </w:p>
    <w:p w14:paraId="00000006" w14:textId="122E9792" w:rsidR="004C4EBE" w:rsidRDefault="00000000" w:rsidP="6E140105">
      <w:pPr>
        <w:shd w:val="clear" w:color="auto" w:fill="FFFFFF" w:themeFill="background1"/>
        <w:spacing w:line="240" w:lineRule="auto"/>
        <w:rPr>
          <w:rFonts w:ascii="Times New Roman" w:eastAsia="Times New Roman" w:hAnsi="Times New Roman" w:cs="Times New Roman"/>
          <w:sz w:val="24"/>
          <w:szCs w:val="24"/>
        </w:rPr>
      </w:pPr>
      <w:hyperlink r:id="rId12">
        <w:r w:rsidR="6A32FFB4" w:rsidRPr="6E140105">
          <w:rPr>
            <w:rStyle w:val="Hyperlink"/>
            <w:rFonts w:ascii="Times New Roman" w:eastAsia="Times New Roman" w:hAnsi="Times New Roman" w:cs="Times New Roman"/>
            <w:sz w:val="24"/>
            <w:szCs w:val="24"/>
          </w:rPr>
          <w:t>K</w:t>
        </w:r>
        <w:r w:rsidR="004C4EBE" w:rsidRPr="6E140105">
          <w:rPr>
            <w:rStyle w:val="Hyperlink"/>
            <w:rFonts w:ascii="Times New Roman" w:eastAsia="Times New Roman" w:hAnsi="Times New Roman" w:cs="Times New Roman"/>
            <w:sz w:val="24"/>
            <w:szCs w:val="24"/>
          </w:rPr>
          <w:t>eally.c</w:t>
        </w:r>
        <w:r w:rsidR="6A32FFB4" w:rsidRPr="6E140105">
          <w:rPr>
            <w:rStyle w:val="Hyperlink"/>
            <w:rFonts w:ascii="Times New Roman" w:eastAsia="Times New Roman" w:hAnsi="Times New Roman" w:cs="Times New Roman"/>
            <w:sz w:val="24"/>
            <w:szCs w:val="24"/>
          </w:rPr>
          <w:t>@powerinnumbers.us</w:t>
        </w:r>
      </w:hyperlink>
      <w:r w:rsidR="6A32FFB4" w:rsidRPr="6E140105">
        <w:rPr>
          <w:rFonts w:ascii="Times New Roman" w:eastAsia="Times New Roman" w:hAnsi="Times New Roman" w:cs="Times New Roman"/>
          <w:color w:val="1155CC"/>
          <w:sz w:val="24"/>
          <w:szCs w:val="24"/>
          <w:u w:val="single"/>
        </w:rPr>
        <w:t xml:space="preserve"> </w:t>
      </w:r>
    </w:p>
    <w:p w14:paraId="73FFD6BD" w14:textId="1B26BAE1" w:rsidR="483F03ED" w:rsidRDefault="483F03ED" w:rsidP="483F03ED">
      <w:pPr>
        <w:shd w:val="clear" w:color="auto" w:fill="FFFFFF" w:themeFill="background1"/>
        <w:spacing w:line="240" w:lineRule="auto"/>
        <w:rPr>
          <w:rFonts w:ascii="Times New Roman" w:eastAsia="Times New Roman" w:hAnsi="Times New Roman" w:cs="Times New Roman"/>
          <w:sz w:val="24"/>
          <w:szCs w:val="24"/>
        </w:rPr>
      </w:pPr>
    </w:p>
    <w:p w14:paraId="00000009" w14:textId="77777777" w:rsidR="004C4EBE" w:rsidRDefault="006F7D77">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SUPREME COURT OF THE STATE OF ARIZONA</w:t>
      </w:r>
    </w:p>
    <w:p w14:paraId="0000000A" w14:textId="77777777" w:rsidR="004C4EBE" w:rsidRDefault="004C4EBE">
      <w:pPr>
        <w:shd w:val="clear" w:color="auto" w:fill="FFFFFF"/>
        <w:tabs>
          <w:tab w:val="right" w:pos="8280"/>
          <w:tab w:val="center" w:pos="4230"/>
          <w:tab w:val="left" w:pos="720"/>
        </w:tabs>
        <w:spacing w:line="240" w:lineRule="auto"/>
        <w:rPr>
          <w:rFonts w:ascii="Times New Roman" w:eastAsia="Times New Roman" w:hAnsi="Times New Roman" w:cs="Times New Roman"/>
          <w:b/>
          <w:sz w:val="24"/>
          <w:szCs w:val="24"/>
        </w:rPr>
      </w:pPr>
    </w:p>
    <w:p w14:paraId="0000000B" w14:textId="28A2C126" w:rsidR="004C4EBE" w:rsidRDefault="006F7D77" w:rsidP="08E3F598">
      <w:pPr>
        <w:shd w:val="clear" w:color="auto" w:fill="FFFFFF" w:themeFill="background1"/>
        <w:tabs>
          <w:tab w:val="right" w:pos="8280"/>
          <w:tab w:val="center" w:pos="4230"/>
          <w:tab w:val="left" w:pos="720"/>
        </w:tabs>
        <w:spacing w:line="240" w:lineRule="auto"/>
        <w:rPr>
          <w:rFonts w:ascii="Times New Roman" w:eastAsia="Times New Roman" w:hAnsi="Times New Roman" w:cs="Times New Roman"/>
          <w:sz w:val="24"/>
          <w:szCs w:val="24"/>
          <w:lang w:val="en-US"/>
        </w:rPr>
      </w:pPr>
      <w:r w:rsidRPr="6E140105">
        <w:rPr>
          <w:rFonts w:ascii="Times New Roman" w:eastAsia="Times New Roman" w:hAnsi="Times New Roman" w:cs="Times New Roman"/>
          <w:sz w:val="24"/>
          <w:szCs w:val="24"/>
          <w:lang w:val="en-US"/>
        </w:rPr>
        <w:t xml:space="preserve">In the Matter of:                                          </w:t>
      </w:r>
      <w:proofErr w:type="gramStart"/>
      <w:r w:rsidRPr="6E140105">
        <w:rPr>
          <w:rFonts w:ascii="Times New Roman" w:eastAsia="Times New Roman" w:hAnsi="Times New Roman" w:cs="Times New Roman"/>
          <w:sz w:val="24"/>
          <w:szCs w:val="24"/>
          <w:lang w:val="en-US"/>
        </w:rPr>
        <w:t xml:space="preserve">  )</w:t>
      </w:r>
      <w:proofErr w:type="gramEnd"/>
      <w:r>
        <w:tab/>
      </w:r>
      <w:r w:rsidRPr="6E140105">
        <w:rPr>
          <w:rFonts w:ascii="Times New Roman" w:eastAsia="Times New Roman" w:hAnsi="Times New Roman" w:cs="Times New Roman"/>
          <w:sz w:val="24"/>
          <w:szCs w:val="24"/>
          <w:lang w:val="en-US"/>
        </w:rPr>
        <w:t>Supreme Court No. R-2</w:t>
      </w:r>
      <w:r w:rsidR="18766340" w:rsidRPr="6E140105">
        <w:rPr>
          <w:rFonts w:ascii="Times New Roman" w:eastAsia="Times New Roman" w:hAnsi="Times New Roman" w:cs="Times New Roman"/>
          <w:sz w:val="24"/>
          <w:szCs w:val="24"/>
          <w:lang w:val="en-US"/>
        </w:rPr>
        <w:t>5-</w:t>
      </w:r>
      <w:r w:rsidRPr="6E140105">
        <w:rPr>
          <w:rFonts w:ascii="Times New Roman" w:eastAsia="Times New Roman" w:hAnsi="Times New Roman" w:cs="Times New Roman"/>
          <w:sz w:val="24"/>
          <w:szCs w:val="24"/>
          <w:lang w:val="en-US"/>
        </w:rPr>
        <w:t>00</w:t>
      </w:r>
      <w:r w:rsidR="088A3A42" w:rsidRPr="6E140105">
        <w:rPr>
          <w:rFonts w:ascii="Times New Roman" w:eastAsia="Times New Roman" w:hAnsi="Times New Roman" w:cs="Times New Roman"/>
          <w:sz w:val="24"/>
          <w:szCs w:val="24"/>
          <w:lang w:val="en-US"/>
        </w:rPr>
        <w:t>20</w:t>
      </w:r>
    </w:p>
    <w:p w14:paraId="0000000C" w14:textId="77777777" w:rsidR="004C4EBE" w:rsidRDefault="006F7D77">
      <w:pPr>
        <w:shd w:val="clear" w:color="auto" w:fill="FFFFFF"/>
        <w:tabs>
          <w:tab w:val="right" w:pos="8280"/>
          <w:tab w:val="center" w:pos="423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000000D" w14:textId="74A0F188" w:rsidR="004C4EBE" w:rsidRDefault="006F7D77" w:rsidP="2B035805">
      <w:pPr>
        <w:shd w:val="clear" w:color="auto" w:fill="FFFFFF" w:themeFill="background1"/>
        <w:tabs>
          <w:tab w:val="center" w:pos="4230"/>
          <w:tab w:val="left" w:pos="720"/>
        </w:tabs>
        <w:spacing w:line="240" w:lineRule="auto"/>
        <w:rPr>
          <w:rFonts w:ascii="Times New Roman" w:eastAsia="Times New Roman" w:hAnsi="Times New Roman" w:cs="Times New Roman"/>
          <w:sz w:val="24"/>
          <w:szCs w:val="24"/>
          <w:lang w:val="en-US"/>
        </w:rPr>
      </w:pPr>
      <w:r w:rsidRPr="2B035805">
        <w:rPr>
          <w:rFonts w:ascii="Times New Roman" w:eastAsia="Times New Roman" w:hAnsi="Times New Roman" w:cs="Times New Roman"/>
          <w:sz w:val="24"/>
          <w:szCs w:val="24"/>
          <w:lang w:val="en-US"/>
        </w:rPr>
        <w:t>PETITION TO AMEND</w:t>
      </w:r>
      <w:proofErr w:type="gramStart"/>
      <w:r>
        <w:tab/>
      </w:r>
      <w:r w:rsidR="73271D70" w:rsidRPr="2B035805">
        <w:rPr>
          <w:rFonts w:ascii="Times New Roman" w:eastAsia="Times New Roman" w:hAnsi="Times New Roman" w:cs="Times New Roman"/>
          <w:sz w:val="24"/>
          <w:szCs w:val="24"/>
          <w:lang w:val="en-US"/>
        </w:rPr>
        <w:t xml:space="preserve"> </w:t>
      </w:r>
      <w:r w:rsidRPr="2B035805">
        <w:rPr>
          <w:rFonts w:ascii="Times New Roman" w:eastAsia="Times New Roman" w:hAnsi="Times New Roman" w:cs="Times New Roman"/>
          <w:sz w:val="24"/>
          <w:szCs w:val="24"/>
          <w:lang w:val="en-US"/>
        </w:rPr>
        <w:t>)</w:t>
      </w:r>
      <w:proofErr w:type="gramEnd"/>
    </w:p>
    <w:p w14:paraId="240A8B07" w14:textId="404093D0" w:rsidR="004C4EBE" w:rsidRDefault="006F7D77" w:rsidP="483F03ED">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483F03ED">
        <w:rPr>
          <w:rFonts w:ascii="Times New Roman" w:eastAsia="Times New Roman" w:hAnsi="Times New Roman" w:cs="Times New Roman"/>
          <w:sz w:val="24"/>
          <w:szCs w:val="24"/>
          <w:lang w:val="en-US"/>
        </w:rPr>
        <w:t xml:space="preserve">RULE </w:t>
      </w:r>
      <w:r w:rsidR="468E9F75" w:rsidRPr="483F03ED">
        <w:rPr>
          <w:rFonts w:ascii="Times New Roman" w:eastAsia="Times New Roman" w:hAnsi="Times New Roman" w:cs="Times New Roman"/>
          <w:sz w:val="24"/>
          <w:szCs w:val="24"/>
          <w:lang w:val="en-US"/>
        </w:rPr>
        <w:t>11(</w:t>
      </w:r>
      <w:r w:rsidR="2E6EFB26" w:rsidRPr="483F03ED">
        <w:rPr>
          <w:rFonts w:ascii="Times New Roman" w:eastAsia="Times New Roman" w:hAnsi="Times New Roman" w:cs="Times New Roman"/>
          <w:sz w:val="24"/>
          <w:szCs w:val="24"/>
          <w:lang w:val="en-US"/>
        </w:rPr>
        <w:t xml:space="preserve">d) </w:t>
      </w:r>
      <w:r w:rsidR="2921E04D" w:rsidRPr="483F03ED">
        <w:rPr>
          <w:rFonts w:ascii="Times New Roman" w:eastAsia="Times New Roman" w:hAnsi="Times New Roman" w:cs="Times New Roman"/>
          <w:sz w:val="24"/>
          <w:szCs w:val="24"/>
          <w:lang w:val="en-US"/>
        </w:rPr>
        <w:t>and 18(d)</w:t>
      </w:r>
      <w:r>
        <w:tab/>
      </w:r>
      <w:r w:rsidRPr="483F03ED">
        <w:rPr>
          <w:rFonts w:ascii="Times New Roman" w:eastAsia="Times New Roman" w:hAnsi="Times New Roman" w:cs="Times New Roman"/>
          <w:sz w:val="24"/>
          <w:szCs w:val="24"/>
          <w:lang w:val="en-US"/>
        </w:rPr>
        <w:t>)</w:t>
      </w:r>
      <w:r>
        <w:tab/>
      </w:r>
      <w:r>
        <w:tab/>
      </w:r>
      <w:r>
        <w:tab/>
      </w:r>
      <w:r w:rsidRPr="483F03ED">
        <w:rPr>
          <w:rFonts w:ascii="Times New Roman" w:eastAsia="Times New Roman" w:hAnsi="Times New Roman" w:cs="Times New Roman"/>
          <w:b/>
          <w:bCs/>
          <w:sz w:val="24"/>
          <w:szCs w:val="24"/>
          <w:lang w:val="en-US"/>
        </w:rPr>
        <w:t xml:space="preserve">Comment to Petition to Amend </w:t>
      </w:r>
    </w:p>
    <w:p w14:paraId="195EB614" w14:textId="1D7C1BB6" w:rsidR="004C4EBE" w:rsidRDefault="006F7D77" w:rsidP="483F03ED">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483F03ED">
        <w:rPr>
          <w:rFonts w:ascii="Times New Roman" w:eastAsia="Times New Roman" w:hAnsi="Times New Roman" w:cs="Times New Roman"/>
          <w:sz w:val="24"/>
          <w:szCs w:val="24"/>
          <w:lang w:val="en-US"/>
        </w:rPr>
        <w:t>of the RULES OF PROCEDURE</w:t>
      </w:r>
      <w:r>
        <w:tab/>
      </w:r>
      <w:r w:rsidRPr="483F03ED">
        <w:rPr>
          <w:rFonts w:ascii="Times New Roman" w:eastAsia="Times New Roman" w:hAnsi="Times New Roman" w:cs="Times New Roman"/>
          <w:sz w:val="24"/>
          <w:szCs w:val="24"/>
          <w:lang w:val="en-US"/>
        </w:rPr>
        <w:t>)</w:t>
      </w:r>
      <w:r>
        <w:tab/>
      </w:r>
      <w:r>
        <w:tab/>
      </w:r>
      <w:r>
        <w:tab/>
      </w:r>
      <w:r w:rsidRPr="483F03ED">
        <w:rPr>
          <w:rFonts w:ascii="Times New Roman" w:eastAsia="Times New Roman" w:hAnsi="Times New Roman" w:cs="Times New Roman"/>
          <w:b/>
          <w:bCs/>
          <w:sz w:val="24"/>
          <w:szCs w:val="24"/>
          <w:lang w:val="en-US"/>
        </w:rPr>
        <w:t xml:space="preserve">Rule </w:t>
      </w:r>
      <w:r w:rsidR="532F9244" w:rsidRPr="483F03ED">
        <w:rPr>
          <w:rFonts w:ascii="Times New Roman" w:eastAsia="Times New Roman" w:hAnsi="Times New Roman" w:cs="Times New Roman"/>
          <w:b/>
          <w:bCs/>
          <w:sz w:val="24"/>
          <w:szCs w:val="24"/>
          <w:lang w:val="en-US"/>
        </w:rPr>
        <w:t>11(</w:t>
      </w:r>
      <w:r w:rsidR="4F7D196B" w:rsidRPr="483F03ED">
        <w:rPr>
          <w:rFonts w:ascii="Times New Roman" w:eastAsia="Times New Roman" w:hAnsi="Times New Roman" w:cs="Times New Roman"/>
          <w:b/>
          <w:bCs/>
          <w:sz w:val="24"/>
          <w:szCs w:val="24"/>
          <w:lang w:val="en-US"/>
        </w:rPr>
        <w:t xml:space="preserve">d) and </w:t>
      </w:r>
      <w:proofErr w:type="gramStart"/>
      <w:r w:rsidR="4F7D196B" w:rsidRPr="483F03ED">
        <w:rPr>
          <w:rFonts w:ascii="Times New Roman" w:eastAsia="Times New Roman" w:hAnsi="Times New Roman" w:cs="Times New Roman"/>
          <w:b/>
          <w:bCs/>
          <w:sz w:val="24"/>
          <w:szCs w:val="24"/>
          <w:lang w:val="en-US"/>
        </w:rPr>
        <w:t>18(d)</w:t>
      </w:r>
      <w:r w:rsidRPr="483F03ED">
        <w:rPr>
          <w:rFonts w:ascii="Times New Roman" w:eastAsia="Times New Roman" w:hAnsi="Times New Roman" w:cs="Times New Roman"/>
          <w:b/>
          <w:bCs/>
          <w:sz w:val="24"/>
          <w:szCs w:val="24"/>
          <w:lang w:val="en-US"/>
        </w:rPr>
        <w:t>,</w:t>
      </w:r>
      <w:proofErr w:type="gramEnd"/>
      <w:r w:rsidRPr="483F03ED">
        <w:rPr>
          <w:rFonts w:ascii="Times New Roman" w:eastAsia="Times New Roman" w:hAnsi="Times New Roman" w:cs="Times New Roman"/>
          <w:b/>
          <w:bCs/>
          <w:sz w:val="24"/>
          <w:szCs w:val="24"/>
          <w:lang w:val="en-US"/>
        </w:rPr>
        <w:t xml:space="preserve"> of the </w:t>
      </w:r>
      <w:r w:rsidR="05966642" w:rsidRPr="483F03ED">
        <w:rPr>
          <w:rFonts w:ascii="Times New Roman" w:eastAsia="Times New Roman" w:hAnsi="Times New Roman" w:cs="Times New Roman"/>
          <w:b/>
          <w:bCs/>
          <w:sz w:val="24"/>
          <w:szCs w:val="24"/>
          <w:lang w:val="en-US"/>
        </w:rPr>
        <w:t xml:space="preserve"> </w:t>
      </w:r>
    </w:p>
    <w:p w14:paraId="0000000F" w14:textId="19050FB4" w:rsidR="004C4EBE" w:rsidRDefault="0DAD4421" w:rsidP="08E3F598">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483F03ED">
        <w:rPr>
          <w:rFonts w:ascii="Times New Roman" w:eastAsia="Times New Roman" w:hAnsi="Times New Roman" w:cs="Times New Roman"/>
          <w:sz w:val="24"/>
          <w:szCs w:val="24"/>
          <w:lang w:val="en-US"/>
        </w:rPr>
        <w:t>F</w:t>
      </w:r>
      <w:r w:rsidR="6C2BD788" w:rsidRPr="483F03ED">
        <w:rPr>
          <w:rFonts w:ascii="Times New Roman" w:eastAsia="Times New Roman" w:hAnsi="Times New Roman" w:cs="Times New Roman"/>
          <w:sz w:val="24"/>
          <w:szCs w:val="24"/>
          <w:lang w:val="en-US"/>
        </w:rPr>
        <w:t>OR EVICTION ACTIONS</w:t>
      </w:r>
      <w:r w:rsidR="006F7D77">
        <w:tab/>
      </w:r>
      <w:r w:rsidR="5A4B1DCF" w:rsidRPr="483F03ED">
        <w:rPr>
          <w:rFonts w:ascii="Times New Roman" w:eastAsia="Times New Roman" w:hAnsi="Times New Roman" w:cs="Times New Roman"/>
          <w:b/>
          <w:bCs/>
          <w:sz w:val="24"/>
          <w:szCs w:val="24"/>
          <w:lang w:val="en-US"/>
        </w:rPr>
        <w:t>)</w:t>
      </w:r>
      <w:r w:rsidR="006F7D77">
        <w:tab/>
      </w:r>
      <w:r w:rsidR="006F7D77">
        <w:tab/>
      </w:r>
      <w:r w:rsidR="006F7D77">
        <w:tab/>
      </w:r>
      <w:r w:rsidR="2C78C383" w:rsidRPr="483F03ED">
        <w:rPr>
          <w:rFonts w:ascii="Times New Roman" w:eastAsia="Times New Roman" w:hAnsi="Times New Roman" w:cs="Times New Roman"/>
          <w:b/>
          <w:bCs/>
          <w:sz w:val="24"/>
          <w:szCs w:val="24"/>
          <w:lang w:val="en-US"/>
        </w:rPr>
        <w:t>R</w:t>
      </w:r>
      <w:r w:rsidR="006F7D77" w:rsidRPr="483F03ED">
        <w:rPr>
          <w:rFonts w:ascii="Times New Roman" w:eastAsia="Times New Roman" w:hAnsi="Times New Roman" w:cs="Times New Roman"/>
          <w:b/>
          <w:bCs/>
          <w:sz w:val="24"/>
          <w:szCs w:val="24"/>
          <w:lang w:val="en-US"/>
        </w:rPr>
        <w:t>ULES OF</w:t>
      </w:r>
      <w:r w:rsidR="51729648" w:rsidRPr="483F03ED">
        <w:rPr>
          <w:rFonts w:ascii="Times New Roman" w:eastAsia="Times New Roman" w:hAnsi="Times New Roman" w:cs="Times New Roman"/>
          <w:b/>
          <w:bCs/>
          <w:sz w:val="24"/>
          <w:szCs w:val="24"/>
          <w:lang w:val="en-US"/>
        </w:rPr>
        <w:t xml:space="preserve"> PROCEDURE FOR </w:t>
      </w:r>
    </w:p>
    <w:p w14:paraId="00000010" w14:textId="7B0CAF71" w:rsidR="004C4EBE" w:rsidRDefault="006F7D77" w:rsidP="1998C417">
      <w:pPr>
        <w:shd w:val="clear" w:color="auto" w:fill="FFFFFF" w:themeFill="background1"/>
        <w:tabs>
          <w:tab w:val="center" w:pos="4230"/>
          <w:tab w:val="left" w:pos="720"/>
        </w:tabs>
        <w:spacing w:line="240" w:lineRule="auto"/>
        <w:ind w:left="3600" w:firstLine="720"/>
        <w:rPr>
          <w:rFonts w:ascii="Times New Roman" w:eastAsia="Times New Roman" w:hAnsi="Times New Roman" w:cs="Times New Roman"/>
          <w:b/>
          <w:bCs/>
          <w:sz w:val="24"/>
          <w:szCs w:val="24"/>
          <w:lang w:val="en-US"/>
        </w:rPr>
      </w:pPr>
      <w:r w:rsidRPr="1998C417">
        <w:rPr>
          <w:rFonts w:ascii="Times New Roman" w:eastAsia="Times New Roman" w:hAnsi="Times New Roman" w:cs="Times New Roman"/>
          <w:sz w:val="24"/>
          <w:szCs w:val="24"/>
          <w:lang w:val="en-US"/>
        </w:rPr>
        <w:t>)</w:t>
      </w:r>
      <w:r>
        <w:tab/>
      </w:r>
      <w:r>
        <w:tab/>
      </w:r>
      <w:r w:rsidRPr="1998C417">
        <w:rPr>
          <w:rFonts w:ascii="Times New Roman" w:eastAsia="Times New Roman" w:hAnsi="Times New Roman" w:cs="Times New Roman"/>
          <w:b/>
          <w:bCs/>
          <w:sz w:val="24"/>
          <w:szCs w:val="24"/>
          <w:lang w:val="en-US"/>
        </w:rPr>
        <w:t>EVICTION</w:t>
      </w:r>
      <w:r w:rsidR="24A9BBB1" w:rsidRPr="1998C417">
        <w:rPr>
          <w:rFonts w:ascii="Times New Roman" w:eastAsia="Times New Roman" w:hAnsi="Times New Roman" w:cs="Times New Roman"/>
          <w:b/>
          <w:bCs/>
          <w:sz w:val="24"/>
          <w:szCs w:val="24"/>
          <w:lang w:val="en-US"/>
        </w:rPr>
        <w:t xml:space="preserve"> ACTIONS</w:t>
      </w:r>
    </w:p>
    <w:p w14:paraId="00000012" w14:textId="70A0037E" w:rsidR="004C4EBE" w:rsidRDefault="006F7D77" w:rsidP="1998C417">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rPr>
      </w:pPr>
      <w:r w:rsidRPr="1998C417">
        <w:rPr>
          <w:rFonts w:ascii="Times New Roman" w:eastAsia="Times New Roman" w:hAnsi="Times New Roman" w:cs="Times New Roman"/>
          <w:sz w:val="24"/>
          <w:szCs w:val="24"/>
        </w:rPr>
        <w:t>_____________________________</w:t>
      </w:r>
    </w:p>
    <w:p w14:paraId="1ED529A4" w14:textId="77777777" w:rsidR="00072644" w:rsidRDefault="006F7D77" w:rsidP="00072644">
      <w:pPr>
        <w:spacing w:line="480" w:lineRule="auto"/>
        <w:ind w:firstLine="720"/>
        <w:rPr>
          <w:rFonts w:ascii="Times New Roman" w:eastAsia="Times New Roman" w:hAnsi="Times New Roman" w:cs="Times New Roman"/>
          <w:sz w:val="24"/>
          <w:szCs w:val="24"/>
        </w:rPr>
      </w:pPr>
      <w:r w:rsidRPr="483F03ED">
        <w:rPr>
          <w:rFonts w:ascii="Times New Roman" w:eastAsia="Times New Roman" w:hAnsi="Times New Roman" w:cs="Times New Roman"/>
          <w:sz w:val="24"/>
          <w:szCs w:val="24"/>
        </w:rPr>
        <w:t xml:space="preserve">Commenting Party, </w:t>
      </w:r>
      <w:r w:rsidR="527C139B" w:rsidRPr="483F03ED">
        <w:rPr>
          <w:rFonts w:ascii="Times New Roman" w:eastAsia="Times New Roman" w:hAnsi="Times New Roman" w:cs="Times New Roman"/>
          <w:sz w:val="24"/>
          <w:szCs w:val="24"/>
        </w:rPr>
        <w:t>Organized Power in Numbers (“OPIN”)</w:t>
      </w:r>
      <w:r w:rsidRPr="483F03ED">
        <w:rPr>
          <w:rFonts w:ascii="Times New Roman" w:eastAsia="Times New Roman" w:hAnsi="Times New Roman" w:cs="Times New Roman"/>
          <w:sz w:val="24"/>
          <w:szCs w:val="24"/>
        </w:rPr>
        <w:t xml:space="preserve"> hereby respectfully submits this Comment in support of the Petition to amend Rule</w:t>
      </w:r>
      <w:r w:rsidR="7B3B3385" w:rsidRPr="483F03ED">
        <w:rPr>
          <w:rFonts w:ascii="Times New Roman" w:eastAsia="Times New Roman" w:hAnsi="Times New Roman" w:cs="Times New Roman"/>
          <w:sz w:val="24"/>
          <w:szCs w:val="24"/>
        </w:rPr>
        <w:t xml:space="preserve"> 11(</w:t>
      </w:r>
      <w:r w:rsidR="4F0E806F" w:rsidRPr="483F03ED">
        <w:rPr>
          <w:rFonts w:ascii="Times New Roman" w:eastAsia="Times New Roman" w:hAnsi="Times New Roman" w:cs="Times New Roman"/>
          <w:sz w:val="24"/>
          <w:szCs w:val="24"/>
        </w:rPr>
        <w:t>d)</w:t>
      </w:r>
      <w:r w:rsidR="6F87A649" w:rsidRPr="483F03ED">
        <w:rPr>
          <w:rFonts w:ascii="Times New Roman" w:eastAsia="Times New Roman" w:hAnsi="Times New Roman" w:cs="Times New Roman"/>
          <w:sz w:val="24"/>
          <w:szCs w:val="24"/>
        </w:rPr>
        <w:t xml:space="preserve"> and 18(d)</w:t>
      </w:r>
      <w:r w:rsidRPr="483F03ED">
        <w:rPr>
          <w:rFonts w:ascii="Times New Roman" w:eastAsia="Times New Roman" w:hAnsi="Times New Roman" w:cs="Times New Roman"/>
          <w:sz w:val="24"/>
          <w:szCs w:val="24"/>
        </w:rPr>
        <w:t xml:space="preserve"> (“Petition”) of the Arizona Rules of Procedure for Eviction Actions (“RPEA”), filed by Community Legal Services (“CLS”), DNA People’s Legal Services (“DNA”), Southern Arizona Legal Aid (“SALA”) and the William E. Morris Institute for Justice (“MIJ”) on January 10, 202</w:t>
      </w:r>
      <w:r w:rsidR="0E7B1E1A" w:rsidRPr="483F03ED">
        <w:rPr>
          <w:rFonts w:ascii="Times New Roman" w:eastAsia="Times New Roman" w:hAnsi="Times New Roman" w:cs="Times New Roman"/>
          <w:sz w:val="24"/>
          <w:szCs w:val="24"/>
        </w:rPr>
        <w:t>5.</w:t>
      </w:r>
    </w:p>
    <w:p w14:paraId="138A7389" w14:textId="72AB30FF" w:rsidR="00072644" w:rsidRPr="00072644" w:rsidRDefault="006F7D77" w:rsidP="00072644">
      <w:pPr>
        <w:spacing w:line="480" w:lineRule="auto"/>
        <w:ind w:firstLine="720"/>
        <w:rPr>
          <w:rFonts w:ascii="Times New Roman" w:eastAsia="Times New Roman" w:hAnsi="Times New Roman" w:cs="Times New Roman"/>
          <w:sz w:val="24"/>
          <w:szCs w:val="24"/>
        </w:rPr>
      </w:pPr>
      <w:r w:rsidRPr="483F03ED">
        <w:rPr>
          <w:rFonts w:ascii="Times New Roman" w:eastAsia="Times New Roman" w:hAnsi="Times New Roman" w:cs="Times New Roman"/>
          <w:sz w:val="24"/>
          <w:szCs w:val="24"/>
          <w:lang w:val="en-US"/>
        </w:rPr>
        <w:t xml:space="preserve">In </w:t>
      </w:r>
      <w:r w:rsidR="37F21434" w:rsidRPr="483F03ED">
        <w:rPr>
          <w:rFonts w:ascii="Times New Roman" w:eastAsia="Times New Roman" w:hAnsi="Times New Roman" w:cs="Times New Roman"/>
          <w:sz w:val="24"/>
          <w:szCs w:val="24"/>
          <w:lang w:val="en-US"/>
        </w:rPr>
        <w:t>brief</w:t>
      </w:r>
      <w:r w:rsidRPr="483F03ED">
        <w:rPr>
          <w:rFonts w:ascii="Times New Roman" w:eastAsia="Times New Roman" w:hAnsi="Times New Roman" w:cs="Times New Roman"/>
          <w:sz w:val="24"/>
          <w:szCs w:val="24"/>
          <w:lang w:val="en-US"/>
        </w:rPr>
        <w:t>, the proposed amendment</w:t>
      </w:r>
      <w:r w:rsidR="7F0AE85D" w:rsidRPr="483F03ED">
        <w:rPr>
          <w:rFonts w:ascii="Times New Roman" w:eastAsia="Times New Roman" w:hAnsi="Times New Roman" w:cs="Times New Roman"/>
          <w:sz w:val="24"/>
          <w:szCs w:val="24"/>
          <w:lang w:val="en-US"/>
        </w:rPr>
        <w:t>s</w:t>
      </w:r>
      <w:r w:rsidRPr="483F03ED">
        <w:rPr>
          <w:rFonts w:ascii="Times New Roman" w:eastAsia="Times New Roman" w:hAnsi="Times New Roman" w:cs="Times New Roman"/>
          <w:sz w:val="24"/>
          <w:szCs w:val="24"/>
          <w:lang w:val="en-US"/>
        </w:rPr>
        <w:t xml:space="preserve"> to RPEA (</w:t>
      </w:r>
      <w:r w:rsidR="5F9C93EB" w:rsidRPr="483F03ED">
        <w:rPr>
          <w:rFonts w:ascii="Times New Roman" w:eastAsia="Times New Roman" w:hAnsi="Times New Roman" w:cs="Times New Roman"/>
          <w:sz w:val="24"/>
          <w:szCs w:val="24"/>
          <w:lang w:val="en-US"/>
        </w:rPr>
        <w:t>11)(</w:t>
      </w:r>
      <w:r w:rsidR="564A3807" w:rsidRPr="483F03ED">
        <w:rPr>
          <w:rFonts w:ascii="Times New Roman" w:eastAsia="Times New Roman" w:hAnsi="Times New Roman" w:cs="Times New Roman"/>
          <w:sz w:val="24"/>
          <w:szCs w:val="24"/>
          <w:lang w:val="en-US"/>
        </w:rPr>
        <w:t xml:space="preserve">d) </w:t>
      </w:r>
      <w:r w:rsidR="5F9C93EB" w:rsidRPr="483F03ED">
        <w:rPr>
          <w:rFonts w:ascii="Times New Roman" w:eastAsia="Times New Roman" w:hAnsi="Times New Roman" w:cs="Times New Roman"/>
          <w:sz w:val="24"/>
          <w:szCs w:val="24"/>
          <w:lang w:val="en-US"/>
        </w:rPr>
        <w:t>and 18(d)</w:t>
      </w:r>
      <w:r w:rsidRPr="483F03ED">
        <w:rPr>
          <w:rFonts w:ascii="Times New Roman" w:eastAsia="Times New Roman" w:hAnsi="Times New Roman" w:cs="Times New Roman"/>
          <w:sz w:val="24"/>
          <w:szCs w:val="24"/>
          <w:lang w:val="en-US"/>
        </w:rPr>
        <w:t xml:space="preserve"> </w:t>
      </w:r>
      <w:r w:rsidR="437F10E1" w:rsidRPr="483F03ED">
        <w:rPr>
          <w:rFonts w:ascii="Times New Roman" w:eastAsia="Times New Roman" w:hAnsi="Times New Roman" w:cs="Times New Roman"/>
          <w:sz w:val="24"/>
          <w:szCs w:val="24"/>
          <w:lang w:val="en-US"/>
        </w:rPr>
        <w:t>do</w:t>
      </w:r>
      <w:r w:rsidRPr="483F03ED">
        <w:rPr>
          <w:rFonts w:ascii="Times New Roman" w:eastAsia="Times New Roman" w:hAnsi="Times New Roman" w:cs="Times New Roman"/>
          <w:sz w:val="24"/>
          <w:szCs w:val="24"/>
          <w:lang w:val="en-US"/>
        </w:rPr>
        <w:t xml:space="preserve"> two things.</w:t>
      </w:r>
      <w:r w:rsidR="4BC7434E" w:rsidRPr="483F03ED">
        <w:rPr>
          <w:rFonts w:ascii="Times New Roman" w:eastAsia="Times New Roman" w:hAnsi="Times New Roman" w:cs="Times New Roman"/>
          <w:sz w:val="24"/>
          <w:szCs w:val="24"/>
          <w:lang w:val="en-US"/>
        </w:rPr>
        <w:t xml:space="preserve"> </w:t>
      </w:r>
      <w:r w:rsidR="50358489" w:rsidRPr="483F03ED">
        <w:rPr>
          <w:rFonts w:ascii="Times New Roman" w:eastAsia="Times New Roman" w:hAnsi="Times New Roman" w:cs="Times New Roman"/>
          <w:sz w:val="24"/>
          <w:szCs w:val="24"/>
          <w:lang w:val="en-US"/>
        </w:rPr>
        <w:t>One, i</w:t>
      </w:r>
      <w:r w:rsidR="4BC7434E" w:rsidRPr="483F03ED">
        <w:rPr>
          <w:rFonts w:ascii="Times New Roman" w:eastAsia="Times New Roman" w:hAnsi="Times New Roman" w:cs="Times New Roman"/>
          <w:sz w:val="24"/>
          <w:szCs w:val="24"/>
          <w:lang w:val="en-US"/>
        </w:rPr>
        <w:t xml:space="preserve">t makes a continuance mandatory, </w:t>
      </w:r>
      <w:r w:rsidR="4BC7434E" w:rsidRPr="483F03ED">
        <w:rPr>
          <w:rFonts w:ascii="Times New Roman" w:eastAsia="Times New Roman" w:hAnsi="Times New Roman" w:cs="Times New Roman"/>
          <w:i/>
          <w:iCs/>
          <w:sz w:val="24"/>
          <w:szCs w:val="24"/>
          <w:lang w:val="en-US"/>
        </w:rPr>
        <w:t xml:space="preserve">when the “good cause” standard is met. </w:t>
      </w:r>
      <w:r w:rsidR="6ACC3B96" w:rsidRPr="483F03ED">
        <w:rPr>
          <w:rFonts w:ascii="Times New Roman" w:eastAsia="Times New Roman" w:hAnsi="Times New Roman" w:cs="Times New Roman"/>
          <w:sz w:val="24"/>
          <w:szCs w:val="24"/>
          <w:lang w:val="en-US"/>
        </w:rPr>
        <w:t>Two,</w:t>
      </w:r>
      <w:r w:rsidR="4BC7434E" w:rsidRPr="483F03ED">
        <w:rPr>
          <w:rFonts w:ascii="Times New Roman" w:eastAsia="Times New Roman" w:hAnsi="Times New Roman" w:cs="Times New Roman"/>
          <w:sz w:val="24"/>
          <w:szCs w:val="24"/>
          <w:lang w:val="en-US"/>
        </w:rPr>
        <w:t xml:space="preserve"> it provides more specific guidance to the term “good cause”. </w:t>
      </w:r>
      <w:r w:rsidRPr="483F03ED">
        <w:rPr>
          <w:rFonts w:ascii="Times New Roman" w:eastAsia="Times New Roman" w:hAnsi="Times New Roman" w:cs="Times New Roman"/>
          <w:sz w:val="24"/>
          <w:szCs w:val="24"/>
          <w:lang w:val="en-US"/>
        </w:rPr>
        <w:t xml:space="preserve"> The Petitioners provide ample reasons </w:t>
      </w:r>
      <w:r w:rsidR="00EA1A83" w:rsidRPr="483F03ED">
        <w:rPr>
          <w:rFonts w:ascii="Times New Roman" w:eastAsia="Times New Roman" w:hAnsi="Times New Roman" w:cs="Times New Roman"/>
          <w:sz w:val="24"/>
          <w:szCs w:val="24"/>
          <w:lang w:val="en-US"/>
        </w:rPr>
        <w:t xml:space="preserve">why </w:t>
      </w:r>
      <w:r w:rsidRPr="483F03ED">
        <w:rPr>
          <w:rFonts w:ascii="Times New Roman" w:eastAsia="Times New Roman" w:hAnsi="Times New Roman" w:cs="Times New Roman"/>
          <w:sz w:val="24"/>
          <w:szCs w:val="24"/>
          <w:lang w:val="en-US"/>
        </w:rPr>
        <w:t>this amendment promotes procedural fairness</w:t>
      </w:r>
      <w:r w:rsidR="6791A05A" w:rsidRPr="483F03ED">
        <w:rPr>
          <w:rFonts w:ascii="Times New Roman" w:eastAsia="Times New Roman" w:hAnsi="Times New Roman" w:cs="Times New Roman"/>
          <w:sz w:val="24"/>
          <w:szCs w:val="24"/>
          <w:lang w:val="en-US"/>
        </w:rPr>
        <w:t xml:space="preserve"> and is a valuable reform for the low-income Arizona client population the Petitioners assist </w:t>
      </w:r>
      <w:r w:rsidR="00072644" w:rsidRPr="483F03ED">
        <w:rPr>
          <w:rFonts w:ascii="Times New Roman" w:eastAsia="Times New Roman" w:hAnsi="Times New Roman" w:cs="Times New Roman"/>
          <w:sz w:val="24"/>
          <w:szCs w:val="24"/>
          <w:lang w:val="en-US"/>
        </w:rPr>
        <w:t>daily</w:t>
      </w:r>
      <w:r w:rsidR="6791A05A" w:rsidRPr="483F03ED">
        <w:rPr>
          <w:rFonts w:ascii="Times New Roman" w:eastAsia="Times New Roman" w:hAnsi="Times New Roman" w:cs="Times New Roman"/>
          <w:sz w:val="24"/>
          <w:szCs w:val="24"/>
          <w:lang w:val="en-US"/>
        </w:rPr>
        <w:t>.</w:t>
      </w:r>
      <w:r w:rsidRPr="483F03ED">
        <w:rPr>
          <w:rFonts w:ascii="Times New Roman" w:eastAsia="Times New Roman" w:hAnsi="Times New Roman" w:cs="Times New Roman"/>
          <w:sz w:val="24"/>
          <w:szCs w:val="24"/>
          <w:lang w:val="en-US"/>
        </w:rPr>
        <w:t xml:space="preserve"> This comment will focus on t</w:t>
      </w:r>
      <w:r w:rsidR="0F4EECAC" w:rsidRPr="483F03ED">
        <w:rPr>
          <w:rFonts w:ascii="Times New Roman" w:eastAsia="Times New Roman" w:hAnsi="Times New Roman" w:cs="Times New Roman"/>
          <w:sz w:val="24"/>
          <w:szCs w:val="24"/>
          <w:lang w:val="en-US"/>
        </w:rPr>
        <w:t>wo</w:t>
      </w:r>
      <w:r w:rsidRPr="483F03ED">
        <w:rPr>
          <w:rFonts w:ascii="Times New Roman" w:eastAsia="Times New Roman" w:hAnsi="Times New Roman" w:cs="Times New Roman"/>
          <w:sz w:val="24"/>
          <w:szCs w:val="24"/>
          <w:lang w:val="en-US"/>
        </w:rPr>
        <w:t xml:space="preserve"> </w:t>
      </w:r>
      <w:r w:rsidR="46A73862" w:rsidRPr="483F03ED">
        <w:rPr>
          <w:rFonts w:ascii="Times New Roman" w:eastAsia="Times New Roman" w:hAnsi="Times New Roman" w:cs="Times New Roman"/>
          <w:sz w:val="24"/>
          <w:szCs w:val="24"/>
          <w:lang w:val="en-US"/>
        </w:rPr>
        <w:t>key</w:t>
      </w:r>
      <w:r w:rsidRPr="483F03ED">
        <w:rPr>
          <w:rFonts w:ascii="Times New Roman" w:eastAsia="Times New Roman" w:hAnsi="Times New Roman" w:cs="Times New Roman"/>
          <w:sz w:val="24"/>
          <w:szCs w:val="24"/>
          <w:lang w:val="en-US"/>
        </w:rPr>
        <w:t xml:space="preserve"> reasons why the amendment should be adopted</w:t>
      </w:r>
      <w:r w:rsidR="12DE1081" w:rsidRPr="483F03ED">
        <w:rPr>
          <w:rFonts w:ascii="Times New Roman" w:eastAsia="Times New Roman" w:hAnsi="Times New Roman" w:cs="Times New Roman"/>
          <w:sz w:val="24"/>
          <w:szCs w:val="24"/>
          <w:lang w:val="en-US"/>
        </w:rPr>
        <w:t xml:space="preserve"> and will address several opposition arguments raised </w:t>
      </w:r>
      <w:r w:rsidR="00072644">
        <w:rPr>
          <w:rFonts w:ascii="Times New Roman" w:eastAsia="Times New Roman" w:hAnsi="Times New Roman" w:cs="Times New Roman"/>
          <w:sz w:val="24"/>
          <w:szCs w:val="24"/>
          <w:lang w:val="en-US"/>
        </w:rPr>
        <w:t>in other comments.</w:t>
      </w:r>
    </w:p>
    <w:p w14:paraId="00000015" w14:textId="77777777" w:rsidR="004C4EBE" w:rsidRDefault="006F7D77">
      <w:pPr>
        <w:numPr>
          <w:ilvl w:val="0"/>
          <w:numId w:val="4"/>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sidRPr="1998C417">
        <w:rPr>
          <w:rFonts w:ascii="Times New Roman" w:eastAsia="Times New Roman" w:hAnsi="Times New Roman" w:cs="Times New Roman"/>
          <w:b/>
          <w:bCs/>
          <w:color w:val="000000" w:themeColor="text1"/>
          <w:sz w:val="24"/>
          <w:szCs w:val="24"/>
        </w:rPr>
        <w:t xml:space="preserve">STATEMENT OF INTEREST </w:t>
      </w:r>
    </w:p>
    <w:p w14:paraId="04196EDE" w14:textId="77777777" w:rsidR="00072644" w:rsidRDefault="539CDE5D" w:rsidP="00072644">
      <w:pPr>
        <w:spacing w:line="480" w:lineRule="auto"/>
        <w:ind w:firstLine="360"/>
        <w:rPr>
          <w:rFonts w:ascii="Times New Roman" w:eastAsia="Times New Roman" w:hAnsi="Times New Roman" w:cs="Times New Roman"/>
          <w:sz w:val="24"/>
          <w:szCs w:val="24"/>
          <w:lang w:val="en-US"/>
        </w:rPr>
      </w:pPr>
      <w:r w:rsidRPr="1998C417">
        <w:rPr>
          <w:rFonts w:ascii="Times New Roman" w:eastAsia="Times New Roman" w:hAnsi="Times New Roman" w:cs="Times New Roman"/>
          <w:color w:val="222222"/>
          <w:sz w:val="24"/>
          <w:szCs w:val="24"/>
          <w:lang w:val="en-US"/>
        </w:rPr>
        <w:t xml:space="preserve">This comment is made on behalf of Organized Power in Numbers (“OPIN”), a fiscally sponsored project of Working Families Organization. OPIN was </w:t>
      </w:r>
      <w:r w:rsidRPr="1998C417">
        <w:rPr>
          <w:rFonts w:ascii="Times New Roman" w:eastAsia="Times New Roman" w:hAnsi="Times New Roman" w:cs="Times New Roman"/>
          <w:color w:val="222222"/>
          <w:sz w:val="24"/>
          <w:szCs w:val="24"/>
        </w:rPr>
        <w:t xml:space="preserve">formerly known as </w:t>
      </w:r>
      <w:r w:rsidRPr="1998C417">
        <w:rPr>
          <w:rFonts w:ascii="Times New Roman" w:eastAsia="Times New Roman" w:hAnsi="Times New Roman" w:cs="Times New Roman"/>
          <w:color w:val="222222"/>
          <w:sz w:val="24"/>
          <w:szCs w:val="24"/>
          <w:lang w:val="en-US"/>
        </w:rPr>
        <w:t xml:space="preserve">Unemployed </w:t>
      </w:r>
      <w:r w:rsidRPr="1998C417">
        <w:rPr>
          <w:rFonts w:ascii="Times New Roman" w:eastAsia="Times New Roman" w:hAnsi="Times New Roman" w:cs="Times New Roman"/>
          <w:color w:val="222222"/>
          <w:sz w:val="24"/>
          <w:szCs w:val="24"/>
          <w:lang w:val="en-US"/>
        </w:rPr>
        <w:lastRenderedPageBreak/>
        <w:t>Workers United (“UWU”).</w:t>
      </w:r>
      <w:r w:rsidR="006F7D77" w:rsidRPr="1998C417">
        <w:rPr>
          <w:rFonts w:ascii="Times New Roman" w:eastAsia="Times New Roman" w:hAnsi="Times New Roman" w:cs="Times New Roman"/>
          <w:color w:val="222222"/>
          <w:sz w:val="24"/>
          <w:szCs w:val="24"/>
          <w:lang w:val="en-US"/>
        </w:rPr>
        <w:t xml:space="preserve"> </w:t>
      </w:r>
      <w:r w:rsidR="5DF62259" w:rsidRPr="1998C417">
        <w:rPr>
          <w:rFonts w:ascii="Times New Roman" w:eastAsia="Times New Roman" w:hAnsi="Times New Roman" w:cs="Times New Roman"/>
          <w:sz w:val="24"/>
          <w:szCs w:val="24"/>
          <w:lang w:val="en-US"/>
        </w:rPr>
        <w:t>O</w:t>
      </w:r>
      <w:r w:rsidR="44952280" w:rsidRPr="1998C417">
        <w:rPr>
          <w:rFonts w:ascii="Times New Roman" w:eastAsia="Times New Roman" w:hAnsi="Times New Roman" w:cs="Times New Roman"/>
          <w:sz w:val="24"/>
          <w:szCs w:val="24"/>
          <w:lang w:val="en-US"/>
        </w:rPr>
        <w:t>PIN</w:t>
      </w:r>
      <w:r w:rsidR="01B0F6D7" w:rsidRPr="1998C417">
        <w:rPr>
          <w:rFonts w:ascii="Times New Roman" w:eastAsia="Times New Roman" w:hAnsi="Times New Roman" w:cs="Times New Roman"/>
          <w:sz w:val="24"/>
          <w:szCs w:val="24"/>
          <w:lang w:val="en-US"/>
        </w:rPr>
        <w:t xml:space="preserve"> a</w:t>
      </w:r>
      <w:r w:rsidR="006F7D77" w:rsidRPr="1998C417">
        <w:rPr>
          <w:rFonts w:ascii="Times New Roman" w:eastAsia="Times New Roman" w:hAnsi="Times New Roman" w:cs="Times New Roman"/>
          <w:sz w:val="24"/>
          <w:szCs w:val="24"/>
          <w:lang w:val="en-US"/>
        </w:rPr>
        <w:t xml:space="preserve">dvocates for the rights of poor and working-class people, with a particular focus on the wellbeing of immigrants and people of color. </w:t>
      </w:r>
      <w:r w:rsidR="4B23BE73" w:rsidRPr="1998C417">
        <w:rPr>
          <w:rFonts w:ascii="Times New Roman" w:eastAsia="Times New Roman" w:hAnsi="Times New Roman" w:cs="Times New Roman"/>
          <w:sz w:val="24"/>
          <w:szCs w:val="24"/>
          <w:lang w:val="en-US"/>
        </w:rPr>
        <w:t xml:space="preserve">OPIN’s </w:t>
      </w:r>
      <w:r w:rsidR="006F7D77" w:rsidRPr="1998C417">
        <w:rPr>
          <w:rFonts w:ascii="Times New Roman" w:eastAsia="Times New Roman" w:hAnsi="Times New Roman" w:cs="Times New Roman"/>
          <w:sz w:val="24"/>
          <w:szCs w:val="24"/>
          <w:lang w:val="en-US"/>
        </w:rPr>
        <w:t xml:space="preserve">work in Arizona has included bringing litigation to challenge former Arizona Governor Doug </w:t>
      </w:r>
      <w:proofErr w:type="spellStart"/>
      <w:r w:rsidR="006F7D77" w:rsidRPr="1998C417">
        <w:rPr>
          <w:rFonts w:ascii="Times New Roman" w:eastAsia="Times New Roman" w:hAnsi="Times New Roman" w:cs="Times New Roman"/>
          <w:sz w:val="24"/>
          <w:szCs w:val="24"/>
          <w:lang w:val="en-US"/>
        </w:rPr>
        <w:t>Ducey’s</w:t>
      </w:r>
      <w:proofErr w:type="spellEnd"/>
      <w:r w:rsidR="006F7D77" w:rsidRPr="1998C417">
        <w:rPr>
          <w:rFonts w:ascii="Times New Roman" w:eastAsia="Times New Roman" w:hAnsi="Times New Roman" w:cs="Times New Roman"/>
          <w:sz w:val="24"/>
          <w:szCs w:val="24"/>
          <w:lang w:val="en-US"/>
        </w:rPr>
        <w:t xml:space="preserve"> premature termination of federal pandemic unemployment compensation and advocating for (and securing the adoption of) laws banning rental discrimination based on housing vouchers or other sources of income. The process of listening to and working with Arizonans throughout these campaigns led</w:t>
      </w:r>
      <w:r w:rsidR="30AE596E" w:rsidRPr="1998C417">
        <w:rPr>
          <w:rFonts w:ascii="Times New Roman" w:eastAsia="Times New Roman" w:hAnsi="Times New Roman" w:cs="Times New Roman"/>
          <w:sz w:val="24"/>
          <w:szCs w:val="24"/>
          <w:lang w:val="en-US"/>
        </w:rPr>
        <w:t xml:space="preserve"> OPIN to</w:t>
      </w:r>
      <w:r w:rsidR="006F7D77" w:rsidRPr="1998C417">
        <w:rPr>
          <w:rFonts w:ascii="Times New Roman" w:eastAsia="Times New Roman" w:hAnsi="Times New Roman" w:cs="Times New Roman"/>
          <w:sz w:val="24"/>
          <w:szCs w:val="24"/>
          <w:lang w:val="en-US"/>
        </w:rPr>
        <w:t xml:space="preserve"> an even deeper understanding of the challenges and difficulties facing poor and working-class renters in Arizona</w:t>
      </w:r>
      <w:r w:rsidR="00072644">
        <w:rPr>
          <w:rFonts w:ascii="Times New Roman" w:eastAsia="Times New Roman" w:hAnsi="Times New Roman" w:cs="Times New Roman"/>
          <w:sz w:val="24"/>
          <w:szCs w:val="24"/>
          <w:lang w:val="en-US"/>
        </w:rPr>
        <w:t xml:space="preserve">, especially in Maricopa County. </w:t>
      </w:r>
    </w:p>
    <w:p w14:paraId="339DB17B" w14:textId="77777777" w:rsidR="00072644" w:rsidRDefault="006F7D77" w:rsidP="00072644">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 xml:space="preserve">Over the past several years, our members have </w:t>
      </w:r>
      <w:r w:rsidRPr="483F03ED">
        <w:rPr>
          <w:rFonts w:ascii="Times New Roman" w:eastAsia="Times New Roman" w:hAnsi="Times New Roman" w:cs="Times New Roman"/>
          <w:color w:val="222222"/>
          <w:sz w:val="24"/>
          <w:szCs w:val="24"/>
          <w:lang w:val="en-US"/>
        </w:rPr>
        <w:t>identified rising</w:t>
      </w:r>
      <w:r w:rsidRPr="483F03ED">
        <w:rPr>
          <w:rFonts w:ascii="Times New Roman" w:eastAsia="Times New Roman" w:hAnsi="Times New Roman" w:cs="Times New Roman"/>
          <w:sz w:val="24"/>
          <w:szCs w:val="24"/>
          <w:lang w:val="en-US"/>
        </w:rPr>
        <w:t xml:space="preserve"> housing costs</w:t>
      </w:r>
      <w:r w:rsidRPr="483F03ED">
        <w:rPr>
          <w:rFonts w:ascii="Times New Roman" w:eastAsia="Times New Roman" w:hAnsi="Times New Roman" w:cs="Times New Roman"/>
          <w:color w:val="222222"/>
          <w:sz w:val="24"/>
          <w:szCs w:val="24"/>
          <w:lang w:val="en-US"/>
        </w:rPr>
        <w:t xml:space="preserve"> as the most significant threat to their families’ stability and security. </w:t>
      </w:r>
      <w:r w:rsidRPr="483F03ED">
        <w:rPr>
          <w:rFonts w:ascii="Times New Roman" w:eastAsia="Times New Roman" w:hAnsi="Times New Roman" w:cs="Times New Roman"/>
          <w:sz w:val="24"/>
          <w:szCs w:val="24"/>
          <w:lang w:val="en-US"/>
        </w:rPr>
        <w:t xml:space="preserve">In response, </w:t>
      </w:r>
      <w:r w:rsidR="2A25F7A5" w:rsidRPr="483F03ED">
        <w:rPr>
          <w:rFonts w:ascii="Times New Roman" w:eastAsia="Times New Roman" w:hAnsi="Times New Roman" w:cs="Times New Roman"/>
          <w:sz w:val="24"/>
          <w:szCs w:val="24"/>
          <w:lang w:val="en-US"/>
        </w:rPr>
        <w:t>OPIN b</w:t>
      </w:r>
      <w:r w:rsidRPr="483F03ED">
        <w:rPr>
          <w:rFonts w:ascii="Times New Roman" w:eastAsia="Times New Roman" w:hAnsi="Times New Roman" w:cs="Times New Roman"/>
          <w:sz w:val="24"/>
          <w:szCs w:val="24"/>
          <w:lang w:val="en-US"/>
        </w:rPr>
        <w:t xml:space="preserve">egan offering recurring virtual know-your-rights training for tenants, </w:t>
      </w:r>
      <w:r w:rsidR="3A605A1F" w:rsidRPr="483F03ED">
        <w:rPr>
          <w:rFonts w:ascii="Times New Roman" w:eastAsia="Times New Roman" w:hAnsi="Times New Roman" w:cs="Times New Roman"/>
          <w:sz w:val="24"/>
          <w:szCs w:val="24"/>
          <w:lang w:val="en-US"/>
        </w:rPr>
        <w:t xml:space="preserve">has </w:t>
      </w:r>
      <w:r w:rsidRPr="483F03ED">
        <w:rPr>
          <w:rFonts w:ascii="Times New Roman" w:eastAsia="Times New Roman" w:hAnsi="Times New Roman" w:cs="Times New Roman"/>
          <w:sz w:val="24"/>
          <w:szCs w:val="24"/>
          <w:lang w:val="en-US"/>
        </w:rPr>
        <w:t xml:space="preserve">accompanied </w:t>
      </w:r>
      <w:r w:rsidR="682B99C8" w:rsidRPr="483F03ED">
        <w:rPr>
          <w:rFonts w:ascii="Times New Roman" w:eastAsia="Times New Roman" w:hAnsi="Times New Roman" w:cs="Times New Roman"/>
          <w:sz w:val="24"/>
          <w:szCs w:val="24"/>
          <w:lang w:val="en-US"/>
        </w:rPr>
        <w:t>several</w:t>
      </w:r>
      <w:r w:rsidRPr="483F03ED">
        <w:rPr>
          <w:rFonts w:ascii="Times New Roman" w:eastAsia="Times New Roman" w:hAnsi="Times New Roman" w:cs="Times New Roman"/>
          <w:sz w:val="24"/>
          <w:szCs w:val="24"/>
          <w:lang w:val="en-US"/>
        </w:rPr>
        <w:t xml:space="preserve"> of our members through the eviction process, and </w:t>
      </w:r>
      <w:r w:rsidR="5BC59B5E" w:rsidRPr="483F03ED">
        <w:rPr>
          <w:rFonts w:ascii="Times New Roman" w:eastAsia="Times New Roman" w:hAnsi="Times New Roman" w:cs="Times New Roman"/>
          <w:sz w:val="24"/>
          <w:szCs w:val="24"/>
          <w:lang w:val="en-US"/>
        </w:rPr>
        <w:t>carried out a series</w:t>
      </w:r>
      <w:r w:rsidRPr="483F03ED">
        <w:rPr>
          <w:rFonts w:ascii="Times New Roman" w:eastAsia="Times New Roman" w:hAnsi="Times New Roman" w:cs="Times New Roman"/>
          <w:sz w:val="24"/>
          <w:szCs w:val="24"/>
          <w:lang w:val="en-US"/>
        </w:rPr>
        <w:t xml:space="preserve"> of court-watch sessions—observing eviction hearings in </w:t>
      </w:r>
      <w:r w:rsidR="3FA3A1DE" w:rsidRPr="483F03ED">
        <w:rPr>
          <w:rFonts w:ascii="Times New Roman" w:eastAsia="Times New Roman" w:hAnsi="Times New Roman" w:cs="Times New Roman"/>
          <w:sz w:val="24"/>
          <w:szCs w:val="24"/>
          <w:lang w:val="en-US"/>
        </w:rPr>
        <w:t>several</w:t>
      </w:r>
      <w:r w:rsidRPr="483F03ED">
        <w:rPr>
          <w:rFonts w:ascii="Times New Roman" w:eastAsia="Times New Roman" w:hAnsi="Times New Roman" w:cs="Times New Roman"/>
          <w:sz w:val="24"/>
          <w:szCs w:val="24"/>
          <w:lang w:val="en-US"/>
        </w:rPr>
        <w:t xml:space="preserve"> Maricopa County Justice Courts, both in person and virtually.</w:t>
      </w:r>
    </w:p>
    <w:p w14:paraId="11F8FAE6" w14:textId="442EF1AE" w:rsidR="004C4EBE" w:rsidRPr="00072644" w:rsidRDefault="4136DA78" w:rsidP="00072644">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color w:val="222222"/>
          <w:sz w:val="24"/>
          <w:szCs w:val="24"/>
          <w:lang w:val="en-US"/>
        </w:rPr>
        <w:t>OPIN’s</w:t>
      </w:r>
      <w:r w:rsidR="006F7D77" w:rsidRPr="08E3F598">
        <w:rPr>
          <w:rFonts w:ascii="Times New Roman" w:eastAsia="Times New Roman" w:hAnsi="Times New Roman" w:cs="Times New Roman"/>
          <w:color w:val="222222"/>
          <w:sz w:val="24"/>
          <w:szCs w:val="24"/>
          <w:lang w:val="en-US"/>
        </w:rPr>
        <w:t xml:space="preserve"> members’ experiences reflect a larger housing crisis across Arizona and</w:t>
      </w:r>
      <w:r w:rsidR="00072644">
        <w:rPr>
          <w:rFonts w:ascii="Times New Roman" w:eastAsia="Times New Roman" w:hAnsi="Times New Roman" w:cs="Times New Roman"/>
          <w:color w:val="222222"/>
          <w:sz w:val="24"/>
          <w:szCs w:val="24"/>
          <w:lang w:val="en-US"/>
        </w:rPr>
        <w:t xml:space="preserve"> especially in </w:t>
      </w:r>
      <w:r w:rsidR="006F7D77" w:rsidRPr="08E3F598">
        <w:rPr>
          <w:rFonts w:ascii="Times New Roman" w:eastAsia="Times New Roman" w:hAnsi="Times New Roman" w:cs="Times New Roman"/>
          <w:color w:val="222222"/>
          <w:sz w:val="24"/>
          <w:szCs w:val="24"/>
          <w:lang w:val="en-US"/>
        </w:rPr>
        <w:t xml:space="preserve">Maricopa County. </w:t>
      </w:r>
      <w:r w:rsidR="781CB9B6" w:rsidRPr="08E3F598">
        <w:rPr>
          <w:rFonts w:ascii="Times New Roman" w:eastAsia="Times New Roman" w:hAnsi="Times New Roman" w:cs="Times New Roman"/>
          <w:color w:val="222222"/>
          <w:sz w:val="24"/>
          <w:szCs w:val="24"/>
          <w:lang w:val="en-US"/>
        </w:rPr>
        <w:t>Th</w:t>
      </w:r>
      <w:r w:rsidR="781CB9B6" w:rsidRPr="1998C417">
        <w:rPr>
          <w:rFonts w:ascii="Times New Roman" w:eastAsia="Times New Roman" w:hAnsi="Times New Roman" w:cs="Times New Roman"/>
          <w:color w:val="222222"/>
          <w:sz w:val="24"/>
          <w:szCs w:val="24"/>
          <w:lang w:val="en-US"/>
        </w:rPr>
        <w:t>ere were 87,197 eviction filings in Maricopa County in 2024, a figure that reflects a 36% increase over the pre-covid average annual filings figure.</w:t>
      </w:r>
      <w:r w:rsidR="006F7D77" w:rsidRPr="1998C417">
        <w:rPr>
          <w:rStyle w:val="FootnoteReference"/>
          <w:rFonts w:ascii="Times New Roman" w:eastAsia="Times New Roman" w:hAnsi="Times New Roman" w:cs="Times New Roman"/>
          <w:color w:val="222222"/>
          <w:sz w:val="24"/>
          <w:szCs w:val="24"/>
          <w:lang w:val="en-US"/>
        </w:rPr>
        <w:footnoteReference w:id="1"/>
      </w:r>
      <w:r w:rsidR="781CB9B6" w:rsidRPr="1998C417">
        <w:rPr>
          <w:rFonts w:ascii="Times New Roman" w:eastAsia="Times New Roman" w:hAnsi="Times New Roman" w:cs="Times New Roman"/>
          <w:color w:val="222222"/>
          <w:sz w:val="24"/>
          <w:szCs w:val="24"/>
          <w:lang w:val="en-US"/>
        </w:rPr>
        <w:t xml:space="preserve"> The number of filings </w:t>
      </w:r>
      <w:r w:rsidR="1DCEB936" w:rsidRPr="1998C417">
        <w:rPr>
          <w:rFonts w:ascii="Times New Roman" w:eastAsia="Times New Roman" w:hAnsi="Times New Roman" w:cs="Times New Roman"/>
          <w:color w:val="222222"/>
          <w:sz w:val="24"/>
          <w:szCs w:val="24"/>
          <w:lang w:val="en-US"/>
        </w:rPr>
        <w:t xml:space="preserve">constitutes </w:t>
      </w:r>
      <w:r w:rsidR="781CB9B6" w:rsidRPr="1998C417">
        <w:rPr>
          <w:rFonts w:ascii="Times New Roman" w:eastAsia="Times New Roman" w:hAnsi="Times New Roman" w:cs="Times New Roman"/>
          <w:color w:val="222222"/>
          <w:sz w:val="24"/>
          <w:szCs w:val="24"/>
          <w:lang w:val="en-US"/>
        </w:rPr>
        <w:t>a 14% eviction filing rate, meaning that there are 14 evictions filed for every 100 renters in Maricopa County.</w:t>
      </w:r>
      <w:r w:rsidR="006F7D77" w:rsidRPr="1998C417">
        <w:rPr>
          <w:rStyle w:val="FootnoteReference"/>
          <w:rFonts w:ascii="Times New Roman" w:eastAsia="Times New Roman" w:hAnsi="Times New Roman" w:cs="Times New Roman"/>
          <w:color w:val="222222"/>
          <w:sz w:val="24"/>
          <w:szCs w:val="24"/>
          <w:lang w:val="en-US"/>
        </w:rPr>
        <w:footnoteReference w:id="2"/>
      </w:r>
      <w:r w:rsidR="781CB9B6" w:rsidRPr="1998C417">
        <w:rPr>
          <w:rFonts w:ascii="Times New Roman" w:eastAsia="Times New Roman" w:hAnsi="Times New Roman" w:cs="Times New Roman"/>
          <w:color w:val="222222"/>
          <w:sz w:val="24"/>
          <w:szCs w:val="24"/>
          <w:lang w:val="en-US"/>
        </w:rPr>
        <w:t xml:space="preserve"> </w:t>
      </w:r>
      <w:r w:rsidR="006F7D77" w:rsidRPr="08E3F598">
        <w:rPr>
          <w:rFonts w:ascii="Times New Roman" w:eastAsia="Times New Roman" w:hAnsi="Times New Roman" w:cs="Times New Roman"/>
          <w:color w:val="222222"/>
          <w:sz w:val="24"/>
          <w:szCs w:val="24"/>
          <w:lang w:val="en-US"/>
        </w:rPr>
        <w:t>Maricopa County leads the nation in evictions with rates nearly twice the national average.</w:t>
      </w:r>
      <w:r w:rsidR="006F7D77" w:rsidRPr="08E3F598">
        <w:rPr>
          <w:rFonts w:ascii="Times New Roman" w:eastAsia="Times New Roman" w:hAnsi="Times New Roman" w:cs="Times New Roman"/>
          <w:color w:val="222222"/>
          <w:sz w:val="24"/>
          <w:szCs w:val="24"/>
          <w:vertAlign w:val="superscript"/>
          <w:lang w:val="en-US"/>
        </w:rPr>
        <w:footnoteReference w:id="3"/>
      </w:r>
      <w:r w:rsidR="2CA376B1" w:rsidRPr="08E3F598">
        <w:rPr>
          <w:rFonts w:ascii="Times New Roman" w:eastAsia="Times New Roman" w:hAnsi="Times New Roman" w:cs="Times New Roman"/>
          <w:color w:val="222222"/>
          <w:sz w:val="24"/>
          <w:szCs w:val="24"/>
          <w:lang w:val="en-US"/>
        </w:rPr>
        <w:t xml:space="preserve"> </w:t>
      </w:r>
      <w:r w:rsidR="00AB7E75">
        <w:rPr>
          <w:rFonts w:ascii="Times New Roman" w:eastAsia="Times New Roman" w:hAnsi="Times New Roman" w:cs="Times New Roman"/>
          <w:color w:val="222222"/>
          <w:sz w:val="24"/>
          <w:szCs w:val="24"/>
          <w:lang w:val="en-US"/>
        </w:rPr>
        <w:t xml:space="preserve">These statistics should raise the alarm for anyone considering changes to rules, policies, or procedures that impact the eviction process in Arizona. </w:t>
      </w:r>
      <w:r w:rsidR="0636AE2F" w:rsidRPr="483F03ED">
        <w:rPr>
          <w:rFonts w:ascii="Times New Roman" w:eastAsia="Times New Roman" w:hAnsi="Times New Roman" w:cs="Times New Roman"/>
          <w:color w:val="222222"/>
          <w:sz w:val="24"/>
          <w:szCs w:val="24"/>
          <w:lang w:val="en-US"/>
        </w:rPr>
        <w:t xml:space="preserve">   </w:t>
      </w:r>
    </w:p>
    <w:p w14:paraId="0000001B" w14:textId="22EC8DD9" w:rsidR="004C4EBE" w:rsidRDefault="2F95C48A" w:rsidP="483F03ED">
      <w:pPr>
        <w:numPr>
          <w:ilvl w:val="0"/>
          <w:numId w:val="4"/>
        </w:numPr>
        <w:pBdr>
          <w:top w:val="nil"/>
          <w:left w:val="nil"/>
          <w:bottom w:val="nil"/>
          <w:right w:val="nil"/>
          <w:between w:val="nil"/>
        </w:pBdr>
        <w:shd w:val="clear" w:color="auto" w:fill="FFFFFF" w:themeFill="background1"/>
        <w:spacing w:line="480" w:lineRule="auto"/>
        <w:rPr>
          <w:rFonts w:ascii="Times New Roman" w:eastAsia="Times New Roman" w:hAnsi="Times New Roman" w:cs="Times New Roman"/>
          <w:b/>
          <w:bCs/>
          <w:color w:val="000000"/>
          <w:sz w:val="24"/>
          <w:szCs w:val="24"/>
        </w:rPr>
      </w:pPr>
      <w:r w:rsidRPr="483F03ED">
        <w:rPr>
          <w:rFonts w:ascii="Times New Roman" w:eastAsia="Times New Roman" w:hAnsi="Times New Roman" w:cs="Times New Roman"/>
          <w:b/>
          <w:bCs/>
          <w:color w:val="000000" w:themeColor="text1"/>
          <w:sz w:val="24"/>
          <w:szCs w:val="24"/>
        </w:rPr>
        <w:lastRenderedPageBreak/>
        <w:t>OPIN</w:t>
      </w:r>
      <w:r w:rsidR="006F7D77" w:rsidRPr="483F03ED">
        <w:rPr>
          <w:rFonts w:ascii="Times New Roman" w:eastAsia="Times New Roman" w:hAnsi="Times New Roman" w:cs="Times New Roman"/>
          <w:b/>
          <w:bCs/>
          <w:color w:val="000000" w:themeColor="text1"/>
          <w:sz w:val="24"/>
          <w:szCs w:val="24"/>
        </w:rPr>
        <w:t xml:space="preserve"> SUPPORTS THE PROPOSED RULE AMENDMENT</w:t>
      </w:r>
      <w:r w:rsidR="09E9B4F4" w:rsidRPr="483F03ED">
        <w:rPr>
          <w:rFonts w:ascii="Times New Roman" w:eastAsia="Times New Roman" w:hAnsi="Times New Roman" w:cs="Times New Roman"/>
          <w:b/>
          <w:bCs/>
          <w:color w:val="000000" w:themeColor="text1"/>
          <w:sz w:val="24"/>
          <w:szCs w:val="24"/>
        </w:rPr>
        <w:t xml:space="preserve">S </w:t>
      </w:r>
    </w:p>
    <w:p w14:paraId="0000001C" w14:textId="6C080F77" w:rsidR="004C4EBE" w:rsidRDefault="48613023" w:rsidP="00072644">
      <w:pPr>
        <w:spacing w:line="480" w:lineRule="auto"/>
        <w:ind w:firstLine="360"/>
        <w:rPr>
          <w:rFonts w:ascii="Times New Roman" w:eastAsia="Times New Roman" w:hAnsi="Times New Roman" w:cs="Times New Roman"/>
          <w:sz w:val="24"/>
          <w:szCs w:val="24"/>
          <w:lang w:val="en-US"/>
        </w:rPr>
      </w:pPr>
      <w:r w:rsidRPr="1998C417">
        <w:rPr>
          <w:rFonts w:ascii="Times New Roman" w:eastAsia="Times New Roman" w:hAnsi="Times New Roman" w:cs="Times New Roman"/>
          <w:sz w:val="24"/>
          <w:szCs w:val="24"/>
          <w:lang w:val="en-US"/>
        </w:rPr>
        <w:t>OPIN</w:t>
      </w:r>
      <w:r w:rsidR="006F7D77" w:rsidRPr="1998C417">
        <w:rPr>
          <w:rFonts w:ascii="Times New Roman" w:eastAsia="Times New Roman" w:hAnsi="Times New Roman" w:cs="Times New Roman"/>
          <w:sz w:val="24"/>
          <w:szCs w:val="24"/>
          <w:lang w:val="en-US"/>
        </w:rPr>
        <w:t xml:space="preserve"> supports the proposed </w:t>
      </w:r>
      <w:r w:rsidR="24B74368" w:rsidRPr="1998C417">
        <w:rPr>
          <w:rFonts w:ascii="Times New Roman" w:eastAsia="Times New Roman" w:hAnsi="Times New Roman" w:cs="Times New Roman"/>
          <w:sz w:val="24"/>
          <w:szCs w:val="24"/>
          <w:lang w:val="en-US"/>
        </w:rPr>
        <w:t xml:space="preserve">amendments </w:t>
      </w:r>
      <w:r w:rsidR="6F6CAD2E" w:rsidRPr="1998C417">
        <w:rPr>
          <w:rFonts w:ascii="Times New Roman" w:eastAsia="Times New Roman" w:hAnsi="Times New Roman" w:cs="Times New Roman"/>
          <w:sz w:val="24"/>
          <w:szCs w:val="24"/>
          <w:lang w:val="en-US"/>
        </w:rPr>
        <w:t>because they</w:t>
      </w:r>
      <w:r w:rsidR="24B74368" w:rsidRPr="1998C417">
        <w:rPr>
          <w:rFonts w:ascii="Times New Roman" w:eastAsia="Times New Roman" w:hAnsi="Times New Roman" w:cs="Times New Roman"/>
          <w:sz w:val="24"/>
          <w:szCs w:val="24"/>
          <w:lang w:val="en-US"/>
        </w:rPr>
        <w:t xml:space="preserve"> will provide greater clarity and uniformity to </w:t>
      </w:r>
      <w:r w:rsidR="5B19C826" w:rsidRPr="1998C417">
        <w:rPr>
          <w:rFonts w:ascii="Times New Roman" w:eastAsia="Times New Roman" w:hAnsi="Times New Roman" w:cs="Times New Roman"/>
          <w:sz w:val="24"/>
          <w:szCs w:val="24"/>
          <w:lang w:val="en-US"/>
        </w:rPr>
        <w:t>eviction procedures a</w:t>
      </w:r>
      <w:r w:rsidR="24B74368" w:rsidRPr="1998C417">
        <w:rPr>
          <w:rFonts w:ascii="Times New Roman" w:eastAsia="Times New Roman" w:hAnsi="Times New Roman" w:cs="Times New Roman"/>
          <w:sz w:val="24"/>
          <w:szCs w:val="24"/>
          <w:lang w:val="en-US"/>
        </w:rPr>
        <w:t>cross all twenty-six Maricopa County Justice Courts</w:t>
      </w:r>
      <w:r w:rsidR="3E571BE2" w:rsidRPr="1998C417">
        <w:rPr>
          <w:rFonts w:ascii="Times New Roman" w:eastAsia="Times New Roman" w:hAnsi="Times New Roman" w:cs="Times New Roman"/>
          <w:sz w:val="24"/>
          <w:szCs w:val="24"/>
          <w:lang w:val="en-US"/>
        </w:rPr>
        <w:t xml:space="preserve"> and across all the Justice Courts that hear eviction</w:t>
      </w:r>
      <w:r w:rsidR="00072644">
        <w:rPr>
          <w:rFonts w:ascii="Times New Roman" w:eastAsia="Times New Roman" w:hAnsi="Times New Roman" w:cs="Times New Roman"/>
          <w:sz w:val="24"/>
          <w:szCs w:val="24"/>
          <w:lang w:val="en-US"/>
        </w:rPr>
        <w:t xml:space="preserve"> actions </w:t>
      </w:r>
      <w:r w:rsidR="3E571BE2" w:rsidRPr="1998C417">
        <w:rPr>
          <w:rFonts w:ascii="Times New Roman" w:eastAsia="Times New Roman" w:hAnsi="Times New Roman" w:cs="Times New Roman"/>
          <w:sz w:val="24"/>
          <w:szCs w:val="24"/>
          <w:lang w:val="en-US"/>
        </w:rPr>
        <w:t xml:space="preserve">throughout the state of Arizona. </w:t>
      </w:r>
    </w:p>
    <w:p w14:paraId="43D2D0AA" w14:textId="2A1A94E1" w:rsidR="004C4EBE" w:rsidRDefault="2F565320" w:rsidP="483F03ED">
      <w:pPr>
        <w:numPr>
          <w:ilvl w:val="0"/>
          <w:numId w:val="2"/>
        </w:numPr>
        <w:spacing w:line="480" w:lineRule="auto"/>
        <w:rPr>
          <w:rFonts w:ascii="Times New Roman" w:eastAsia="Times New Roman" w:hAnsi="Times New Roman" w:cs="Times New Roman"/>
          <w:b/>
          <w:bCs/>
          <w:sz w:val="24"/>
          <w:szCs w:val="24"/>
          <w:lang w:val="en-US"/>
        </w:rPr>
      </w:pPr>
      <w:r w:rsidRPr="1998C417">
        <w:rPr>
          <w:rFonts w:ascii="Times New Roman" w:eastAsia="Times New Roman" w:hAnsi="Times New Roman" w:cs="Times New Roman"/>
          <w:b/>
          <w:bCs/>
          <w:sz w:val="24"/>
          <w:szCs w:val="24"/>
          <w:lang w:val="en-US"/>
        </w:rPr>
        <w:t>The High Stakes of Evictions (</w:t>
      </w:r>
      <w:r w:rsidR="00AB7E75">
        <w:rPr>
          <w:rFonts w:ascii="Times New Roman" w:eastAsia="Times New Roman" w:hAnsi="Times New Roman" w:cs="Times New Roman"/>
          <w:b/>
          <w:bCs/>
          <w:sz w:val="24"/>
          <w:szCs w:val="24"/>
          <w:lang w:val="en-US"/>
        </w:rPr>
        <w:t>I</w:t>
      </w:r>
      <w:r w:rsidRPr="1998C417">
        <w:rPr>
          <w:rFonts w:ascii="Times New Roman" w:eastAsia="Times New Roman" w:hAnsi="Times New Roman" w:cs="Times New Roman"/>
          <w:b/>
          <w:bCs/>
          <w:sz w:val="24"/>
          <w:szCs w:val="24"/>
          <w:lang w:val="en-US"/>
        </w:rPr>
        <w:t xml:space="preserve">ncluding </w:t>
      </w:r>
      <w:r w:rsidR="00AB7E75">
        <w:rPr>
          <w:rFonts w:ascii="Times New Roman" w:eastAsia="Times New Roman" w:hAnsi="Times New Roman" w:cs="Times New Roman"/>
          <w:b/>
          <w:bCs/>
          <w:sz w:val="24"/>
          <w:szCs w:val="24"/>
          <w:lang w:val="en-US"/>
        </w:rPr>
        <w:t>F</w:t>
      </w:r>
      <w:r w:rsidRPr="1998C417">
        <w:rPr>
          <w:rFonts w:ascii="Times New Roman" w:eastAsia="Times New Roman" w:hAnsi="Times New Roman" w:cs="Times New Roman"/>
          <w:b/>
          <w:bCs/>
          <w:sz w:val="24"/>
          <w:szCs w:val="24"/>
          <w:lang w:val="en-US"/>
        </w:rPr>
        <w:t xml:space="preserve">iscal, </w:t>
      </w:r>
      <w:r w:rsidR="00AB7E75">
        <w:rPr>
          <w:rFonts w:ascii="Times New Roman" w:eastAsia="Times New Roman" w:hAnsi="Times New Roman" w:cs="Times New Roman"/>
          <w:b/>
          <w:bCs/>
          <w:sz w:val="24"/>
          <w:szCs w:val="24"/>
          <w:lang w:val="en-US"/>
        </w:rPr>
        <w:t>S</w:t>
      </w:r>
      <w:r w:rsidRPr="1998C417">
        <w:rPr>
          <w:rFonts w:ascii="Times New Roman" w:eastAsia="Times New Roman" w:hAnsi="Times New Roman" w:cs="Times New Roman"/>
          <w:b/>
          <w:bCs/>
          <w:sz w:val="24"/>
          <w:szCs w:val="24"/>
          <w:lang w:val="en-US"/>
        </w:rPr>
        <w:t xml:space="preserve">afety, and </w:t>
      </w:r>
      <w:r w:rsidR="00AB7E75">
        <w:rPr>
          <w:rFonts w:ascii="Times New Roman" w:eastAsia="Times New Roman" w:hAnsi="Times New Roman" w:cs="Times New Roman"/>
          <w:b/>
          <w:bCs/>
          <w:sz w:val="24"/>
          <w:szCs w:val="24"/>
          <w:lang w:val="en-US"/>
        </w:rPr>
        <w:t>H</w:t>
      </w:r>
      <w:r w:rsidRPr="1998C417">
        <w:rPr>
          <w:rFonts w:ascii="Times New Roman" w:eastAsia="Times New Roman" w:hAnsi="Times New Roman" w:cs="Times New Roman"/>
          <w:b/>
          <w:bCs/>
          <w:sz w:val="24"/>
          <w:szCs w:val="24"/>
          <w:lang w:val="en-US"/>
        </w:rPr>
        <w:t xml:space="preserve">ealth </w:t>
      </w:r>
      <w:r w:rsidR="00AB7E75">
        <w:rPr>
          <w:rFonts w:ascii="Times New Roman" w:eastAsia="Times New Roman" w:hAnsi="Times New Roman" w:cs="Times New Roman"/>
          <w:b/>
          <w:bCs/>
          <w:sz w:val="24"/>
          <w:szCs w:val="24"/>
          <w:lang w:val="en-US"/>
        </w:rPr>
        <w:t>I</w:t>
      </w:r>
      <w:r w:rsidRPr="1998C417">
        <w:rPr>
          <w:rFonts w:ascii="Times New Roman" w:eastAsia="Times New Roman" w:hAnsi="Times New Roman" w:cs="Times New Roman"/>
          <w:b/>
          <w:bCs/>
          <w:sz w:val="24"/>
          <w:szCs w:val="24"/>
          <w:lang w:val="en-US"/>
        </w:rPr>
        <w:t>mpacts) Necessitate</w:t>
      </w:r>
      <w:r w:rsidR="1EE2733A" w:rsidRPr="1998C417">
        <w:rPr>
          <w:rFonts w:ascii="Times New Roman" w:eastAsia="Times New Roman" w:hAnsi="Times New Roman" w:cs="Times New Roman"/>
          <w:b/>
          <w:bCs/>
          <w:sz w:val="24"/>
          <w:szCs w:val="24"/>
          <w:lang w:val="en-US"/>
        </w:rPr>
        <w:t xml:space="preserve"> </w:t>
      </w:r>
      <w:r w:rsidR="00462781">
        <w:rPr>
          <w:rFonts w:ascii="Times New Roman" w:eastAsia="Times New Roman" w:hAnsi="Times New Roman" w:cs="Times New Roman"/>
          <w:b/>
          <w:bCs/>
          <w:sz w:val="24"/>
          <w:szCs w:val="24"/>
          <w:lang w:val="en-US"/>
        </w:rPr>
        <w:t xml:space="preserve">Adoption of the Proposed Amendments </w:t>
      </w:r>
      <w:r w:rsidR="010CE9D1" w:rsidRPr="1998C417">
        <w:rPr>
          <w:rFonts w:ascii="Times New Roman" w:eastAsia="Times New Roman" w:hAnsi="Times New Roman" w:cs="Times New Roman"/>
          <w:b/>
          <w:bCs/>
          <w:sz w:val="24"/>
          <w:szCs w:val="24"/>
          <w:lang w:val="en-US"/>
        </w:rPr>
        <w:t xml:space="preserve"> </w:t>
      </w:r>
    </w:p>
    <w:p w14:paraId="154BD573" w14:textId="62BC7910" w:rsidR="004C4EBE" w:rsidRDefault="6578F765" w:rsidP="483F03ED">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While most participants (judges, defendants, plaintiffs, and counsel) in the eviction court process probably intuitively understand that unrepresented tenants (</w:t>
      </w:r>
      <w:proofErr w:type="gramStart"/>
      <w:r w:rsidRPr="483F03ED">
        <w:rPr>
          <w:rFonts w:ascii="Times New Roman" w:eastAsia="Times New Roman" w:hAnsi="Times New Roman" w:cs="Times New Roman"/>
          <w:sz w:val="24"/>
          <w:szCs w:val="24"/>
          <w:lang w:val="en-US"/>
        </w:rPr>
        <w:t>the majority of</w:t>
      </w:r>
      <w:proofErr w:type="gramEnd"/>
      <w:r w:rsidRPr="483F03ED">
        <w:rPr>
          <w:rFonts w:ascii="Times New Roman" w:eastAsia="Times New Roman" w:hAnsi="Times New Roman" w:cs="Times New Roman"/>
          <w:sz w:val="24"/>
          <w:szCs w:val="24"/>
          <w:lang w:val="en-US"/>
        </w:rPr>
        <w:t xml:space="preserve"> tenants) are at a disadvantage compared to represented landlords (the majority of landlords) in </w:t>
      </w:r>
      <w:r w:rsidR="40B009BC" w:rsidRPr="483F03ED">
        <w:rPr>
          <w:rFonts w:ascii="Times New Roman" w:eastAsia="Times New Roman" w:hAnsi="Times New Roman" w:cs="Times New Roman"/>
          <w:sz w:val="24"/>
          <w:szCs w:val="24"/>
          <w:lang w:val="en-US"/>
        </w:rPr>
        <w:t>eviction</w:t>
      </w:r>
      <w:r w:rsidRPr="483F03ED">
        <w:rPr>
          <w:rFonts w:ascii="Times New Roman" w:eastAsia="Times New Roman" w:hAnsi="Times New Roman" w:cs="Times New Roman"/>
          <w:sz w:val="24"/>
          <w:szCs w:val="24"/>
          <w:lang w:val="en-US"/>
        </w:rPr>
        <w:t xml:space="preserve"> proceedings</w:t>
      </w:r>
      <w:r w:rsidR="00072644">
        <w:rPr>
          <w:rFonts w:ascii="Times New Roman" w:eastAsia="Times New Roman" w:hAnsi="Times New Roman" w:cs="Times New Roman"/>
          <w:sz w:val="24"/>
          <w:szCs w:val="24"/>
          <w:lang w:val="en-US"/>
        </w:rPr>
        <w:t xml:space="preserve">, </w:t>
      </w:r>
      <w:r w:rsidRPr="483F03ED">
        <w:rPr>
          <w:rFonts w:ascii="Times New Roman" w:eastAsia="Times New Roman" w:hAnsi="Times New Roman" w:cs="Times New Roman"/>
          <w:sz w:val="24"/>
          <w:szCs w:val="24"/>
          <w:lang w:val="en-US"/>
        </w:rPr>
        <w:t xml:space="preserve">not everyone may be aware that this is not </w:t>
      </w:r>
      <w:r w:rsidR="52918ECE" w:rsidRPr="483F03ED">
        <w:rPr>
          <w:rFonts w:ascii="Times New Roman" w:eastAsia="Times New Roman" w:hAnsi="Times New Roman" w:cs="Times New Roman"/>
          <w:sz w:val="24"/>
          <w:szCs w:val="24"/>
          <w:lang w:val="en-US"/>
        </w:rPr>
        <w:t>simply</w:t>
      </w:r>
      <w:r w:rsidRPr="483F03ED">
        <w:rPr>
          <w:rFonts w:ascii="Times New Roman" w:eastAsia="Times New Roman" w:hAnsi="Times New Roman" w:cs="Times New Roman"/>
          <w:sz w:val="24"/>
          <w:szCs w:val="24"/>
          <w:lang w:val="en-US"/>
        </w:rPr>
        <w:t xml:space="preserve"> unfortunate. </w:t>
      </w:r>
      <w:r w:rsidR="3560E137" w:rsidRPr="483F03ED">
        <w:rPr>
          <w:rFonts w:ascii="Times New Roman" w:eastAsia="Times New Roman" w:hAnsi="Times New Roman" w:cs="Times New Roman"/>
          <w:sz w:val="24"/>
          <w:szCs w:val="24"/>
          <w:lang w:val="en-US"/>
        </w:rPr>
        <w:t xml:space="preserve">Nor is it merely </w:t>
      </w:r>
      <w:r w:rsidR="7BFF8CBE" w:rsidRPr="483F03ED">
        <w:rPr>
          <w:rFonts w:ascii="Times New Roman" w:eastAsia="Times New Roman" w:hAnsi="Times New Roman" w:cs="Times New Roman"/>
          <w:sz w:val="24"/>
          <w:szCs w:val="24"/>
          <w:lang w:val="en-US"/>
        </w:rPr>
        <w:t>explained by the disparit</w:t>
      </w:r>
      <w:r w:rsidR="667102FA" w:rsidRPr="483F03ED">
        <w:rPr>
          <w:rFonts w:ascii="Times New Roman" w:eastAsia="Times New Roman" w:hAnsi="Times New Roman" w:cs="Times New Roman"/>
          <w:sz w:val="24"/>
          <w:szCs w:val="24"/>
          <w:lang w:val="en-US"/>
        </w:rPr>
        <w:t>y</w:t>
      </w:r>
      <w:r w:rsidR="7BFF8CBE" w:rsidRPr="483F03ED">
        <w:rPr>
          <w:rFonts w:ascii="Times New Roman" w:eastAsia="Times New Roman" w:hAnsi="Times New Roman" w:cs="Times New Roman"/>
          <w:sz w:val="24"/>
          <w:szCs w:val="24"/>
          <w:lang w:val="en-US"/>
        </w:rPr>
        <w:t xml:space="preserve"> in </w:t>
      </w:r>
      <w:r w:rsidR="612515BC" w:rsidRPr="483F03ED">
        <w:rPr>
          <w:rFonts w:ascii="Times New Roman" w:eastAsia="Times New Roman" w:hAnsi="Times New Roman" w:cs="Times New Roman"/>
          <w:sz w:val="24"/>
          <w:szCs w:val="24"/>
          <w:lang w:val="en-US"/>
        </w:rPr>
        <w:t xml:space="preserve">the rate </w:t>
      </w:r>
      <w:r w:rsidR="7BFF8CBE" w:rsidRPr="483F03ED">
        <w:rPr>
          <w:rFonts w:ascii="Times New Roman" w:eastAsia="Times New Roman" w:hAnsi="Times New Roman" w:cs="Times New Roman"/>
          <w:sz w:val="24"/>
          <w:szCs w:val="24"/>
          <w:lang w:val="en-US"/>
        </w:rPr>
        <w:t>of legal representation between plaintiffs and defendants, though this does have a</w:t>
      </w:r>
      <w:r w:rsidR="00AB7E75">
        <w:rPr>
          <w:rFonts w:ascii="Times New Roman" w:eastAsia="Times New Roman" w:hAnsi="Times New Roman" w:cs="Times New Roman"/>
          <w:sz w:val="24"/>
          <w:szCs w:val="24"/>
          <w:lang w:val="en-US"/>
        </w:rPr>
        <w:t xml:space="preserve"> very significant</w:t>
      </w:r>
      <w:r w:rsidR="7BFF8CBE" w:rsidRPr="483F03ED">
        <w:rPr>
          <w:rFonts w:ascii="Times New Roman" w:eastAsia="Times New Roman" w:hAnsi="Times New Roman" w:cs="Times New Roman"/>
          <w:sz w:val="24"/>
          <w:szCs w:val="24"/>
          <w:lang w:val="en-US"/>
        </w:rPr>
        <w:t xml:space="preserve"> impact.</w:t>
      </w:r>
      <w:r w:rsidR="7BDCB9BB" w:rsidRPr="483F03ED">
        <w:rPr>
          <w:rFonts w:ascii="Times New Roman" w:eastAsia="Times New Roman" w:hAnsi="Times New Roman" w:cs="Times New Roman"/>
          <w:sz w:val="24"/>
          <w:szCs w:val="24"/>
          <w:lang w:val="en-US"/>
        </w:rPr>
        <w:t xml:space="preserve"> It</w:t>
      </w:r>
      <w:r w:rsidR="00203AE4" w:rsidRPr="483F03ED">
        <w:rPr>
          <w:rFonts w:ascii="Times New Roman" w:eastAsia="Times New Roman" w:hAnsi="Times New Roman" w:cs="Times New Roman"/>
          <w:sz w:val="24"/>
          <w:szCs w:val="24"/>
          <w:lang w:val="en-US"/>
        </w:rPr>
        <w:t xml:space="preserve"> i</w:t>
      </w:r>
      <w:r w:rsidR="7BDCB9BB" w:rsidRPr="483F03ED">
        <w:rPr>
          <w:rFonts w:ascii="Times New Roman" w:eastAsia="Times New Roman" w:hAnsi="Times New Roman" w:cs="Times New Roman"/>
          <w:sz w:val="24"/>
          <w:szCs w:val="24"/>
          <w:lang w:val="en-US"/>
        </w:rPr>
        <w:t>s important for decision makers and the public to understand that</w:t>
      </w:r>
      <w:r w:rsidR="7BFF8CBE" w:rsidRPr="483F03ED">
        <w:rPr>
          <w:rFonts w:ascii="Times New Roman" w:eastAsia="Times New Roman" w:hAnsi="Times New Roman" w:cs="Times New Roman"/>
          <w:sz w:val="24"/>
          <w:szCs w:val="24"/>
          <w:lang w:val="en-US"/>
        </w:rPr>
        <w:t xml:space="preserve"> </w:t>
      </w:r>
      <w:r w:rsidR="2911B67A" w:rsidRPr="483F03ED">
        <w:rPr>
          <w:rFonts w:ascii="Times New Roman" w:eastAsia="Times New Roman" w:hAnsi="Times New Roman" w:cs="Times New Roman"/>
          <w:sz w:val="24"/>
          <w:szCs w:val="24"/>
          <w:lang w:val="en-US"/>
        </w:rPr>
        <w:t>t</w:t>
      </w:r>
      <w:r w:rsidR="7BFF8CBE" w:rsidRPr="483F03ED">
        <w:rPr>
          <w:rFonts w:ascii="Times New Roman" w:eastAsia="Times New Roman" w:hAnsi="Times New Roman" w:cs="Times New Roman"/>
          <w:sz w:val="24"/>
          <w:szCs w:val="24"/>
          <w:lang w:val="en-US"/>
        </w:rPr>
        <w:t>he disadvantages faced by tenants are further</w:t>
      </w:r>
      <w:r w:rsidRPr="483F03ED">
        <w:rPr>
          <w:rFonts w:ascii="Times New Roman" w:eastAsia="Times New Roman" w:hAnsi="Times New Roman" w:cs="Times New Roman"/>
          <w:sz w:val="24"/>
          <w:szCs w:val="24"/>
          <w:lang w:val="en-US"/>
        </w:rPr>
        <w:t xml:space="preserve"> explained by the historical origins of the summary</w:t>
      </w:r>
      <w:r w:rsidR="5A45C57B" w:rsidRPr="483F03ED">
        <w:rPr>
          <w:rFonts w:ascii="Times New Roman" w:eastAsia="Times New Roman" w:hAnsi="Times New Roman" w:cs="Times New Roman"/>
          <w:sz w:val="24"/>
          <w:szCs w:val="24"/>
          <w:lang w:val="en-US"/>
        </w:rPr>
        <w:t xml:space="preserve"> </w:t>
      </w:r>
      <w:r w:rsidRPr="483F03ED">
        <w:rPr>
          <w:rFonts w:ascii="Times New Roman" w:eastAsia="Times New Roman" w:hAnsi="Times New Roman" w:cs="Times New Roman"/>
          <w:sz w:val="24"/>
          <w:szCs w:val="24"/>
          <w:lang w:val="en-US"/>
        </w:rPr>
        <w:t>process</w:t>
      </w:r>
      <w:r w:rsidR="6C99106D" w:rsidRPr="483F03ED">
        <w:rPr>
          <w:rFonts w:ascii="Times New Roman" w:eastAsia="Times New Roman" w:hAnsi="Times New Roman" w:cs="Times New Roman"/>
          <w:sz w:val="24"/>
          <w:szCs w:val="24"/>
          <w:lang w:val="en-US"/>
        </w:rPr>
        <w:t xml:space="preserve"> used in Arizona eviction </w:t>
      </w:r>
      <w:r w:rsidR="4C44D356" w:rsidRPr="483F03ED">
        <w:rPr>
          <w:rFonts w:ascii="Times New Roman" w:eastAsia="Times New Roman" w:hAnsi="Times New Roman" w:cs="Times New Roman"/>
          <w:sz w:val="24"/>
          <w:szCs w:val="24"/>
          <w:lang w:val="en-US"/>
        </w:rPr>
        <w:t xml:space="preserve">proceedings and used widely across the United States. </w:t>
      </w:r>
    </w:p>
    <w:p w14:paraId="6484062A" w14:textId="18BA1F2A" w:rsidR="004C4EBE" w:rsidRDefault="2E1B4B12" w:rsidP="1998C417">
      <w:pPr>
        <w:pStyle w:val="ListParagraph"/>
        <w:numPr>
          <w:ilvl w:val="0"/>
          <w:numId w:val="1"/>
        </w:numPr>
        <w:spacing w:line="480" w:lineRule="auto"/>
        <w:rPr>
          <w:rFonts w:ascii="Times New Roman" w:eastAsia="Times New Roman" w:hAnsi="Times New Roman" w:cs="Times New Roman"/>
          <w:b/>
          <w:bCs/>
          <w:sz w:val="24"/>
          <w:szCs w:val="24"/>
          <w:lang w:val="en-US"/>
        </w:rPr>
      </w:pPr>
      <w:r w:rsidRPr="1998C417">
        <w:rPr>
          <w:rFonts w:ascii="Times New Roman" w:eastAsia="Times New Roman" w:hAnsi="Times New Roman" w:cs="Times New Roman"/>
          <w:b/>
          <w:bCs/>
          <w:sz w:val="24"/>
          <w:szCs w:val="24"/>
          <w:lang w:val="en-US"/>
        </w:rPr>
        <w:t>T</w:t>
      </w:r>
      <w:r w:rsidR="2A5D0F0C" w:rsidRPr="1998C417">
        <w:rPr>
          <w:rFonts w:ascii="Times New Roman" w:eastAsia="Times New Roman" w:hAnsi="Times New Roman" w:cs="Times New Roman"/>
          <w:b/>
          <w:bCs/>
          <w:sz w:val="24"/>
          <w:szCs w:val="24"/>
          <w:lang w:val="en-US"/>
        </w:rPr>
        <w:t>he S</w:t>
      </w:r>
      <w:r w:rsidR="6BEECF07" w:rsidRPr="1998C417">
        <w:rPr>
          <w:rFonts w:ascii="Times New Roman" w:eastAsia="Times New Roman" w:hAnsi="Times New Roman" w:cs="Times New Roman"/>
          <w:b/>
          <w:bCs/>
          <w:sz w:val="24"/>
          <w:szCs w:val="24"/>
          <w:lang w:val="en-US"/>
        </w:rPr>
        <w:t>peed of The S</w:t>
      </w:r>
      <w:r w:rsidR="2A5D0F0C" w:rsidRPr="1998C417">
        <w:rPr>
          <w:rFonts w:ascii="Times New Roman" w:eastAsia="Times New Roman" w:hAnsi="Times New Roman" w:cs="Times New Roman"/>
          <w:b/>
          <w:bCs/>
          <w:sz w:val="24"/>
          <w:szCs w:val="24"/>
          <w:lang w:val="en-US"/>
        </w:rPr>
        <w:t xml:space="preserve">ummary Eviction Process </w:t>
      </w:r>
      <w:r w:rsidR="786B868F" w:rsidRPr="1998C417">
        <w:rPr>
          <w:rFonts w:ascii="Times New Roman" w:eastAsia="Times New Roman" w:hAnsi="Times New Roman" w:cs="Times New Roman"/>
          <w:b/>
          <w:bCs/>
          <w:sz w:val="24"/>
          <w:szCs w:val="24"/>
          <w:lang w:val="en-US"/>
        </w:rPr>
        <w:t>Favors Landlords and Justifies Adoption of the Proposed Amendments</w:t>
      </w:r>
      <w:r w:rsidR="2A5D0F0C" w:rsidRPr="1998C417">
        <w:rPr>
          <w:rFonts w:ascii="Times New Roman" w:eastAsia="Times New Roman" w:hAnsi="Times New Roman" w:cs="Times New Roman"/>
          <w:b/>
          <w:bCs/>
          <w:sz w:val="24"/>
          <w:szCs w:val="24"/>
          <w:lang w:val="en-US"/>
        </w:rPr>
        <w:t xml:space="preserve"> </w:t>
      </w:r>
    </w:p>
    <w:p w14:paraId="5F6C599C" w14:textId="7E83820B" w:rsidR="004C4EBE" w:rsidRDefault="2A5D0F0C" w:rsidP="483F03ED">
      <w:pPr>
        <w:spacing w:line="480" w:lineRule="auto"/>
        <w:ind w:firstLine="360"/>
        <w:rPr>
          <w:rFonts w:ascii="Times New Roman" w:eastAsia="Times New Roman" w:hAnsi="Times New Roman" w:cs="Times New Roman"/>
          <w:lang w:val="en-US"/>
        </w:rPr>
      </w:pPr>
      <w:r w:rsidRPr="483F03ED">
        <w:rPr>
          <w:rFonts w:ascii="Times New Roman" w:eastAsia="Times New Roman" w:hAnsi="Times New Roman" w:cs="Times New Roman"/>
          <w:sz w:val="24"/>
          <w:szCs w:val="24"/>
          <w:lang w:val="en-US"/>
        </w:rPr>
        <w:t>The origins of the summary eviction process are traceable to common law England where a tenant's possessory interest, although eventually recognized, was always subjugated to the landlord’s dominant and greater ownership interest.</w:t>
      </w:r>
      <w:r w:rsidR="006F7D77" w:rsidRPr="483F03ED">
        <w:rPr>
          <w:rStyle w:val="FootnoteReference"/>
          <w:rFonts w:ascii="Times New Roman" w:eastAsia="Times New Roman" w:hAnsi="Times New Roman" w:cs="Times New Roman"/>
          <w:sz w:val="24"/>
          <w:szCs w:val="24"/>
          <w:lang w:val="en-US"/>
        </w:rPr>
        <w:footnoteReference w:id="4"/>
      </w:r>
      <w:r w:rsidRPr="483F03ED">
        <w:rPr>
          <w:rFonts w:ascii="Times New Roman" w:eastAsia="Times New Roman" w:hAnsi="Times New Roman" w:cs="Times New Roman"/>
          <w:sz w:val="24"/>
          <w:szCs w:val="24"/>
          <w:lang w:val="en-US"/>
        </w:rPr>
        <w:t xml:space="preserve"> Landlord-tenant law has evolved since common law England, reflecting a mixture of legal principles from property law, contract law, </w:t>
      </w:r>
      <w:r w:rsidRPr="483F03ED">
        <w:rPr>
          <w:rFonts w:ascii="Times New Roman" w:eastAsia="Times New Roman" w:hAnsi="Times New Roman" w:cs="Times New Roman"/>
          <w:sz w:val="24"/>
          <w:szCs w:val="24"/>
          <w:lang w:val="en-US"/>
        </w:rPr>
        <w:lastRenderedPageBreak/>
        <w:t>and consumer law.</w:t>
      </w:r>
      <w:r w:rsidR="006F7D77" w:rsidRPr="483F03ED">
        <w:rPr>
          <w:rStyle w:val="FootnoteReference"/>
          <w:rFonts w:ascii="Times New Roman" w:eastAsia="Times New Roman" w:hAnsi="Times New Roman" w:cs="Times New Roman"/>
          <w:sz w:val="24"/>
          <w:szCs w:val="24"/>
          <w:lang w:val="en-US"/>
        </w:rPr>
        <w:footnoteReference w:id="5"/>
      </w:r>
      <w:r w:rsidRPr="483F03ED">
        <w:rPr>
          <w:rFonts w:ascii="Times New Roman" w:eastAsia="Times New Roman" w:hAnsi="Times New Roman" w:cs="Times New Roman"/>
          <w:sz w:val="24"/>
          <w:szCs w:val="24"/>
          <w:lang w:val="en-US"/>
        </w:rPr>
        <w:t xml:space="preserve"> Yet the process remains tilted in favor of landlords. The last major legal challenge to the fundamental fairness and constitutionality of summary eviction proceedings was in 1972 when the Supreme Court decided the case of </w:t>
      </w:r>
      <w:r w:rsidRPr="1998C417">
        <w:rPr>
          <w:rFonts w:ascii="Times New Roman" w:eastAsia="Times New Roman" w:hAnsi="Times New Roman" w:cs="Times New Roman"/>
          <w:i/>
          <w:iCs/>
          <w:sz w:val="24"/>
          <w:szCs w:val="24"/>
          <w:lang w:val="en-US"/>
        </w:rPr>
        <w:t xml:space="preserve">Lindsey v. </w:t>
      </w:r>
      <w:proofErr w:type="spellStart"/>
      <w:r w:rsidRPr="1998C417">
        <w:rPr>
          <w:rFonts w:ascii="Times New Roman" w:eastAsia="Times New Roman" w:hAnsi="Times New Roman" w:cs="Times New Roman"/>
          <w:i/>
          <w:iCs/>
          <w:sz w:val="24"/>
          <w:szCs w:val="24"/>
          <w:lang w:val="en-US"/>
        </w:rPr>
        <w:t>Normet</w:t>
      </w:r>
      <w:proofErr w:type="spellEnd"/>
      <w:r w:rsidRPr="1998C417">
        <w:rPr>
          <w:rFonts w:ascii="Times New Roman" w:eastAsia="Times New Roman" w:hAnsi="Times New Roman" w:cs="Times New Roman"/>
          <w:i/>
          <w:iCs/>
          <w:sz w:val="24"/>
          <w:szCs w:val="24"/>
          <w:lang w:val="en-US"/>
        </w:rPr>
        <w:t>.</w:t>
      </w:r>
      <w:r w:rsidR="006F7D77" w:rsidRPr="1998C417">
        <w:rPr>
          <w:rStyle w:val="FootnoteReference"/>
          <w:rFonts w:ascii="Times New Roman" w:eastAsia="Times New Roman" w:hAnsi="Times New Roman" w:cs="Times New Roman"/>
          <w:sz w:val="24"/>
          <w:szCs w:val="24"/>
          <w:lang w:val="en-US"/>
        </w:rPr>
        <w:footnoteReference w:id="6"/>
      </w:r>
      <w:r w:rsidRPr="1998C417">
        <w:rPr>
          <w:rFonts w:ascii="Times New Roman" w:eastAsia="Times New Roman" w:hAnsi="Times New Roman" w:cs="Times New Roman"/>
          <w:sz w:val="24"/>
          <w:szCs w:val="24"/>
          <w:lang w:val="en-US"/>
        </w:rPr>
        <w:t xml:space="preserve">  The Supreme Court held that summary eviction processes were generally not unconstitutional.</w:t>
      </w:r>
      <w:r w:rsidR="006F7D77" w:rsidRPr="1998C417">
        <w:rPr>
          <w:rStyle w:val="FootnoteReference"/>
          <w:rFonts w:ascii="Times New Roman" w:eastAsia="Times New Roman" w:hAnsi="Times New Roman" w:cs="Times New Roman"/>
          <w:sz w:val="24"/>
          <w:szCs w:val="24"/>
          <w:lang w:val="en-US"/>
        </w:rPr>
        <w:footnoteReference w:id="7"/>
      </w:r>
      <w:r w:rsidRPr="1998C417">
        <w:rPr>
          <w:rFonts w:ascii="Times New Roman" w:eastAsia="Times New Roman" w:hAnsi="Times New Roman" w:cs="Times New Roman"/>
          <w:sz w:val="24"/>
          <w:szCs w:val="24"/>
          <w:lang w:val="en-US"/>
        </w:rPr>
        <w:t xml:space="preserve"> This decision has ensured that, “a legal process which prioritizes the landlord’s claim of possession above all other considerations, remains the law of the land to this day.”</w:t>
      </w:r>
      <w:r w:rsidR="006F7D77" w:rsidRPr="1998C417">
        <w:rPr>
          <w:rStyle w:val="FootnoteReference"/>
          <w:rFonts w:ascii="Times New Roman" w:eastAsia="Times New Roman" w:hAnsi="Times New Roman" w:cs="Times New Roman"/>
          <w:sz w:val="24"/>
          <w:szCs w:val="24"/>
          <w:lang w:val="en-US"/>
        </w:rPr>
        <w:footnoteReference w:id="8"/>
      </w:r>
      <w:r w:rsidRPr="1998C417">
        <w:rPr>
          <w:rFonts w:ascii="Times New Roman" w:eastAsia="Times New Roman" w:hAnsi="Times New Roman" w:cs="Times New Roman"/>
          <w:sz w:val="24"/>
          <w:szCs w:val="24"/>
          <w:lang w:val="en-US"/>
        </w:rPr>
        <w:t xml:space="preserve">  </w:t>
      </w:r>
    </w:p>
    <w:p w14:paraId="4AF92B0E" w14:textId="676BC12A" w:rsidR="00072644" w:rsidRDefault="2A5D0F0C" w:rsidP="00072644">
      <w:pPr>
        <w:spacing w:line="480" w:lineRule="auto"/>
        <w:ind w:firstLine="360"/>
        <w:rPr>
          <w:rFonts w:ascii="Times New Roman" w:eastAsia="Times New Roman" w:hAnsi="Times New Roman" w:cs="Times New Roman"/>
          <w:sz w:val="24"/>
          <w:szCs w:val="24"/>
          <w:lang w:val="en-US"/>
        </w:rPr>
      </w:pPr>
      <w:r w:rsidRPr="1998C417">
        <w:rPr>
          <w:rFonts w:ascii="Times New Roman" w:eastAsia="Times New Roman" w:hAnsi="Times New Roman" w:cs="Times New Roman"/>
          <w:sz w:val="24"/>
          <w:szCs w:val="24"/>
          <w:lang w:val="en-US"/>
        </w:rPr>
        <w:t xml:space="preserve">But just one year after </w:t>
      </w:r>
      <w:r w:rsidRPr="1998C417">
        <w:rPr>
          <w:rFonts w:ascii="Times New Roman" w:eastAsia="Times New Roman" w:hAnsi="Times New Roman" w:cs="Times New Roman"/>
          <w:i/>
          <w:iCs/>
          <w:sz w:val="24"/>
          <w:szCs w:val="24"/>
          <w:lang w:val="en-US"/>
        </w:rPr>
        <w:t>Lindse</w:t>
      </w:r>
      <w:r w:rsidRPr="1998C417">
        <w:rPr>
          <w:rFonts w:ascii="Times New Roman" w:eastAsia="Times New Roman" w:hAnsi="Times New Roman" w:cs="Times New Roman"/>
          <w:sz w:val="24"/>
          <w:szCs w:val="24"/>
          <w:lang w:val="en-US"/>
        </w:rPr>
        <w:t xml:space="preserve">y, </w:t>
      </w:r>
      <w:r w:rsidRPr="1998C417">
        <w:rPr>
          <w:rFonts w:ascii="Times New Roman" w:eastAsia="Times New Roman" w:hAnsi="Times New Roman" w:cs="Times New Roman"/>
          <w:color w:val="000000" w:themeColor="text1"/>
          <w:sz w:val="24"/>
          <w:szCs w:val="24"/>
          <w:lang w:val="en-US"/>
        </w:rPr>
        <w:t xml:space="preserve">Arizona enacted the Arizona Residential Landlord and Tenant Act (ARLTA) in 1973. The Act’s stated purpose was to </w:t>
      </w:r>
      <w:r w:rsidRPr="1998C417">
        <w:rPr>
          <w:rFonts w:ascii="Times New Roman" w:eastAsia="Times New Roman" w:hAnsi="Times New Roman" w:cs="Times New Roman"/>
          <w:sz w:val="24"/>
          <w:szCs w:val="24"/>
          <w:lang w:val="en-US"/>
        </w:rPr>
        <w:t>simplify, clarify, modernize and revise the law governing the rental of dwelling units and the rights and obligations of landlord</w:t>
      </w:r>
      <w:r w:rsidR="557063BE" w:rsidRPr="1998C417">
        <w:rPr>
          <w:rFonts w:ascii="Times New Roman" w:eastAsia="Times New Roman" w:hAnsi="Times New Roman" w:cs="Times New Roman"/>
          <w:sz w:val="24"/>
          <w:szCs w:val="24"/>
          <w:lang w:val="en-US"/>
        </w:rPr>
        <w:t>s</w:t>
      </w:r>
      <w:r w:rsidRPr="1998C417">
        <w:rPr>
          <w:rFonts w:ascii="Times New Roman" w:eastAsia="Times New Roman" w:hAnsi="Times New Roman" w:cs="Times New Roman"/>
          <w:sz w:val="24"/>
          <w:szCs w:val="24"/>
          <w:lang w:val="en-US"/>
        </w:rPr>
        <w:t xml:space="preserve"> and </w:t>
      </w:r>
      <w:r w:rsidR="10581AE6" w:rsidRPr="1998C417">
        <w:rPr>
          <w:rFonts w:ascii="Times New Roman" w:eastAsia="Times New Roman" w:hAnsi="Times New Roman" w:cs="Times New Roman"/>
          <w:sz w:val="24"/>
          <w:szCs w:val="24"/>
          <w:lang w:val="en-US"/>
        </w:rPr>
        <w:t>tenants as</w:t>
      </w:r>
      <w:r w:rsidRPr="1998C417">
        <w:rPr>
          <w:rFonts w:ascii="Times New Roman" w:eastAsia="Times New Roman" w:hAnsi="Times New Roman" w:cs="Times New Roman"/>
          <w:sz w:val="24"/>
          <w:szCs w:val="24"/>
          <w:lang w:val="en-US"/>
        </w:rPr>
        <w:t xml:space="preserve"> well as to encourage landlord</w:t>
      </w:r>
      <w:r w:rsidR="04D40BFB" w:rsidRPr="1998C417">
        <w:rPr>
          <w:rFonts w:ascii="Times New Roman" w:eastAsia="Times New Roman" w:hAnsi="Times New Roman" w:cs="Times New Roman"/>
          <w:sz w:val="24"/>
          <w:szCs w:val="24"/>
          <w:lang w:val="en-US"/>
        </w:rPr>
        <w:t>s</w:t>
      </w:r>
      <w:r w:rsidRPr="1998C417">
        <w:rPr>
          <w:rFonts w:ascii="Times New Roman" w:eastAsia="Times New Roman" w:hAnsi="Times New Roman" w:cs="Times New Roman"/>
          <w:sz w:val="24"/>
          <w:szCs w:val="24"/>
          <w:lang w:val="en-US"/>
        </w:rPr>
        <w:t xml:space="preserve"> and tenant</w:t>
      </w:r>
      <w:r w:rsidR="413C6A25" w:rsidRPr="1998C417">
        <w:rPr>
          <w:rFonts w:ascii="Times New Roman" w:eastAsia="Times New Roman" w:hAnsi="Times New Roman" w:cs="Times New Roman"/>
          <w:sz w:val="24"/>
          <w:szCs w:val="24"/>
          <w:lang w:val="en-US"/>
        </w:rPr>
        <w:t>s</w:t>
      </w:r>
      <w:r w:rsidRPr="1998C417">
        <w:rPr>
          <w:rFonts w:ascii="Times New Roman" w:eastAsia="Times New Roman" w:hAnsi="Times New Roman" w:cs="Times New Roman"/>
          <w:sz w:val="24"/>
          <w:szCs w:val="24"/>
          <w:lang w:val="en-US"/>
        </w:rPr>
        <w:t xml:space="preserve"> to maintain and improve the quality of housing.</w:t>
      </w:r>
      <w:r w:rsidR="006F7D77" w:rsidRPr="1998C417">
        <w:rPr>
          <w:rStyle w:val="FootnoteReference"/>
          <w:rFonts w:ascii="Times New Roman" w:eastAsia="Times New Roman" w:hAnsi="Times New Roman" w:cs="Times New Roman"/>
          <w:sz w:val="24"/>
          <w:szCs w:val="24"/>
          <w:lang w:val="en-US"/>
        </w:rPr>
        <w:footnoteReference w:id="9"/>
      </w:r>
      <w:r w:rsidRPr="1998C417">
        <w:rPr>
          <w:rFonts w:ascii="Times New Roman" w:eastAsia="Times New Roman" w:hAnsi="Times New Roman" w:cs="Times New Roman"/>
          <w:sz w:val="24"/>
          <w:szCs w:val="24"/>
          <w:lang w:val="en-US"/>
        </w:rPr>
        <w:t xml:space="preserve"> Prior to the adoption of the ARLTA, </w:t>
      </w:r>
      <w:r w:rsidRPr="1998C417">
        <w:rPr>
          <w:rFonts w:ascii="Times New Roman" w:eastAsia="Times New Roman" w:hAnsi="Times New Roman" w:cs="Times New Roman"/>
          <w:color w:val="000000" w:themeColor="text1"/>
          <w:sz w:val="24"/>
          <w:szCs w:val="24"/>
          <w:lang w:val="en-US"/>
        </w:rPr>
        <w:t xml:space="preserve">tenants were not permitted to raise counterclaims in forcible detainer actions. </w:t>
      </w:r>
      <w:r w:rsidRPr="1998C417">
        <w:rPr>
          <w:rFonts w:ascii="Times New Roman" w:eastAsia="Times New Roman" w:hAnsi="Times New Roman" w:cs="Times New Roman"/>
          <w:i/>
          <w:iCs/>
          <w:color w:val="000000" w:themeColor="text1"/>
          <w:sz w:val="24"/>
          <w:szCs w:val="24"/>
          <w:lang w:val="en-US"/>
        </w:rPr>
        <w:t>See</w:t>
      </w:r>
      <w:r w:rsidRPr="1998C417">
        <w:rPr>
          <w:rFonts w:ascii="Times New Roman" w:eastAsia="Times New Roman" w:hAnsi="Times New Roman" w:cs="Times New Roman"/>
          <w:color w:val="000000" w:themeColor="text1"/>
          <w:sz w:val="24"/>
          <w:szCs w:val="24"/>
          <w:lang w:val="en-US"/>
        </w:rPr>
        <w:t xml:space="preserve"> </w:t>
      </w:r>
      <w:r w:rsidRPr="1998C417">
        <w:rPr>
          <w:rFonts w:ascii="Times New Roman" w:eastAsia="Times New Roman" w:hAnsi="Times New Roman" w:cs="Times New Roman"/>
          <w:i/>
          <w:iCs/>
          <w:color w:val="000000" w:themeColor="text1"/>
          <w:sz w:val="24"/>
          <w:szCs w:val="24"/>
          <w:lang w:val="en-US"/>
        </w:rPr>
        <w:t>Hinton v. Hotchkiss</w:t>
      </w:r>
      <w:r w:rsidRPr="1998C417">
        <w:rPr>
          <w:rFonts w:ascii="Times New Roman" w:eastAsia="Times New Roman" w:hAnsi="Times New Roman" w:cs="Times New Roman"/>
          <w:color w:val="000000" w:themeColor="text1"/>
          <w:sz w:val="24"/>
          <w:szCs w:val="24"/>
          <w:lang w:val="en-US"/>
        </w:rPr>
        <w:t>, 65 Ariz. 110, 174 P.2d 749, 754 (1946) (holding that “in an action for forcible entry and detainer no counterclaim or cross-complaint may be filed seeking affirmative relief”). “By enacting [the Landlord and Tenant Act, including] § 33-1365A the Legislature changed the law so as to</w:t>
      </w:r>
      <w:r w:rsidRPr="1998C417">
        <w:rPr>
          <w:rFonts w:ascii="Times New Roman" w:eastAsia="Times New Roman" w:hAnsi="Times New Roman" w:cs="Times New Roman"/>
          <w:b/>
          <w:bCs/>
          <w:color w:val="000000" w:themeColor="text1"/>
          <w:sz w:val="24"/>
          <w:szCs w:val="24"/>
          <w:lang w:val="en-US"/>
        </w:rPr>
        <w:t xml:space="preserve"> </w:t>
      </w:r>
      <w:r w:rsidRPr="1998C417">
        <w:rPr>
          <w:rFonts w:ascii="Times New Roman" w:eastAsia="Times New Roman" w:hAnsi="Times New Roman" w:cs="Times New Roman"/>
          <w:i/>
          <w:iCs/>
          <w:color w:val="000000" w:themeColor="text1"/>
          <w:sz w:val="24"/>
          <w:szCs w:val="24"/>
          <w:lang w:val="en-US"/>
        </w:rPr>
        <w:t>give tenants the right to assert counterclaims in an action by the landlord for possession or for rent.</w:t>
      </w:r>
      <w:r w:rsidRPr="1998C417">
        <w:rPr>
          <w:rFonts w:ascii="Times New Roman" w:eastAsia="Times New Roman" w:hAnsi="Times New Roman" w:cs="Times New Roman"/>
          <w:color w:val="000000" w:themeColor="text1"/>
          <w:sz w:val="24"/>
          <w:szCs w:val="24"/>
          <w:lang w:val="en-US"/>
        </w:rPr>
        <w:t xml:space="preserve">” </w:t>
      </w:r>
      <w:r w:rsidRPr="1998C417">
        <w:rPr>
          <w:rFonts w:ascii="Times New Roman" w:eastAsia="Times New Roman" w:hAnsi="Times New Roman" w:cs="Times New Roman"/>
          <w:i/>
          <w:iCs/>
          <w:color w:val="000000" w:themeColor="text1"/>
          <w:sz w:val="24"/>
          <w:szCs w:val="24"/>
          <w:lang w:val="en-US"/>
        </w:rPr>
        <w:t xml:space="preserve">Mead, Samuel &amp; Co. v. </w:t>
      </w:r>
      <w:proofErr w:type="spellStart"/>
      <w:r w:rsidRPr="1998C417">
        <w:rPr>
          <w:rFonts w:ascii="Times New Roman" w:eastAsia="Times New Roman" w:hAnsi="Times New Roman" w:cs="Times New Roman"/>
          <w:i/>
          <w:iCs/>
          <w:color w:val="000000" w:themeColor="text1"/>
          <w:sz w:val="24"/>
          <w:szCs w:val="24"/>
          <w:lang w:val="en-US"/>
        </w:rPr>
        <w:t>Dyar</w:t>
      </w:r>
      <w:proofErr w:type="spellEnd"/>
      <w:r w:rsidRPr="1998C417">
        <w:rPr>
          <w:rFonts w:ascii="Times New Roman" w:eastAsia="Times New Roman" w:hAnsi="Times New Roman" w:cs="Times New Roman"/>
          <w:color w:val="000000" w:themeColor="text1"/>
          <w:sz w:val="24"/>
          <w:szCs w:val="24"/>
          <w:lang w:val="en-US"/>
        </w:rPr>
        <w:t xml:space="preserve">, 622 P.2d 512, 515 (Ct. App. 1980) (emphasis added). ARLTA represented a significant legislative reform in response to the need to modernize landlord-tenant relations, as did the adoption of the Rules of Procedure for Eviction Actions (RPEA) just fourteen years ago in </w:t>
      </w:r>
      <w:r w:rsidRPr="1998C417">
        <w:rPr>
          <w:rFonts w:ascii="Times New Roman" w:eastAsia="Times New Roman" w:hAnsi="Times New Roman" w:cs="Times New Roman"/>
          <w:color w:val="000000" w:themeColor="text1"/>
          <w:sz w:val="24"/>
          <w:szCs w:val="24"/>
          <w:lang w:val="en-US"/>
        </w:rPr>
        <w:lastRenderedPageBreak/>
        <w:t>2009.</w:t>
      </w:r>
      <w:r w:rsidR="006F7D77" w:rsidRPr="1998C417">
        <w:rPr>
          <w:rStyle w:val="FootnoteReference"/>
          <w:rFonts w:ascii="Times New Roman" w:eastAsia="Times New Roman" w:hAnsi="Times New Roman" w:cs="Times New Roman"/>
          <w:color w:val="000000" w:themeColor="text1"/>
          <w:sz w:val="24"/>
          <w:szCs w:val="24"/>
          <w:lang w:val="en-US"/>
        </w:rPr>
        <w:footnoteReference w:id="10"/>
      </w:r>
      <w:r w:rsidRPr="1998C417">
        <w:rPr>
          <w:rFonts w:ascii="Times New Roman" w:eastAsia="Times New Roman" w:hAnsi="Times New Roman" w:cs="Times New Roman"/>
          <w:color w:val="000000" w:themeColor="text1"/>
          <w:sz w:val="24"/>
          <w:szCs w:val="24"/>
          <w:lang w:val="en-US"/>
        </w:rPr>
        <w:t xml:space="preserve"> </w:t>
      </w:r>
      <w:r w:rsidR="00072644">
        <w:rPr>
          <w:rFonts w:ascii="Times New Roman" w:eastAsia="Times New Roman" w:hAnsi="Times New Roman" w:cs="Times New Roman"/>
          <w:sz w:val="24"/>
          <w:szCs w:val="24"/>
          <w:lang w:val="en-US"/>
        </w:rPr>
        <w:t xml:space="preserve"> This history demonstrates that despite the status quo of summary proceedings for eviction actions, the legislative and rule reforms since </w:t>
      </w:r>
      <w:r w:rsidR="00072644">
        <w:rPr>
          <w:rFonts w:ascii="Times New Roman" w:eastAsia="Times New Roman" w:hAnsi="Times New Roman" w:cs="Times New Roman"/>
          <w:i/>
          <w:iCs/>
          <w:sz w:val="24"/>
          <w:szCs w:val="24"/>
          <w:lang w:val="en-US"/>
        </w:rPr>
        <w:t xml:space="preserve">Lindsey </w:t>
      </w:r>
      <w:r w:rsidR="00072644">
        <w:rPr>
          <w:rFonts w:ascii="Times New Roman" w:eastAsia="Times New Roman" w:hAnsi="Times New Roman" w:cs="Times New Roman"/>
          <w:sz w:val="24"/>
          <w:szCs w:val="24"/>
          <w:lang w:val="en-US"/>
        </w:rPr>
        <w:t>have trended toward protecting the due process rights of all parties within the fast-paced summary process framework.</w:t>
      </w:r>
    </w:p>
    <w:p w14:paraId="7EFF6A57" w14:textId="539509B7" w:rsidR="004C4EBE" w:rsidRDefault="00072644" w:rsidP="00072644">
      <w:pPr>
        <w:spacing w:line="480" w:lineRule="auto"/>
        <w:ind w:firstLine="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addition to</w:t>
      </w:r>
      <w:r w:rsidR="2A5D0F0C" w:rsidRPr="1998C41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this historical context, </w:t>
      </w:r>
      <w:r w:rsidR="2A5D0F0C" w:rsidRPr="1998C417">
        <w:rPr>
          <w:rFonts w:ascii="Times New Roman" w:eastAsia="Times New Roman" w:hAnsi="Times New Roman" w:cs="Times New Roman"/>
          <w:sz w:val="24"/>
          <w:szCs w:val="24"/>
          <w:lang w:val="en-US"/>
        </w:rPr>
        <w:t>decision makers should consider the rapidly changing landscape and reality of the rental housing market in Arizona which includes a pending lawsuit filed against nine major residential apartment landlords operating in Arizona for conspiring to engage in illegal residential rent price-fixing in the Phoenix and Tucson metro areas.</w:t>
      </w:r>
      <w:r w:rsidR="006F7D77" w:rsidRPr="1998C417">
        <w:rPr>
          <w:rStyle w:val="FootnoteReference"/>
          <w:rFonts w:ascii="Times New Roman" w:eastAsia="Times New Roman" w:hAnsi="Times New Roman" w:cs="Times New Roman"/>
          <w:sz w:val="24"/>
          <w:szCs w:val="24"/>
          <w:lang w:val="en-US"/>
        </w:rPr>
        <w:footnoteReference w:id="11"/>
      </w:r>
      <w:r w:rsidR="2A5D0F0C" w:rsidRPr="1998C41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This lawsuit brought by the Arizona Attorney General’s office demonstrates the difficulty renters face in trying to secure affordable rental units, and that the high cost of rent may be at least partly due to illegal activity on the part of major corporate landlords. </w:t>
      </w:r>
    </w:p>
    <w:p w14:paraId="261FE79B" w14:textId="0C1B01DB" w:rsidR="004C4EBE" w:rsidRDefault="2A5D0F0C" w:rsidP="483F03ED">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Considering the historical context and the current reality of the</w:t>
      </w:r>
      <w:r w:rsidR="00462781">
        <w:rPr>
          <w:rFonts w:ascii="Times New Roman" w:eastAsia="Times New Roman" w:hAnsi="Times New Roman" w:cs="Times New Roman"/>
          <w:sz w:val="24"/>
          <w:szCs w:val="24"/>
          <w:lang w:val="en-US"/>
        </w:rPr>
        <w:t xml:space="preserve"> eviction filing rate and the</w:t>
      </w:r>
      <w:r w:rsidRPr="483F03ED">
        <w:rPr>
          <w:rFonts w:ascii="Times New Roman" w:eastAsia="Times New Roman" w:hAnsi="Times New Roman" w:cs="Times New Roman"/>
          <w:sz w:val="24"/>
          <w:szCs w:val="24"/>
          <w:lang w:val="en-US"/>
        </w:rPr>
        <w:t xml:space="preserve"> </w:t>
      </w:r>
      <w:r w:rsidR="00462781">
        <w:rPr>
          <w:rFonts w:ascii="Times New Roman" w:eastAsia="Times New Roman" w:hAnsi="Times New Roman" w:cs="Times New Roman"/>
          <w:sz w:val="24"/>
          <w:szCs w:val="24"/>
          <w:lang w:val="en-US"/>
        </w:rPr>
        <w:t xml:space="preserve">rental </w:t>
      </w:r>
      <w:r w:rsidRPr="483F03ED">
        <w:rPr>
          <w:rFonts w:ascii="Times New Roman" w:eastAsia="Times New Roman" w:hAnsi="Times New Roman" w:cs="Times New Roman"/>
          <w:sz w:val="24"/>
          <w:szCs w:val="24"/>
          <w:lang w:val="en-US"/>
        </w:rPr>
        <w:t>housing market</w:t>
      </w:r>
      <w:r w:rsidR="00462781">
        <w:rPr>
          <w:rFonts w:ascii="Times New Roman" w:eastAsia="Times New Roman" w:hAnsi="Times New Roman" w:cs="Times New Roman"/>
          <w:sz w:val="24"/>
          <w:szCs w:val="24"/>
          <w:lang w:val="en-US"/>
        </w:rPr>
        <w:t>,</w:t>
      </w:r>
      <w:r w:rsidRPr="483F03ED">
        <w:rPr>
          <w:rFonts w:ascii="Times New Roman" w:eastAsia="Times New Roman" w:hAnsi="Times New Roman" w:cs="Times New Roman"/>
          <w:sz w:val="24"/>
          <w:szCs w:val="24"/>
          <w:lang w:val="en-US"/>
        </w:rPr>
        <w:t xml:space="preserve"> the proposed amendments are and should be viewed as, attempts to level out -what is at present - an unequal playing field for the parties to eviction actions in Arizona.</w:t>
      </w:r>
      <w:r w:rsidR="00462781">
        <w:rPr>
          <w:rFonts w:ascii="Times New Roman" w:eastAsia="Times New Roman" w:hAnsi="Times New Roman" w:cs="Times New Roman"/>
          <w:sz w:val="24"/>
          <w:szCs w:val="24"/>
          <w:lang w:val="en-US"/>
        </w:rPr>
        <w:t xml:space="preserve"> </w:t>
      </w:r>
    </w:p>
    <w:p w14:paraId="4D5E2735" w14:textId="511D7F93" w:rsidR="004C4EBE" w:rsidRDefault="2A5D0F0C" w:rsidP="483F03ED">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The Justice of the Peace Bench in Maricopa County states in their comment in opposition to the amendments that, “[e]</w:t>
      </w:r>
      <w:proofErr w:type="spellStart"/>
      <w:r w:rsidRPr="483F03ED">
        <w:rPr>
          <w:rFonts w:ascii="Times New Roman" w:eastAsia="Times New Roman" w:hAnsi="Times New Roman" w:cs="Times New Roman"/>
          <w:sz w:val="24"/>
          <w:szCs w:val="24"/>
          <w:lang w:val="en-US"/>
        </w:rPr>
        <w:t>ncouraging</w:t>
      </w:r>
      <w:proofErr w:type="spellEnd"/>
      <w:r w:rsidRPr="483F03ED">
        <w:rPr>
          <w:rFonts w:ascii="Times New Roman" w:eastAsia="Times New Roman" w:hAnsi="Times New Roman" w:cs="Times New Roman"/>
          <w:sz w:val="24"/>
          <w:szCs w:val="24"/>
          <w:lang w:val="en-US"/>
        </w:rPr>
        <w:t xml:space="preserve"> trial continuances...especially as a litigation tactic, is bad public policy</w:t>
      </w:r>
      <w:proofErr w:type="gramStart"/>
      <w:r w:rsidRPr="483F03ED">
        <w:rPr>
          <w:rFonts w:ascii="Times New Roman" w:eastAsia="Times New Roman" w:hAnsi="Times New Roman" w:cs="Times New Roman"/>
          <w:sz w:val="24"/>
          <w:szCs w:val="24"/>
          <w:lang w:val="en-US"/>
        </w:rPr>
        <w:t>....delay</w:t>
      </w:r>
      <w:proofErr w:type="gramEnd"/>
      <w:r w:rsidRPr="483F03ED">
        <w:rPr>
          <w:rFonts w:ascii="Times New Roman" w:eastAsia="Times New Roman" w:hAnsi="Times New Roman" w:cs="Times New Roman"/>
          <w:sz w:val="24"/>
          <w:szCs w:val="24"/>
          <w:lang w:val="en-US"/>
        </w:rPr>
        <w:t xml:space="preserve"> for the sake of delay is counterproductive.” Yet the proposed amendments are explicitly </w:t>
      </w:r>
      <w:r w:rsidRPr="483F03ED">
        <w:rPr>
          <w:rFonts w:ascii="Times New Roman" w:eastAsia="Times New Roman" w:hAnsi="Times New Roman" w:cs="Times New Roman"/>
          <w:i/>
          <w:iCs/>
          <w:sz w:val="24"/>
          <w:szCs w:val="24"/>
          <w:lang w:val="en-US"/>
        </w:rPr>
        <w:t xml:space="preserve">good cause reasons </w:t>
      </w:r>
      <w:r w:rsidRPr="483F03ED">
        <w:rPr>
          <w:rFonts w:ascii="Times New Roman" w:eastAsia="Times New Roman" w:hAnsi="Times New Roman" w:cs="Times New Roman"/>
          <w:sz w:val="24"/>
          <w:szCs w:val="24"/>
          <w:lang w:val="en-US"/>
        </w:rPr>
        <w:t>for delay, the precise conceptual opposite of, “delay for the sake of delay”.</w:t>
      </w:r>
    </w:p>
    <w:p w14:paraId="4AC4FDDE" w14:textId="48F83F77" w:rsidR="004C4EBE" w:rsidRDefault="62A0649C" w:rsidP="1998C417">
      <w:pPr>
        <w:pStyle w:val="ListParagraph"/>
        <w:numPr>
          <w:ilvl w:val="0"/>
          <w:numId w:val="1"/>
        </w:numPr>
        <w:spacing w:line="480" w:lineRule="auto"/>
        <w:rPr>
          <w:rFonts w:ascii="Times New Roman" w:eastAsia="Times New Roman" w:hAnsi="Times New Roman" w:cs="Times New Roman"/>
          <w:b/>
          <w:bCs/>
          <w:sz w:val="24"/>
          <w:szCs w:val="24"/>
          <w:lang w:val="en-US"/>
        </w:rPr>
      </w:pPr>
      <w:r w:rsidRPr="1998C417">
        <w:rPr>
          <w:rFonts w:ascii="Times New Roman" w:eastAsia="Times New Roman" w:hAnsi="Times New Roman" w:cs="Times New Roman"/>
          <w:b/>
          <w:bCs/>
          <w:sz w:val="24"/>
          <w:szCs w:val="24"/>
          <w:lang w:val="en-US"/>
        </w:rPr>
        <w:t>Due to the Negative Public Health and Fiscal Impacts of Eviction</w:t>
      </w:r>
      <w:r w:rsidR="00462781">
        <w:rPr>
          <w:rFonts w:ascii="Times New Roman" w:eastAsia="Times New Roman" w:hAnsi="Times New Roman" w:cs="Times New Roman"/>
          <w:b/>
          <w:bCs/>
          <w:sz w:val="24"/>
          <w:szCs w:val="24"/>
          <w:lang w:val="en-US"/>
        </w:rPr>
        <w:t>s</w:t>
      </w:r>
      <w:r w:rsidRPr="1998C417">
        <w:rPr>
          <w:rFonts w:ascii="Times New Roman" w:eastAsia="Times New Roman" w:hAnsi="Times New Roman" w:cs="Times New Roman"/>
          <w:b/>
          <w:bCs/>
          <w:sz w:val="24"/>
          <w:szCs w:val="24"/>
          <w:lang w:val="en-US"/>
        </w:rPr>
        <w:t xml:space="preserve"> the Amendments Should Be Adopted </w:t>
      </w:r>
    </w:p>
    <w:p w14:paraId="502E9940" w14:textId="34F796AB" w:rsidR="00462781" w:rsidRDefault="00AB7E75" w:rsidP="00462781">
      <w:pPr>
        <w:spacing w:line="480" w:lineRule="auto"/>
        <w:ind w:firstLine="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If</w:t>
      </w:r>
      <w:r w:rsidR="2861FD86" w:rsidRPr="1998C417">
        <w:rPr>
          <w:rFonts w:ascii="Times New Roman" w:eastAsia="Times New Roman" w:hAnsi="Times New Roman" w:cs="Times New Roman"/>
          <w:sz w:val="24"/>
          <w:szCs w:val="24"/>
          <w:lang w:val="en-US"/>
        </w:rPr>
        <w:t xml:space="preserve"> public policy considerations are incorporated into the reasoning about whether to adopt the proposed amendments, it woul</w:t>
      </w:r>
      <w:r w:rsidR="092B5A3B" w:rsidRPr="1998C417">
        <w:rPr>
          <w:rFonts w:ascii="Times New Roman" w:eastAsia="Times New Roman" w:hAnsi="Times New Roman" w:cs="Times New Roman"/>
          <w:sz w:val="24"/>
          <w:szCs w:val="24"/>
          <w:lang w:val="en-US"/>
        </w:rPr>
        <w:t xml:space="preserve">d be impossible </w:t>
      </w:r>
      <w:r w:rsidR="092B5A3B" w:rsidRPr="1998C417">
        <w:rPr>
          <w:rFonts w:ascii="Times New Roman" w:eastAsia="Times New Roman" w:hAnsi="Times New Roman" w:cs="Times New Roman"/>
          <w:i/>
          <w:iCs/>
          <w:sz w:val="24"/>
          <w:szCs w:val="24"/>
          <w:lang w:val="en-US"/>
        </w:rPr>
        <w:t xml:space="preserve">not to adopt them. </w:t>
      </w:r>
      <w:r w:rsidR="092B5A3B" w:rsidRPr="1998C417">
        <w:rPr>
          <w:rFonts w:ascii="Times New Roman" w:eastAsia="Times New Roman" w:hAnsi="Times New Roman" w:cs="Times New Roman"/>
          <w:sz w:val="24"/>
          <w:szCs w:val="24"/>
          <w:lang w:val="en-US"/>
        </w:rPr>
        <w:t xml:space="preserve">Over </w:t>
      </w:r>
      <w:r w:rsidR="337D2302" w:rsidRPr="483F03ED">
        <w:rPr>
          <w:rFonts w:ascii="Times New Roman" w:eastAsia="Times New Roman" w:hAnsi="Times New Roman" w:cs="Times New Roman"/>
          <w:sz w:val="24"/>
          <w:szCs w:val="24"/>
          <w:lang w:val="en-US"/>
        </w:rPr>
        <w:t>a dozen fiscal impact reports have been published</w:t>
      </w:r>
      <w:r w:rsidR="7416DA03" w:rsidRPr="483F03ED">
        <w:rPr>
          <w:rFonts w:ascii="Times New Roman" w:eastAsia="Times New Roman" w:hAnsi="Times New Roman" w:cs="Times New Roman"/>
          <w:sz w:val="24"/>
          <w:szCs w:val="24"/>
          <w:lang w:val="en-US"/>
        </w:rPr>
        <w:t xml:space="preserve"> that</w:t>
      </w:r>
      <w:r w:rsidR="337D2302" w:rsidRPr="483F03ED">
        <w:rPr>
          <w:rFonts w:ascii="Times New Roman" w:eastAsia="Times New Roman" w:hAnsi="Times New Roman" w:cs="Times New Roman"/>
          <w:sz w:val="24"/>
          <w:szCs w:val="24"/>
          <w:lang w:val="en-US"/>
        </w:rPr>
        <w:t xml:space="preserve"> </w:t>
      </w:r>
      <w:r w:rsidR="7219C19A" w:rsidRPr="483F03ED">
        <w:rPr>
          <w:rFonts w:ascii="Times New Roman" w:eastAsia="Times New Roman" w:hAnsi="Times New Roman" w:cs="Times New Roman"/>
          <w:sz w:val="24"/>
          <w:szCs w:val="24"/>
          <w:lang w:val="en-US"/>
        </w:rPr>
        <w:t>captur</w:t>
      </w:r>
      <w:r w:rsidR="75D94202" w:rsidRPr="483F03ED">
        <w:rPr>
          <w:rFonts w:ascii="Times New Roman" w:eastAsia="Times New Roman" w:hAnsi="Times New Roman" w:cs="Times New Roman"/>
          <w:sz w:val="24"/>
          <w:szCs w:val="24"/>
          <w:lang w:val="en-US"/>
        </w:rPr>
        <w:t>e and</w:t>
      </w:r>
      <w:r w:rsidR="7219C19A" w:rsidRPr="483F03ED">
        <w:rPr>
          <w:rFonts w:ascii="Times New Roman" w:eastAsia="Times New Roman" w:hAnsi="Times New Roman" w:cs="Times New Roman"/>
          <w:sz w:val="24"/>
          <w:szCs w:val="24"/>
          <w:lang w:val="en-US"/>
        </w:rPr>
        <w:t xml:space="preserve"> quantify</w:t>
      </w:r>
      <w:r w:rsidR="03D87C23" w:rsidRPr="483F03ED">
        <w:rPr>
          <w:rFonts w:ascii="Times New Roman" w:eastAsia="Times New Roman" w:hAnsi="Times New Roman" w:cs="Times New Roman"/>
          <w:sz w:val="24"/>
          <w:szCs w:val="24"/>
          <w:lang w:val="en-US"/>
        </w:rPr>
        <w:t xml:space="preserve"> </w:t>
      </w:r>
      <w:r w:rsidR="7219C19A" w:rsidRPr="483F03ED">
        <w:rPr>
          <w:rFonts w:ascii="Times New Roman" w:eastAsia="Times New Roman" w:hAnsi="Times New Roman" w:cs="Times New Roman"/>
          <w:sz w:val="24"/>
          <w:szCs w:val="24"/>
          <w:lang w:val="en-US"/>
        </w:rPr>
        <w:t xml:space="preserve">the </w:t>
      </w:r>
      <w:r w:rsidR="0128BEBD" w:rsidRPr="483F03ED">
        <w:rPr>
          <w:rFonts w:ascii="Times New Roman" w:eastAsia="Times New Roman" w:hAnsi="Times New Roman" w:cs="Times New Roman"/>
          <w:sz w:val="24"/>
          <w:szCs w:val="24"/>
          <w:lang w:val="en-US"/>
        </w:rPr>
        <w:t xml:space="preserve">detrimental </w:t>
      </w:r>
      <w:r w:rsidR="145F3BEC" w:rsidRPr="483F03ED">
        <w:rPr>
          <w:rFonts w:ascii="Times New Roman" w:eastAsia="Times New Roman" w:hAnsi="Times New Roman" w:cs="Times New Roman"/>
          <w:sz w:val="24"/>
          <w:szCs w:val="24"/>
          <w:lang w:val="en-US"/>
        </w:rPr>
        <w:t xml:space="preserve">fiscal impacts of </w:t>
      </w:r>
      <w:r w:rsidR="7219C19A" w:rsidRPr="483F03ED">
        <w:rPr>
          <w:rFonts w:ascii="Times New Roman" w:eastAsia="Times New Roman" w:hAnsi="Times New Roman" w:cs="Times New Roman"/>
          <w:sz w:val="24"/>
          <w:szCs w:val="24"/>
          <w:lang w:val="en-US"/>
        </w:rPr>
        <w:t>eviction</w:t>
      </w:r>
      <w:r w:rsidR="67BC08FB" w:rsidRPr="483F03ED">
        <w:rPr>
          <w:rFonts w:ascii="Times New Roman" w:eastAsia="Times New Roman" w:hAnsi="Times New Roman" w:cs="Times New Roman"/>
          <w:sz w:val="24"/>
          <w:szCs w:val="24"/>
          <w:lang w:val="en-US"/>
        </w:rPr>
        <w:t>s</w:t>
      </w:r>
      <w:r w:rsidR="0C21A573" w:rsidRPr="483F03ED">
        <w:rPr>
          <w:rFonts w:ascii="Times New Roman" w:eastAsia="Times New Roman" w:hAnsi="Times New Roman" w:cs="Times New Roman"/>
          <w:sz w:val="24"/>
          <w:szCs w:val="24"/>
          <w:lang w:val="en-US"/>
        </w:rPr>
        <w:t xml:space="preserve"> on</w:t>
      </w:r>
      <w:r>
        <w:rPr>
          <w:rFonts w:ascii="Times New Roman" w:eastAsia="Times New Roman" w:hAnsi="Times New Roman" w:cs="Times New Roman"/>
          <w:sz w:val="24"/>
          <w:szCs w:val="24"/>
          <w:lang w:val="en-US"/>
        </w:rPr>
        <w:t xml:space="preserve"> the budgets of</w:t>
      </w:r>
      <w:r w:rsidR="0C21A573" w:rsidRPr="483F03ED">
        <w:rPr>
          <w:rFonts w:ascii="Times New Roman" w:eastAsia="Times New Roman" w:hAnsi="Times New Roman" w:cs="Times New Roman"/>
          <w:sz w:val="24"/>
          <w:szCs w:val="24"/>
          <w:lang w:val="en-US"/>
        </w:rPr>
        <w:t xml:space="preserve"> local governments</w:t>
      </w:r>
      <w:r w:rsidR="761511B9" w:rsidRPr="483F03ED">
        <w:rPr>
          <w:rFonts w:ascii="Times New Roman" w:eastAsia="Times New Roman" w:hAnsi="Times New Roman" w:cs="Times New Roman"/>
          <w:sz w:val="24"/>
          <w:szCs w:val="24"/>
          <w:lang w:val="en-US"/>
        </w:rPr>
        <w:t>. These reports capture</w:t>
      </w:r>
      <w:r w:rsidR="0C21A573" w:rsidRPr="483F03ED">
        <w:rPr>
          <w:rFonts w:ascii="Times New Roman" w:eastAsia="Times New Roman" w:hAnsi="Times New Roman" w:cs="Times New Roman"/>
          <w:sz w:val="24"/>
          <w:szCs w:val="24"/>
          <w:lang w:val="en-US"/>
        </w:rPr>
        <w:t xml:space="preserve"> </w:t>
      </w:r>
      <w:r w:rsidR="7219C19A" w:rsidRPr="483F03ED">
        <w:rPr>
          <w:rFonts w:ascii="Times New Roman" w:eastAsia="Times New Roman" w:hAnsi="Times New Roman" w:cs="Times New Roman"/>
          <w:sz w:val="24"/>
          <w:szCs w:val="24"/>
          <w:lang w:val="en-US"/>
        </w:rPr>
        <w:t>public expenditure</w:t>
      </w:r>
      <w:r w:rsidR="7BC0EFE9" w:rsidRPr="483F03ED">
        <w:rPr>
          <w:rFonts w:ascii="Times New Roman" w:eastAsia="Times New Roman" w:hAnsi="Times New Roman" w:cs="Times New Roman"/>
          <w:sz w:val="24"/>
          <w:szCs w:val="24"/>
          <w:lang w:val="en-US"/>
        </w:rPr>
        <w:t>s</w:t>
      </w:r>
      <w:r w:rsidR="55D2E643" w:rsidRPr="483F03ED">
        <w:rPr>
          <w:rFonts w:ascii="Times New Roman" w:eastAsia="Times New Roman" w:hAnsi="Times New Roman" w:cs="Times New Roman"/>
          <w:sz w:val="24"/>
          <w:szCs w:val="24"/>
          <w:lang w:val="en-US"/>
        </w:rPr>
        <w:t xml:space="preserve"> directly attributable to evictions including shelter funding, education funding, health care provided in hospitals instead of community-based providers, mental health services, criminal legal system costs, public safety expenditures, and transportation costs for homeless youth, among other costs.</w:t>
      </w:r>
      <w:r w:rsidR="006F7D77" w:rsidRPr="483F03ED">
        <w:rPr>
          <w:rStyle w:val="FootnoteReference"/>
          <w:rFonts w:ascii="Times New Roman" w:eastAsia="Times New Roman" w:hAnsi="Times New Roman" w:cs="Times New Roman"/>
          <w:sz w:val="24"/>
          <w:szCs w:val="24"/>
          <w:lang w:val="en-US"/>
        </w:rPr>
        <w:footnoteReference w:id="12"/>
      </w:r>
      <w:r w:rsidR="7219C19A" w:rsidRPr="483F03ED">
        <w:rPr>
          <w:rFonts w:ascii="Times New Roman" w:eastAsia="Times New Roman" w:hAnsi="Times New Roman" w:cs="Times New Roman"/>
          <w:sz w:val="24"/>
          <w:szCs w:val="24"/>
          <w:lang w:val="en-US"/>
        </w:rPr>
        <w:t xml:space="preserve"> </w:t>
      </w:r>
    </w:p>
    <w:p w14:paraId="766019A5" w14:textId="1C74DEA0" w:rsidR="004C4EBE" w:rsidRDefault="7219C19A" w:rsidP="00462781">
      <w:pPr>
        <w:spacing w:line="480" w:lineRule="auto"/>
        <w:ind w:firstLine="36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A</w:t>
      </w:r>
      <w:r w:rsidR="6688F169" w:rsidRPr="483F03ED">
        <w:rPr>
          <w:rFonts w:ascii="Times New Roman" w:eastAsia="Times New Roman" w:hAnsi="Times New Roman" w:cs="Times New Roman"/>
          <w:sz w:val="24"/>
          <w:szCs w:val="24"/>
          <w:lang w:val="en-US"/>
        </w:rPr>
        <w:t xml:space="preserve"> growing body of </w:t>
      </w:r>
      <w:r w:rsidR="022D7EC8" w:rsidRPr="483F03ED">
        <w:rPr>
          <w:rFonts w:ascii="Times New Roman" w:eastAsia="Times New Roman" w:hAnsi="Times New Roman" w:cs="Times New Roman"/>
          <w:sz w:val="24"/>
          <w:szCs w:val="24"/>
          <w:lang w:val="en-US"/>
        </w:rPr>
        <w:t xml:space="preserve">academic and scientific </w:t>
      </w:r>
      <w:r w:rsidR="6688F169" w:rsidRPr="483F03ED">
        <w:rPr>
          <w:rFonts w:ascii="Times New Roman" w:eastAsia="Times New Roman" w:hAnsi="Times New Roman" w:cs="Times New Roman"/>
          <w:sz w:val="24"/>
          <w:szCs w:val="24"/>
          <w:lang w:val="en-US"/>
        </w:rPr>
        <w:t xml:space="preserve">literature </w:t>
      </w:r>
      <w:r w:rsidR="70366EB5" w:rsidRPr="483F03ED">
        <w:rPr>
          <w:rFonts w:ascii="Times New Roman" w:eastAsia="Times New Roman" w:hAnsi="Times New Roman" w:cs="Times New Roman"/>
          <w:sz w:val="24"/>
          <w:szCs w:val="24"/>
          <w:lang w:val="en-US"/>
        </w:rPr>
        <w:t>now documents</w:t>
      </w:r>
      <w:r w:rsidR="6688F169" w:rsidRPr="483F03ED">
        <w:rPr>
          <w:rFonts w:ascii="Times New Roman" w:eastAsia="Times New Roman" w:hAnsi="Times New Roman" w:cs="Times New Roman"/>
          <w:sz w:val="24"/>
          <w:szCs w:val="24"/>
          <w:lang w:val="en-US"/>
        </w:rPr>
        <w:t xml:space="preserve"> the harmful impacts of evictions on</w:t>
      </w:r>
      <w:r w:rsidRPr="483F03ED">
        <w:rPr>
          <w:rFonts w:ascii="Times New Roman" w:eastAsia="Times New Roman" w:hAnsi="Times New Roman" w:cs="Times New Roman"/>
          <w:sz w:val="24"/>
          <w:szCs w:val="24"/>
          <w:lang w:val="en-US"/>
        </w:rPr>
        <w:t xml:space="preserve"> individual and population level health outcomes</w:t>
      </w:r>
      <w:r w:rsidR="5C904650" w:rsidRPr="483F03ED">
        <w:rPr>
          <w:rFonts w:ascii="Times New Roman" w:eastAsia="Times New Roman" w:hAnsi="Times New Roman" w:cs="Times New Roman"/>
          <w:sz w:val="24"/>
          <w:szCs w:val="24"/>
          <w:lang w:val="en-US"/>
        </w:rPr>
        <w:t>.</w:t>
      </w:r>
      <w:r w:rsidR="006F7D77" w:rsidRPr="483F03ED">
        <w:rPr>
          <w:rStyle w:val="FootnoteReference"/>
          <w:rFonts w:ascii="Times New Roman" w:eastAsia="Times New Roman" w:hAnsi="Times New Roman" w:cs="Times New Roman"/>
          <w:sz w:val="24"/>
          <w:szCs w:val="24"/>
          <w:lang w:val="en-US"/>
        </w:rPr>
        <w:footnoteReference w:id="13"/>
      </w:r>
      <w:r w:rsidR="5C904650" w:rsidRPr="483F03ED">
        <w:rPr>
          <w:rFonts w:ascii="Times New Roman" w:eastAsia="Times New Roman" w:hAnsi="Times New Roman" w:cs="Times New Roman"/>
          <w:sz w:val="24"/>
          <w:szCs w:val="24"/>
          <w:lang w:val="en-US"/>
        </w:rPr>
        <w:t xml:space="preserve">  Given the evidence-based </w:t>
      </w:r>
      <w:r w:rsidR="57691996" w:rsidRPr="483F03ED">
        <w:rPr>
          <w:rFonts w:ascii="Times New Roman" w:eastAsia="Times New Roman" w:hAnsi="Times New Roman" w:cs="Times New Roman"/>
          <w:sz w:val="24"/>
          <w:szCs w:val="24"/>
          <w:lang w:val="en-US"/>
        </w:rPr>
        <w:t>reporting</w:t>
      </w:r>
      <w:r w:rsidR="5C904650" w:rsidRPr="483F03ED">
        <w:rPr>
          <w:rFonts w:ascii="Times New Roman" w:eastAsia="Times New Roman" w:hAnsi="Times New Roman" w:cs="Times New Roman"/>
          <w:sz w:val="24"/>
          <w:szCs w:val="24"/>
          <w:lang w:val="en-US"/>
        </w:rPr>
        <w:t xml:space="preserve"> and </w:t>
      </w:r>
      <w:r w:rsidR="59FA6677" w:rsidRPr="483F03ED">
        <w:rPr>
          <w:rFonts w:ascii="Times New Roman" w:eastAsia="Times New Roman" w:hAnsi="Times New Roman" w:cs="Times New Roman"/>
          <w:sz w:val="24"/>
          <w:szCs w:val="24"/>
          <w:lang w:val="en-US"/>
        </w:rPr>
        <w:t xml:space="preserve">research </w:t>
      </w:r>
      <w:r w:rsidR="13371614" w:rsidRPr="483F03ED">
        <w:rPr>
          <w:rFonts w:ascii="Times New Roman" w:eastAsia="Times New Roman" w:hAnsi="Times New Roman" w:cs="Times New Roman"/>
          <w:sz w:val="24"/>
          <w:szCs w:val="24"/>
          <w:lang w:val="en-US"/>
        </w:rPr>
        <w:t xml:space="preserve">on the </w:t>
      </w:r>
      <w:r w:rsidR="39CF7345" w:rsidRPr="483F03ED">
        <w:rPr>
          <w:rFonts w:ascii="Times New Roman" w:eastAsia="Times New Roman" w:hAnsi="Times New Roman" w:cs="Times New Roman"/>
          <w:sz w:val="24"/>
          <w:szCs w:val="24"/>
          <w:lang w:val="en-US"/>
        </w:rPr>
        <w:t xml:space="preserve">costs </w:t>
      </w:r>
      <w:r w:rsidR="7366F3C5" w:rsidRPr="483F03ED">
        <w:rPr>
          <w:rFonts w:ascii="Times New Roman" w:eastAsia="Times New Roman" w:hAnsi="Times New Roman" w:cs="Times New Roman"/>
          <w:sz w:val="24"/>
          <w:szCs w:val="24"/>
          <w:lang w:val="en-US"/>
        </w:rPr>
        <w:t xml:space="preserve">of evictions </w:t>
      </w:r>
      <w:r w:rsidR="39CF7345" w:rsidRPr="483F03ED">
        <w:rPr>
          <w:rFonts w:ascii="Times New Roman" w:eastAsia="Times New Roman" w:hAnsi="Times New Roman" w:cs="Times New Roman"/>
          <w:sz w:val="24"/>
          <w:szCs w:val="24"/>
          <w:lang w:val="en-US"/>
        </w:rPr>
        <w:t xml:space="preserve">to </w:t>
      </w:r>
      <w:r w:rsidR="00AB7E75">
        <w:rPr>
          <w:rFonts w:ascii="Times New Roman" w:eastAsia="Times New Roman" w:hAnsi="Times New Roman" w:cs="Times New Roman"/>
          <w:sz w:val="24"/>
          <w:szCs w:val="24"/>
          <w:lang w:val="en-US"/>
        </w:rPr>
        <w:t>local</w:t>
      </w:r>
      <w:r w:rsidR="39CF7345" w:rsidRPr="483F03ED">
        <w:rPr>
          <w:rFonts w:ascii="Times New Roman" w:eastAsia="Times New Roman" w:hAnsi="Times New Roman" w:cs="Times New Roman"/>
          <w:sz w:val="24"/>
          <w:szCs w:val="24"/>
          <w:lang w:val="en-US"/>
        </w:rPr>
        <w:t xml:space="preserve"> governments and</w:t>
      </w:r>
      <w:r w:rsidR="3B0EDE91" w:rsidRPr="483F03ED">
        <w:rPr>
          <w:rFonts w:ascii="Times New Roman" w:eastAsia="Times New Roman" w:hAnsi="Times New Roman" w:cs="Times New Roman"/>
          <w:sz w:val="24"/>
          <w:szCs w:val="24"/>
          <w:lang w:val="en-US"/>
        </w:rPr>
        <w:t xml:space="preserve"> the harms </w:t>
      </w:r>
      <w:r w:rsidR="41270C06" w:rsidRPr="483F03ED">
        <w:rPr>
          <w:rFonts w:ascii="Times New Roman" w:eastAsia="Times New Roman" w:hAnsi="Times New Roman" w:cs="Times New Roman"/>
          <w:sz w:val="24"/>
          <w:szCs w:val="24"/>
          <w:lang w:val="en-US"/>
        </w:rPr>
        <w:t>on</w:t>
      </w:r>
      <w:r w:rsidR="65A0BD91" w:rsidRPr="483F03ED">
        <w:rPr>
          <w:rFonts w:ascii="Times New Roman" w:eastAsia="Times New Roman" w:hAnsi="Times New Roman" w:cs="Times New Roman"/>
          <w:sz w:val="24"/>
          <w:szCs w:val="24"/>
          <w:lang w:val="en-US"/>
        </w:rPr>
        <w:t xml:space="preserve"> population health, </w:t>
      </w:r>
      <w:r w:rsidR="693A3B9C" w:rsidRPr="483F03ED">
        <w:rPr>
          <w:rFonts w:ascii="Times New Roman" w:eastAsia="Times New Roman" w:hAnsi="Times New Roman" w:cs="Times New Roman"/>
          <w:sz w:val="24"/>
          <w:szCs w:val="24"/>
          <w:lang w:val="en-US"/>
        </w:rPr>
        <w:t>the only rational</w:t>
      </w:r>
      <w:r w:rsidR="32AB7034" w:rsidRPr="483F03ED">
        <w:rPr>
          <w:rFonts w:ascii="Times New Roman" w:eastAsia="Times New Roman" w:hAnsi="Times New Roman" w:cs="Times New Roman"/>
          <w:sz w:val="24"/>
          <w:szCs w:val="24"/>
          <w:lang w:val="en-US"/>
        </w:rPr>
        <w:t xml:space="preserve"> </w:t>
      </w:r>
      <w:r w:rsidR="693A3B9C" w:rsidRPr="483F03ED">
        <w:rPr>
          <w:rFonts w:ascii="Times New Roman" w:eastAsia="Times New Roman" w:hAnsi="Times New Roman" w:cs="Times New Roman"/>
          <w:sz w:val="24"/>
          <w:szCs w:val="24"/>
          <w:lang w:val="en-US"/>
        </w:rPr>
        <w:t>public policy approach is to</w:t>
      </w:r>
      <w:r w:rsidR="123EAF72" w:rsidRPr="483F03ED">
        <w:rPr>
          <w:rFonts w:ascii="Times New Roman" w:eastAsia="Times New Roman" w:hAnsi="Times New Roman" w:cs="Times New Roman"/>
          <w:sz w:val="24"/>
          <w:szCs w:val="24"/>
          <w:lang w:val="en-US"/>
        </w:rPr>
        <w:t xml:space="preserve"> adopt procedural rules that seek to</w:t>
      </w:r>
      <w:r w:rsidR="693A3B9C" w:rsidRPr="483F03ED">
        <w:rPr>
          <w:rFonts w:ascii="Times New Roman" w:eastAsia="Times New Roman" w:hAnsi="Times New Roman" w:cs="Times New Roman"/>
          <w:sz w:val="24"/>
          <w:szCs w:val="24"/>
          <w:lang w:val="en-US"/>
        </w:rPr>
        <w:t xml:space="preserve"> reduce eviction filings in the first place</w:t>
      </w:r>
      <w:r w:rsidR="53F43C07" w:rsidRPr="483F03ED">
        <w:rPr>
          <w:rFonts w:ascii="Times New Roman" w:eastAsia="Times New Roman" w:hAnsi="Times New Roman" w:cs="Times New Roman"/>
          <w:sz w:val="24"/>
          <w:szCs w:val="24"/>
          <w:lang w:val="en-US"/>
        </w:rPr>
        <w:t xml:space="preserve"> </w:t>
      </w:r>
      <w:r w:rsidR="693A3B9C" w:rsidRPr="483F03ED">
        <w:rPr>
          <w:rFonts w:ascii="Times New Roman" w:eastAsia="Times New Roman" w:hAnsi="Times New Roman" w:cs="Times New Roman"/>
          <w:sz w:val="24"/>
          <w:szCs w:val="24"/>
          <w:lang w:val="en-US"/>
        </w:rPr>
        <w:t>and resolve as man</w:t>
      </w:r>
      <w:r w:rsidR="0CED3D31" w:rsidRPr="483F03ED">
        <w:rPr>
          <w:rFonts w:ascii="Times New Roman" w:eastAsia="Times New Roman" w:hAnsi="Times New Roman" w:cs="Times New Roman"/>
          <w:sz w:val="24"/>
          <w:szCs w:val="24"/>
          <w:lang w:val="en-US"/>
        </w:rPr>
        <w:t>y filed cases as possible</w:t>
      </w:r>
      <w:r w:rsidR="693A3B9C" w:rsidRPr="483F03ED">
        <w:rPr>
          <w:rFonts w:ascii="Times New Roman" w:eastAsia="Times New Roman" w:hAnsi="Times New Roman" w:cs="Times New Roman"/>
          <w:sz w:val="24"/>
          <w:szCs w:val="24"/>
          <w:lang w:val="en-US"/>
        </w:rPr>
        <w:t xml:space="preserve"> on terms </w:t>
      </w:r>
      <w:r w:rsidR="184B53A1" w:rsidRPr="483F03ED">
        <w:rPr>
          <w:rFonts w:ascii="Times New Roman" w:eastAsia="Times New Roman" w:hAnsi="Times New Roman" w:cs="Times New Roman"/>
          <w:sz w:val="24"/>
          <w:szCs w:val="24"/>
          <w:lang w:val="en-US"/>
        </w:rPr>
        <w:t>mutually-</w:t>
      </w:r>
      <w:r w:rsidR="693A3B9C" w:rsidRPr="483F03ED">
        <w:rPr>
          <w:rFonts w:ascii="Times New Roman" w:eastAsia="Times New Roman" w:hAnsi="Times New Roman" w:cs="Times New Roman"/>
          <w:sz w:val="24"/>
          <w:szCs w:val="24"/>
          <w:lang w:val="en-US"/>
        </w:rPr>
        <w:t>agreed</w:t>
      </w:r>
      <w:r w:rsidR="2D3B5A9D" w:rsidRPr="483F03ED">
        <w:rPr>
          <w:rFonts w:ascii="Times New Roman" w:eastAsia="Times New Roman" w:hAnsi="Times New Roman" w:cs="Times New Roman"/>
          <w:sz w:val="24"/>
          <w:szCs w:val="24"/>
          <w:lang w:val="en-US"/>
        </w:rPr>
        <w:t>-</w:t>
      </w:r>
      <w:r w:rsidR="693A3B9C" w:rsidRPr="483F03ED">
        <w:rPr>
          <w:rFonts w:ascii="Times New Roman" w:eastAsia="Times New Roman" w:hAnsi="Times New Roman" w:cs="Times New Roman"/>
          <w:sz w:val="24"/>
          <w:szCs w:val="24"/>
          <w:lang w:val="en-US"/>
        </w:rPr>
        <w:t>upon by</w:t>
      </w:r>
      <w:r w:rsidR="25132538" w:rsidRPr="483F03ED">
        <w:rPr>
          <w:rFonts w:ascii="Times New Roman" w:eastAsia="Times New Roman" w:hAnsi="Times New Roman" w:cs="Times New Roman"/>
          <w:sz w:val="24"/>
          <w:szCs w:val="24"/>
          <w:lang w:val="en-US"/>
        </w:rPr>
        <w:t xml:space="preserve"> both</w:t>
      </w:r>
      <w:r w:rsidR="693A3B9C" w:rsidRPr="483F03ED">
        <w:rPr>
          <w:rFonts w:ascii="Times New Roman" w:eastAsia="Times New Roman" w:hAnsi="Times New Roman" w:cs="Times New Roman"/>
          <w:sz w:val="24"/>
          <w:szCs w:val="24"/>
          <w:lang w:val="en-US"/>
        </w:rPr>
        <w:t xml:space="preserve"> parties</w:t>
      </w:r>
      <w:r w:rsidR="53BDEC3B" w:rsidRPr="483F03ED">
        <w:rPr>
          <w:rFonts w:ascii="Times New Roman" w:eastAsia="Times New Roman" w:hAnsi="Times New Roman" w:cs="Times New Roman"/>
          <w:sz w:val="24"/>
          <w:szCs w:val="24"/>
          <w:lang w:val="en-US"/>
        </w:rPr>
        <w:t xml:space="preserve">. </w:t>
      </w:r>
      <w:r w:rsidR="6A73FF5D" w:rsidRPr="483F03ED">
        <w:rPr>
          <w:rFonts w:ascii="Times New Roman" w:eastAsia="Times New Roman" w:hAnsi="Times New Roman" w:cs="Times New Roman"/>
          <w:sz w:val="24"/>
          <w:szCs w:val="24"/>
          <w:lang w:val="en-US"/>
        </w:rPr>
        <w:t>Additional specificity and clarity on the good cause standard for continuances would do just that, particularly when it comes to allowing parties sufficient time to gather facts and reach out of co</w:t>
      </w:r>
      <w:r w:rsidR="005C4240" w:rsidRPr="483F03ED">
        <w:rPr>
          <w:rFonts w:ascii="Times New Roman" w:eastAsia="Times New Roman" w:hAnsi="Times New Roman" w:cs="Times New Roman"/>
          <w:sz w:val="24"/>
          <w:szCs w:val="24"/>
          <w:lang w:val="en-US"/>
        </w:rPr>
        <w:t>urt</w:t>
      </w:r>
      <w:r w:rsidR="6A73FF5D" w:rsidRPr="483F03ED">
        <w:rPr>
          <w:rFonts w:ascii="Times New Roman" w:eastAsia="Times New Roman" w:hAnsi="Times New Roman" w:cs="Times New Roman"/>
          <w:sz w:val="24"/>
          <w:szCs w:val="24"/>
          <w:lang w:val="en-US"/>
        </w:rPr>
        <w:t xml:space="preserve"> settlements, an outcome explicitly provided for in statute</w:t>
      </w:r>
      <w:r w:rsidR="5346BF05" w:rsidRPr="483F03ED">
        <w:rPr>
          <w:rFonts w:ascii="Times New Roman" w:eastAsia="Times New Roman" w:hAnsi="Times New Roman" w:cs="Times New Roman"/>
          <w:sz w:val="24"/>
          <w:szCs w:val="24"/>
          <w:lang w:val="en-US"/>
        </w:rPr>
        <w:t>.</w:t>
      </w:r>
      <w:r w:rsidR="006F7D77" w:rsidRPr="483F03ED">
        <w:rPr>
          <w:rStyle w:val="FootnoteReference"/>
          <w:rFonts w:ascii="Times New Roman" w:eastAsia="Times New Roman" w:hAnsi="Times New Roman" w:cs="Times New Roman"/>
          <w:sz w:val="24"/>
          <w:szCs w:val="24"/>
          <w:lang w:val="en-US"/>
        </w:rPr>
        <w:footnoteReference w:id="14"/>
      </w:r>
    </w:p>
    <w:p w14:paraId="53A0212E" w14:textId="65605812" w:rsidR="004C4EBE" w:rsidRDefault="522C98CC" w:rsidP="483F03ED">
      <w:pPr>
        <w:pStyle w:val="ListParagraph"/>
        <w:numPr>
          <w:ilvl w:val="0"/>
          <w:numId w:val="1"/>
        </w:numPr>
        <w:spacing w:line="480" w:lineRule="auto"/>
        <w:rPr>
          <w:rFonts w:ascii="Times New Roman" w:eastAsia="Times New Roman" w:hAnsi="Times New Roman" w:cs="Times New Roman"/>
          <w:lang w:val="en-US"/>
        </w:rPr>
      </w:pPr>
      <w:r w:rsidRPr="483F03ED">
        <w:rPr>
          <w:rFonts w:ascii="Times New Roman" w:eastAsia="Times New Roman" w:hAnsi="Times New Roman" w:cs="Times New Roman"/>
          <w:b/>
          <w:bCs/>
          <w:sz w:val="24"/>
          <w:szCs w:val="24"/>
          <w:lang w:val="en-US"/>
        </w:rPr>
        <w:t xml:space="preserve">The </w:t>
      </w:r>
      <w:r w:rsidR="31B0E1BD" w:rsidRPr="483F03ED">
        <w:rPr>
          <w:rFonts w:ascii="Times New Roman" w:eastAsia="Times New Roman" w:hAnsi="Times New Roman" w:cs="Times New Roman"/>
          <w:b/>
          <w:bCs/>
          <w:sz w:val="24"/>
          <w:szCs w:val="24"/>
          <w:lang w:val="en-US"/>
        </w:rPr>
        <w:t xml:space="preserve">Financial </w:t>
      </w:r>
      <w:r w:rsidRPr="483F03ED">
        <w:rPr>
          <w:rFonts w:ascii="Times New Roman" w:eastAsia="Times New Roman" w:hAnsi="Times New Roman" w:cs="Times New Roman"/>
          <w:b/>
          <w:bCs/>
          <w:sz w:val="24"/>
          <w:szCs w:val="24"/>
          <w:lang w:val="en-US"/>
        </w:rPr>
        <w:t>Stakes of Eviction Proceedings Have Increased Since 2000</w:t>
      </w:r>
      <w:r w:rsidR="00462781">
        <w:rPr>
          <w:rFonts w:ascii="Times New Roman" w:eastAsia="Times New Roman" w:hAnsi="Times New Roman" w:cs="Times New Roman"/>
          <w:b/>
          <w:bCs/>
          <w:sz w:val="24"/>
          <w:szCs w:val="24"/>
          <w:lang w:val="en-US"/>
        </w:rPr>
        <w:t xml:space="preserve"> </w:t>
      </w:r>
    </w:p>
    <w:p w14:paraId="24CBA012" w14:textId="4A8D6668" w:rsidR="004C4EBE" w:rsidRDefault="522C98CC" w:rsidP="483F03ED">
      <w:pPr>
        <w:spacing w:line="480" w:lineRule="auto"/>
        <w:ind w:firstLine="72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lastRenderedPageBreak/>
        <w:t xml:space="preserve">In 2000 the average judgement </w:t>
      </w:r>
      <w:r w:rsidR="00462781">
        <w:rPr>
          <w:rFonts w:ascii="Times New Roman" w:eastAsia="Times New Roman" w:hAnsi="Times New Roman" w:cs="Times New Roman"/>
          <w:sz w:val="24"/>
          <w:szCs w:val="24"/>
          <w:lang w:val="en-US"/>
        </w:rPr>
        <w:t>in</w:t>
      </w:r>
      <w:r w:rsidRPr="483F03ED">
        <w:rPr>
          <w:rFonts w:ascii="Times New Roman" w:eastAsia="Times New Roman" w:hAnsi="Times New Roman" w:cs="Times New Roman"/>
          <w:sz w:val="24"/>
          <w:szCs w:val="24"/>
          <w:lang w:val="en-US"/>
        </w:rPr>
        <w:t xml:space="preserve"> Maricopa County </w:t>
      </w:r>
      <w:r w:rsidR="00462781">
        <w:rPr>
          <w:rFonts w:ascii="Times New Roman" w:eastAsia="Times New Roman" w:hAnsi="Times New Roman" w:cs="Times New Roman"/>
          <w:sz w:val="24"/>
          <w:szCs w:val="24"/>
          <w:lang w:val="en-US"/>
        </w:rPr>
        <w:t xml:space="preserve">for </w:t>
      </w:r>
      <w:r w:rsidRPr="483F03ED">
        <w:rPr>
          <w:rFonts w:ascii="Times New Roman" w:eastAsia="Times New Roman" w:hAnsi="Times New Roman" w:cs="Times New Roman"/>
          <w:sz w:val="24"/>
          <w:szCs w:val="24"/>
          <w:lang w:val="en-US"/>
        </w:rPr>
        <w:t xml:space="preserve">an eviction action </w:t>
      </w:r>
      <w:r w:rsidR="1B8A79C7" w:rsidRPr="483F03ED">
        <w:rPr>
          <w:rFonts w:ascii="Times New Roman" w:eastAsia="Times New Roman" w:hAnsi="Times New Roman" w:cs="Times New Roman"/>
          <w:sz w:val="24"/>
          <w:szCs w:val="24"/>
          <w:lang w:val="en-US"/>
        </w:rPr>
        <w:t>was</w:t>
      </w:r>
      <w:r w:rsidRPr="483F03ED">
        <w:rPr>
          <w:rFonts w:ascii="Times New Roman" w:eastAsia="Times New Roman" w:hAnsi="Times New Roman" w:cs="Times New Roman"/>
          <w:sz w:val="24"/>
          <w:szCs w:val="24"/>
          <w:lang w:val="en-US"/>
        </w:rPr>
        <w:t xml:space="preserve"> $9</w:t>
      </w:r>
      <w:r w:rsidR="342C1F04" w:rsidRPr="483F03ED">
        <w:rPr>
          <w:rFonts w:ascii="Times New Roman" w:eastAsia="Times New Roman" w:hAnsi="Times New Roman" w:cs="Times New Roman"/>
          <w:sz w:val="24"/>
          <w:szCs w:val="24"/>
          <w:lang w:val="en-US"/>
        </w:rPr>
        <w:t>53.17.</w:t>
      </w:r>
      <w:r w:rsidR="00AB7E75">
        <w:rPr>
          <w:rStyle w:val="FootnoteReference"/>
          <w:rFonts w:ascii="Times New Roman" w:eastAsia="Times New Roman" w:hAnsi="Times New Roman" w:cs="Times New Roman"/>
          <w:sz w:val="24"/>
          <w:szCs w:val="24"/>
          <w:lang w:val="en-US"/>
        </w:rPr>
        <w:footnoteReference w:id="15"/>
      </w:r>
      <w:r w:rsidR="342C1F04" w:rsidRPr="483F03ED">
        <w:rPr>
          <w:rFonts w:ascii="Times New Roman" w:eastAsia="Times New Roman" w:hAnsi="Times New Roman" w:cs="Times New Roman"/>
          <w:sz w:val="24"/>
          <w:szCs w:val="24"/>
          <w:lang w:val="en-US"/>
        </w:rPr>
        <w:t xml:space="preserve"> In 2024 the average judgement was $3,157.18</w:t>
      </w:r>
      <w:r w:rsidR="7D26EB91" w:rsidRPr="483F03ED">
        <w:rPr>
          <w:rFonts w:ascii="Times New Roman" w:eastAsia="Times New Roman" w:hAnsi="Times New Roman" w:cs="Times New Roman"/>
          <w:sz w:val="24"/>
          <w:szCs w:val="24"/>
          <w:lang w:val="en-US"/>
        </w:rPr>
        <w:t>.</w:t>
      </w:r>
      <w:r w:rsidR="006F7D77" w:rsidRPr="483F03ED">
        <w:rPr>
          <w:rStyle w:val="FootnoteReference"/>
          <w:rFonts w:ascii="Times New Roman" w:eastAsia="Times New Roman" w:hAnsi="Times New Roman" w:cs="Times New Roman"/>
          <w:sz w:val="24"/>
          <w:szCs w:val="24"/>
          <w:lang w:val="en-US"/>
        </w:rPr>
        <w:footnoteReference w:id="16"/>
      </w:r>
      <w:r w:rsidR="2861DBE3" w:rsidRPr="483F03ED">
        <w:rPr>
          <w:rFonts w:ascii="Times New Roman" w:eastAsia="Times New Roman" w:hAnsi="Times New Roman" w:cs="Times New Roman"/>
          <w:sz w:val="24"/>
          <w:szCs w:val="24"/>
          <w:lang w:val="en-US"/>
        </w:rPr>
        <w:t xml:space="preserve"> </w:t>
      </w:r>
      <w:r w:rsidR="1C4E8EC6" w:rsidRPr="483F03ED">
        <w:rPr>
          <w:rFonts w:ascii="Times New Roman" w:eastAsia="Times New Roman" w:hAnsi="Times New Roman" w:cs="Times New Roman"/>
          <w:sz w:val="24"/>
          <w:szCs w:val="24"/>
          <w:lang w:val="en-US"/>
        </w:rPr>
        <w:t xml:space="preserve">This means that </w:t>
      </w:r>
      <w:r w:rsidR="2861DBE3" w:rsidRPr="483F03ED">
        <w:rPr>
          <w:rFonts w:ascii="Times New Roman" w:eastAsia="Times New Roman" w:hAnsi="Times New Roman" w:cs="Times New Roman"/>
          <w:sz w:val="24"/>
          <w:szCs w:val="24"/>
          <w:lang w:val="en-US"/>
        </w:rPr>
        <w:t xml:space="preserve">the financial stakes have more than tripled for defendants, a growth rate that </w:t>
      </w:r>
      <w:r w:rsidR="672AC772" w:rsidRPr="483F03ED">
        <w:rPr>
          <w:rFonts w:ascii="Times New Roman" w:eastAsia="Times New Roman" w:hAnsi="Times New Roman" w:cs="Times New Roman"/>
          <w:sz w:val="24"/>
          <w:szCs w:val="24"/>
          <w:lang w:val="en-US"/>
        </w:rPr>
        <w:t xml:space="preserve">cannot be accounted for by inflation alone. </w:t>
      </w:r>
      <w:r w:rsidR="70757695" w:rsidRPr="483F03ED">
        <w:rPr>
          <w:rFonts w:ascii="Times New Roman" w:eastAsia="Times New Roman" w:hAnsi="Times New Roman" w:cs="Times New Roman"/>
          <w:sz w:val="24"/>
          <w:szCs w:val="24"/>
          <w:lang w:val="en-US"/>
        </w:rPr>
        <w:t xml:space="preserve">This changed reality since 2000 </w:t>
      </w:r>
      <w:r w:rsidR="00462781">
        <w:rPr>
          <w:rFonts w:ascii="Times New Roman" w:eastAsia="Times New Roman" w:hAnsi="Times New Roman" w:cs="Times New Roman"/>
          <w:sz w:val="24"/>
          <w:szCs w:val="24"/>
          <w:lang w:val="en-US"/>
        </w:rPr>
        <w:t>is yet another reason</w:t>
      </w:r>
      <w:r w:rsidR="70757695" w:rsidRPr="483F03ED">
        <w:rPr>
          <w:rFonts w:ascii="Times New Roman" w:eastAsia="Times New Roman" w:hAnsi="Times New Roman" w:cs="Times New Roman"/>
          <w:sz w:val="24"/>
          <w:szCs w:val="24"/>
          <w:lang w:val="en-US"/>
        </w:rPr>
        <w:t xml:space="preserve"> for increased due process protections, including the proposed amendments to RPEA 11(d) and 18(d). </w:t>
      </w:r>
    </w:p>
    <w:p w14:paraId="50D67640" w14:textId="55EDFF27" w:rsidR="01BF1BD7" w:rsidRDefault="01BF1BD7" w:rsidP="483F03ED">
      <w:pPr>
        <w:numPr>
          <w:ilvl w:val="0"/>
          <w:numId w:val="2"/>
        </w:numPr>
        <w:pBdr>
          <w:top w:val="nil"/>
          <w:left w:val="nil"/>
          <w:bottom w:val="nil"/>
          <w:right w:val="nil"/>
          <w:between w:val="nil"/>
        </w:pBdr>
        <w:spacing w:line="480" w:lineRule="auto"/>
        <w:rPr>
          <w:rFonts w:ascii="Times New Roman" w:eastAsia="Times New Roman" w:hAnsi="Times New Roman" w:cs="Times New Roman"/>
          <w:b/>
          <w:bCs/>
          <w:color w:val="000000" w:themeColor="text1"/>
          <w:lang w:val="en-US"/>
        </w:rPr>
      </w:pPr>
      <w:r w:rsidRPr="483F03ED">
        <w:rPr>
          <w:rFonts w:ascii="Times New Roman" w:eastAsia="Times New Roman" w:hAnsi="Times New Roman" w:cs="Times New Roman"/>
          <w:b/>
          <w:bCs/>
          <w:color w:val="000000" w:themeColor="text1"/>
          <w:sz w:val="24"/>
          <w:szCs w:val="24"/>
          <w:lang w:val="en-US"/>
        </w:rPr>
        <w:t xml:space="preserve">Greater Specificity About What Constitutes “Good Cause” Is Better for Every </w:t>
      </w:r>
      <w:r w:rsidR="11E71537" w:rsidRPr="483F03ED">
        <w:rPr>
          <w:rFonts w:ascii="Times New Roman" w:eastAsia="Times New Roman" w:hAnsi="Times New Roman" w:cs="Times New Roman"/>
          <w:b/>
          <w:bCs/>
          <w:color w:val="000000" w:themeColor="text1"/>
          <w:sz w:val="24"/>
          <w:szCs w:val="24"/>
          <w:lang w:val="en-US"/>
        </w:rPr>
        <w:t xml:space="preserve">Stakeholder </w:t>
      </w:r>
    </w:p>
    <w:p w14:paraId="4860B6DB" w14:textId="122468FC" w:rsidR="004C4EBE" w:rsidRDefault="33705C1C" w:rsidP="1998C417">
      <w:pPr>
        <w:shd w:val="clear" w:color="auto" w:fill="FFFFFF" w:themeFill="background1"/>
        <w:spacing w:line="480" w:lineRule="auto"/>
        <w:ind w:firstLine="72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 xml:space="preserve"> </w:t>
      </w:r>
      <w:r w:rsidR="67D76561" w:rsidRPr="483F03ED">
        <w:rPr>
          <w:rFonts w:ascii="Times New Roman" w:eastAsia="Times New Roman" w:hAnsi="Times New Roman" w:cs="Times New Roman"/>
          <w:sz w:val="24"/>
          <w:szCs w:val="24"/>
          <w:lang w:val="en-US"/>
        </w:rPr>
        <w:t>Reporting</w:t>
      </w:r>
      <w:r w:rsidR="386FCC50" w:rsidRPr="483F03ED">
        <w:rPr>
          <w:rFonts w:ascii="Times New Roman" w:eastAsia="Times New Roman" w:hAnsi="Times New Roman" w:cs="Times New Roman"/>
          <w:sz w:val="24"/>
          <w:szCs w:val="24"/>
          <w:lang w:val="en-US"/>
        </w:rPr>
        <w:t xml:space="preserve"> and research</w:t>
      </w:r>
      <w:r w:rsidR="67D76561" w:rsidRPr="483F03ED">
        <w:rPr>
          <w:rFonts w:ascii="Times New Roman" w:eastAsia="Times New Roman" w:hAnsi="Times New Roman" w:cs="Times New Roman"/>
          <w:sz w:val="24"/>
          <w:szCs w:val="24"/>
          <w:lang w:val="en-US"/>
        </w:rPr>
        <w:t xml:space="preserve"> on the current nature of the eviction crisis finds that a key problem for many hardworking tenants is the reality of living paycheck to paycheck and being just one unanticipated</w:t>
      </w:r>
      <w:r w:rsidR="57657DF0" w:rsidRPr="483F03ED">
        <w:rPr>
          <w:rFonts w:ascii="Times New Roman" w:eastAsia="Times New Roman" w:hAnsi="Times New Roman" w:cs="Times New Roman"/>
          <w:sz w:val="24"/>
          <w:szCs w:val="24"/>
          <w:lang w:val="en-US"/>
        </w:rPr>
        <w:t xml:space="preserve"> health emergency,</w:t>
      </w:r>
      <w:r w:rsidR="67D76561" w:rsidRPr="483F03ED">
        <w:rPr>
          <w:rFonts w:ascii="Times New Roman" w:eastAsia="Times New Roman" w:hAnsi="Times New Roman" w:cs="Times New Roman"/>
          <w:sz w:val="24"/>
          <w:szCs w:val="24"/>
          <w:lang w:val="en-US"/>
        </w:rPr>
        <w:t xml:space="preserve"> accident</w:t>
      </w:r>
      <w:r w:rsidR="5F4A7E6D" w:rsidRPr="483F03ED">
        <w:rPr>
          <w:rFonts w:ascii="Times New Roman" w:eastAsia="Times New Roman" w:hAnsi="Times New Roman" w:cs="Times New Roman"/>
          <w:sz w:val="24"/>
          <w:szCs w:val="24"/>
          <w:lang w:val="en-US"/>
        </w:rPr>
        <w:t>,</w:t>
      </w:r>
      <w:r w:rsidR="67D76561" w:rsidRPr="483F03ED">
        <w:rPr>
          <w:rFonts w:ascii="Times New Roman" w:eastAsia="Times New Roman" w:hAnsi="Times New Roman" w:cs="Times New Roman"/>
          <w:sz w:val="24"/>
          <w:szCs w:val="24"/>
          <w:lang w:val="en-US"/>
        </w:rPr>
        <w:t xml:space="preserve"> or instance of bad luck</w:t>
      </w:r>
      <w:r w:rsidR="014B8085" w:rsidRPr="483F03ED">
        <w:rPr>
          <w:rFonts w:ascii="Times New Roman" w:eastAsia="Times New Roman" w:hAnsi="Times New Roman" w:cs="Times New Roman"/>
          <w:sz w:val="24"/>
          <w:szCs w:val="24"/>
          <w:lang w:val="en-US"/>
        </w:rPr>
        <w:t>,</w:t>
      </w:r>
      <w:r w:rsidR="67D76561" w:rsidRPr="483F03ED">
        <w:rPr>
          <w:rFonts w:ascii="Times New Roman" w:eastAsia="Times New Roman" w:hAnsi="Times New Roman" w:cs="Times New Roman"/>
          <w:sz w:val="24"/>
          <w:szCs w:val="24"/>
          <w:lang w:val="en-US"/>
        </w:rPr>
        <w:t xml:space="preserve"> away from falling behind on rent.</w:t>
      </w:r>
      <w:r w:rsidR="006F7D77" w:rsidRPr="483F03ED">
        <w:rPr>
          <w:rStyle w:val="FootnoteReference"/>
          <w:rFonts w:ascii="Times New Roman" w:eastAsia="Times New Roman" w:hAnsi="Times New Roman" w:cs="Times New Roman"/>
          <w:sz w:val="24"/>
          <w:szCs w:val="24"/>
          <w:lang w:val="en-US"/>
        </w:rPr>
        <w:footnoteReference w:id="17"/>
      </w:r>
      <w:r w:rsidR="78BFED50" w:rsidRPr="483F03ED">
        <w:rPr>
          <w:rFonts w:ascii="Times New Roman" w:eastAsia="Times New Roman" w:hAnsi="Times New Roman" w:cs="Times New Roman"/>
          <w:sz w:val="24"/>
          <w:szCs w:val="24"/>
          <w:lang w:val="en-US"/>
        </w:rPr>
        <w:t xml:space="preserve"> This problem is exacerbated by the gap between the income needed to afford the average two-bedroom apartment, and the wages earned by working-class people in Arizona. </w:t>
      </w:r>
      <w:r w:rsidR="2044E01E" w:rsidRPr="483F03ED">
        <w:rPr>
          <w:rFonts w:ascii="Times New Roman" w:eastAsia="Times New Roman" w:hAnsi="Times New Roman" w:cs="Times New Roman"/>
          <w:sz w:val="24"/>
          <w:szCs w:val="24"/>
          <w:lang w:val="en-US"/>
        </w:rPr>
        <w:t>To be able to rent a two-bedroom apartment affordably, a person in Arizona needs to earn $32.70/hour</w:t>
      </w:r>
      <w:r w:rsidR="07A53DD3" w:rsidRPr="483F03ED">
        <w:rPr>
          <w:rFonts w:ascii="Times New Roman" w:eastAsia="Times New Roman" w:hAnsi="Times New Roman" w:cs="Times New Roman"/>
          <w:sz w:val="24"/>
          <w:szCs w:val="24"/>
          <w:lang w:val="en-US"/>
        </w:rPr>
        <w:t>.</w:t>
      </w:r>
      <w:r w:rsidR="006F7D77" w:rsidRPr="483F03ED">
        <w:rPr>
          <w:rStyle w:val="FootnoteReference"/>
          <w:rFonts w:ascii="Times New Roman" w:eastAsia="Times New Roman" w:hAnsi="Times New Roman" w:cs="Times New Roman"/>
          <w:sz w:val="24"/>
          <w:szCs w:val="24"/>
          <w:lang w:val="en-US"/>
        </w:rPr>
        <w:footnoteReference w:id="18"/>
      </w:r>
      <w:r w:rsidR="2044E01E" w:rsidRPr="483F03ED">
        <w:rPr>
          <w:rFonts w:ascii="Times New Roman" w:eastAsia="Times New Roman" w:hAnsi="Times New Roman" w:cs="Times New Roman"/>
          <w:sz w:val="24"/>
          <w:szCs w:val="24"/>
          <w:lang w:val="en-US"/>
        </w:rPr>
        <w:t xml:space="preserve"> </w:t>
      </w:r>
      <w:r w:rsidR="30D7F637" w:rsidRPr="483F03ED">
        <w:rPr>
          <w:rFonts w:ascii="Times New Roman" w:eastAsia="Times New Roman" w:hAnsi="Times New Roman" w:cs="Times New Roman"/>
          <w:sz w:val="24"/>
          <w:szCs w:val="24"/>
          <w:lang w:val="en-US"/>
        </w:rPr>
        <w:t xml:space="preserve">Yet </w:t>
      </w:r>
      <w:r w:rsidR="0A768C4B" w:rsidRPr="483F03ED">
        <w:rPr>
          <w:rFonts w:ascii="Times New Roman" w:eastAsia="Times New Roman" w:hAnsi="Times New Roman" w:cs="Times New Roman"/>
          <w:sz w:val="24"/>
          <w:szCs w:val="24"/>
          <w:lang w:val="en-US"/>
        </w:rPr>
        <w:t>wages for vital occupations in Arizona society</w:t>
      </w:r>
      <w:r w:rsidR="52E6155F" w:rsidRPr="483F03ED">
        <w:rPr>
          <w:rFonts w:ascii="Times New Roman" w:eastAsia="Times New Roman" w:hAnsi="Times New Roman" w:cs="Times New Roman"/>
          <w:sz w:val="24"/>
          <w:szCs w:val="24"/>
          <w:lang w:val="en-US"/>
        </w:rPr>
        <w:t xml:space="preserve"> </w:t>
      </w:r>
      <w:r w:rsidR="423E348A" w:rsidRPr="483F03ED">
        <w:rPr>
          <w:rFonts w:ascii="Times New Roman" w:eastAsia="Times New Roman" w:hAnsi="Times New Roman" w:cs="Times New Roman"/>
          <w:sz w:val="24"/>
          <w:szCs w:val="24"/>
          <w:lang w:val="en-US"/>
        </w:rPr>
        <w:t>are</w:t>
      </w:r>
      <w:r w:rsidR="0A768C4B" w:rsidRPr="483F03ED">
        <w:rPr>
          <w:rFonts w:ascii="Times New Roman" w:eastAsia="Times New Roman" w:hAnsi="Times New Roman" w:cs="Times New Roman"/>
          <w:sz w:val="24"/>
          <w:szCs w:val="24"/>
          <w:lang w:val="en-US"/>
        </w:rPr>
        <w:t xml:space="preserve"> routinely below this threshold</w:t>
      </w:r>
      <w:r w:rsidR="5156283C" w:rsidRPr="483F03ED">
        <w:rPr>
          <w:rFonts w:ascii="Times New Roman" w:eastAsia="Times New Roman" w:hAnsi="Times New Roman" w:cs="Times New Roman"/>
          <w:sz w:val="24"/>
          <w:szCs w:val="24"/>
          <w:lang w:val="en-US"/>
        </w:rPr>
        <w:t xml:space="preserve"> and the minimum wage is </w:t>
      </w:r>
      <w:r w:rsidR="69EC2DC4" w:rsidRPr="483F03ED">
        <w:rPr>
          <w:rFonts w:ascii="Times New Roman" w:eastAsia="Times New Roman" w:hAnsi="Times New Roman" w:cs="Times New Roman"/>
          <w:sz w:val="24"/>
          <w:szCs w:val="24"/>
          <w:lang w:val="en-US"/>
        </w:rPr>
        <w:t>just $14.70.</w:t>
      </w:r>
      <w:r w:rsidR="00AB7E75">
        <w:rPr>
          <w:rStyle w:val="FootnoteReference"/>
          <w:rFonts w:ascii="Times New Roman" w:eastAsia="Times New Roman" w:hAnsi="Times New Roman" w:cs="Times New Roman"/>
          <w:sz w:val="24"/>
          <w:szCs w:val="24"/>
          <w:lang w:val="en-US"/>
        </w:rPr>
        <w:footnoteReference w:id="19"/>
      </w:r>
      <w:r w:rsidR="69EC2DC4" w:rsidRPr="483F03ED">
        <w:rPr>
          <w:rFonts w:ascii="Times New Roman" w:eastAsia="Times New Roman" w:hAnsi="Times New Roman" w:cs="Times New Roman"/>
          <w:sz w:val="24"/>
          <w:szCs w:val="24"/>
          <w:lang w:val="en-US"/>
        </w:rPr>
        <w:t xml:space="preserve"> </w:t>
      </w:r>
      <w:r w:rsidR="30D7F637" w:rsidRPr="483F03ED">
        <w:rPr>
          <w:rFonts w:ascii="Times New Roman" w:eastAsia="Times New Roman" w:hAnsi="Times New Roman" w:cs="Times New Roman"/>
          <w:sz w:val="24"/>
          <w:szCs w:val="24"/>
          <w:lang w:val="en-US"/>
        </w:rPr>
        <w:t xml:space="preserve"> </w:t>
      </w:r>
      <w:r w:rsidR="00462781">
        <w:rPr>
          <w:rFonts w:ascii="Times New Roman" w:eastAsia="Times New Roman" w:hAnsi="Times New Roman" w:cs="Times New Roman"/>
          <w:sz w:val="24"/>
          <w:szCs w:val="24"/>
          <w:lang w:val="en-US"/>
        </w:rPr>
        <w:t>In light of the realities facing working-class renters, and the time needed</w:t>
      </w:r>
      <w:r w:rsidR="695C82E5" w:rsidRPr="483F03ED">
        <w:rPr>
          <w:rFonts w:ascii="Times New Roman" w:eastAsia="Times New Roman" w:hAnsi="Times New Roman" w:cs="Times New Roman"/>
          <w:sz w:val="24"/>
          <w:szCs w:val="24"/>
          <w:lang w:val="en-US"/>
        </w:rPr>
        <w:t xml:space="preserve"> to resolve</w:t>
      </w:r>
      <w:r w:rsidR="111EC813" w:rsidRPr="483F03ED">
        <w:rPr>
          <w:rFonts w:ascii="Times New Roman" w:eastAsia="Times New Roman" w:hAnsi="Times New Roman" w:cs="Times New Roman"/>
          <w:sz w:val="24"/>
          <w:szCs w:val="24"/>
          <w:lang w:val="en-US"/>
        </w:rPr>
        <w:t xml:space="preserve"> </w:t>
      </w:r>
      <w:r w:rsidR="7046BC8B" w:rsidRPr="483F03ED">
        <w:rPr>
          <w:rFonts w:ascii="Times New Roman" w:eastAsia="Times New Roman" w:hAnsi="Times New Roman" w:cs="Times New Roman"/>
          <w:sz w:val="24"/>
          <w:szCs w:val="24"/>
          <w:lang w:val="en-US"/>
        </w:rPr>
        <w:t>problems pertaining to unpaid rent or</w:t>
      </w:r>
      <w:r w:rsidR="30B952A8" w:rsidRPr="483F03ED">
        <w:rPr>
          <w:rFonts w:ascii="Times New Roman" w:eastAsia="Times New Roman" w:hAnsi="Times New Roman" w:cs="Times New Roman"/>
          <w:sz w:val="24"/>
          <w:szCs w:val="24"/>
          <w:lang w:val="en-US"/>
        </w:rPr>
        <w:t xml:space="preserve"> to</w:t>
      </w:r>
      <w:r w:rsidR="7046BC8B" w:rsidRPr="483F03ED">
        <w:rPr>
          <w:rFonts w:ascii="Times New Roman" w:eastAsia="Times New Roman" w:hAnsi="Times New Roman" w:cs="Times New Roman"/>
          <w:sz w:val="24"/>
          <w:szCs w:val="24"/>
          <w:lang w:val="en-US"/>
        </w:rPr>
        <w:t xml:space="preserve"> navigate an emergency health matter </w:t>
      </w:r>
      <w:r w:rsidR="30C33158" w:rsidRPr="483F03ED">
        <w:rPr>
          <w:rFonts w:ascii="Times New Roman" w:eastAsia="Times New Roman" w:hAnsi="Times New Roman" w:cs="Times New Roman"/>
          <w:sz w:val="24"/>
          <w:szCs w:val="24"/>
          <w:lang w:val="en-US"/>
        </w:rPr>
        <w:t xml:space="preserve">or other personal emergency </w:t>
      </w:r>
      <w:r w:rsidR="7046BC8B" w:rsidRPr="483F03ED">
        <w:rPr>
          <w:rFonts w:ascii="Times New Roman" w:eastAsia="Times New Roman" w:hAnsi="Times New Roman" w:cs="Times New Roman"/>
          <w:sz w:val="24"/>
          <w:szCs w:val="24"/>
          <w:lang w:val="en-US"/>
        </w:rPr>
        <w:t xml:space="preserve">that </w:t>
      </w:r>
      <w:r w:rsidR="1AF6E81B" w:rsidRPr="483F03ED">
        <w:rPr>
          <w:rFonts w:ascii="Times New Roman" w:eastAsia="Times New Roman" w:hAnsi="Times New Roman" w:cs="Times New Roman"/>
          <w:sz w:val="24"/>
          <w:szCs w:val="24"/>
          <w:lang w:val="en-US"/>
        </w:rPr>
        <w:t>coincides</w:t>
      </w:r>
      <w:r w:rsidR="7046BC8B" w:rsidRPr="483F03ED">
        <w:rPr>
          <w:rFonts w:ascii="Times New Roman" w:eastAsia="Times New Roman" w:hAnsi="Times New Roman" w:cs="Times New Roman"/>
          <w:sz w:val="24"/>
          <w:szCs w:val="24"/>
          <w:lang w:val="en-US"/>
        </w:rPr>
        <w:t xml:space="preserve"> with an eviction filing</w:t>
      </w:r>
      <w:r w:rsidR="00462781">
        <w:rPr>
          <w:rFonts w:ascii="Times New Roman" w:eastAsia="Times New Roman" w:hAnsi="Times New Roman" w:cs="Times New Roman"/>
          <w:sz w:val="24"/>
          <w:szCs w:val="24"/>
          <w:lang w:val="en-US"/>
        </w:rPr>
        <w:t>, the proposed amendments are common sense reforms</w:t>
      </w:r>
      <w:r w:rsidR="640EBB77" w:rsidRPr="483F03ED">
        <w:rPr>
          <w:rFonts w:ascii="Times New Roman" w:eastAsia="Times New Roman" w:hAnsi="Times New Roman" w:cs="Times New Roman"/>
          <w:sz w:val="24"/>
          <w:szCs w:val="24"/>
          <w:lang w:val="en-US"/>
        </w:rPr>
        <w:t>.</w:t>
      </w:r>
      <w:r w:rsidR="3E8E8B5F" w:rsidRPr="483F03ED">
        <w:rPr>
          <w:rFonts w:ascii="Times New Roman" w:eastAsia="Times New Roman" w:hAnsi="Times New Roman" w:cs="Times New Roman"/>
          <w:sz w:val="24"/>
          <w:szCs w:val="24"/>
          <w:lang w:val="en-US"/>
        </w:rPr>
        <w:t xml:space="preserve"> C</w:t>
      </w:r>
      <w:r w:rsidR="640EBB77" w:rsidRPr="483F03ED">
        <w:rPr>
          <w:rFonts w:ascii="Times New Roman" w:eastAsia="Times New Roman" w:hAnsi="Times New Roman" w:cs="Times New Roman"/>
          <w:sz w:val="24"/>
          <w:szCs w:val="24"/>
          <w:lang w:val="en-US"/>
        </w:rPr>
        <w:t>ontrary to the Maricopa County Bench’s portrayal of how the</w:t>
      </w:r>
      <w:r w:rsidR="003708A2">
        <w:rPr>
          <w:rFonts w:ascii="Times New Roman" w:eastAsia="Times New Roman" w:hAnsi="Times New Roman" w:cs="Times New Roman"/>
          <w:sz w:val="24"/>
          <w:szCs w:val="24"/>
          <w:lang w:val="en-US"/>
        </w:rPr>
        <w:t xml:space="preserve"> amended</w:t>
      </w:r>
      <w:r w:rsidR="640EBB77" w:rsidRPr="483F03ED">
        <w:rPr>
          <w:rFonts w:ascii="Times New Roman" w:eastAsia="Times New Roman" w:hAnsi="Times New Roman" w:cs="Times New Roman"/>
          <w:sz w:val="24"/>
          <w:szCs w:val="24"/>
          <w:lang w:val="en-US"/>
        </w:rPr>
        <w:t xml:space="preserve"> rule</w:t>
      </w:r>
      <w:r w:rsidR="003708A2">
        <w:rPr>
          <w:rFonts w:ascii="Times New Roman" w:eastAsia="Times New Roman" w:hAnsi="Times New Roman" w:cs="Times New Roman"/>
          <w:sz w:val="24"/>
          <w:szCs w:val="24"/>
          <w:lang w:val="en-US"/>
        </w:rPr>
        <w:t>s</w:t>
      </w:r>
      <w:r w:rsidR="640EBB77" w:rsidRPr="483F03ED">
        <w:rPr>
          <w:rFonts w:ascii="Times New Roman" w:eastAsia="Times New Roman" w:hAnsi="Times New Roman" w:cs="Times New Roman"/>
          <w:sz w:val="24"/>
          <w:szCs w:val="24"/>
          <w:lang w:val="en-US"/>
        </w:rPr>
        <w:t xml:space="preserve"> would function, </w:t>
      </w:r>
      <w:r w:rsidR="003708A2">
        <w:rPr>
          <w:rFonts w:ascii="Times New Roman" w:eastAsia="Times New Roman" w:hAnsi="Times New Roman" w:cs="Times New Roman"/>
          <w:sz w:val="24"/>
          <w:szCs w:val="24"/>
          <w:lang w:val="en-US"/>
        </w:rPr>
        <w:t xml:space="preserve">they </w:t>
      </w:r>
      <w:r w:rsidR="640EBB77" w:rsidRPr="483F03ED">
        <w:rPr>
          <w:rFonts w:ascii="Times New Roman" w:eastAsia="Times New Roman" w:hAnsi="Times New Roman" w:cs="Times New Roman"/>
          <w:sz w:val="24"/>
          <w:szCs w:val="24"/>
          <w:lang w:val="en-US"/>
        </w:rPr>
        <w:t xml:space="preserve">would not allow </w:t>
      </w:r>
      <w:r w:rsidR="79851F63" w:rsidRPr="483F03ED">
        <w:rPr>
          <w:rFonts w:ascii="Times New Roman" w:eastAsia="Times New Roman" w:hAnsi="Times New Roman" w:cs="Times New Roman"/>
          <w:sz w:val="24"/>
          <w:szCs w:val="24"/>
          <w:lang w:val="en-US"/>
        </w:rPr>
        <w:t xml:space="preserve">for a permanent delay. </w:t>
      </w:r>
      <w:r w:rsidR="79851F63" w:rsidRPr="483F03ED">
        <w:rPr>
          <w:rFonts w:ascii="Times New Roman" w:eastAsia="Times New Roman" w:hAnsi="Times New Roman" w:cs="Times New Roman"/>
          <w:sz w:val="24"/>
          <w:szCs w:val="24"/>
          <w:lang w:val="en-US"/>
        </w:rPr>
        <w:lastRenderedPageBreak/>
        <w:t>The</w:t>
      </w:r>
      <w:r w:rsidR="4408F779" w:rsidRPr="483F03ED">
        <w:rPr>
          <w:rFonts w:ascii="Times New Roman" w:eastAsia="Times New Roman" w:hAnsi="Times New Roman" w:cs="Times New Roman"/>
          <w:sz w:val="24"/>
          <w:szCs w:val="24"/>
          <w:lang w:val="en-US"/>
        </w:rPr>
        <w:t xml:space="preserve"> proposed </w:t>
      </w:r>
      <w:r w:rsidR="172D05C4" w:rsidRPr="483F03ED">
        <w:rPr>
          <w:rFonts w:ascii="Times New Roman" w:eastAsia="Times New Roman" w:hAnsi="Times New Roman" w:cs="Times New Roman"/>
          <w:sz w:val="24"/>
          <w:szCs w:val="24"/>
          <w:lang w:val="en-US"/>
        </w:rPr>
        <w:t xml:space="preserve">amendment </w:t>
      </w:r>
      <w:r w:rsidR="4408F779" w:rsidRPr="483F03ED">
        <w:rPr>
          <w:rFonts w:ascii="Times New Roman" w:eastAsia="Times New Roman" w:hAnsi="Times New Roman" w:cs="Times New Roman"/>
          <w:sz w:val="24"/>
          <w:szCs w:val="24"/>
          <w:lang w:val="en-US"/>
        </w:rPr>
        <w:t>states that the</w:t>
      </w:r>
      <w:r w:rsidR="30F76CF1" w:rsidRPr="483F03ED">
        <w:rPr>
          <w:rFonts w:ascii="Times New Roman" w:eastAsia="Times New Roman" w:hAnsi="Times New Roman" w:cs="Times New Roman"/>
          <w:sz w:val="24"/>
          <w:szCs w:val="24"/>
          <w:lang w:val="en-US"/>
        </w:rPr>
        <w:t>, “[e]</w:t>
      </w:r>
      <w:proofErr w:type="spellStart"/>
      <w:r w:rsidR="79851F63" w:rsidRPr="483F03ED">
        <w:rPr>
          <w:rFonts w:ascii="Times New Roman" w:eastAsia="Times New Roman" w:hAnsi="Times New Roman" w:cs="Times New Roman"/>
          <w:sz w:val="24"/>
          <w:szCs w:val="24"/>
          <w:lang w:val="en-US"/>
        </w:rPr>
        <w:t>xamples</w:t>
      </w:r>
      <w:proofErr w:type="spellEnd"/>
      <w:r w:rsidR="79851F63" w:rsidRPr="483F03ED">
        <w:rPr>
          <w:rFonts w:ascii="Times New Roman" w:eastAsia="Times New Roman" w:hAnsi="Times New Roman" w:cs="Times New Roman"/>
          <w:sz w:val="24"/>
          <w:szCs w:val="24"/>
          <w:lang w:val="en-US"/>
        </w:rPr>
        <w:t xml:space="preserve"> o</w:t>
      </w:r>
      <w:r w:rsidR="01A4B871" w:rsidRPr="483F03ED">
        <w:rPr>
          <w:rFonts w:ascii="Times New Roman" w:eastAsia="Times New Roman" w:hAnsi="Times New Roman" w:cs="Times New Roman"/>
          <w:sz w:val="24"/>
          <w:szCs w:val="24"/>
          <w:lang w:val="en-US"/>
        </w:rPr>
        <w:t xml:space="preserve">f </w:t>
      </w:r>
      <w:r w:rsidR="70CC2C99" w:rsidRPr="483F03ED">
        <w:rPr>
          <w:rFonts w:ascii="Times New Roman" w:eastAsia="Times New Roman" w:hAnsi="Times New Roman" w:cs="Times New Roman"/>
          <w:sz w:val="24"/>
          <w:szCs w:val="24"/>
          <w:lang w:val="en-US"/>
        </w:rPr>
        <w:t>‘</w:t>
      </w:r>
      <w:r w:rsidR="01A4B871" w:rsidRPr="483F03ED">
        <w:rPr>
          <w:rFonts w:ascii="Times New Roman" w:eastAsia="Times New Roman" w:hAnsi="Times New Roman" w:cs="Times New Roman"/>
          <w:sz w:val="24"/>
          <w:szCs w:val="24"/>
          <w:lang w:val="en-US"/>
        </w:rPr>
        <w:t>good cause</w:t>
      </w:r>
      <w:r w:rsidR="79A4387F" w:rsidRPr="483F03ED">
        <w:rPr>
          <w:rFonts w:ascii="Times New Roman" w:eastAsia="Times New Roman" w:hAnsi="Times New Roman" w:cs="Times New Roman"/>
          <w:sz w:val="24"/>
          <w:szCs w:val="24"/>
          <w:lang w:val="en-US"/>
        </w:rPr>
        <w:t>’</w:t>
      </w:r>
      <w:r w:rsidR="01A4B871" w:rsidRPr="483F03ED">
        <w:rPr>
          <w:rFonts w:ascii="Times New Roman" w:eastAsia="Times New Roman" w:hAnsi="Times New Roman" w:cs="Times New Roman"/>
          <w:sz w:val="24"/>
          <w:szCs w:val="24"/>
          <w:lang w:val="en-US"/>
        </w:rPr>
        <w:t xml:space="preserve"> </w:t>
      </w:r>
      <w:r w:rsidR="242B9A68" w:rsidRPr="483F03ED">
        <w:rPr>
          <w:rFonts w:ascii="Times New Roman" w:eastAsia="Times New Roman" w:hAnsi="Times New Roman" w:cs="Times New Roman"/>
          <w:sz w:val="24"/>
          <w:szCs w:val="24"/>
          <w:lang w:val="en-US"/>
        </w:rPr>
        <w:t xml:space="preserve">that </w:t>
      </w:r>
      <w:r w:rsidR="242B9A68" w:rsidRPr="1998C417">
        <w:rPr>
          <w:rFonts w:ascii="Times New Roman" w:eastAsia="Times New Roman" w:hAnsi="Times New Roman" w:cs="Times New Roman"/>
          <w:i/>
          <w:iCs/>
          <w:sz w:val="24"/>
          <w:szCs w:val="24"/>
          <w:lang w:val="en-US"/>
        </w:rPr>
        <w:t xml:space="preserve">may </w:t>
      </w:r>
      <w:r w:rsidR="242B9A68" w:rsidRPr="1998C417">
        <w:rPr>
          <w:rFonts w:ascii="Times New Roman" w:eastAsia="Times New Roman" w:hAnsi="Times New Roman" w:cs="Times New Roman"/>
          <w:sz w:val="24"/>
          <w:szCs w:val="24"/>
          <w:lang w:val="en-US"/>
        </w:rPr>
        <w:t xml:space="preserve">[emphasis added] require a </w:t>
      </w:r>
      <w:r w:rsidR="78575B56" w:rsidRPr="1998C417">
        <w:rPr>
          <w:rFonts w:ascii="Times New Roman" w:eastAsia="Times New Roman" w:hAnsi="Times New Roman" w:cs="Times New Roman"/>
          <w:sz w:val="24"/>
          <w:szCs w:val="24"/>
          <w:lang w:val="en-US"/>
        </w:rPr>
        <w:t>continuance include</w:t>
      </w:r>
      <w:r w:rsidR="78209887" w:rsidRPr="1998C417">
        <w:rPr>
          <w:rFonts w:ascii="Times New Roman" w:eastAsia="Times New Roman" w:hAnsi="Times New Roman" w:cs="Times New Roman"/>
          <w:sz w:val="24"/>
          <w:szCs w:val="24"/>
          <w:lang w:val="en-US"/>
        </w:rPr>
        <w:t xml:space="preserve"> but are not limited to</w:t>
      </w:r>
      <w:proofErr w:type="gramStart"/>
      <w:r w:rsidR="78209887" w:rsidRPr="1998C417">
        <w:rPr>
          <w:rFonts w:ascii="Times New Roman" w:eastAsia="Times New Roman" w:hAnsi="Times New Roman" w:cs="Times New Roman"/>
          <w:sz w:val="24"/>
          <w:szCs w:val="24"/>
          <w:lang w:val="en-US"/>
        </w:rPr>
        <w:t>.</w:t>
      </w:r>
      <w:r w:rsidR="7641EC18" w:rsidRPr="1998C417">
        <w:rPr>
          <w:rFonts w:ascii="Times New Roman" w:eastAsia="Times New Roman" w:hAnsi="Times New Roman" w:cs="Times New Roman"/>
          <w:sz w:val="24"/>
          <w:szCs w:val="24"/>
          <w:lang w:val="en-US"/>
        </w:rPr>
        <w:t>.</w:t>
      </w:r>
      <w:r w:rsidR="55CE048C" w:rsidRPr="1998C417">
        <w:rPr>
          <w:rFonts w:ascii="Times New Roman" w:eastAsia="Times New Roman" w:hAnsi="Times New Roman" w:cs="Times New Roman"/>
          <w:sz w:val="24"/>
          <w:szCs w:val="24"/>
          <w:lang w:val="en-US"/>
        </w:rPr>
        <w:t>.</w:t>
      </w:r>
      <w:r w:rsidR="5F75D3D1" w:rsidRPr="1998C417">
        <w:rPr>
          <w:rFonts w:ascii="Times New Roman" w:eastAsia="Times New Roman" w:hAnsi="Times New Roman" w:cs="Times New Roman"/>
          <w:sz w:val="24"/>
          <w:szCs w:val="24"/>
          <w:lang w:val="en-US"/>
        </w:rPr>
        <w:t>[</w:t>
      </w:r>
      <w:proofErr w:type="gramEnd"/>
      <w:r w:rsidR="78575B56" w:rsidRPr="1998C417">
        <w:rPr>
          <w:rFonts w:ascii="Times New Roman" w:eastAsia="Times New Roman" w:hAnsi="Times New Roman" w:cs="Times New Roman"/>
          <w:sz w:val="24"/>
          <w:szCs w:val="24"/>
          <w:lang w:val="en-US"/>
        </w:rPr>
        <w:t>those in the enumerated list</w:t>
      </w:r>
      <w:r w:rsidR="7FFB70F9" w:rsidRPr="1998C417">
        <w:rPr>
          <w:rFonts w:ascii="Times New Roman" w:eastAsia="Times New Roman" w:hAnsi="Times New Roman" w:cs="Times New Roman"/>
          <w:sz w:val="24"/>
          <w:szCs w:val="24"/>
          <w:lang w:val="en-US"/>
        </w:rPr>
        <w:t>]”</w:t>
      </w:r>
      <w:r w:rsidR="78575B56" w:rsidRPr="1998C417">
        <w:rPr>
          <w:rFonts w:ascii="Times New Roman" w:eastAsia="Times New Roman" w:hAnsi="Times New Roman" w:cs="Times New Roman"/>
          <w:sz w:val="24"/>
          <w:szCs w:val="24"/>
          <w:lang w:val="en-US"/>
        </w:rPr>
        <w:t xml:space="preserve"> </w:t>
      </w:r>
      <w:r w:rsidR="6F2A8F09" w:rsidRPr="1998C417">
        <w:rPr>
          <w:rFonts w:ascii="Times New Roman" w:eastAsia="Times New Roman" w:hAnsi="Times New Roman" w:cs="Times New Roman"/>
          <w:sz w:val="24"/>
          <w:szCs w:val="24"/>
          <w:lang w:val="en-US"/>
        </w:rPr>
        <w:t xml:space="preserve">. </w:t>
      </w:r>
      <w:r w:rsidR="78575B56" w:rsidRPr="1998C417">
        <w:rPr>
          <w:rFonts w:ascii="Times New Roman" w:eastAsia="Times New Roman" w:hAnsi="Times New Roman" w:cs="Times New Roman"/>
          <w:sz w:val="24"/>
          <w:szCs w:val="24"/>
          <w:lang w:val="en-US"/>
        </w:rPr>
        <w:t xml:space="preserve">Any reasonable interpretation </w:t>
      </w:r>
      <w:r w:rsidR="448BC36F" w:rsidRPr="1998C417">
        <w:rPr>
          <w:rFonts w:ascii="Times New Roman" w:eastAsia="Times New Roman" w:hAnsi="Times New Roman" w:cs="Times New Roman"/>
          <w:sz w:val="24"/>
          <w:szCs w:val="24"/>
          <w:lang w:val="en-US"/>
        </w:rPr>
        <w:t>of the proposed</w:t>
      </w:r>
      <w:r w:rsidR="11C4D930" w:rsidRPr="1998C417">
        <w:rPr>
          <w:rFonts w:ascii="Times New Roman" w:eastAsia="Times New Roman" w:hAnsi="Times New Roman" w:cs="Times New Roman"/>
          <w:sz w:val="24"/>
          <w:szCs w:val="24"/>
          <w:lang w:val="en-US"/>
        </w:rPr>
        <w:t xml:space="preserve"> amendments is t</w:t>
      </w:r>
      <w:r w:rsidR="78575B56" w:rsidRPr="1998C417">
        <w:rPr>
          <w:rFonts w:ascii="Times New Roman" w:eastAsia="Times New Roman" w:hAnsi="Times New Roman" w:cs="Times New Roman"/>
          <w:sz w:val="24"/>
          <w:szCs w:val="24"/>
          <w:lang w:val="en-US"/>
        </w:rPr>
        <w:t xml:space="preserve">hat the Justices will, in each instance where a continuance is sought, apply good judgement and reasonable consideration of the facts to assess whether what may have constituted “good cause” </w:t>
      </w:r>
      <w:r w:rsidR="472F288D" w:rsidRPr="1998C417">
        <w:rPr>
          <w:rFonts w:ascii="Times New Roman" w:eastAsia="Times New Roman" w:hAnsi="Times New Roman" w:cs="Times New Roman"/>
          <w:sz w:val="24"/>
          <w:szCs w:val="24"/>
          <w:lang w:val="en-US"/>
        </w:rPr>
        <w:t>initially</w:t>
      </w:r>
      <w:r w:rsidR="78575B56" w:rsidRPr="1998C417">
        <w:rPr>
          <w:rFonts w:ascii="Times New Roman" w:eastAsia="Times New Roman" w:hAnsi="Times New Roman" w:cs="Times New Roman"/>
          <w:sz w:val="24"/>
          <w:szCs w:val="24"/>
          <w:lang w:val="en-US"/>
        </w:rPr>
        <w:t xml:space="preserve">, </w:t>
      </w:r>
      <w:r w:rsidR="6DEAE614" w:rsidRPr="1998C417">
        <w:rPr>
          <w:rFonts w:ascii="Times New Roman" w:eastAsia="Times New Roman" w:hAnsi="Times New Roman" w:cs="Times New Roman"/>
          <w:sz w:val="24"/>
          <w:szCs w:val="24"/>
          <w:lang w:val="en-US"/>
        </w:rPr>
        <w:t>continues to constitute good cause, or whether the facts no longer constitute “good cause</w:t>
      </w:r>
      <w:r w:rsidR="00462781">
        <w:rPr>
          <w:rFonts w:ascii="Times New Roman" w:eastAsia="Times New Roman" w:hAnsi="Times New Roman" w:cs="Times New Roman"/>
          <w:sz w:val="24"/>
          <w:szCs w:val="24"/>
          <w:lang w:val="en-US"/>
        </w:rPr>
        <w:t>”</w:t>
      </w:r>
      <w:r w:rsidR="6DEAE614" w:rsidRPr="1998C417">
        <w:rPr>
          <w:rFonts w:ascii="Times New Roman" w:eastAsia="Times New Roman" w:hAnsi="Times New Roman" w:cs="Times New Roman"/>
          <w:sz w:val="24"/>
          <w:szCs w:val="24"/>
          <w:lang w:val="en-US"/>
        </w:rPr>
        <w:t xml:space="preserve"> for purposes of a continuance</w:t>
      </w:r>
      <w:r w:rsidR="2D56AF6D" w:rsidRPr="1998C417">
        <w:rPr>
          <w:rFonts w:ascii="Times New Roman" w:eastAsia="Times New Roman" w:hAnsi="Times New Roman" w:cs="Times New Roman"/>
          <w:sz w:val="24"/>
          <w:szCs w:val="24"/>
          <w:lang w:val="en-US"/>
        </w:rPr>
        <w:t xml:space="preserve">. </w:t>
      </w:r>
    </w:p>
    <w:p w14:paraId="00000034" w14:textId="4200FA2B" w:rsidR="004C4EBE" w:rsidRDefault="54BC06B5" w:rsidP="483F03ED">
      <w:pPr>
        <w:shd w:val="clear" w:color="auto" w:fill="FFFFFF" w:themeFill="background1"/>
        <w:spacing w:line="480" w:lineRule="auto"/>
        <w:ind w:firstLine="720"/>
        <w:rPr>
          <w:rFonts w:ascii="Times New Roman" w:eastAsia="Times New Roman" w:hAnsi="Times New Roman" w:cs="Times New Roman"/>
          <w:sz w:val="24"/>
          <w:szCs w:val="24"/>
          <w:lang w:val="en-US"/>
        </w:rPr>
      </w:pPr>
      <w:r w:rsidRPr="483F03ED">
        <w:rPr>
          <w:rFonts w:ascii="Times New Roman" w:eastAsia="Times New Roman" w:hAnsi="Times New Roman" w:cs="Times New Roman"/>
          <w:sz w:val="24"/>
          <w:szCs w:val="24"/>
          <w:lang w:val="en-US"/>
        </w:rPr>
        <w:t>The Justice of the Peace Bench in Maricopa County states in their opposition comment that, “[j]</w:t>
      </w:r>
      <w:proofErr w:type="spellStart"/>
      <w:r w:rsidRPr="483F03ED">
        <w:rPr>
          <w:rFonts w:ascii="Times New Roman" w:eastAsia="Times New Roman" w:hAnsi="Times New Roman" w:cs="Times New Roman"/>
          <w:sz w:val="24"/>
          <w:szCs w:val="24"/>
          <w:lang w:val="en-US"/>
        </w:rPr>
        <w:t>udges</w:t>
      </w:r>
      <w:proofErr w:type="spellEnd"/>
      <w:r w:rsidRPr="483F03ED">
        <w:rPr>
          <w:rFonts w:ascii="Times New Roman" w:eastAsia="Times New Roman" w:hAnsi="Times New Roman" w:cs="Times New Roman"/>
          <w:sz w:val="24"/>
          <w:szCs w:val="24"/>
          <w:lang w:val="en-US"/>
        </w:rPr>
        <w:t xml:space="preserve"> do not need guidance on what ‘good cause’ is</w:t>
      </w:r>
      <w:r w:rsidR="1D12A5C6" w:rsidRPr="483F03ED">
        <w:rPr>
          <w:rFonts w:ascii="Times New Roman" w:eastAsia="Times New Roman" w:hAnsi="Times New Roman" w:cs="Times New Roman"/>
          <w:sz w:val="24"/>
          <w:szCs w:val="24"/>
          <w:lang w:val="en-US"/>
        </w:rPr>
        <w:t>.</w:t>
      </w:r>
      <w:r w:rsidRPr="483F03ED">
        <w:rPr>
          <w:rFonts w:ascii="Times New Roman" w:eastAsia="Times New Roman" w:hAnsi="Times New Roman" w:cs="Times New Roman"/>
          <w:sz w:val="24"/>
          <w:szCs w:val="24"/>
          <w:lang w:val="en-US"/>
        </w:rPr>
        <w:t xml:space="preserve">” </w:t>
      </w:r>
      <w:r w:rsidR="783EB93A" w:rsidRPr="483F03ED">
        <w:rPr>
          <w:rFonts w:ascii="Times New Roman" w:eastAsia="Times New Roman" w:hAnsi="Times New Roman" w:cs="Times New Roman"/>
          <w:sz w:val="24"/>
          <w:szCs w:val="24"/>
          <w:lang w:val="en-US"/>
        </w:rPr>
        <w:t xml:space="preserve"> </w:t>
      </w:r>
      <w:r w:rsidRPr="483F03ED">
        <w:rPr>
          <w:rFonts w:ascii="Times New Roman" w:eastAsia="Times New Roman" w:hAnsi="Times New Roman" w:cs="Times New Roman"/>
          <w:sz w:val="24"/>
          <w:szCs w:val="24"/>
          <w:lang w:val="en-US"/>
        </w:rPr>
        <w:t xml:space="preserve">Reasonable minds may disagree about whether the Justices of the Peace in Maricopa County need </w:t>
      </w:r>
      <w:r w:rsidR="36F89494" w:rsidRPr="483F03ED">
        <w:rPr>
          <w:rFonts w:ascii="Times New Roman" w:eastAsia="Times New Roman" w:hAnsi="Times New Roman" w:cs="Times New Roman"/>
          <w:sz w:val="24"/>
          <w:szCs w:val="24"/>
          <w:lang w:val="en-US"/>
        </w:rPr>
        <w:t xml:space="preserve">additional </w:t>
      </w:r>
      <w:r w:rsidRPr="483F03ED">
        <w:rPr>
          <w:rFonts w:ascii="Times New Roman" w:eastAsia="Times New Roman" w:hAnsi="Times New Roman" w:cs="Times New Roman"/>
          <w:sz w:val="24"/>
          <w:szCs w:val="24"/>
          <w:lang w:val="en-US"/>
        </w:rPr>
        <w:t xml:space="preserve">guidance on what constitutes “good cause”. </w:t>
      </w:r>
      <w:r w:rsidR="4589A4FA" w:rsidRPr="483F03ED">
        <w:rPr>
          <w:rFonts w:ascii="Times New Roman" w:eastAsia="Times New Roman" w:hAnsi="Times New Roman" w:cs="Times New Roman"/>
          <w:sz w:val="24"/>
          <w:szCs w:val="24"/>
          <w:lang w:val="en-US"/>
        </w:rPr>
        <w:t xml:space="preserve">This is partly because there are twenty-six different Justices </w:t>
      </w:r>
      <w:r w:rsidR="776CBBAD" w:rsidRPr="483F03ED">
        <w:rPr>
          <w:rFonts w:ascii="Times New Roman" w:eastAsia="Times New Roman" w:hAnsi="Times New Roman" w:cs="Times New Roman"/>
          <w:sz w:val="24"/>
          <w:szCs w:val="24"/>
          <w:lang w:val="en-US"/>
        </w:rPr>
        <w:t>applying the procedural rules to the cases that come before them. Unlike Pima County, for example, which has a consolidated eviction docket</w:t>
      </w:r>
      <w:r w:rsidR="287C7D1F" w:rsidRPr="483F03ED">
        <w:rPr>
          <w:rFonts w:ascii="Times New Roman" w:eastAsia="Times New Roman" w:hAnsi="Times New Roman" w:cs="Times New Roman"/>
          <w:sz w:val="24"/>
          <w:szCs w:val="24"/>
          <w:lang w:val="en-US"/>
        </w:rPr>
        <w:t>, the</w:t>
      </w:r>
      <w:r w:rsidR="755A6E9E" w:rsidRPr="483F03ED">
        <w:rPr>
          <w:rFonts w:ascii="Times New Roman" w:eastAsia="Times New Roman" w:hAnsi="Times New Roman" w:cs="Times New Roman"/>
          <w:sz w:val="24"/>
          <w:szCs w:val="24"/>
          <w:lang w:val="en-US"/>
        </w:rPr>
        <w:t>re are</w:t>
      </w:r>
      <w:r w:rsidR="287C7D1F" w:rsidRPr="483F03ED">
        <w:rPr>
          <w:rFonts w:ascii="Times New Roman" w:eastAsia="Times New Roman" w:hAnsi="Times New Roman" w:cs="Times New Roman"/>
          <w:sz w:val="24"/>
          <w:szCs w:val="24"/>
          <w:lang w:val="en-US"/>
        </w:rPr>
        <w:t xml:space="preserve"> twenty-six Justices in Maricopa </w:t>
      </w:r>
      <w:r w:rsidR="250DA401" w:rsidRPr="483F03ED">
        <w:rPr>
          <w:rFonts w:ascii="Times New Roman" w:eastAsia="Times New Roman" w:hAnsi="Times New Roman" w:cs="Times New Roman"/>
          <w:sz w:val="24"/>
          <w:szCs w:val="24"/>
          <w:lang w:val="en-US"/>
        </w:rPr>
        <w:t xml:space="preserve">County who </w:t>
      </w:r>
      <w:r w:rsidR="287C7D1F" w:rsidRPr="483F03ED">
        <w:rPr>
          <w:rFonts w:ascii="Times New Roman" w:eastAsia="Times New Roman" w:hAnsi="Times New Roman" w:cs="Times New Roman"/>
          <w:sz w:val="24"/>
          <w:szCs w:val="24"/>
          <w:lang w:val="en-US"/>
        </w:rPr>
        <w:t xml:space="preserve">adjudicate eviction matters. Naturally, each Justice will have their own approach and style to running their courtroom. But with so many different adjudicators, more specific and detailed guidance on procedural rules is clearly </w:t>
      </w:r>
      <w:r w:rsidR="0206940F" w:rsidRPr="483F03ED">
        <w:rPr>
          <w:rFonts w:ascii="Times New Roman" w:eastAsia="Times New Roman" w:hAnsi="Times New Roman" w:cs="Times New Roman"/>
          <w:sz w:val="24"/>
          <w:szCs w:val="24"/>
          <w:lang w:val="en-US"/>
        </w:rPr>
        <w:t>beneficial.</w:t>
      </w:r>
      <w:r w:rsidR="4589A4FA" w:rsidRPr="483F03ED">
        <w:rPr>
          <w:rFonts w:ascii="Times New Roman" w:eastAsia="Times New Roman" w:hAnsi="Times New Roman" w:cs="Times New Roman"/>
          <w:sz w:val="24"/>
          <w:szCs w:val="24"/>
          <w:lang w:val="en-US"/>
        </w:rPr>
        <w:t xml:space="preserve"> In fact, the fragmented reality of the Maricopa County Justice Court system is itself a basis for adopting </w:t>
      </w:r>
      <w:r w:rsidR="7DF53EA7" w:rsidRPr="483F03ED">
        <w:rPr>
          <w:rFonts w:ascii="Times New Roman" w:eastAsia="Times New Roman" w:hAnsi="Times New Roman" w:cs="Times New Roman"/>
          <w:sz w:val="24"/>
          <w:szCs w:val="24"/>
          <w:lang w:val="en-US"/>
        </w:rPr>
        <w:t>more specific and clearer</w:t>
      </w:r>
      <w:r w:rsidR="4589A4FA" w:rsidRPr="483F03ED">
        <w:rPr>
          <w:rFonts w:ascii="Times New Roman" w:eastAsia="Times New Roman" w:hAnsi="Times New Roman" w:cs="Times New Roman"/>
          <w:sz w:val="24"/>
          <w:szCs w:val="24"/>
          <w:lang w:val="en-US"/>
        </w:rPr>
        <w:t xml:space="preserve"> </w:t>
      </w:r>
      <w:r w:rsidR="447FB5D3" w:rsidRPr="483F03ED">
        <w:rPr>
          <w:rFonts w:ascii="Times New Roman" w:eastAsia="Times New Roman" w:hAnsi="Times New Roman" w:cs="Times New Roman"/>
          <w:sz w:val="24"/>
          <w:szCs w:val="24"/>
          <w:lang w:val="en-US"/>
        </w:rPr>
        <w:t>procedural rules for</w:t>
      </w:r>
      <w:r w:rsidR="4589A4FA" w:rsidRPr="483F03ED">
        <w:rPr>
          <w:rFonts w:ascii="Times New Roman" w:eastAsia="Times New Roman" w:hAnsi="Times New Roman" w:cs="Times New Roman"/>
          <w:sz w:val="24"/>
          <w:szCs w:val="24"/>
          <w:lang w:val="en-US"/>
        </w:rPr>
        <w:t xml:space="preserve"> </w:t>
      </w:r>
      <w:r w:rsidR="7DB402F4" w:rsidRPr="483F03ED">
        <w:rPr>
          <w:rFonts w:ascii="Times New Roman" w:eastAsia="Times New Roman" w:hAnsi="Times New Roman" w:cs="Times New Roman"/>
          <w:sz w:val="24"/>
          <w:szCs w:val="24"/>
          <w:lang w:val="en-US"/>
        </w:rPr>
        <w:t xml:space="preserve">when </w:t>
      </w:r>
      <w:r w:rsidR="4589A4FA" w:rsidRPr="483F03ED">
        <w:rPr>
          <w:rFonts w:ascii="Times New Roman" w:eastAsia="Times New Roman" w:hAnsi="Times New Roman" w:cs="Times New Roman"/>
          <w:sz w:val="24"/>
          <w:szCs w:val="24"/>
          <w:lang w:val="en-US"/>
        </w:rPr>
        <w:t xml:space="preserve">continuances </w:t>
      </w:r>
      <w:r w:rsidR="5930B678" w:rsidRPr="483F03ED">
        <w:rPr>
          <w:rFonts w:ascii="Times New Roman" w:eastAsia="Times New Roman" w:hAnsi="Times New Roman" w:cs="Times New Roman"/>
          <w:sz w:val="24"/>
          <w:szCs w:val="24"/>
          <w:lang w:val="en-US"/>
        </w:rPr>
        <w:t>should be granted.</w:t>
      </w:r>
      <w:r w:rsidR="4589A4FA" w:rsidRPr="483F03ED">
        <w:rPr>
          <w:rFonts w:ascii="Times New Roman" w:eastAsia="Times New Roman" w:hAnsi="Times New Roman" w:cs="Times New Roman"/>
          <w:sz w:val="24"/>
          <w:szCs w:val="24"/>
          <w:lang w:val="en-US"/>
        </w:rPr>
        <w:t xml:space="preserve"> In 2024</w:t>
      </w:r>
      <w:r w:rsidR="1835A7F8" w:rsidRPr="483F03ED">
        <w:rPr>
          <w:rFonts w:ascii="Times New Roman" w:eastAsia="Times New Roman" w:hAnsi="Times New Roman" w:cs="Times New Roman"/>
          <w:sz w:val="24"/>
          <w:szCs w:val="24"/>
          <w:lang w:val="en-US"/>
        </w:rPr>
        <w:t xml:space="preserve"> the </w:t>
      </w:r>
      <w:r w:rsidR="317135F3" w:rsidRPr="483F03ED">
        <w:rPr>
          <w:rFonts w:ascii="Times New Roman" w:eastAsia="Times New Roman" w:hAnsi="Times New Roman" w:cs="Times New Roman"/>
          <w:sz w:val="24"/>
          <w:szCs w:val="24"/>
          <w:lang w:val="en-US"/>
        </w:rPr>
        <w:t>Kyrene</w:t>
      </w:r>
      <w:r w:rsidR="1835A7F8" w:rsidRPr="483F03ED">
        <w:rPr>
          <w:rFonts w:ascii="Times New Roman" w:eastAsia="Times New Roman" w:hAnsi="Times New Roman" w:cs="Times New Roman"/>
          <w:sz w:val="24"/>
          <w:szCs w:val="24"/>
          <w:lang w:val="en-US"/>
        </w:rPr>
        <w:t xml:space="preserve"> Justice Court </w:t>
      </w:r>
      <w:r w:rsidR="3E9CE275" w:rsidRPr="483F03ED">
        <w:rPr>
          <w:rFonts w:ascii="Times New Roman" w:eastAsia="Times New Roman" w:hAnsi="Times New Roman" w:cs="Times New Roman"/>
          <w:sz w:val="24"/>
          <w:szCs w:val="24"/>
          <w:lang w:val="en-US"/>
        </w:rPr>
        <w:t>receive</w:t>
      </w:r>
      <w:r w:rsidR="1835A7F8" w:rsidRPr="483F03ED">
        <w:rPr>
          <w:rFonts w:ascii="Times New Roman" w:eastAsia="Times New Roman" w:hAnsi="Times New Roman" w:cs="Times New Roman"/>
          <w:sz w:val="24"/>
          <w:szCs w:val="24"/>
          <w:lang w:val="en-US"/>
        </w:rPr>
        <w:t>d over 5,</w:t>
      </w:r>
      <w:r w:rsidR="411FDB15" w:rsidRPr="483F03ED">
        <w:rPr>
          <w:rFonts w:ascii="Times New Roman" w:eastAsia="Times New Roman" w:hAnsi="Times New Roman" w:cs="Times New Roman"/>
          <w:sz w:val="24"/>
          <w:szCs w:val="24"/>
          <w:lang w:val="en-US"/>
        </w:rPr>
        <w:t>364</w:t>
      </w:r>
      <w:r w:rsidR="1835A7F8" w:rsidRPr="483F03ED">
        <w:rPr>
          <w:rFonts w:ascii="Times New Roman" w:eastAsia="Times New Roman" w:hAnsi="Times New Roman" w:cs="Times New Roman"/>
          <w:sz w:val="24"/>
          <w:szCs w:val="24"/>
          <w:lang w:val="en-US"/>
        </w:rPr>
        <w:t xml:space="preserve"> eviction</w:t>
      </w:r>
      <w:r w:rsidR="75F437E9" w:rsidRPr="483F03ED">
        <w:rPr>
          <w:rFonts w:ascii="Times New Roman" w:eastAsia="Times New Roman" w:hAnsi="Times New Roman" w:cs="Times New Roman"/>
          <w:sz w:val="24"/>
          <w:szCs w:val="24"/>
          <w:lang w:val="en-US"/>
        </w:rPr>
        <w:t xml:space="preserve"> filings</w:t>
      </w:r>
      <w:r w:rsidR="1835A7F8" w:rsidRPr="483F03ED">
        <w:rPr>
          <w:rFonts w:ascii="Times New Roman" w:eastAsia="Times New Roman" w:hAnsi="Times New Roman" w:cs="Times New Roman"/>
          <w:sz w:val="24"/>
          <w:szCs w:val="24"/>
          <w:lang w:val="en-US"/>
        </w:rPr>
        <w:t xml:space="preserve">, while the Hassayampa Court </w:t>
      </w:r>
      <w:r w:rsidR="04299317" w:rsidRPr="483F03ED">
        <w:rPr>
          <w:rFonts w:ascii="Times New Roman" w:eastAsia="Times New Roman" w:hAnsi="Times New Roman" w:cs="Times New Roman"/>
          <w:sz w:val="24"/>
          <w:szCs w:val="24"/>
          <w:lang w:val="en-US"/>
        </w:rPr>
        <w:t>received</w:t>
      </w:r>
      <w:r w:rsidR="1835A7F8" w:rsidRPr="483F03ED">
        <w:rPr>
          <w:rFonts w:ascii="Times New Roman" w:eastAsia="Times New Roman" w:hAnsi="Times New Roman" w:cs="Times New Roman"/>
          <w:sz w:val="24"/>
          <w:szCs w:val="24"/>
          <w:lang w:val="en-US"/>
        </w:rPr>
        <w:t xml:space="preserve"> only 2,00</w:t>
      </w:r>
      <w:r w:rsidR="1B5734A2" w:rsidRPr="483F03ED">
        <w:rPr>
          <w:rFonts w:ascii="Times New Roman" w:eastAsia="Times New Roman" w:hAnsi="Times New Roman" w:cs="Times New Roman"/>
          <w:sz w:val="24"/>
          <w:szCs w:val="24"/>
          <w:lang w:val="en-US"/>
        </w:rPr>
        <w:t>3</w:t>
      </w:r>
      <w:r w:rsidR="23AEB6E5" w:rsidRPr="483F03ED">
        <w:rPr>
          <w:rFonts w:ascii="Times New Roman" w:eastAsia="Times New Roman" w:hAnsi="Times New Roman" w:cs="Times New Roman"/>
          <w:sz w:val="24"/>
          <w:szCs w:val="24"/>
          <w:lang w:val="en-US"/>
        </w:rPr>
        <w:t xml:space="preserve"> filings.</w:t>
      </w:r>
      <w:r w:rsidR="006F7D77" w:rsidRPr="483F03ED">
        <w:rPr>
          <w:rStyle w:val="FootnoteReference"/>
          <w:rFonts w:ascii="Times New Roman" w:eastAsia="Times New Roman" w:hAnsi="Times New Roman" w:cs="Times New Roman"/>
          <w:sz w:val="24"/>
          <w:szCs w:val="24"/>
          <w:lang w:val="en-US"/>
        </w:rPr>
        <w:footnoteReference w:id="20"/>
      </w:r>
      <w:r w:rsidR="23AEB6E5" w:rsidRPr="483F03ED">
        <w:rPr>
          <w:rFonts w:ascii="Times New Roman" w:eastAsia="Times New Roman" w:hAnsi="Times New Roman" w:cs="Times New Roman"/>
          <w:sz w:val="24"/>
          <w:szCs w:val="24"/>
          <w:lang w:val="en-US"/>
        </w:rPr>
        <w:t xml:space="preserve"> </w:t>
      </w:r>
      <w:r w:rsidR="25888256" w:rsidRPr="483F03ED">
        <w:rPr>
          <w:rFonts w:ascii="Times New Roman" w:eastAsia="Times New Roman" w:hAnsi="Times New Roman" w:cs="Times New Roman"/>
          <w:sz w:val="24"/>
          <w:szCs w:val="24"/>
          <w:lang w:val="en-US"/>
        </w:rPr>
        <w:t>T</w:t>
      </w:r>
      <w:r w:rsidR="55A82BE7" w:rsidRPr="483F03ED">
        <w:rPr>
          <w:rFonts w:ascii="Times New Roman" w:eastAsia="Times New Roman" w:hAnsi="Times New Roman" w:cs="Times New Roman"/>
          <w:sz w:val="24"/>
          <w:szCs w:val="24"/>
          <w:lang w:val="en-US"/>
        </w:rPr>
        <w:t>his information demonstrates that t</w:t>
      </w:r>
      <w:r w:rsidR="25888256" w:rsidRPr="483F03ED">
        <w:rPr>
          <w:rFonts w:ascii="Times New Roman" w:eastAsia="Times New Roman" w:hAnsi="Times New Roman" w:cs="Times New Roman"/>
          <w:sz w:val="24"/>
          <w:szCs w:val="24"/>
          <w:lang w:val="en-US"/>
        </w:rPr>
        <w:t xml:space="preserve">here are significant </w:t>
      </w:r>
      <w:r w:rsidR="43CA3295" w:rsidRPr="483F03ED">
        <w:rPr>
          <w:rFonts w:ascii="Times New Roman" w:eastAsia="Times New Roman" w:hAnsi="Times New Roman" w:cs="Times New Roman"/>
          <w:sz w:val="24"/>
          <w:szCs w:val="24"/>
          <w:lang w:val="en-US"/>
        </w:rPr>
        <w:t>differences</w:t>
      </w:r>
      <w:r w:rsidR="499FAD63" w:rsidRPr="483F03ED">
        <w:rPr>
          <w:rFonts w:ascii="Times New Roman" w:eastAsia="Times New Roman" w:hAnsi="Times New Roman" w:cs="Times New Roman"/>
          <w:sz w:val="24"/>
          <w:szCs w:val="24"/>
          <w:lang w:val="en-US"/>
        </w:rPr>
        <w:t xml:space="preserve"> </w:t>
      </w:r>
      <w:r w:rsidR="25888256" w:rsidRPr="483F03ED">
        <w:rPr>
          <w:rFonts w:ascii="Times New Roman" w:eastAsia="Times New Roman" w:hAnsi="Times New Roman" w:cs="Times New Roman"/>
          <w:sz w:val="24"/>
          <w:szCs w:val="24"/>
          <w:lang w:val="en-US"/>
        </w:rPr>
        <w:t xml:space="preserve">between the </w:t>
      </w:r>
      <w:r w:rsidR="003708A2">
        <w:rPr>
          <w:rFonts w:ascii="Times New Roman" w:eastAsia="Times New Roman" w:hAnsi="Times New Roman" w:cs="Times New Roman"/>
          <w:sz w:val="24"/>
          <w:szCs w:val="24"/>
          <w:lang w:val="en-US"/>
        </w:rPr>
        <w:t>judicial districts</w:t>
      </w:r>
      <w:r w:rsidR="25888256" w:rsidRPr="483F03ED">
        <w:rPr>
          <w:rFonts w:ascii="Times New Roman" w:eastAsia="Times New Roman" w:hAnsi="Times New Roman" w:cs="Times New Roman"/>
          <w:sz w:val="24"/>
          <w:szCs w:val="24"/>
          <w:lang w:val="en-US"/>
        </w:rPr>
        <w:t xml:space="preserve"> when it comes to </w:t>
      </w:r>
      <w:r w:rsidR="1EADED7C" w:rsidRPr="483F03ED">
        <w:rPr>
          <w:rFonts w:ascii="Times New Roman" w:eastAsia="Times New Roman" w:hAnsi="Times New Roman" w:cs="Times New Roman"/>
          <w:sz w:val="24"/>
          <w:szCs w:val="24"/>
          <w:lang w:val="en-US"/>
        </w:rPr>
        <w:t>the volume</w:t>
      </w:r>
      <w:r w:rsidR="25888256" w:rsidRPr="483F03ED">
        <w:rPr>
          <w:rFonts w:ascii="Times New Roman" w:eastAsia="Times New Roman" w:hAnsi="Times New Roman" w:cs="Times New Roman"/>
          <w:sz w:val="24"/>
          <w:szCs w:val="24"/>
          <w:lang w:val="en-US"/>
        </w:rPr>
        <w:t xml:space="preserve"> of eviction cases on the docket of a given Justice Court</w:t>
      </w:r>
      <w:r w:rsidR="5E9BE640" w:rsidRPr="483F03ED">
        <w:rPr>
          <w:rFonts w:ascii="Times New Roman" w:eastAsia="Times New Roman" w:hAnsi="Times New Roman" w:cs="Times New Roman"/>
          <w:sz w:val="24"/>
          <w:szCs w:val="24"/>
          <w:lang w:val="en-US"/>
        </w:rPr>
        <w:t>.</w:t>
      </w:r>
      <w:r w:rsidR="25888256" w:rsidRPr="483F03ED">
        <w:rPr>
          <w:rFonts w:ascii="Times New Roman" w:eastAsia="Times New Roman" w:hAnsi="Times New Roman" w:cs="Times New Roman"/>
          <w:sz w:val="24"/>
          <w:szCs w:val="24"/>
          <w:lang w:val="en-US"/>
        </w:rPr>
        <w:t xml:space="preserve"> </w:t>
      </w:r>
      <w:r w:rsidR="6A558F8A" w:rsidRPr="483F03ED">
        <w:rPr>
          <w:rFonts w:ascii="Times New Roman" w:eastAsia="Times New Roman" w:hAnsi="Times New Roman" w:cs="Times New Roman"/>
          <w:sz w:val="24"/>
          <w:szCs w:val="24"/>
          <w:lang w:val="en-US"/>
        </w:rPr>
        <w:t xml:space="preserve">It </w:t>
      </w:r>
      <w:r w:rsidR="6D156294" w:rsidRPr="483F03ED">
        <w:rPr>
          <w:rFonts w:ascii="Times New Roman" w:eastAsia="Times New Roman" w:hAnsi="Times New Roman" w:cs="Times New Roman"/>
          <w:sz w:val="24"/>
          <w:szCs w:val="24"/>
          <w:lang w:val="en-US"/>
        </w:rPr>
        <w:t>is</w:t>
      </w:r>
      <w:r w:rsidR="6A558F8A" w:rsidRPr="483F03ED">
        <w:rPr>
          <w:rFonts w:ascii="Times New Roman" w:eastAsia="Times New Roman" w:hAnsi="Times New Roman" w:cs="Times New Roman"/>
          <w:sz w:val="24"/>
          <w:szCs w:val="24"/>
          <w:lang w:val="en-US"/>
        </w:rPr>
        <w:t xml:space="preserve"> understan</w:t>
      </w:r>
      <w:r w:rsidR="60DFE6C8" w:rsidRPr="483F03ED">
        <w:rPr>
          <w:rFonts w:ascii="Times New Roman" w:eastAsia="Times New Roman" w:hAnsi="Times New Roman" w:cs="Times New Roman"/>
          <w:sz w:val="24"/>
          <w:szCs w:val="24"/>
          <w:lang w:val="en-US"/>
        </w:rPr>
        <w:t xml:space="preserve">dable </w:t>
      </w:r>
      <w:r w:rsidR="1EC463FA" w:rsidRPr="483F03ED">
        <w:rPr>
          <w:rFonts w:ascii="Times New Roman" w:eastAsia="Times New Roman" w:hAnsi="Times New Roman" w:cs="Times New Roman"/>
          <w:sz w:val="24"/>
          <w:szCs w:val="24"/>
          <w:lang w:val="en-US"/>
        </w:rPr>
        <w:t>that where there are such significant</w:t>
      </w:r>
      <w:r w:rsidR="60DFE6C8" w:rsidRPr="483F03ED">
        <w:rPr>
          <w:rFonts w:ascii="Times New Roman" w:eastAsia="Times New Roman" w:hAnsi="Times New Roman" w:cs="Times New Roman"/>
          <w:sz w:val="24"/>
          <w:szCs w:val="24"/>
          <w:lang w:val="en-US"/>
        </w:rPr>
        <w:t xml:space="preserve"> differences in filings</w:t>
      </w:r>
      <w:r w:rsidR="5AF79A87" w:rsidRPr="483F03ED">
        <w:rPr>
          <w:rFonts w:ascii="Times New Roman" w:eastAsia="Times New Roman" w:hAnsi="Times New Roman" w:cs="Times New Roman"/>
          <w:sz w:val="24"/>
          <w:szCs w:val="24"/>
          <w:lang w:val="en-US"/>
        </w:rPr>
        <w:t xml:space="preserve">, each Justice </w:t>
      </w:r>
      <w:r w:rsidR="7193DBDD" w:rsidRPr="483F03ED">
        <w:rPr>
          <w:rFonts w:ascii="Times New Roman" w:eastAsia="Times New Roman" w:hAnsi="Times New Roman" w:cs="Times New Roman"/>
          <w:sz w:val="24"/>
          <w:szCs w:val="24"/>
          <w:lang w:val="en-US"/>
        </w:rPr>
        <w:t xml:space="preserve">of the Peace might </w:t>
      </w:r>
      <w:r w:rsidR="5AF79A87" w:rsidRPr="483F03ED">
        <w:rPr>
          <w:rFonts w:ascii="Times New Roman" w:eastAsia="Times New Roman" w:hAnsi="Times New Roman" w:cs="Times New Roman"/>
          <w:sz w:val="24"/>
          <w:szCs w:val="24"/>
          <w:lang w:val="en-US"/>
        </w:rPr>
        <w:t>interpret</w:t>
      </w:r>
      <w:r w:rsidR="60DFE6C8" w:rsidRPr="483F03ED">
        <w:rPr>
          <w:rFonts w:ascii="Times New Roman" w:eastAsia="Times New Roman" w:hAnsi="Times New Roman" w:cs="Times New Roman"/>
          <w:sz w:val="24"/>
          <w:szCs w:val="24"/>
          <w:lang w:val="en-US"/>
        </w:rPr>
        <w:t xml:space="preserve"> the current</w:t>
      </w:r>
      <w:r w:rsidR="62244225" w:rsidRPr="483F03ED">
        <w:rPr>
          <w:rFonts w:ascii="Times New Roman" w:eastAsia="Times New Roman" w:hAnsi="Times New Roman" w:cs="Times New Roman"/>
          <w:sz w:val="24"/>
          <w:szCs w:val="24"/>
          <w:lang w:val="en-US"/>
        </w:rPr>
        <w:t xml:space="preserve"> RPE</w:t>
      </w:r>
      <w:r w:rsidR="002C0981" w:rsidRPr="483F03ED">
        <w:rPr>
          <w:rFonts w:ascii="Times New Roman" w:eastAsia="Times New Roman" w:hAnsi="Times New Roman" w:cs="Times New Roman"/>
          <w:sz w:val="24"/>
          <w:szCs w:val="24"/>
          <w:lang w:val="en-US"/>
        </w:rPr>
        <w:t>A</w:t>
      </w:r>
      <w:r w:rsidR="62244225" w:rsidRPr="483F03ED">
        <w:rPr>
          <w:rFonts w:ascii="Times New Roman" w:eastAsia="Times New Roman" w:hAnsi="Times New Roman" w:cs="Times New Roman"/>
          <w:sz w:val="24"/>
          <w:szCs w:val="24"/>
          <w:lang w:val="en-US"/>
        </w:rPr>
        <w:t xml:space="preserve"> 18(d)</w:t>
      </w:r>
      <w:r w:rsidR="60DFE6C8" w:rsidRPr="483F03ED">
        <w:rPr>
          <w:rFonts w:ascii="Times New Roman" w:eastAsia="Times New Roman" w:hAnsi="Times New Roman" w:cs="Times New Roman"/>
          <w:sz w:val="24"/>
          <w:szCs w:val="24"/>
          <w:lang w:val="en-US"/>
        </w:rPr>
        <w:t xml:space="preserve"> languag</w:t>
      </w:r>
      <w:r w:rsidR="6109FFC7" w:rsidRPr="483F03ED">
        <w:rPr>
          <w:rFonts w:ascii="Times New Roman" w:eastAsia="Times New Roman" w:hAnsi="Times New Roman" w:cs="Times New Roman"/>
          <w:sz w:val="24"/>
          <w:szCs w:val="24"/>
          <w:lang w:val="en-US"/>
        </w:rPr>
        <w:t>e requiring a “stated</w:t>
      </w:r>
      <w:r w:rsidR="08E63E08" w:rsidRPr="483F03ED">
        <w:rPr>
          <w:rFonts w:ascii="Times New Roman" w:eastAsia="Times New Roman" w:hAnsi="Times New Roman" w:cs="Times New Roman"/>
          <w:sz w:val="24"/>
          <w:szCs w:val="24"/>
          <w:lang w:val="en-US"/>
        </w:rPr>
        <w:t>, substantial” r</w:t>
      </w:r>
      <w:r w:rsidR="16943998" w:rsidRPr="483F03ED">
        <w:rPr>
          <w:rFonts w:ascii="Times New Roman" w:eastAsia="Times New Roman" w:hAnsi="Times New Roman" w:cs="Times New Roman"/>
          <w:sz w:val="24"/>
          <w:szCs w:val="24"/>
          <w:lang w:val="en-US"/>
        </w:rPr>
        <w:t xml:space="preserve">eason </w:t>
      </w:r>
      <w:r w:rsidR="16943998" w:rsidRPr="483F03ED">
        <w:rPr>
          <w:rFonts w:ascii="Times New Roman" w:eastAsia="Times New Roman" w:hAnsi="Times New Roman" w:cs="Times New Roman"/>
          <w:sz w:val="24"/>
          <w:szCs w:val="24"/>
          <w:lang w:val="en-US"/>
        </w:rPr>
        <w:lastRenderedPageBreak/>
        <w:t>d</w:t>
      </w:r>
      <w:r w:rsidR="08E63E08" w:rsidRPr="483F03ED">
        <w:rPr>
          <w:rFonts w:ascii="Times New Roman" w:eastAsia="Times New Roman" w:hAnsi="Times New Roman" w:cs="Times New Roman"/>
          <w:sz w:val="24"/>
          <w:szCs w:val="24"/>
          <w:lang w:val="en-US"/>
        </w:rPr>
        <w:t>ifferen</w:t>
      </w:r>
      <w:r w:rsidR="38C4611D" w:rsidRPr="483F03ED">
        <w:rPr>
          <w:rFonts w:ascii="Times New Roman" w:eastAsia="Times New Roman" w:hAnsi="Times New Roman" w:cs="Times New Roman"/>
          <w:sz w:val="24"/>
          <w:szCs w:val="24"/>
          <w:lang w:val="en-US"/>
        </w:rPr>
        <w:t xml:space="preserve">tly, particularly </w:t>
      </w:r>
      <w:r w:rsidR="35408EF2" w:rsidRPr="483F03ED">
        <w:rPr>
          <w:rFonts w:ascii="Times New Roman" w:eastAsia="Times New Roman" w:hAnsi="Times New Roman" w:cs="Times New Roman"/>
          <w:sz w:val="24"/>
          <w:szCs w:val="24"/>
          <w:lang w:val="en-US"/>
        </w:rPr>
        <w:t>considering</w:t>
      </w:r>
      <w:r w:rsidR="38C4611D" w:rsidRPr="483F03ED">
        <w:rPr>
          <w:rFonts w:ascii="Times New Roman" w:eastAsia="Times New Roman" w:hAnsi="Times New Roman" w:cs="Times New Roman"/>
          <w:sz w:val="24"/>
          <w:szCs w:val="24"/>
          <w:lang w:val="en-US"/>
        </w:rPr>
        <w:t xml:space="preserve"> different docket pressures created by different volumes of cases. The proposed amendments help to alleviate this inevitable procedural unevenness across the </w:t>
      </w:r>
      <w:r w:rsidR="2EEDF7C0" w:rsidRPr="483F03ED">
        <w:rPr>
          <w:rFonts w:ascii="Times New Roman" w:eastAsia="Times New Roman" w:hAnsi="Times New Roman" w:cs="Times New Roman"/>
          <w:sz w:val="24"/>
          <w:szCs w:val="24"/>
          <w:lang w:val="en-US"/>
        </w:rPr>
        <w:t>c</w:t>
      </w:r>
      <w:r w:rsidR="38C4611D" w:rsidRPr="483F03ED">
        <w:rPr>
          <w:rFonts w:ascii="Times New Roman" w:eastAsia="Times New Roman" w:hAnsi="Times New Roman" w:cs="Times New Roman"/>
          <w:sz w:val="24"/>
          <w:szCs w:val="24"/>
          <w:lang w:val="en-US"/>
        </w:rPr>
        <w:t>ourts by providing more specific and clearer guidance.</w:t>
      </w:r>
    </w:p>
    <w:p w14:paraId="67568A2E" w14:textId="51BEE30E" w:rsidR="00E23466" w:rsidRDefault="003708A2" w:rsidP="00E23466">
      <w:pPr>
        <w:shd w:val="clear" w:color="auto" w:fill="FFFFFF" w:themeFill="background1"/>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Finally,</w:t>
      </w:r>
      <w:r w:rsidR="00E23466">
        <w:rPr>
          <w:rFonts w:ascii="Times New Roman" w:eastAsia="Times New Roman" w:hAnsi="Times New Roman" w:cs="Times New Roman"/>
          <w:sz w:val="24"/>
          <w:szCs w:val="24"/>
          <w:lang w:val="en-US"/>
        </w:rPr>
        <w:t xml:space="preserve"> regardless of whether the Justices do or do not need guidance on what constitutes “good cause” – </w:t>
      </w:r>
      <w:proofErr w:type="gramStart"/>
      <w:r w:rsidR="00E23466">
        <w:rPr>
          <w:rFonts w:ascii="Times New Roman" w:eastAsia="Times New Roman" w:hAnsi="Times New Roman" w:cs="Times New Roman"/>
          <w:sz w:val="24"/>
          <w:szCs w:val="24"/>
          <w:lang w:val="en-US"/>
        </w:rPr>
        <w:t>it</w:t>
      </w:r>
      <w:r>
        <w:rPr>
          <w:rFonts w:ascii="Times New Roman" w:eastAsia="Times New Roman" w:hAnsi="Times New Roman" w:cs="Times New Roman"/>
          <w:sz w:val="24"/>
          <w:szCs w:val="24"/>
          <w:lang w:val="en-US"/>
        </w:rPr>
        <w:t xml:space="preserve"> is </w:t>
      </w:r>
      <w:r w:rsidR="00E23466">
        <w:rPr>
          <w:rFonts w:ascii="Times New Roman" w:eastAsia="Times New Roman" w:hAnsi="Times New Roman" w:cs="Times New Roman"/>
          <w:sz w:val="24"/>
          <w:szCs w:val="24"/>
          <w:lang w:val="en-US"/>
        </w:rPr>
        <w:t>clear that defendants</w:t>
      </w:r>
      <w:proofErr w:type="gramEnd"/>
      <w:r w:rsidR="00E23466">
        <w:rPr>
          <w:rFonts w:ascii="Times New Roman" w:eastAsia="Times New Roman" w:hAnsi="Times New Roman" w:cs="Times New Roman"/>
          <w:sz w:val="24"/>
          <w:szCs w:val="24"/>
          <w:lang w:val="en-US"/>
        </w:rPr>
        <w:t xml:space="preserve"> and plaintiffs also need better guidance. </w:t>
      </w:r>
      <w:r>
        <w:rPr>
          <w:rFonts w:ascii="Times New Roman" w:eastAsia="Times New Roman" w:hAnsi="Times New Roman" w:cs="Times New Roman"/>
          <w:sz w:val="24"/>
          <w:szCs w:val="24"/>
          <w:lang w:val="en-US"/>
        </w:rPr>
        <w:t>I</w:t>
      </w:r>
      <w:r w:rsidR="00E23466" w:rsidRPr="483F03ED">
        <w:rPr>
          <w:rFonts w:ascii="Times New Roman" w:eastAsia="Times New Roman" w:hAnsi="Times New Roman" w:cs="Times New Roman"/>
          <w:sz w:val="24"/>
          <w:szCs w:val="24"/>
          <w:lang w:val="en-US"/>
        </w:rPr>
        <w:t>n a jurisdiction where</w:t>
      </w:r>
      <w:r w:rsidR="00E23466">
        <w:rPr>
          <w:rFonts w:ascii="Times New Roman" w:eastAsia="Times New Roman" w:hAnsi="Times New Roman" w:cs="Times New Roman"/>
          <w:sz w:val="24"/>
          <w:szCs w:val="24"/>
          <w:lang w:val="en-US"/>
        </w:rPr>
        <w:t>,</w:t>
      </w:r>
      <w:r w:rsidR="00E23466" w:rsidRPr="483F03ED">
        <w:rPr>
          <w:rFonts w:ascii="Times New Roman" w:eastAsia="Times New Roman" w:hAnsi="Times New Roman" w:cs="Times New Roman"/>
          <w:sz w:val="24"/>
          <w:szCs w:val="24"/>
          <w:lang w:val="en-US"/>
        </w:rPr>
        <w:t xml:space="preserve"> </w:t>
      </w:r>
      <w:proofErr w:type="gramStart"/>
      <w:r w:rsidR="00E23466" w:rsidRPr="483F03ED">
        <w:rPr>
          <w:rFonts w:ascii="Times New Roman" w:eastAsia="Times New Roman" w:hAnsi="Times New Roman" w:cs="Times New Roman"/>
          <w:sz w:val="24"/>
          <w:szCs w:val="24"/>
          <w:lang w:val="en-US"/>
        </w:rPr>
        <w:t>during the course of</w:t>
      </w:r>
      <w:proofErr w:type="gramEnd"/>
      <w:r w:rsidR="00E23466" w:rsidRPr="483F03ED">
        <w:rPr>
          <w:rFonts w:ascii="Times New Roman" w:eastAsia="Times New Roman" w:hAnsi="Times New Roman" w:cs="Times New Roman"/>
          <w:sz w:val="24"/>
          <w:szCs w:val="24"/>
          <w:lang w:val="en-US"/>
        </w:rPr>
        <w:t xml:space="preserve"> observing over 1,000 eviction actions, only 11 defendants and 17 plaintiffs requested continuances</w:t>
      </w:r>
      <w:r w:rsidR="00E23466">
        <w:rPr>
          <w:rStyle w:val="FootnoteReference"/>
          <w:rFonts w:ascii="Times New Roman" w:eastAsia="Times New Roman" w:hAnsi="Times New Roman" w:cs="Times New Roman"/>
          <w:sz w:val="24"/>
          <w:szCs w:val="24"/>
          <w:lang w:val="en-US"/>
        </w:rPr>
        <w:footnoteReference w:id="21"/>
      </w:r>
      <w:r w:rsidR="00E23466" w:rsidRPr="483F03ED">
        <w:rPr>
          <w:rFonts w:ascii="Times New Roman" w:eastAsia="Times New Roman" w:hAnsi="Times New Roman" w:cs="Times New Roman"/>
          <w:sz w:val="24"/>
          <w:szCs w:val="24"/>
          <w:lang w:val="en-US"/>
        </w:rPr>
        <w:t>, no one can doubt that the litigants themselves - especially defendants in eviction actions - need a better understanding their own due process right to seek a continuance,</w:t>
      </w:r>
      <w:r w:rsidR="00E23466" w:rsidRPr="483F03ED">
        <w:rPr>
          <w:rFonts w:ascii="Times New Roman" w:eastAsia="Times New Roman" w:hAnsi="Times New Roman" w:cs="Times New Roman"/>
          <w:i/>
          <w:iCs/>
          <w:sz w:val="24"/>
          <w:szCs w:val="24"/>
          <w:lang w:val="en-US"/>
        </w:rPr>
        <w:t xml:space="preserve"> </w:t>
      </w:r>
      <w:r w:rsidR="00E23466" w:rsidRPr="483F03ED">
        <w:rPr>
          <w:rFonts w:ascii="Times New Roman" w:eastAsia="Times New Roman" w:hAnsi="Times New Roman" w:cs="Times New Roman"/>
          <w:sz w:val="24"/>
          <w:szCs w:val="24"/>
          <w:lang w:val="en-US"/>
        </w:rPr>
        <w:t xml:space="preserve">including for the reasons enumerated in the proposed amendment.  </w:t>
      </w:r>
    </w:p>
    <w:p w14:paraId="00000035" w14:textId="77777777" w:rsidR="004C4EBE" w:rsidRDefault="006F7D77">
      <w:pPr>
        <w:numPr>
          <w:ilvl w:val="0"/>
          <w:numId w:val="4"/>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14:paraId="17702850" w14:textId="231978FD" w:rsidR="2BD0160F" w:rsidRDefault="2BD0160F" w:rsidP="1998C417">
      <w:pPr>
        <w:spacing w:line="480" w:lineRule="auto"/>
        <w:ind w:firstLine="720"/>
        <w:rPr>
          <w:rFonts w:ascii="Times New Roman" w:eastAsia="Times New Roman" w:hAnsi="Times New Roman" w:cs="Times New Roman"/>
          <w:sz w:val="24"/>
          <w:szCs w:val="24"/>
          <w:lang w:val="en-US"/>
        </w:rPr>
      </w:pPr>
      <w:r w:rsidRPr="1998C417">
        <w:rPr>
          <w:rFonts w:ascii="Times New Roman" w:eastAsia="Times New Roman" w:hAnsi="Times New Roman" w:cs="Times New Roman"/>
          <w:sz w:val="24"/>
          <w:szCs w:val="24"/>
          <w:lang w:val="en-US"/>
        </w:rPr>
        <w:t>In the interests of procedural fairness, justice</w:t>
      </w:r>
      <w:r w:rsidR="1805ADD1" w:rsidRPr="1998C417">
        <w:rPr>
          <w:rFonts w:ascii="Times New Roman" w:eastAsia="Times New Roman" w:hAnsi="Times New Roman" w:cs="Times New Roman"/>
          <w:sz w:val="24"/>
          <w:szCs w:val="24"/>
          <w:lang w:val="en-US"/>
        </w:rPr>
        <w:t>,</w:t>
      </w:r>
      <w:r w:rsidRPr="1998C417">
        <w:rPr>
          <w:rFonts w:ascii="Times New Roman" w:eastAsia="Times New Roman" w:hAnsi="Times New Roman" w:cs="Times New Roman"/>
          <w:sz w:val="24"/>
          <w:szCs w:val="24"/>
          <w:lang w:val="en-US"/>
        </w:rPr>
        <w:t xml:space="preserve"> </w:t>
      </w:r>
      <w:r w:rsidR="00E23466">
        <w:rPr>
          <w:rFonts w:ascii="Times New Roman" w:eastAsia="Times New Roman" w:hAnsi="Times New Roman" w:cs="Times New Roman"/>
          <w:sz w:val="24"/>
          <w:szCs w:val="24"/>
          <w:lang w:val="en-US"/>
        </w:rPr>
        <w:t>public health</w:t>
      </w:r>
      <w:r w:rsidR="003708A2">
        <w:rPr>
          <w:rFonts w:ascii="Times New Roman" w:eastAsia="Times New Roman" w:hAnsi="Times New Roman" w:cs="Times New Roman"/>
          <w:sz w:val="24"/>
          <w:szCs w:val="24"/>
          <w:lang w:val="en-US"/>
        </w:rPr>
        <w:t>,</w:t>
      </w:r>
      <w:r w:rsidR="00E23466">
        <w:rPr>
          <w:rFonts w:ascii="Times New Roman" w:eastAsia="Times New Roman" w:hAnsi="Times New Roman" w:cs="Times New Roman"/>
          <w:sz w:val="24"/>
          <w:szCs w:val="24"/>
          <w:lang w:val="en-US"/>
        </w:rPr>
        <w:t xml:space="preserve"> and public fiscal common sense</w:t>
      </w:r>
      <w:r w:rsidRPr="1998C417">
        <w:rPr>
          <w:rFonts w:ascii="Times New Roman" w:eastAsia="Times New Roman" w:hAnsi="Times New Roman" w:cs="Times New Roman"/>
          <w:sz w:val="24"/>
          <w:szCs w:val="24"/>
          <w:lang w:val="en-US"/>
        </w:rPr>
        <w:t xml:space="preserve">, </w:t>
      </w:r>
      <w:r w:rsidR="7CAE86E6" w:rsidRPr="1998C417">
        <w:rPr>
          <w:rFonts w:ascii="Times New Roman" w:eastAsia="Times New Roman" w:hAnsi="Times New Roman" w:cs="Times New Roman"/>
          <w:sz w:val="24"/>
          <w:szCs w:val="24"/>
          <w:lang w:val="en-US"/>
        </w:rPr>
        <w:t>OPIN</w:t>
      </w:r>
      <w:r w:rsidR="006F7D77" w:rsidRPr="1998C417">
        <w:rPr>
          <w:rFonts w:ascii="Times New Roman" w:eastAsia="Times New Roman" w:hAnsi="Times New Roman" w:cs="Times New Roman"/>
          <w:sz w:val="24"/>
          <w:szCs w:val="24"/>
          <w:lang w:val="en-US"/>
        </w:rPr>
        <w:t xml:space="preserve"> respectfully requests the proposed amendmen</w:t>
      </w:r>
      <w:r w:rsidR="520D7E7E" w:rsidRPr="1998C417">
        <w:rPr>
          <w:rFonts w:ascii="Times New Roman" w:eastAsia="Times New Roman" w:hAnsi="Times New Roman" w:cs="Times New Roman"/>
          <w:sz w:val="24"/>
          <w:szCs w:val="24"/>
          <w:lang w:val="en-US"/>
        </w:rPr>
        <w:t xml:space="preserve">ts </w:t>
      </w:r>
      <w:r w:rsidR="006F7D77" w:rsidRPr="1998C417">
        <w:rPr>
          <w:rFonts w:ascii="Times New Roman" w:eastAsia="Times New Roman" w:hAnsi="Times New Roman" w:cs="Times New Roman"/>
          <w:sz w:val="24"/>
          <w:szCs w:val="24"/>
          <w:lang w:val="en-US"/>
        </w:rPr>
        <w:t xml:space="preserve">to Rule </w:t>
      </w:r>
      <w:r w:rsidR="1897D017" w:rsidRPr="1998C417">
        <w:rPr>
          <w:rFonts w:ascii="Times New Roman" w:eastAsia="Times New Roman" w:hAnsi="Times New Roman" w:cs="Times New Roman"/>
          <w:sz w:val="24"/>
          <w:szCs w:val="24"/>
          <w:lang w:val="en-US"/>
        </w:rPr>
        <w:t>11(d</w:t>
      </w:r>
      <w:r w:rsidR="006F7D77" w:rsidRPr="1998C417">
        <w:rPr>
          <w:rFonts w:ascii="Times New Roman" w:eastAsia="Times New Roman" w:hAnsi="Times New Roman" w:cs="Times New Roman"/>
          <w:sz w:val="24"/>
          <w:szCs w:val="24"/>
          <w:lang w:val="en-US"/>
        </w:rPr>
        <w:t>)</w:t>
      </w:r>
      <w:r w:rsidR="035EB4C3" w:rsidRPr="1998C417">
        <w:rPr>
          <w:rFonts w:ascii="Times New Roman" w:eastAsia="Times New Roman" w:hAnsi="Times New Roman" w:cs="Times New Roman"/>
          <w:sz w:val="24"/>
          <w:szCs w:val="24"/>
          <w:lang w:val="en-US"/>
        </w:rPr>
        <w:t xml:space="preserve"> and 18(d)</w:t>
      </w:r>
      <w:r w:rsidR="006F7D77" w:rsidRPr="1998C417">
        <w:rPr>
          <w:rFonts w:ascii="Times New Roman" w:eastAsia="Times New Roman" w:hAnsi="Times New Roman" w:cs="Times New Roman"/>
          <w:sz w:val="24"/>
          <w:szCs w:val="24"/>
          <w:lang w:val="en-US"/>
        </w:rPr>
        <w:t xml:space="preserve"> </w:t>
      </w:r>
      <w:r w:rsidR="00E23466">
        <w:rPr>
          <w:rFonts w:ascii="Times New Roman" w:eastAsia="Times New Roman" w:hAnsi="Times New Roman" w:cs="Times New Roman"/>
          <w:sz w:val="24"/>
          <w:szCs w:val="24"/>
          <w:lang w:val="en-US"/>
        </w:rPr>
        <w:t>be</w:t>
      </w:r>
      <w:r w:rsidR="47AD92E1" w:rsidRPr="1998C417">
        <w:rPr>
          <w:rFonts w:ascii="Times New Roman" w:eastAsia="Times New Roman" w:hAnsi="Times New Roman" w:cs="Times New Roman"/>
          <w:sz w:val="24"/>
          <w:szCs w:val="24"/>
          <w:lang w:val="en-US"/>
        </w:rPr>
        <w:t xml:space="preserve"> adopted by the Arizona Supreme Court</w:t>
      </w:r>
      <w:r w:rsidR="0E3F8F36" w:rsidRPr="1998C417">
        <w:rPr>
          <w:rFonts w:ascii="Times New Roman" w:eastAsia="Times New Roman" w:hAnsi="Times New Roman" w:cs="Times New Roman"/>
          <w:sz w:val="24"/>
          <w:szCs w:val="24"/>
          <w:lang w:val="en-US"/>
        </w:rPr>
        <w:t xml:space="preserve">. </w:t>
      </w:r>
    </w:p>
    <w:p w14:paraId="00000037" w14:textId="546F4FAA" w:rsidR="004C4EBE" w:rsidRDefault="006F7D77" w:rsidP="08E3F598">
      <w:pPr>
        <w:spacing w:line="480" w:lineRule="auto"/>
        <w:rPr>
          <w:rFonts w:ascii="Times New Roman" w:eastAsia="Times New Roman" w:hAnsi="Times New Roman" w:cs="Times New Roman"/>
          <w:color w:val="222222"/>
          <w:sz w:val="24"/>
          <w:szCs w:val="24"/>
          <w:lang w:val="en-US"/>
        </w:rPr>
      </w:pPr>
      <w:r w:rsidRPr="483F03ED">
        <w:rPr>
          <w:rFonts w:ascii="Times New Roman" w:eastAsia="Times New Roman" w:hAnsi="Times New Roman" w:cs="Times New Roman"/>
          <w:color w:val="222222"/>
          <w:sz w:val="24"/>
          <w:szCs w:val="24"/>
          <w:lang w:val="en-US"/>
        </w:rPr>
        <w:t xml:space="preserve">RESPECTFULLY SUBMITTED, this 1st of </w:t>
      </w:r>
      <w:proofErr w:type="gramStart"/>
      <w:r w:rsidRPr="483F03ED">
        <w:rPr>
          <w:rFonts w:ascii="Times New Roman" w:eastAsia="Times New Roman" w:hAnsi="Times New Roman" w:cs="Times New Roman"/>
          <w:color w:val="222222"/>
          <w:sz w:val="24"/>
          <w:szCs w:val="24"/>
          <w:lang w:val="en-US"/>
        </w:rPr>
        <w:t>May,</w:t>
      </w:r>
      <w:proofErr w:type="gramEnd"/>
      <w:r w:rsidRPr="483F03ED">
        <w:rPr>
          <w:rFonts w:ascii="Times New Roman" w:eastAsia="Times New Roman" w:hAnsi="Times New Roman" w:cs="Times New Roman"/>
          <w:color w:val="222222"/>
          <w:sz w:val="24"/>
          <w:szCs w:val="24"/>
          <w:lang w:val="en-US"/>
        </w:rPr>
        <w:t xml:space="preserve"> 202</w:t>
      </w:r>
      <w:r w:rsidR="7E957AB3" w:rsidRPr="483F03ED">
        <w:rPr>
          <w:rFonts w:ascii="Times New Roman" w:eastAsia="Times New Roman" w:hAnsi="Times New Roman" w:cs="Times New Roman"/>
          <w:color w:val="222222"/>
          <w:sz w:val="24"/>
          <w:szCs w:val="24"/>
          <w:lang w:val="en-US"/>
        </w:rPr>
        <w:t>5</w:t>
      </w:r>
    </w:p>
    <w:p w14:paraId="00000038" w14:textId="77777777" w:rsidR="004C4EBE"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1381EED7" w14:textId="60D9FFF1" w:rsidR="7E957AB3" w:rsidRDefault="7E957AB3" w:rsidP="483F03ED">
      <w:pPr>
        <w:shd w:val="clear" w:color="auto" w:fill="FFFFFF" w:themeFill="background1"/>
        <w:spacing w:line="240" w:lineRule="auto"/>
        <w:ind w:left="5040"/>
      </w:pPr>
      <w:r w:rsidRPr="483F03ED">
        <w:rPr>
          <w:rFonts w:ascii="Times New Roman" w:eastAsia="Times New Roman" w:hAnsi="Times New Roman" w:cs="Times New Roman"/>
          <w:color w:val="222222"/>
          <w:sz w:val="24"/>
          <w:szCs w:val="24"/>
        </w:rPr>
        <w:t>ORGANIZED POWER IN NUMBERS</w:t>
      </w:r>
    </w:p>
    <w:p w14:paraId="0000003A" w14:textId="77777777" w:rsidR="004C4EBE"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0000003B" w14:textId="77777777" w:rsidR="004C4EBE" w:rsidRDefault="006F7D77">
      <w:pPr>
        <w:shd w:val="clear" w:color="auto" w:fill="FFFFFF"/>
        <w:spacing w:line="240" w:lineRule="auto"/>
        <w:ind w:left="5040"/>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u w:val="single"/>
        </w:rPr>
        <w:t xml:space="preserve">/s/ </w:t>
      </w:r>
      <w:proofErr w:type="spellStart"/>
      <w:r>
        <w:rPr>
          <w:rFonts w:ascii="Times New Roman" w:eastAsia="Times New Roman" w:hAnsi="Times New Roman" w:cs="Times New Roman"/>
          <w:color w:val="222222"/>
          <w:sz w:val="24"/>
          <w:szCs w:val="24"/>
          <w:u w:val="single"/>
        </w:rPr>
        <w:t>Keally</w:t>
      </w:r>
      <w:proofErr w:type="spellEnd"/>
      <w:r>
        <w:rPr>
          <w:rFonts w:ascii="Times New Roman" w:eastAsia="Times New Roman" w:hAnsi="Times New Roman" w:cs="Times New Roman"/>
          <w:color w:val="222222"/>
          <w:sz w:val="24"/>
          <w:szCs w:val="24"/>
          <w:u w:val="single"/>
        </w:rPr>
        <w:t xml:space="preserve"> L. </w:t>
      </w:r>
      <w:proofErr w:type="spellStart"/>
      <w:r>
        <w:rPr>
          <w:rFonts w:ascii="Times New Roman" w:eastAsia="Times New Roman" w:hAnsi="Times New Roman" w:cs="Times New Roman"/>
          <w:color w:val="222222"/>
          <w:sz w:val="24"/>
          <w:szCs w:val="24"/>
          <w:u w:val="single"/>
        </w:rPr>
        <w:t>Cieslik</w:t>
      </w:r>
      <w:proofErr w:type="spellEnd"/>
    </w:p>
    <w:p w14:paraId="0000003C" w14:textId="77777777" w:rsidR="004C4EBE" w:rsidRDefault="006F7D77">
      <w:pPr>
        <w:shd w:val="clear" w:color="auto" w:fill="FFFFFF"/>
        <w:spacing w:line="240" w:lineRule="auto"/>
        <w:ind w:left="5040"/>
        <w:rPr>
          <w:rFonts w:ascii="Times New Roman" w:eastAsia="Times New Roman" w:hAnsi="Times New Roman" w:cs="Times New Roman"/>
          <w:sz w:val="24"/>
          <w:szCs w:val="24"/>
        </w:rPr>
      </w:pPr>
      <w:r>
        <w:rPr>
          <w:rFonts w:ascii="Times New Roman" w:eastAsia="Times New Roman" w:hAnsi="Times New Roman" w:cs="Times New Roman"/>
          <w:i/>
          <w:color w:val="222222"/>
          <w:sz w:val="24"/>
          <w:szCs w:val="24"/>
        </w:rPr>
        <w:t>Staff Attorney</w:t>
      </w:r>
      <w:r>
        <w:rPr>
          <w:rFonts w:ascii="Times New Roman" w:eastAsia="Times New Roman" w:hAnsi="Times New Roman" w:cs="Times New Roman"/>
          <w:color w:val="222222"/>
          <w:sz w:val="24"/>
          <w:szCs w:val="24"/>
        </w:rPr>
        <w:t xml:space="preserve"> </w:t>
      </w:r>
    </w:p>
    <w:p w14:paraId="0000003D" w14:textId="77777777" w:rsidR="004C4EBE" w:rsidRDefault="004C4EBE">
      <w:pPr>
        <w:spacing w:line="480" w:lineRule="auto"/>
        <w:rPr>
          <w:rFonts w:ascii="Times New Roman" w:eastAsia="Times New Roman" w:hAnsi="Times New Roman" w:cs="Times New Roman"/>
          <w:sz w:val="24"/>
          <w:szCs w:val="24"/>
        </w:rPr>
      </w:pPr>
    </w:p>
    <w:p w14:paraId="0000003E" w14:textId="77777777" w:rsidR="004C4EBE" w:rsidRDefault="004C4EBE">
      <w:pPr>
        <w:spacing w:line="240" w:lineRule="auto"/>
        <w:ind w:firstLine="360"/>
        <w:rPr>
          <w:rFonts w:ascii="Times New Roman" w:eastAsia="Times New Roman" w:hAnsi="Times New Roman" w:cs="Times New Roman"/>
          <w:sz w:val="24"/>
          <w:szCs w:val="24"/>
        </w:rPr>
      </w:pPr>
    </w:p>
    <w:p w14:paraId="0000003F" w14:textId="77777777" w:rsidR="004C4EBE" w:rsidRDefault="004C4EBE">
      <w:pPr>
        <w:spacing w:line="240" w:lineRule="auto"/>
        <w:rPr>
          <w:rFonts w:ascii="Times New Roman" w:eastAsia="Times New Roman" w:hAnsi="Times New Roman" w:cs="Times New Roman"/>
          <w:sz w:val="24"/>
          <w:szCs w:val="24"/>
        </w:rPr>
      </w:pPr>
    </w:p>
    <w:p w14:paraId="00000040" w14:textId="77777777" w:rsidR="004C4EBE" w:rsidRDefault="004C4EBE">
      <w:pPr>
        <w:spacing w:line="240" w:lineRule="auto"/>
        <w:rPr>
          <w:rFonts w:ascii="Times New Roman" w:eastAsia="Times New Roman" w:hAnsi="Times New Roman" w:cs="Times New Roman"/>
          <w:sz w:val="24"/>
          <w:szCs w:val="24"/>
        </w:rPr>
      </w:pPr>
    </w:p>
    <w:p w14:paraId="00000041" w14:textId="77777777" w:rsidR="004C4EBE" w:rsidRDefault="004C4EBE">
      <w:pPr>
        <w:spacing w:line="240" w:lineRule="auto"/>
        <w:rPr>
          <w:rFonts w:ascii="Times New Roman" w:eastAsia="Times New Roman" w:hAnsi="Times New Roman" w:cs="Times New Roman"/>
          <w:sz w:val="24"/>
          <w:szCs w:val="24"/>
        </w:rPr>
      </w:pPr>
    </w:p>
    <w:p w14:paraId="00000042" w14:textId="77777777" w:rsidR="004C4EBE" w:rsidRDefault="004C4EBE">
      <w:pPr>
        <w:spacing w:line="240" w:lineRule="auto"/>
        <w:rPr>
          <w:rFonts w:ascii="Times New Roman" w:eastAsia="Times New Roman" w:hAnsi="Times New Roman" w:cs="Times New Roman"/>
          <w:sz w:val="24"/>
          <w:szCs w:val="24"/>
        </w:rPr>
      </w:pPr>
    </w:p>
    <w:p w14:paraId="0000004C" w14:textId="6A7F6F9D" w:rsidR="004C4EBE" w:rsidRDefault="004C4EBE" w:rsidP="483F03ED">
      <w:pPr>
        <w:spacing w:line="240" w:lineRule="auto"/>
        <w:rPr>
          <w:rFonts w:ascii="Times New Roman" w:eastAsia="Times New Roman" w:hAnsi="Times New Roman" w:cs="Times New Roman"/>
          <w:sz w:val="24"/>
          <w:szCs w:val="24"/>
        </w:rPr>
      </w:pPr>
    </w:p>
    <w:sectPr w:rsidR="004C4EBE">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6AB6F" w14:textId="77777777" w:rsidR="00196034" w:rsidRDefault="00196034">
      <w:pPr>
        <w:spacing w:line="240" w:lineRule="auto"/>
      </w:pPr>
      <w:r>
        <w:separator/>
      </w:r>
    </w:p>
  </w:endnote>
  <w:endnote w:type="continuationSeparator" w:id="0">
    <w:p w14:paraId="2ECCBCCD" w14:textId="77777777" w:rsidR="00196034" w:rsidRDefault="00196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478B2B6C" w:rsidR="004C4EBE" w:rsidRDefault="006F7D77">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1A8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5B" w14:textId="77777777" w:rsidR="004C4EBE" w:rsidRDefault="004C4E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30DF" w14:textId="77777777" w:rsidR="00196034" w:rsidRDefault="00196034">
      <w:pPr>
        <w:spacing w:line="240" w:lineRule="auto"/>
      </w:pPr>
      <w:r>
        <w:separator/>
      </w:r>
    </w:p>
  </w:footnote>
  <w:footnote w:type="continuationSeparator" w:id="0">
    <w:p w14:paraId="4BF89337" w14:textId="77777777" w:rsidR="00196034" w:rsidRDefault="00196034">
      <w:pPr>
        <w:spacing w:line="240" w:lineRule="auto"/>
      </w:pPr>
      <w:r>
        <w:continuationSeparator/>
      </w:r>
    </w:p>
  </w:footnote>
  <w:footnote w:id="1">
    <w:p w14:paraId="7EB29B9E" w14:textId="63B1BEB4" w:rsidR="1998C417" w:rsidRPr="00AB7E75" w:rsidRDefault="1998C417" w:rsidP="1998C417">
      <w:pPr>
        <w:pStyle w:val="FootnoteText"/>
        <w:rPr>
          <w:rFonts w:ascii="Times New Roman" w:eastAsia="Times New Roman" w:hAnsi="Times New Roman" w:cs="Times New Roman"/>
        </w:rPr>
      </w:pPr>
      <w:r w:rsidRPr="00AB7E75">
        <w:rPr>
          <w:rStyle w:val="FootnoteReference"/>
          <w:rFonts w:ascii="Times New Roman" w:eastAsia="Times New Roman" w:hAnsi="Times New Roman" w:cs="Times New Roman"/>
        </w:rPr>
        <w:footnoteRef/>
      </w:r>
      <w:r w:rsidRPr="00AB7E75">
        <w:rPr>
          <w:rFonts w:ascii="Times New Roman" w:eastAsia="Times New Roman" w:hAnsi="Times New Roman" w:cs="Times New Roman"/>
        </w:rPr>
        <w:t>Publicly available data from Maricopa County Justice Courts, available by request from the Public Information Officer.</w:t>
      </w:r>
    </w:p>
  </w:footnote>
  <w:footnote w:id="2">
    <w:p w14:paraId="582D242B" w14:textId="35FB830C" w:rsidR="483F03ED" w:rsidRPr="00AB7E75" w:rsidRDefault="483F03ED" w:rsidP="483F03ED">
      <w:pPr>
        <w:pStyle w:val="FootnoteText"/>
        <w:rPr>
          <w:rFonts w:ascii="Times New Roman" w:eastAsia="Times New Roman" w:hAnsi="Times New Roman" w:cs="Times New Roman"/>
          <w:color w:val="000000" w:themeColor="text1"/>
          <w:lang w:val="en-US"/>
        </w:rPr>
      </w:pPr>
      <w:r w:rsidRPr="00AB7E75">
        <w:rPr>
          <w:rStyle w:val="FootnoteReference"/>
          <w:rFonts w:ascii="Times New Roman" w:eastAsia="Times New Roman" w:hAnsi="Times New Roman" w:cs="Times New Roman"/>
          <w:lang w:val="en-US"/>
        </w:rPr>
        <w:footnoteRef/>
      </w:r>
      <w:r w:rsidRPr="00AB7E75">
        <w:rPr>
          <w:rFonts w:ascii="Times New Roman" w:eastAsia="Times New Roman" w:hAnsi="Times New Roman" w:cs="Times New Roman"/>
          <w:lang w:val="en-US"/>
        </w:rPr>
        <w:t xml:space="preserve"> </w:t>
      </w:r>
      <w:r w:rsidRPr="00AB7E75">
        <w:rPr>
          <w:rFonts w:ascii="Times New Roman" w:eastAsia="Times New Roman" w:hAnsi="Times New Roman" w:cs="Times New Roman"/>
          <w:color w:val="000000" w:themeColor="text1"/>
          <w:lang w:val="en-US"/>
        </w:rPr>
        <w:t xml:space="preserve">Phoenix Arizona: Eviction Tracking System, Eviction Lab (2025), </w:t>
      </w:r>
      <w:hyperlink r:id="rId1">
        <w:r w:rsidRPr="00AB7E75">
          <w:rPr>
            <w:rStyle w:val="Hyperlink"/>
            <w:rFonts w:ascii="Times New Roman" w:eastAsia="Times New Roman" w:hAnsi="Times New Roman" w:cs="Times New Roman"/>
            <w:lang w:val="en-US"/>
          </w:rPr>
          <w:t>https://evictionlab.org/eviction-tracking/phoenix-az/</w:t>
        </w:r>
      </w:hyperlink>
      <w:r w:rsidRPr="00AB7E75">
        <w:rPr>
          <w:rFonts w:ascii="Times New Roman" w:eastAsia="Times New Roman" w:hAnsi="Times New Roman" w:cs="Times New Roman"/>
          <w:color w:val="000000" w:themeColor="text1"/>
          <w:lang w:val="en-US"/>
        </w:rPr>
        <w:t xml:space="preserve">  (last visited Mar 5, 2025).; </w:t>
      </w:r>
      <w:r w:rsidRPr="00AB7E75">
        <w:rPr>
          <w:rFonts w:ascii="Times New Roman" w:eastAsia="Times New Roman" w:hAnsi="Times New Roman" w:cs="Times New Roman"/>
          <w:i/>
          <w:iCs/>
          <w:color w:val="000000" w:themeColor="text1"/>
          <w:lang w:val="en-US"/>
        </w:rPr>
        <w:t xml:space="preserve">See also </w:t>
      </w:r>
      <w:r w:rsidRPr="00AB7E75">
        <w:rPr>
          <w:rFonts w:ascii="Times New Roman" w:eastAsia="Times New Roman" w:hAnsi="Times New Roman" w:cs="Times New Roman"/>
          <w:color w:val="000000" w:themeColor="text1"/>
          <w:lang w:val="en-US"/>
        </w:rPr>
        <w:t xml:space="preserve">publicly available 2024 annual data from the Maricopa County Justice Courts, available by request from the Public Information Officer. </w:t>
      </w:r>
    </w:p>
  </w:footnote>
  <w:footnote w:id="3">
    <w:p w14:paraId="00000050" w14:textId="77777777" w:rsidR="004C4EBE" w:rsidRPr="00AB7E75" w:rsidRDefault="006F7D77">
      <w:pPr>
        <w:spacing w:line="240" w:lineRule="auto"/>
        <w:rPr>
          <w:rFonts w:ascii="Times New Roman" w:eastAsia="Times New Roman" w:hAnsi="Times New Roman" w:cs="Times New Roman"/>
          <w:i/>
          <w:sz w:val="20"/>
          <w:szCs w:val="20"/>
        </w:rPr>
      </w:pPr>
      <w:r w:rsidRPr="00AB7E75">
        <w:rPr>
          <w:rStyle w:val="FootnoteReference"/>
          <w:rFonts w:ascii="Times New Roman" w:hAnsi="Times New Roman" w:cs="Times New Roman"/>
          <w:sz w:val="20"/>
          <w:szCs w:val="20"/>
        </w:rPr>
        <w:footnoteRef/>
      </w:r>
      <w:r w:rsidRPr="00AB7E75">
        <w:rPr>
          <w:rFonts w:ascii="Times New Roman" w:eastAsia="Times New Roman" w:hAnsi="Times New Roman" w:cs="Times New Roman"/>
          <w:sz w:val="20"/>
          <w:szCs w:val="20"/>
        </w:rPr>
        <w:t xml:space="preserve"> </w:t>
      </w:r>
      <w:r w:rsidRPr="00AB7E75">
        <w:rPr>
          <w:rFonts w:ascii="Times New Roman" w:eastAsia="Times New Roman" w:hAnsi="Times New Roman" w:cs="Times New Roman"/>
          <w:i/>
          <w:sz w:val="20"/>
          <w:szCs w:val="20"/>
        </w:rPr>
        <w:t xml:space="preserve">Id. </w:t>
      </w:r>
    </w:p>
  </w:footnote>
  <w:footnote w:id="4">
    <w:p w14:paraId="173B52B2" w14:textId="4E2EB704" w:rsidR="483F03ED" w:rsidRPr="00AB7E75" w:rsidRDefault="483F03ED" w:rsidP="483F03ED">
      <w:pPr>
        <w:pStyle w:val="FootnoteText"/>
        <w:rPr>
          <w:rFonts w:ascii="Times New Roman" w:eastAsia="Times New Roman" w:hAnsi="Times New Roman" w:cs="Times New Roman"/>
          <w:lang w:val="en-US"/>
        </w:rPr>
      </w:pPr>
      <w:r w:rsidRPr="00AB7E75">
        <w:rPr>
          <w:rStyle w:val="FootnoteReference"/>
          <w:rFonts w:ascii="Times New Roman" w:eastAsia="Times New Roman" w:hAnsi="Times New Roman" w:cs="Times New Roman"/>
          <w:lang w:val="en-US"/>
        </w:rPr>
        <w:footnoteRef/>
      </w:r>
      <w:r w:rsidRPr="00AB7E75">
        <w:rPr>
          <w:rFonts w:ascii="Times New Roman" w:eastAsia="Times New Roman" w:hAnsi="Times New Roman" w:cs="Times New Roman"/>
          <w:lang w:val="en-US"/>
        </w:rPr>
        <w:t xml:space="preserve"> Kathryn Ramsey Mason, </w:t>
      </w:r>
      <w:r w:rsidRPr="00AB7E75">
        <w:rPr>
          <w:rFonts w:ascii="Times New Roman" w:eastAsia="Times New Roman" w:hAnsi="Times New Roman" w:cs="Times New Roman"/>
          <w:i/>
          <w:iCs/>
          <w:lang w:val="en-US"/>
        </w:rPr>
        <w:t xml:space="preserve">Housing Injustice and the Summary Eviction Process: Beyond Lindsey v. </w:t>
      </w:r>
      <w:proofErr w:type="spellStart"/>
      <w:r w:rsidRPr="00AB7E75">
        <w:rPr>
          <w:rFonts w:ascii="Times New Roman" w:eastAsia="Times New Roman" w:hAnsi="Times New Roman" w:cs="Times New Roman"/>
          <w:i/>
          <w:iCs/>
          <w:lang w:val="en-US"/>
        </w:rPr>
        <w:t>Normet</w:t>
      </w:r>
      <w:proofErr w:type="spellEnd"/>
      <w:r w:rsidRPr="00AB7E75">
        <w:rPr>
          <w:rFonts w:ascii="Times New Roman" w:eastAsia="Times New Roman" w:hAnsi="Times New Roman" w:cs="Times New Roman"/>
          <w:lang w:val="en-US"/>
        </w:rPr>
        <w:t xml:space="preserve">, 74 OKLA. L. REV. 397 (2022) </w:t>
      </w:r>
      <w:hyperlink r:id="rId2">
        <w:r w:rsidRPr="00AB7E75">
          <w:rPr>
            <w:rStyle w:val="Hyperlink"/>
            <w:rFonts w:ascii="Times New Roman" w:eastAsia="Times New Roman" w:hAnsi="Times New Roman" w:cs="Times New Roman"/>
            <w:lang w:val="en-US"/>
          </w:rPr>
          <w:t>http://digitalcommons.law.edu/olr/vol74/iss3/5</w:t>
        </w:r>
      </w:hyperlink>
      <w:r w:rsidRPr="00AB7E75">
        <w:rPr>
          <w:rFonts w:ascii="Times New Roman" w:eastAsia="Times New Roman" w:hAnsi="Times New Roman" w:cs="Times New Roman"/>
          <w:lang w:val="en-US"/>
        </w:rPr>
        <w:t xml:space="preserve"> </w:t>
      </w:r>
    </w:p>
  </w:footnote>
  <w:footnote w:id="5">
    <w:p w14:paraId="32BD9E43" w14:textId="48B75C30" w:rsidR="483F03ED" w:rsidRPr="00AB7E75" w:rsidRDefault="483F03ED" w:rsidP="483F03ED">
      <w:pPr>
        <w:pStyle w:val="FootnoteText"/>
        <w:rPr>
          <w:rFonts w:ascii="Times New Roman" w:hAnsi="Times New Roman" w:cs="Times New Roman"/>
        </w:rPr>
      </w:pPr>
      <w:r w:rsidRPr="00AB7E75">
        <w:rPr>
          <w:rStyle w:val="FootnoteReference"/>
          <w:rFonts w:ascii="Times New Roman" w:hAnsi="Times New Roman" w:cs="Times New Roman"/>
        </w:rPr>
        <w:footnoteRef/>
      </w:r>
      <w:r w:rsidRPr="00AB7E75">
        <w:rPr>
          <w:rFonts w:ascii="Times New Roman" w:hAnsi="Times New Roman" w:cs="Times New Roman"/>
        </w:rPr>
        <w:t xml:space="preserve"> </w:t>
      </w:r>
      <w:r w:rsidRPr="00AB7E75">
        <w:rPr>
          <w:rFonts w:ascii="Times New Roman" w:hAnsi="Times New Roman" w:cs="Times New Roman"/>
          <w:i/>
          <w:iCs/>
        </w:rPr>
        <w:t xml:space="preserve">Id. </w:t>
      </w:r>
      <w:r w:rsidRPr="00AB7E75">
        <w:rPr>
          <w:rFonts w:ascii="Times New Roman" w:hAnsi="Times New Roman" w:cs="Times New Roman"/>
        </w:rPr>
        <w:t>At 396.</w:t>
      </w:r>
    </w:p>
  </w:footnote>
  <w:footnote w:id="6">
    <w:p w14:paraId="24A3A4EC" w14:textId="501D0D2C" w:rsidR="483F03ED" w:rsidRPr="00AB7E75" w:rsidRDefault="483F03ED" w:rsidP="1998C417">
      <w:pPr>
        <w:pStyle w:val="FootnoteText"/>
        <w:rPr>
          <w:rFonts w:ascii="Times New Roman" w:eastAsia="Times New Roman" w:hAnsi="Times New Roman" w:cs="Times New Roman"/>
          <w:lang w:val="en-US"/>
        </w:rPr>
      </w:pPr>
      <w:r w:rsidRPr="00AB7E75">
        <w:rPr>
          <w:rStyle w:val="FootnoteReference"/>
          <w:rFonts w:ascii="Times New Roman" w:hAnsi="Times New Roman" w:cs="Times New Roman"/>
          <w:lang w:val="en-US"/>
        </w:rPr>
        <w:footnoteRef/>
      </w:r>
      <w:r w:rsidR="1998C417" w:rsidRPr="00AB7E75">
        <w:rPr>
          <w:rFonts w:ascii="Times New Roman" w:hAnsi="Times New Roman" w:cs="Times New Roman"/>
          <w:lang w:val="en-US"/>
        </w:rPr>
        <w:t xml:space="preserve"> </w:t>
      </w:r>
      <w:r w:rsidR="1998C417" w:rsidRPr="00AB7E75">
        <w:rPr>
          <w:rFonts w:ascii="Times New Roman" w:eastAsia="Times New Roman" w:hAnsi="Times New Roman" w:cs="Times New Roman"/>
          <w:lang w:val="en-US"/>
        </w:rPr>
        <w:t xml:space="preserve">Lindsey v. </w:t>
      </w:r>
      <w:proofErr w:type="spellStart"/>
      <w:r w:rsidR="1998C417" w:rsidRPr="00AB7E75">
        <w:rPr>
          <w:rFonts w:ascii="Times New Roman" w:eastAsia="Times New Roman" w:hAnsi="Times New Roman" w:cs="Times New Roman"/>
          <w:lang w:val="en-US"/>
        </w:rPr>
        <w:t>Normet</w:t>
      </w:r>
      <w:proofErr w:type="spellEnd"/>
      <w:r w:rsidR="1998C417" w:rsidRPr="00AB7E75">
        <w:rPr>
          <w:rFonts w:ascii="Times New Roman" w:eastAsia="Times New Roman" w:hAnsi="Times New Roman" w:cs="Times New Roman"/>
          <w:lang w:val="en-US"/>
        </w:rPr>
        <w:t xml:space="preserve">, 405 U.S. 56, 58 (1972). </w:t>
      </w:r>
    </w:p>
  </w:footnote>
  <w:footnote w:id="7">
    <w:p w14:paraId="51FC70B7" w14:textId="0B99D822" w:rsidR="483F03ED" w:rsidRPr="00AB7E75" w:rsidRDefault="483F03ED" w:rsidP="483F03ED">
      <w:pPr>
        <w:pStyle w:val="FootnoteText"/>
        <w:rPr>
          <w:rFonts w:ascii="Times New Roman" w:eastAsia="Times New Roman" w:hAnsi="Times New Roman" w:cs="Times New Roman"/>
          <w:i/>
          <w:iCs/>
        </w:rPr>
      </w:pPr>
      <w:r w:rsidRPr="00AB7E75">
        <w:rPr>
          <w:rStyle w:val="FootnoteReference"/>
          <w:rFonts w:ascii="Times New Roman" w:eastAsia="Times New Roman" w:hAnsi="Times New Roman" w:cs="Times New Roman"/>
        </w:rPr>
        <w:footnoteRef/>
      </w:r>
      <w:r w:rsidRPr="00AB7E75">
        <w:rPr>
          <w:rFonts w:ascii="Times New Roman" w:eastAsia="Times New Roman" w:hAnsi="Times New Roman" w:cs="Times New Roman"/>
        </w:rPr>
        <w:t xml:space="preserve"> </w:t>
      </w:r>
      <w:r w:rsidRPr="00AB7E75">
        <w:rPr>
          <w:rFonts w:ascii="Times New Roman" w:eastAsia="Times New Roman" w:hAnsi="Times New Roman" w:cs="Times New Roman"/>
          <w:i/>
          <w:iCs/>
        </w:rPr>
        <w:t xml:space="preserve">Id. </w:t>
      </w:r>
    </w:p>
  </w:footnote>
  <w:footnote w:id="8">
    <w:p w14:paraId="35B405C4" w14:textId="6FA8BAD0" w:rsidR="483F03ED" w:rsidRPr="00AB7E75" w:rsidRDefault="483F03ED" w:rsidP="483F03ED">
      <w:pPr>
        <w:pStyle w:val="FootnoteText"/>
        <w:rPr>
          <w:rFonts w:ascii="Times New Roman" w:eastAsia="Times New Roman" w:hAnsi="Times New Roman" w:cs="Times New Roman"/>
          <w:lang w:val="en-US"/>
        </w:rPr>
      </w:pPr>
      <w:r w:rsidRPr="00AB7E75">
        <w:rPr>
          <w:rStyle w:val="FootnoteReference"/>
          <w:rFonts w:ascii="Times New Roman" w:hAnsi="Times New Roman" w:cs="Times New Roman"/>
        </w:rPr>
        <w:footnoteRef/>
      </w:r>
      <w:r w:rsidRPr="00AB7E75">
        <w:rPr>
          <w:rFonts w:ascii="Times New Roman" w:hAnsi="Times New Roman" w:cs="Times New Roman"/>
        </w:rPr>
        <w:t xml:space="preserve"> </w:t>
      </w:r>
      <w:r w:rsidRPr="00AB7E75">
        <w:rPr>
          <w:rFonts w:ascii="Times New Roman" w:eastAsia="Times New Roman" w:hAnsi="Times New Roman" w:cs="Times New Roman"/>
          <w:lang w:val="en-US"/>
        </w:rPr>
        <w:t xml:space="preserve">Kathryn Ramsey Mason, </w:t>
      </w:r>
      <w:r w:rsidRPr="00AB7E75">
        <w:rPr>
          <w:rFonts w:ascii="Times New Roman" w:eastAsia="Times New Roman" w:hAnsi="Times New Roman" w:cs="Times New Roman"/>
          <w:i/>
          <w:iCs/>
          <w:lang w:val="en-US"/>
        </w:rPr>
        <w:t xml:space="preserve">Housing Injustice and the Summary Eviction Process: Beyond Lindsey v. </w:t>
      </w:r>
      <w:proofErr w:type="spellStart"/>
      <w:r w:rsidRPr="00AB7E75">
        <w:rPr>
          <w:rFonts w:ascii="Times New Roman" w:eastAsia="Times New Roman" w:hAnsi="Times New Roman" w:cs="Times New Roman"/>
          <w:i/>
          <w:iCs/>
          <w:lang w:val="en-US"/>
        </w:rPr>
        <w:t>Normet</w:t>
      </w:r>
      <w:proofErr w:type="spellEnd"/>
      <w:r w:rsidRPr="00AB7E75">
        <w:rPr>
          <w:rFonts w:ascii="Times New Roman" w:eastAsia="Times New Roman" w:hAnsi="Times New Roman" w:cs="Times New Roman"/>
          <w:lang w:val="en-US"/>
        </w:rPr>
        <w:t xml:space="preserve">, 74 OKLA. L. REV. 413 (2022) </w:t>
      </w:r>
      <w:hyperlink r:id="rId3">
        <w:r w:rsidRPr="00AB7E75">
          <w:rPr>
            <w:rStyle w:val="Hyperlink"/>
            <w:rFonts w:ascii="Times New Roman" w:eastAsia="Times New Roman" w:hAnsi="Times New Roman" w:cs="Times New Roman"/>
            <w:lang w:val="en-US"/>
          </w:rPr>
          <w:t>http://digitalcommons.law.edu/olr/vol74/iss3/5</w:t>
        </w:r>
      </w:hyperlink>
    </w:p>
  </w:footnote>
  <w:footnote w:id="9">
    <w:p w14:paraId="0B121116" w14:textId="373A643C" w:rsidR="483F03ED" w:rsidRPr="00AB7E75" w:rsidRDefault="483F03ED" w:rsidP="483F03ED">
      <w:pPr>
        <w:pStyle w:val="FootnoteText"/>
        <w:rPr>
          <w:rFonts w:ascii="Times New Roman" w:hAnsi="Times New Roman" w:cs="Times New Roman"/>
        </w:rPr>
      </w:pPr>
      <w:r w:rsidRPr="00AB7E75">
        <w:rPr>
          <w:rStyle w:val="FootnoteReference"/>
          <w:rFonts w:ascii="Times New Roman" w:hAnsi="Times New Roman" w:cs="Times New Roman"/>
        </w:rPr>
        <w:footnoteRef/>
      </w:r>
      <w:r w:rsidR="1998C417" w:rsidRPr="00AB7E75">
        <w:rPr>
          <w:rFonts w:ascii="Times New Roman" w:hAnsi="Times New Roman" w:cs="Times New Roman"/>
        </w:rPr>
        <w:t xml:space="preserve"> </w:t>
      </w:r>
      <w:r w:rsidR="1998C417" w:rsidRPr="00AB7E75">
        <w:rPr>
          <w:rFonts w:ascii="Times New Roman" w:eastAsia="Times New Roman" w:hAnsi="Times New Roman" w:cs="Times New Roman"/>
        </w:rPr>
        <w:t>A.R.S.</w:t>
      </w:r>
      <w:r w:rsidR="00072644" w:rsidRPr="00AB7E75">
        <w:rPr>
          <w:rFonts w:ascii="Times New Roman" w:eastAsia="Times New Roman" w:hAnsi="Times New Roman" w:cs="Times New Roman"/>
        </w:rPr>
        <w:t>§</w:t>
      </w:r>
      <w:r w:rsidR="1998C417" w:rsidRPr="00AB7E75">
        <w:rPr>
          <w:rFonts w:ascii="Times New Roman" w:eastAsia="Times New Roman" w:hAnsi="Times New Roman" w:cs="Times New Roman"/>
        </w:rPr>
        <w:t xml:space="preserve"> 33-1302 </w:t>
      </w:r>
    </w:p>
  </w:footnote>
  <w:footnote w:id="10">
    <w:p w14:paraId="6B43843B" w14:textId="4DC9AFA7" w:rsidR="483F03ED" w:rsidRPr="00AB7E75" w:rsidRDefault="483F03ED" w:rsidP="483F03ED">
      <w:pPr>
        <w:pStyle w:val="FootnoteText"/>
        <w:rPr>
          <w:rFonts w:ascii="Times New Roman" w:eastAsia="Times New Roman" w:hAnsi="Times New Roman" w:cs="Times New Roman"/>
        </w:rPr>
      </w:pPr>
      <w:r w:rsidRPr="00AB7E75">
        <w:rPr>
          <w:rStyle w:val="FootnoteReference"/>
          <w:rFonts w:ascii="Times New Roman" w:eastAsia="Times New Roman" w:hAnsi="Times New Roman" w:cs="Times New Roman"/>
        </w:rPr>
        <w:footnoteRef/>
      </w:r>
      <w:r w:rsidRPr="00AB7E75">
        <w:rPr>
          <w:rFonts w:ascii="Times New Roman" w:eastAsia="Times New Roman" w:hAnsi="Times New Roman" w:cs="Times New Roman"/>
        </w:rPr>
        <w:t xml:space="preserve"> Petition for Rules of Procedure for Eviction Actions granted December 2008, to be effective, January 1, 2009. </w:t>
      </w:r>
      <w:hyperlink r:id="rId4">
        <w:r w:rsidRPr="00AB7E75">
          <w:rPr>
            <w:rStyle w:val="Hyperlink"/>
            <w:rFonts w:ascii="Times New Roman" w:eastAsia="Times New Roman" w:hAnsi="Times New Roman" w:cs="Times New Roman"/>
          </w:rPr>
          <w:t>https://www.azcourts.gov/portals/20/2008RulesA/R-07-0023FinalRuleOrder.pdf</w:t>
        </w:r>
      </w:hyperlink>
      <w:r w:rsidRPr="00AB7E75">
        <w:rPr>
          <w:rFonts w:ascii="Times New Roman" w:eastAsia="Times New Roman" w:hAnsi="Times New Roman" w:cs="Times New Roman"/>
        </w:rPr>
        <w:t xml:space="preserve"> </w:t>
      </w:r>
    </w:p>
  </w:footnote>
  <w:footnote w:id="11">
    <w:p w14:paraId="44E8F736" w14:textId="168D5A1F" w:rsidR="483F03ED" w:rsidRPr="00AB7E75" w:rsidRDefault="483F03ED" w:rsidP="483F03ED">
      <w:pPr>
        <w:pStyle w:val="FootnoteText"/>
        <w:rPr>
          <w:rFonts w:ascii="Times New Roman" w:eastAsia="Times" w:hAnsi="Times New Roman" w:cs="Times New Roman"/>
        </w:rPr>
      </w:pPr>
      <w:r w:rsidRPr="00AB7E75">
        <w:rPr>
          <w:rStyle w:val="FootnoteReference"/>
          <w:rFonts w:ascii="Times New Roman" w:eastAsia="Times" w:hAnsi="Times New Roman" w:cs="Times New Roman"/>
        </w:rPr>
        <w:footnoteRef/>
      </w:r>
      <w:r w:rsidRPr="00AB7E75">
        <w:rPr>
          <w:rFonts w:ascii="Times New Roman" w:eastAsia="Times" w:hAnsi="Times New Roman" w:cs="Times New Roman"/>
        </w:rPr>
        <w:t xml:space="preserve"> </w:t>
      </w:r>
      <w:r w:rsidR="00072644" w:rsidRPr="00AB7E75">
        <w:rPr>
          <w:rFonts w:ascii="Times New Roman" w:eastAsia="Times" w:hAnsi="Times New Roman" w:cs="Times New Roman"/>
        </w:rPr>
        <w:t xml:space="preserve"> </w:t>
      </w:r>
      <w:r w:rsidR="00072644" w:rsidRPr="00AB7E75">
        <w:rPr>
          <w:rFonts w:ascii="Times New Roman" w:eastAsia="Times" w:hAnsi="Times New Roman" w:cs="Times New Roman"/>
          <w:i/>
          <w:iCs/>
        </w:rPr>
        <w:t xml:space="preserve">See </w:t>
      </w:r>
      <w:r w:rsidRPr="00AB7E75">
        <w:rPr>
          <w:rFonts w:ascii="Times New Roman" w:eastAsia="Times" w:hAnsi="Times New Roman" w:cs="Times New Roman"/>
        </w:rPr>
        <w:t>CV2024-003889</w:t>
      </w:r>
      <w:r w:rsidRPr="00AB7E75">
        <w:rPr>
          <w:rStyle w:val="Hyperlink"/>
          <w:rFonts w:ascii="Times New Roman" w:eastAsia="Times" w:hAnsi="Times New Roman" w:cs="Times New Roman"/>
        </w:rPr>
        <w:t xml:space="preserve"> </w:t>
      </w:r>
      <w:r w:rsidR="00000000" w:rsidRPr="00AB7E75">
        <w:rPr>
          <w:rFonts w:ascii="Times New Roman" w:hAnsi="Times New Roman" w:cs="Times New Roman"/>
        </w:rPr>
        <w:fldChar w:fldCharType="begin"/>
      </w:r>
      <w:r w:rsidR="00000000" w:rsidRPr="00AB7E75">
        <w:rPr>
          <w:rFonts w:ascii="Times New Roman" w:hAnsi="Times New Roman" w:cs="Times New Roman"/>
        </w:rPr>
        <w:instrText>HYPERLINK "https://www.azag.gov/press-release/attorney-general-mayes-sues-realpage-and-residential-landlords-illegal-price-fixing" \h</w:instrText>
      </w:r>
      <w:r w:rsidR="00000000" w:rsidRPr="00AB7E75">
        <w:rPr>
          <w:rFonts w:ascii="Times New Roman" w:hAnsi="Times New Roman" w:cs="Times New Roman"/>
        </w:rPr>
      </w:r>
      <w:r w:rsidR="00000000" w:rsidRPr="00AB7E75">
        <w:rPr>
          <w:rFonts w:ascii="Times New Roman" w:hAnsi="Times New Roman" w:cs="Times New Roman"/>
        </w:rPr>
        <w:fldChar w:fldCharType="separate"/>
      </w:r>
      <w:r w:rsidRPr="00AB7E75">
        <w:rPr>
          <w:rStyle w:val="Hyperlink"/>
          <w:rFonts w:ascii="Times New Roman" w:eastAsia="Times" w:hAnsi="Times New Roman" w:cs="Times New Roman"/>
        </w:rPr>
        <w:t>https://www.azag.gov/press-release/attorney-general-mayes-sues-realpage-and-residential-landlords-illegal-price-fixing</w:t>
      </w:r>
      <w:r w:rsidR="00000000" w:rsidRPr="00AB7E75">
        <w:rPr>
          <w:rStyle w:val="Hyperlink"/>
          <w:rFonts w:ascii="Times New Roman" w:eastAsia="Times" w:hAnsi="Times New Roman" w:cs="Times New Roman"/>
        </w:rPr>
        <w:fldChar w:fldCharType="end"/>
      </w:r>
      <w:r w:rsidRPr="00AB7E75">
        <w:rPr>
          <w:rFonts w:ascii="Times New Roman" w:eastAsia="Times" w:hAnsi="Times New Roman" w:cs="Times New Roman"/>
        </w:rPr>
        <w:t xml:space="preserve"> </w:t>
      </w:r>
      <w:r w:rsidR="00072644" w:rsidRPr="00AB7E75">
        <w:rPr>
          <w:rFonts w:ascii="Times New Roman" w:eastAsia="Times" w:hAnsi="Times New Roman" w:cs="Times New Roman"/>
        </w:rPr>
        <w:t xml:space="preserve">(last accessed May 1, 2025). </w:t>
      </w:r>
    </w:p>
  </w:footnote>
  <w:footnote w:id="12">
    <w:p w14:paraId="405C9911" w14:textId="2E5EC734" w:rsidR="483F03ED" w:rsidRPr="00AB7E75" w:rsidRDefault="483F03ED" w:rsidP="483F03ED">
      <w:pPr>
        <w:pStyle w:val="FootnoteText"/>
        <w:rPr>
          <w:rFonts w:ascii="Times New Roman" w:hAnsi="Times New Roman" w:cs="Times New Roman"/>
          <w:color w:val="000000" w:themeColor="text1"/>
        </w:rPr>
      </w:pPr>
      <w:r w:rsidRPr="00AB7E75">
        <w:rPr>
          <w:rStyle w:val="FootnoteReference"/>
          <w:rFonts w:ascii="Times New Roman" w:hAnsi="Times New Roman" w:cs="Times New Roman"/>
          <w:color w:val="000000" w:themeColor="text1"/>
        </w:rPr>
        <w:footnoteRef/>
      </w:r>
      <w:r w:rsidR="1998C417" w:rsidRPr="00AB7E75">
        <w:rPr>
          <w:rFonts w:ascii="Times New Roman" w:hAnsi="Times New Roman" w:cs="Times New Roman"/>
          <w:color w:val="000000" w:themeColor="text1"/>
        </w:rPr>
        <w:t xml:space="preserve"> </w:t>
      </w:r>
      <w:r w:rsidR="1998C417" w:rsidRPr="00AB7E75">
        <w:rPr>
          <w:rFonts w:ascii="Times New Roman" w:eastAsia="Times New Roman" w:hAnsi="Times New Roman" w:cs="Times New Roman"/>
          <w:color w:val="000000" w:themeColor="text1"/>
          <w:lang w:val="en-US"/>
        </w:rPr>
        <w:t xml:space="preserve">Eviction </w:t>
      </w:r>
      <w:r w:rsidR="00462781" w:rsidRPr="00AB7E75">
        <w:rPr>
          <w:rFonts w:ascii="Times New Roman" w:eastAsia="Times New Roman" w:hAnsi="Times New Roman" w:cs="Times New Roman"/>
          <w:color w:val="000000" w:themeColor="text1"/>
          <w:lang w:val="en-US"/>
        </w:rPr>
        <w:t>R</w:t>
      </w:r>
      <w:r w:rsidR="1998C417" w:rsidRPr="00AB7E75">
        <w:rPr>
          <w:rFonts w:ascii="Times New Roman" w:eastAsia="Times New Roman" w:hAnsi="Times New Roman" w:cs="Times New Roman"/>
          <w:color w:val="000000" w:themeColor="text1"/>
          <w:lang w:val="en-US"/>
        </w:rPr>
        <w:t xml:space="preserve">ight to </w:t>
      </w:r>
      <w:r w:rsidR="00462781" w:rsidRPr="00AB7E75">
        <w:rPr>
          <w:rFonts w:ascii="Times New Roman" w:eastAsia="Times New Roman" w:hAnsi="Times New Roman" w:cs="Times New Roman"/>
          <w:color w:val="000000" w:themeColor="text1"/>
          <w:lang w:val="en-US"/>
        </w:rPr>
        <w:t>C</w:t>
      </w:r>
      <w:r w:rsidR="1998C417" w:rsidRPr="00AB7E75">
        <w:rPr>
          <w:rFonts w:ascii="Times New Roman" w:eastAsia="Times New Roman" w:hAnsi="Times New Roman" w:cs="Times New Roman"/>
          <w:color w:val="000000" w:themeColor="text1"/>
          <w:lang w:val="en-US"/>
        </w:rPr>
        <w:t xml:space="preserve">ounsel </w:t>
      </w:r>
      <w:r w:rsidR="00462781" w:rsidRPr="00AB7E75">
        <w:rPr>
          <w:rFonts w:ascii="Times New Roman" w:eastAsia="Times New Roman" w:hAnsi="Times New Roman" w:cs="Times New Roman"/>
          <w:color w:val="000000" w:themeColor="text1"/>
          <w:lang w:val="en-US"/>
        </w:rPr>
        <w:t>R</w:t>
      </w:r>
      <w:r w:rsidR="1998C417" w:rsidRPr="00AB7E75">
        <w:rPr>
          <w:rFonts w:ascii="Times New Roman" w:eastAsia="Times New Roman" w:hAnsi="Times New Roman" w:cs="Times New Roman"/>
          <w:color w:val="000000" w:themeColor="text1"/>
          <w:lang w:val="en-US"/>
        </w:rPr>
        <w:t xml:space="preserve">esources, Stout, </w:t>
      </w:r>
      <w:hyperlink r:id="rId5" w:history="1">
        <w:r w:rsidR="00462781" w:rsidRPr="00AB7E75">
          <w:rPr>
            <w:rStyle w:val="Hyperlink"/>
            <w:rFonts w:ascii="Times New Roman" w:eastAsia="Times New Roman" w:hAnsi="Times New Roman" w:cs="Times New Roman"/>
            <w:color w:val="000000" w:themeColor="text1"/>
            <w:lang w:val="en-US"/>
          </w:rPr>
          <w:t>https://www.stout.com/en/services/transformative-change-consulting/eviction-right-to-counsel-resources</w:t>
        </w:r>
      </w:hyperlink>
      <w:r w:rsidR="00462781" w:rsidRPr="00AB7E75">
        <w:rPr>
          <w:rFonts w:ascii="Times New Roman" w:eastAsia="Times New Roman" w:hAnsi="Times New Roman" w:cs="Times New Roman"/>
          <w:color w:val="000000" w:themeColor="text1"/>
          <w:lang w:val="en-US"/>
        </w:rPr>
        <w:t xml:space="preserve"> </w:t>
      </w:r>
      <w:r w:rsidR="1998C417" w:rsidRPr="00AB7E75">
        <w:rPr>
          <w:rFonts w:ascii="Times New Roman" w:eastAsia="Times New Roman" w:hAnsi="Times New Roman" w:cs="Times New Roman"/>
          <w:color w:val="000000" w:themeColor="text1"/>
          <w:lang w:val="en-US"/>
        </w:rPr>
        <w:t xml:space="preserve"> (last visited  April 28, 2025).</w:t>
      </w:r>
    </w:p>
  </w:footnote>
  <w:footnote w:id="13">
    <w:p w14:paraId="3F6BFA4C" w14:textId="501ECB1B" w:rsidR="483F03ED" w:rsidRPr="00AB7E75" w:rsidRDefault="483F03ED" w:rsidP="1998C417">
      <w:pPr>
        <w:pStyle w:val="FootnoteText"/>
        <w:rPr>
          <w:rFonts w:ascii="Times New Roman" w:eastAsia="Times New Roman" w:hAnsi="Times New Roman" w:cs="Times New Roman"/>
          <w:color w:val="000000" w:themeColor="text1"/>
          <w:lang w:val="en-US"/>
        </w:rPr>
      </w:pPr>
      <w:r w:rsidRPr="00AB7E75">
        <w:rPr>
          <w:rStyle w:val="FootnoteReference"/>
          <w:rFonts w:ascii="Times New Roman" w:eastAsia="Times New Roman" w:hAnsi="Times New Roman" w:cs="Times New Roman"/>
          <w:color w:val="000000" w:themeColor="text1"/>
          <w:lang w:val="en-US"/>
        </w:rPr>
        <w:footnoteRef/>
      </w:r>
      <w:r w:rsidR="1998C417" w:rsidRPr="00AB7E75">
        <w:rPr>
          <w:rFonts w:ascii="Times New Roman" w:eastAsia="Times New Roman" w:hAnsi="Times New Roman" w:cs="Times New Roman"/>
          <w:color w:val="000000" w:themeColor="text1"/>
          <w:lang w:val="en-US"/>
        </w:rPr>
        <w:t xml:space="preserve"> </w:t>
      </w:r>
      <w:r w:rsidR="00E23466" w:rsidRPr="00AB7E75">
        <w:rPr>
          <w:rFonts w:ascii="Times New Roman" w:eastAsia="Times New Roman" w:hAnsi="Times New Roman" w:cs="Times New Roman"/>
          <w:color w:val="000000" w:themeColor="text1"/>
          <w:lang w:val="en-US"/>
        </w:rPr>
        <w:t xml:space="preserve"> </w:t>
      </w:r>
      <w:r w:rsidR="00E23466" w:rsidRPr="00AB7E75">
        <w:rPr>
          <w:rFonts w:ascii="Times New Roman" w:eastAsia="Times New Roman" w:hAnsi="Times New Roman" w:cs="Times New Roman"/>
          <w:color w:val="000000" w:themeColor="text1"/>
        </w:rPr>
        <w:t>Smith, Patrick D et al. “Eviction, post-traumatic stress, and emergency department use among low-income individuals in New Haven, CT.” </w:t>
      </w:r>
      <w:r w:rsidR="00E23466" w:rsidRPr="00AB7E75">
        <w:rPr>
          <w:rFonts w:ascii="Times New Roman" w:eastAsia="Times New Roman" w:hAnsi="Times New Roman" w:cs="Times New Roman"/>
          <w:i/>
          <w:iCs/>
          <w:color w:val="000000" w:themeColor="text1"/>
        </w:rPr>
        <w:t>Preventive medicine reports</w:t>
      </w:r>
      <w:r w:rsidR="00E23466" w:rsidRPr="00AB7E75">
        <w:rPr>
          <w:rFonts w:ascii="Times New Roman" w:eastAsia="Times New Roman" w:hAnsi="Times New Roman" w:cs="Times New Roman"/>
          <w:color w:val="000000" w:themeColor="text1"/>
        </w:rPr>
        <w:t xml:space="preserve"> vol. 29 101956. 17 Aug. 2022, </w:t>
      </w:r>
      <w:hyperlink r:id="rId6" w:history="1">
        <w:r w:rsidR="00E23466" w:rsidRPr="00AB7E75">
          <w:rPr>
            <w:rStyle w:val="Hyperlink"/>
            <w:rFonts w:ascii="Times New Roman" w:eastAsia="Times New Roman" w:hAnsi="Times New Roman" w:cs="Times New Roman"/>
          </w:rPr>
          <w:t>https://pmc.ncbi.nlm.nih.gov/articles/PMC9502672/</w:t>
        </w:r>
      </w:hyperlink>
      <w:r w:rsidR="00E23466" w:rsidRPr="00AB7E75">
        <w:rPr>
          <w:rFonts w:ascii="Times New Roman" w:eastAsia="Times New Roman" w:hAnsi="Times New Roman" w:cs="Times New Roman"/>
          <w:color w:val="000000" w:themeColor="text1"/>
        </w:rPr>
        <w:t xml:space="preserve"> (last accessed May 1, 2025). </w:t>
      </w:r>
    </w:p>
  </w:footnote>
  <w:footnote w:id="14">
    <w:p w14:paraId="56DC93D8" w14:textId="23FC81FD" w:rsidR="483F03ED" w:rsidRPr="00AB7E75" w:rsidRDefault="483F03ED" w:rsidP="483F03ED">
      <w:pPr>
        <w:pStyle w:val="FootnoteText"/>
        <w:rPr>
          <w:rFonts w:ascii="Times New Roman" w:eastAsia="Times New Roman" w:hAnsi="Times New Roman" w:cs="Times New Roman"/>
          <w:color w:val="000000" w:themeColor="text1"/>
        </w:rPr>
      </w:pPr>
      <w:r w:rsidRPr="00AB7E75">
        <w:rPr>
          <w:rStyle w:val="FootnoteReference"/>
          <w:rFonts w:ascii="Times New Roman" w:eastAsia="Times New Roman" w:hAnsi="Times New Roman" w:cs="Times New Roman"/>
          <w:color w:val="000000" w:themeColor="text1"/>
        </w:rPr>
        <w:footnoteRef/>
      </w:r>
      <w:r w:rsidRPr="00AB7E75">
        <w:rPr>
          <w:rFonts w:ascii="Times New Roman" w:eastAsia="Times New Roman" w:hAnsi="Times New Roman" w:cs="Times New Roman"/>
          <w:color w:val="000000" w:themeColor="text1"/>
        </w:rPr>
        <w:t xml:space="preserve"> A.R.S. </w:t>
      </w:r>
      <w:r w:rsidR="00462781" w:rsidRPr="00AB7E75">
        <w:rPr>
          <w:rFonts w:ascii="Times New Roman" w:eastAsia="Times New Roman" w:hAnsi="Times New Roman" w:cs="Times New Roman"/>
          <w:color w:val="000000" w:themeColor="text1"/>
        </w:rPr>
        <w:t xml:space="preserve">§ </w:t>
      </w:r>
      <w:r w:rsidRPr="00AB7E75">
        <w:rPr>
          <w:rFonts w:ascii="Times New Roman" w:eastAsia="Times New Roman" w:hAnsi="Times New Roman" w:cs="Times New Roman"/>
          <w:color w:val="000000" w:themeColor="text1"/>
        </w:rPr>
        <w:t>33-1306</w:t>
      </w:r>
    </w:p>
  </w:footnote>
  <w:footnote w:id="15">
    <w:p w14:paraId="2D9E8C28" w14:textId="23B31ABD" w:rsidR="00AB7E75" w:rsidRPr="003708A2" w:rsidRDefault="00AB7E75">
      <w:pPr>
        <w:pStyle w:val="FootnoteText"/>
        <w:rPr>
          <w:rFonts w:ascii="Times New Roman" w:hAnsi="Times New Roman" w:cs="Times New Roman"/>
          <w:lang w:val="en-US"/>
        </w:rPr>
      </w:pPr>
      <w:r w:rsidRPr="003708A2">
        <w:rPr>
          <w:rStyle w:val="FootnoteReference"/>
          <w:rFonts w:ascii="Times New Roman" w:hAnsi="Times New Roman" w:cs="Times New Roman"/>
        </w:rPr>
        <w:footnoteRef/>
      </w:r>
      <w:r w:rsidRPr="003708A2">
        <w:rPr>
          <w:rFonts w:ascii="Times New Roman" w:hAnsi="Times New Roman" w:cs="Times New Roman"/>
        </w:rPr>
        <w:t xml:space="preserve"> </w:t>
      </w:r>
      <w:r w:rsidRPr="003708A2">
        <w:rPr>
          <w:rFonts w:ascii="Times New Roman" w:eastAsia="Times New Roman" w:hAnsi="Times New Roman" w:cs="Times New Roman"/>
          <w:color w:val="000000" w:themeColor="text1"/>
        </w:rPr>
        <w:t>Publicly available data from Maricopa County Justice Courts, available by request from the Public Information Officer.</w:t>
      </w:r>
      <w:r w:rsidRPr="003708A2">
        <w:rPr>
          <w:rFonts w:ascii="Times New Roman" w:eastAsia="Times New Roman" w:hAnsi="Times New Roman" w:cs="Times New Roman"/>
          <w:color w:val="000000" w:themeColor="text1"/>
        </w:rPr>
        <w:t xml:space="preserve"> </w:t>
      </w:r>
    </w:p>
  </w:footnote>
  <w:footnote w:id="16">
    <w:p w14:paraId="17CBC268" w14:textId="0551F7E3" w:rsidR="483F03ED" w:rsidRPr="003708A2" w:rsidRDefault="483F03ED" w:rsidP="1998C417">
      <w:pPr>
        <w:pStyle w:val="FootnoteText"/>
        <w:rPr>
          <w:rFonts w:ascii="Times New Roman" w:eastAsia="Times New Roman" w:hAnsi="Times New Roman" w:cs="Times New Roman"/>
        </w:rPr>
      </w:pPr>
      <w:r w:rsidRPr="003708A2">
        <w:rPr>
          <w:rStyle w:val="FootnoteReference"/>
          <w:rFonts w:ascii="Times New Roman" w:eastAsia="Times New Roman" w:hAnsi="Times New Roman" w:cs="Times New Roman"/>
          <w:color w:val="000000" w:themeColor="text1"/>
        </w:rPr>
        <w:footnoteRef/>
      </w:r>
      <w:r w:rsidR="1998C417" w:rsidRPr="003708A2">
        <w:rPr>
          <w:rFonts w:ascii="Times New Roman" w:eastAsia="Times New Roman" w:hAnsi="Times New Roman" w:cs="Times New Roman"/>
          <w:color w:val="000000" w:themeColor="text1"/>
        </w:rPr>
        <w:t xml:space="preserve"> </w:t>
      </w:r>
      <w:r w:rsidR="00AB7E75" w:rsidRPr="003708A2">
        <w:rPr>
          <w:rFonts w:ascii="Times New Roman" w:eastAsia="Times New Roman" w:hAnsi="Times New Roman" w:cs="Times New Roman"/>
          <w:i/>
          <w:iCs/>
          <w:color w:val="000000" w:themeColor="text1"/>
        </w:rPr>
        <w:t xml:space="preserve">Id. </w:t>
      </w:r>
    </w:p>
  </w:footnote>
  <w:footnote w:id="17">
    <w:p w14:paraId="3CC62161" w14:textId="4684435E" w:rsidR="483F03ED" w:rsidRPr="003708A2" w:rsidRDefault="483F03ED" w:rsidP="483F03ED">
      <w:pPr>
        <w:pStyle w:val="FootnoteText"/>
        <w:rPr>
          <w:rFonts w:ascii="Times New Roman" w:hAnsi="Times New Roman" w:cs="Times New Roman"/>
        </w:rPr>
      </w:pPr>
      <w:r w:rsidRPr="003708A2">
        <w:rPr>
          <w:rStyle w:val="FootnoteReference"/>
          <w:rFonts w:ascii="Times New Roman" w:hAnsi="Times New Roman" w:cs="Times New Roman"/>
        </w:rPr>
        <w:footnoteRef/>
      </w:r>
      <w:r w:rsidR="1998C417" w:rsidRPr="003708A2">
        <w:rPr>
          <w:rFonts w:ascii="Times New Roman" w:hAnsi="Times New Roman" w:cs="Times New Roman"/>
        </w:rPr>
        <w:t xml:space="preserve"> </w:t>
      </w:r>
      <w:r w:rsidR="003708A2">
        <w:rPr>
          <w:rFonts w:ascii="Times New Roman" w:hAnsi="Times New Roman" w:cs="Times New Roman"/>
        </w:rPr>
        <w:t xml:space="preserve">Kathryn Davis-Young, KJZZ Phoenix, “More Maricopa County Renters Are Facing the Traumatic Experience of Eviction”, March 31, 2025, </w:t>
      </w:r>
      <w:hyperlink r:id="rId7" w:history="1">
        <w:r w:rsidR="003708A2" w:rsidRPr="00C5092B">
          <w:rPr>
            <w:rStyle w:val="Hyperlink"/>
            <w:rFonts w:ascii="Times New Roman" w:eastAsia="Times New Roman" w:hAnsi="Times New Roman" w:cs="Times New Roman"/>
          </w:rPr>
          <w:t>https://w</w:t>
        </w:r>
        <w:r w:rsidR="003708A2" w:rsidRPr="00C5092B">
          <w:rPr>
            <w:rStyle w:val="Hyperlink"/>
            <w:rFonts w:ascii="Times New Roman" w:eastAsia="Times New Roman" w:hAnsi="Times New Roman" w:cs="Times New Roman"/>
          </w:rPr>
          <w:t>w</w:t>
        </w:r>
        <w:r w:rsidR="003708A2" w:rsidRPr="00C5092B">
          <w:rPr>
            <w:rStyle w:val="Hyperlink"/>
            <w:rFonts w:ascii="Times New Roman" w:eastAsia="Times New Roman" w:hAnsi="Times New Roman" w:cs="Times New Roman"/>
          </w:rPr>
          <w:t>w</w:t>
        </w:r>
        <w:r w:rsidR="003708A2" w:rsidRPr="00C5092B">
          <w:rPr>
            <w:rStyle w:val="Hyperlink"/>
            <w:rFonts w:ascii="Times New Roman" w:eastAsia="Times New Roman" w:hAnsi="Times New Roman" w:cs="Times New Roman"/>
          </w:rPr>
          <w:t>.kjzz.org/business/2025-03-31/more-maricopa-county-renters-are-facing-the-traumatic-experience-of-eviction</w:t>
        </w:r>
      </w:hyperlink>
      <w:r w:rsidR="1998C417" w:rsidRPr="003708A2">
        <w:rPr>
          <w:rFonts w:ascii="Times New Roman" w:eastAsia="Times New Roman" w:hAnsi="Times New Roman" w:cs="Times New Roman"/>
        </w:rPr>
        <w:t xml:space="preserve">  (last accessed April 28, 2025)</w:t>
      </w:r>
      <w:r w:rsidR="00AB7E75" w:rsidRPr="003708A2">
        <w:rPr>
          <w:rFonts w:ascii="Times New Roman" w:eastAsia="Times New Roman" w:hAnsi="Times New Roman" w:cs="Times New Roman"/>
        </w:rPr>
        <w:t xml:space="preserve">. </w:t>
      </w:r>
    </w:p>
  </w:footnote>
  <w:footnote w:id="18">
    <w:p w14:paraId="57839BBD" w14:textId="3C6F70F7" w:rsidR="483F03ED" w:rsidRPr="003708A2" w:rsidRDefault="483F03ED" w:rsidP="1998C417">
      <w:pPr>
        <w:pStyle w:val="FootnoteText"/>
        <w:rPr>
          <w:rFonts w:ascii="Times New Roman" w:eastAsia="Times New Roman" w:hAnsi="Times New Roman" w:cs="Times New Roman"/>
          <w:lang w:val="en-US"/>
        </w:rPr>
      </w:pPr>
      <w:r w:rsidRPr="003708A2">
        <w:rPr>
          <w:rStyle w:val="FootnoteReference"/>
          <w:rFonts w:ascii="Times New Roman" w:hAnsi="Times New Roman" w:cs="Times New Roman"/>
          <w:lang w:val="en-US"/>
        </w:rPr>
        <w:footnoteRef/>
      </w:r>
      <w:r w:rsidR="1998C417" w:rsidRPr="003708A2">
        <w:rPr>
          <w:rFonts w:ascii="Times New Roman" w:hAnsi="Times New Roman" w:cs="Times New Roman"/>
          <w:lang w:val="en-US"/>
        </w:rPr>
        <w:t xml:space="preserve"> </w:t>
      </w:r>
      <w:r w:rsidR="1998C417" w:rsidRPr="003708A2">
        <w:rPr>
          <w:rFonts w:ascii="Times New Roman" w:eastAsia="Times New Roman" w:hAnsi="Times New Roman" w:cs="Times New Roman"/>
          <w:lang w:val="en-US"/>
        </w:rPr>
        <w:t xml:space="preserve">National Low-Income Housing Coalition Annual 2024 Out of Reach Report </w:t>
      </w:r>
      <w:hyperlink r:id="rId8">
        <w:r w:rsidR="1998C417" w:rsidRPr="003708A2">
          <w:rPr>
            <w:rStyle w:val="Hyperlink"/>
            <w:rFonts w:ascii="Times New Roman" w:eastAsia="Times New Roman" w:hAnsi="Times New Roman" w:cs="Times New Roman"/>
            <w:lang w:val="en-US"/>
          </w:rPr>
          <w:t>https://nlihc.org/sites/default/files/oor/2024_OOR-arizona.pdf</w:t>
        </w:r>
      </w:hyperlink>
      <w:r w:rsidR="1998C417" w:rsidRPr="003708A2">
        <w:rPr>
          <w:rFonts w:ascii="Times New Roman" w:eastAsia="Times New Roman" w:hAnsi="Times New Roman" w:cs="Times New Roman"/>
          <w:lang w:val="en-US"/>
        </w:rPr>
        <w:t xml:space="preserve"> (last accessed April 28, 2025)</w:t>
      </w:r>
      <w:r w:rsidR="00AB7E75" w:rsidRPr="003708A2">
        <w:rPr>
          <w:rFonts w:ascii="Times New Roman" w:eastAsia="Times New Roman" w:hAnsi="Times New Roman" w:cs="Times New Roman"/>
          <w:lang w:val="en-US"/>
        </w:rPr>
        <w:t>.</w:t>
      </w:r>
    </w:p>
  </w:footnote>
  <w:footnote w:id="19">
    <w:p w14:paraId="28F87159" w14:textId="3BD73781" w:rsidR="00AB7E75" w:rsidRPr="00AB7E75" w:rsidRDefault="00AB7E75">
      <w:pPr>
        <w:pStyle w:val="FootnoteText"/>
        <w:rPr>
          <w:lang w:val="en-US"/>
        </w:rPr>
      </w:pPr>
      <w:r w:rsidRPr="003708A2">
        <w:rPr>
          <w:rStyle w:val="FootnoteReference"/>
          <w:rFonts w:ascii="Times New Roman" w:hAnsi="Times New Roman" w:cs="Times New Roman"/>
        </w:rPr>
        <w:footnoteRef/>
      </w:r>
      <w:r w:rsidRPr="003708A2">
        <w:rPr>
          <w:rFonts w:ascii="Times New Roman" w:hAnsi="Times New Roman" w:cs="Times New Roman"/>
        </w:rPr>
        <w:t xml:space="preserve"> </w:t>
      </w:r>
      <w:r w:rsidRPr="003708A2">
        <w:rPr>
          <w:rFonts w:ascii="Times New Roman" w:hAnsi="Times New Roman" w:cs="Times New Roman"/>
          <w:lang w:val="en-US"/>
        </w:rPr>
        <w:t>A.R.S. § 2</w:t>
      </w:r>
      <w:r w:rsidR="003708A2" w:rsidRPr="003708A2">
        <w:rPr>
          <w:rFonts w:ascii="Times New Roman" w:hAnsi="Times New Roman" w:cs="Times New Roman"/>
          <w:lang w:val="en-US"/>
        </w:rPr>
        <w:t>3</w:t>
      </w:r>
      <w:r w:rsidRPr="003708A2">
        <w:rPr>
          <w:rFonts w:ascii="Times New Roman" w:hAnsi="Times New Roman" w:cs="Times New Roman"/>
          <w:lang w:val="en-US"/>
        </w:rPr>
        <w:t>-363</w:t>
      </w:r>
    </w:p>
  </w:footnote>
  <w:footnote w:id="20">
    <w:p w14:paraId="0B8AB7E2" w14:textId="102C0D24" w:rsidR="483F03ED" w:rsidRPr="00AB7E75" w:rsidRDefault="483F03ED" w:rsidP="483F03ED">
      <w:pPr>
        <w:pStyle w:val="FootnoteText"/>
        <w:rPr>
          <w:rFonts w:ascii="Times New Roman" w:hAnsi="Times New Roman" w:cs="Times New Roman"/>
        </w:rPr>
      </w:pPr>
      <w:r w:rsidRPr="00AB7E75">
        <w:rPr>
          <w:rStyle w:val="FootnoteReference"/>
          <w:rFonts w:ascii="Times New Roman" w:hAnsi="Times New Roman" w:cs="Times New Roman"/>
        </w:rPr>
        <w:footnoteRef/>
      </w:r>
      <w:r w:rsidRPr="00AB7E75">
        <w:rPr>
          <w:rFonts w:ascii="Times New Roman" w:hAnsi="Times New Roman" w:cs="Times New Roman"/>
        </w:rPr>
        <w:t xml:space="preserve"> </w:t>
      </w:r>
      <w:r w:rsidR="00E23466" w:rsidRPr="00AB7E75">
        <w:rPr>
          <w:rFonts w:ascii="Times New Roman" w:eastAsia="Times New Roman" w:hAnsi="Times New Roman" w:cs="Times New Roman"/>
          <w:color w:val="000000" w:themeColor="text1"/>
        </w:rPr>
        <w:t>Publicly available data from Maricopa County Justice Courts, available by request from the Public Information Officer.</w:t>
      </w:r>
    </w:p>
  </w:footnote>
  <w:footnote w:id="21">
    <w:p w14:paraId="3EEF3C7F" w14:textId="3B39FF70" w:rsidR="00E23466" w:rsidRPr="00AB7E75" w:rsidRDefault="00E23466">
      <w:pPr>
        <w:pStyle w:val="FootnoteText"/>
        <w:rPr>
          <w:rFonts w:ascii="Times New Roman" w:hAnsi="Times New Roman" w:cs="Times New Roman"/>
          <w:lang w:val="en-US"/>
        </w:rPr>
      </w:pPr>
      <w:r w:rsidRPr="00AB7E75">
        <w:rPr>
          <w:rStyle w:val="FootnoteReference"/>
          <w:rFonts w:ascii="Times New Roman" w:hAnsi="Times New Roman" w:cs="Times New Roman"/>
        </w:rPr>
        <w:footnoteRef/>
      </w:r>
      <w:r w:rsidRPr="00AB7E75">
        <w:rPr>
          <w:rFonts w:ascii="Times New Roman" w:hAnsi="Times New Roman" w:cs="Times New Roman"/>
        </w:rPr>
        <w:t xml:space="preserve"> </w:t>
      </w:r>
      <w:r w:rsidRPr="00AB7E75">
        <w:rPr>
          <w:rFonts w:ascii="Times New Roman" w:hAnsi="Times New Roman" w:cs="Times New Roman"/>
          <w:lang w:val="en-US"/>
        </w:rPr>
        <w:t xml:space="preserve">William E. Morris Institute for Justice, </w:t>
      </w:r>
      <w:r w:rsidRPr="00AB7E75">
        <w:rPr>
          <w:rFonts w:ascii="Times New Roman" w:hAnsi="Times New Roman" w:cs="Times New Roman"/>
          <w:i/>
          <w:iCs/>
          <w:lang w:val="en-US"/>
        </w:rPr>
        <w:t xml:space="preserve">What’s Justice Got to Do </w:t>
      </w:r>
      <w:proofErr w:type="gramStart"/>
      <w:r w:rsidRPr="00AB7E75">
        <w:rPr>
          <w:rFonts w:ascii="Times New Roman" w:hAnsi="Times New Roman" w:cs="Times New Roman"/>
          <w:i/>
          <w:iCs/>
          <w:lang w:val="en-US"/>
        </w:rPr>
        <w:t>With</w:t>
      </w:r>
      <w:proofErr w:type="gramEnd"/>
      <w:r w:rsidRPr="00AB7E75">
        <w:rPr>
          <w:rFonts w:ascii="Times New Roman" w:hAnsi="Times New Roman" w:cs="Times New Roman"/>
          <w:i/>
          <w:iCs/>
          <w:lang w:val="en-US"/>
        </w:rPr>
        <w:t xml:space="preserve"> It? The Experience of Tenants in the Maricopa Justice Courts, </w:t>
      </w:r>
      <w:r w:rsidRPr="00AB7E75">
        <w:rPr>
          <w:rFonts w:ascii="Times New Roman" w:hAnsi="Times New Roman" w:cs="Times New Roman"/>
          <w:lang w:val="en-US"/>
        </w:rPr>
        <w:t xml:space="preserve">May 2020,  </w:t>
      </w:r>
      <w:hyperlink r:id="rId9" w:history="1">
        <w:r w:rsidRPr="00AB7E75">
          <w:rPr>
            <w:rStyle w:val="Hyperlink"/>
            <w:rFonts w:ascii="Times New Roman" w:hAnsi="Times New Roman" w:cs="Times New Roman"/>
            <w:lang w:val="en-US"/>
          </w:rPr>
          <w:t>https://www.morrisinstituteforjustice.org/helpful-information/landlord-and-tenant/47-institute-maricopa-county-justice-courts-eviction-report-5-21-2020/file</w:t>
        </w:r>
      </w:hyperlink>
      <w:r w:rsidRPr="00AB7E75">
        <w:rPr>
          <w:rFonts w:ascii="Times New Roman" w:hAnsi="Times New Roman" w:cs="Times New Roman"/>
          <w:lang w:val="en-US"/>
        </w:rPr>
        <w:t xml:space="preserve"> (last accessed May 1,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346"/>
    <w:multiLevelType w:val="multilevel"/>
    <w:tmpl w:val="7E146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EE283D"/>
    <w:multiLevelType w:val="multilevel"/>
    <w:tmpl w:val="D36A08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CA5F83"/>
    <w:multiLevelType w:val="hybridMultilevel"/>
    <w:tmpl w:val="9EF21EE2"/>
    <w:lvl w:ilvl="0" w:tplc="27D22648">
      <w:start w:val="1"/>
      <w:numFmt w:val="decimal"/>
      <w:lvlText w:val="%1."/>
      <w:lvlJc w:val="left"/>
      <w:pPr>
        <w:ind w:left="720" w:hanging="360"/>
      </w:pPr>
    </w:lvl>
    <w:lvl w:ilvl="1" w:tplc="14F20CC8">
      <w:start w:val="1"/>
      <w:numFmt w:val="lowerLetter"/>
      <w:lvlText w:val="%2."/>
      <w:lvlJc w:val="left"/>
      <w:pPr>
        <w:ind w:left="1440" w:hanging="360"/>
      </w:pPr>
    </w:lvl>
    <w:lvl w:ilvl="2" w:tplc="D096B80C">
      <w:start w:val="1"/>
      <w:numFmt w:val="lowerRoman"/>
      <w:lvlText w:val="%3."/>
      <w:lvlJc w:val="right"/>
      <w:pPr>
        <w:ind w:left="2160" w:hanging="180"/>
      </w:pPr>
    </w:lvl>
    <w:lvl w:ilvl="3" w:tplc="558C684E">
      <w:start w:val="1"/>
      <w:numFmt w:val="decimal"/>
      <w:lvlText w:val="%4."/>
      <w:lvlJc w:val="left"/>
      <w:pPr>
        <w:ind w:left="2880" w:hanging="360"/>
      </w:pPr>
    </w:lvl>
    <w:lvl w:ilvl="4" w:tplc="FA52D4BA">
      <w:start w:val="1"/>
      <w:numFmt w:val="lowerLetter"/>
      <w:lvlText w:val="%5."/>
      <w:lvlJc w:val="left"/>
      <w:pPr>
        <w:ind w:left="3600" w:hanging="360"/>
      </w:pPr>
    </w:lvl>
    <w:lvl w:ilvl="5" w:tplc="75E40BBE">
      <w:start w:val="1"/>
      <w:numFmt w:val="lowerRoman"/>
      <w:lvlText w:val="%6."/>
      <w:lvlJc w:val="right"/>
      <w:pPr>
        <w:ind w:left="4320" w:hanging="180"/>
      </w:pPr>
    </w:lvl>
    <w:lvl w:ilvl="6" w:tplc="E976E05A">
      <w:start w:val="1"/>
      <w:numFmt w:val="decimal"/>
      <w:lvlText w:val="%7."/>
      <w:lvlJc w:val="left"/>
      <w:pPr>
        <w:ind w:left="5040" w:hanging="360"/>
      </w:pPr>
    </w:lvl>
    <w:lvl w:ilvl="7" w:tplc="718C9FDC">
      <w:start w:val="1"/>
      <w:numFmt w:val="lowerLetter"/>
      <w:lvlText w:val="%8."/>
      <w:lvlJc w:val="left"/>
      <w:pPr>
        <w:ind w:left="5760" w:hanging="360"/>
      </w:pPr>
    </w:lvl>
    <w:lvl w:ilvl="8" w:tplc="2D9ACD72">
      <w:start w:val="1"/>
      <w:numFmt w:val="lowerRoman"/>
      <w:lvlText w:val="%9."/>
      <w:lvlJc w:val="right"/>
      <w:pPr>
        <w:ind w:left="6480" w:hanging="180"/>
      </w:pPr>
    </w:lvl>
  </w:abstractNum>
  <w:abstractNum w:abstractNumId="3" w15:restartNumberingAfterBreak="0">
    <w:nsid w:val="7CA93169"/>
    <w:multiLevelType w:val="multilevel"/>
    <w:tmpl w:val="9E3263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7330457">
    <w:abstractNumId w:val="2"/>
  </w:num>
  <w:num w:numId="2" w16cid:durableId="1222713375">
    <w:abstractNumId w:val="1"/>
  </w:num>
  <w:num w:numId="3" w16cid:durableId="1737631453">
    <w:abstractNumId w:val="0"/>
  </w:num>
  <w:num w:numId="4" w16cid:durableId="18244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E"/>
    <w:rsid w:val="00072644"/>
    <w:rsid w:val="00196034"/>
    <w:rsid w:val="00203AE4"/>
    <w:rsid w:val="002C0981"/>
    <w:rsid w:val="003708A2"/>
    <w:rsid w:val="00450C54"/>
    <w:rsid w:val="00462781"/>
    <w:rsid w:val="004C4EBE"/>
    <w:rsid w:val="005C4240"/>
    <w:rsid w:val="00648004"/>
    <w:rsid w:val="006F7D77"/>
    <w:rsid w:val="0071AA07"/>
    <w:rsid w:val="008119A2"/>
    <w:rsid w:val="00962BA1"/>
    <w:rsid w:val="00AB7E75"/>
    <w:rsid w:val="00D169B1"/>
    <w:rsid w:val="00E23466"/>
    <w:rsid w:val="00E9E800"/>
    <w:rsid w:val="00EA1A83"/>
    <w:rsid w:val="00FB64BF"/>
    <w:rsid w:val="010CE9D1"/>
    <w:rsid w:val="011AB9AD"/>
    <w:rsid w:val="011BF52A"/>
    <w:rsid w:val="0128BEBD"/>
    <w:rsid w:val="014B8085"/>
    <w:rsid w:val="0170CD96"/>
    <w:rsid w:val="01744C9C"/>
    <w:rsid w:val="01A4B871"/>
    <w:rsid w:val="01B0F6D7"/>
    <w:rsid w:val="01BF1BD7"/>
    <w:rsid w:val="0206940F"/>
    <w:rsid w:val="022D7EC8"/>
    <w:rsid w:val="025EE98E"/>
    <w:rsid w:val="027701AF"/>
    <w:rsid w:val="027CE275"/>
    <w:rsid w:val="02D2EA4C"/>
    <w:rsid w:val="02D3645E"/>
    <w:rsid w:val="034FBF42"/>
    <w:rsid w:val="035EB4C3"/>
    <w:rsid w:val="038AEC50"/>
    <w:rsid w:val="03AC6029"/>
    <w:rsid w:val="03D87C23"/>
    <w:rsid w:val="04299317"/>
    <w:rsid w:val="042C39EE"/>
    <w:rsid w:val="0433D96F"/>
    <w:rsid w:val="0447F8CC"/>
    <w:rsid w:val="045EF702"/>
    <w:rsid w:val="04D40BFB"/>
    <w:rsid w:val="050A3CD1"/>
    <w:rsid w:val="05820DD7"/>
    <w:rsid w:val="05966642"/>
    <w:rsid w:val="05B33609"/>
    <w:rsid w:val="05C5A4C8"/>
    <w:rsid w:val="05C9F3ED"/>
    <w:rsid w:val="0636AE2F"/>
    <w:rsid w:val="0676FFFE"/>
    <w:rsid w:val="0696C517"/>
    <w:rsid w:val="0714B96F"/>
    <w:rsid w:val="0751B051"/>
    <w:rsid w:val="075DDAB8"/>
    <w:rsid w:val="0769940A"/>
    <w:rsid w:val="0780C3CF"/>
    <w:rsid w:val="07A53DD3"/>
    <w:rsid w:val="0869838C"/>
    <w:rsid w:val="088A3A42"/>
    <w:rsid w:val="08A2E124"/>
    <w:rsid w:val="08A4F57F"/>
    <w:rsid w:val="08E3F598"/>
    <w:rsid w:val="08E63E08"/>
    <w:rsid w:val="092B5A3B"/>
    <w:rsid w:val="09E9B4F4"/>
    <w:rsid w:val="0A0D0393"/>
    <w:rsid w:val="0A40866C"/>
    <w:rsid w:val="0A768C4B"/>
    <w:rsid w:val="0B010002"/>
    <w:rsid w:val="0BC95093"/>
    <w:rsid w:val="0C21A573"/>
    <w:rsid w:val="0C2BCD67"/>
    <w:rsid w:val="0CED3D31"/>
    <w:rsid w:val="0DAD4421"/>
    <w:rsid w:val="0E3F8F36"/>
    <w:rsid w:val="0E7B1E1A"/>
    <w:rsid w:val="0EC67887"/>
    <w:rsid w:val="0ED893CF"/>
    <w:rsid w:val="0EECAC85"/>
    <w:rsid w:val="0F0B66C6"/>
    <w:rsid w:val="0F14576E"/>
    <w:rsid w:val="0F4EECAC"/>
    <w:rsid w:val="0F5DEDCD"/>
    <w:rsid w:val="0F65DC3E"/>
    <w:rsid w:val="0F973A7E"/>
    <w:rsid w:val="0FDC00C1"/>
    <w:rsid w:val="0FF1D1E5"/>
    <w:rsid w:val="10581AE6"/>
    <w:rsid w:val="10601184"/>
    <w:rsid w:val="1107604D"/>
    <w:rsid w:val="111EC813"/>
    <w:rsid w:val="11206522"/>
    <w:rsid w:val="1157B7F7"/>
    <w:rsid w:val="116C2569"/>
    <w:rsid w:val="11936647"/>
    <w:rsid w:val="11C4D930"/>
    <w:rsid w:val="11E71537"/>
    <w:rsid w:val="120EF373"/>
    <w:rsid w:val="123EAF72"/>
    <w:rsid w:val="1255BC03"/>
    <w:rsid w:val="127FEC05"/>
    <w:rsid w:val="12865BED"/>
    <w:rsid w:val="12DE1081"/>
    <w:rsid w:val="131B535F"/>
    <w:rsid w:val="132BA875"/>
    <w:rsid w:val="13371614"/>
    <w:rsid w:val="138BC475"/>
    <w:rsid w:val="13AA1668"/>
    <w:rsid w:val="13C55355"/>
    <w:rsid w:val="13CA2A27"/>
    <w:rsid w:val="142B7D18"/>
    <w:rsid w:val="145F3BEC"/>
    <w:rsid w:val="1475D573"/>
    <w:rsid w:val="157A723D"/>
    <w:rsid w:val="15AD1293"/>
    <w:rsid w:val="16943998"/>
    <w:rsid w:val="16FA89F3"/>
    <w:rsid w:val="171E307A"/>
    <w:rsid w:val="1720DE43"/>
    <w:rsid w:val="172D05C4"/>
    <w:rsid w:val="17633B57"/>
    <w:rsid w:val="1765D868"/>
    <w:rsid w:val="17890C72"/>
    <w:rsid w:val="1805ADD1"/>
    <w:rsid w:val="1835A7F8"/>
    <w:rsid w:val="184B53A1"/>
    <w:rsid w:val="18766340"/>
    <w:rsid w:val="1897D017"/>
    <w:rsid w:val="18EE7DE2"/>
    <w:rsid w:val="1927A104"/>
    <w:rsid w:val="1935B0CB"/>
    <w:rsid w:val="197C3A09"/>
    <w:rsid w:val="1998C417"/>
    <w:rsid w:val="19A0F0DE"/>
    <w:rsid w:val="19A44961"/>
    <w:rsid w:val="19B07F38"/>
    <w:rsid w:val="1AF6E81B"/>
    <w:rsid w:val="1B5734A2"/>
    <w:rsid w:val="1B61496F"/>
    <w:rsid w:val="1B8A79C7"/>
    <w:rsid w:val="1C28FCDD"/>
    <w:rsid w:val="1C4E8EC6"/>
    <w:rsid w:val="1D12A5C6"/>
    <w:rsid w:val="1DCEB936"/>
    <w:rsid w:val="1DFC1294"/>
    <w:rsid w:val="1EADED7C"/>
    <w:rsid w:val="1EC463FA"/>
    <w:rsid w:val="1EE2733A"/>
    <w:rsid w:val="1F1BF305"/>
    <w:rsid w:val="1F9BCFB2"/>
    <w:rsid w:val="1FDB947B"/>
    <w:rsid w:val="1FDFF0C9"/>
    <w:rsid w:val="1FF62F45"/>
    <w:rsid w:val="201E9130"/>
    <w:rsid w:val="203BA8B3"/>
    <w:rsid w:val="2044E01E"/>
    <w:rsid w:val="20654D83"/>
    <w:rsid w:val="20F2FDB5"/>
    <w:rsid w:val="20F61AF6"/>
    <w:rsid w:val="210B12FC"/>
    <w:rsid w:val="2125A35B"/>
    <w:rsid w:val="213182E6"/>
    <w:rsid w:val="217236B2"/>
    <w:rsid w:val="21B8C071"/>
    <w:rsid w:val="22284654"/>
    <w:rsid w:val="2230298A"/>
    <w:rsid w:val="224BB810"/>
    <w:rsid w:val="228831F3"/>
    <w:rsid w:val="22C414F3"/>
    <w:rsid w:val="22E43021"/>
    <w:rsid w:val="22FFD15D"/>
    <w:rsid w:val="232C24F3"/>
    <w:rsid w:val="2354EF27"/>
    <w:rsid w:val="235D7B50"/>
    <w:rsid w:val="23AEB6E5"/>
    <w:rsid w:val="242B9A68"/>
    <w:rsid w:val="2455A394"/>
    <w:rsid w:val="24790250"/>
    <w:rsid w:val="247F0F92"/>
    <w:rsid w:val="24A9BBB1"/>
    <w:rsid w:val="24B5464C"/>
    <w:rsid w:val="24B74368"/>
    <w:rsid w:val="24DA35D8"/>
    <w:rsid w:val="24E91AA6"/>
    <w:rsid w:val="250DA401"/>
    <w:rsid w:val="25132538"/>
    <w:rsid w:val="25227BE4"/>
    <w:rsid w:val="25523438"/>
    <w:rsid w:val="25888256"/>
    <w:rsid w:val="264497AB"/>
    <w:rsid w:val="267EC664"/>
    <w:rsid w:val="26CFAF74"/>
    <w:rsid w:val="27C52601"/>
    <w:rsid w:val="27E79248"/>
    <w:rsid w:val="2861DBE3"/>
    <w:rsid w:val="2861FD86"/>
    <w:rsid w:val="287C7D1F"/>
    <w:rsid w:val="28821712"/>
    <w:rsid w:val="28EEEBA1"/>
    <w:rsid w:val="28EF5708"/>
    <w:rsid w:val="28F907DE"/>
    <w:rsid w:val="2908C343"/>
    <w:rsid w:val="2911B67A"/>
    <w:rsid w:val="29170388"/>
    <w:rsid w:val="2921E04D"/>
    <w:rsid w:val="2992DF7C"/>
    <w:rsid w:val="2A177075"/>
    <w:rsid w:val="2A25F7A5"/>
    <w:rsid w:val="2A5D0F0C"/>
    <w:rsid w:val="2AA446EC"/>
    <w:rsid w:val="2B035805"/>
    <w:rsid w:val="2B0EEDFA"/>
    <w:rsid w:val="2BD0160F"/>
    <w:rsid w:val="2C5AB3AD"/>
    <w:rsid w:val="2C78C383"/>
    <w:rsid w:val="2CA376B1"/>
    <w:rsid w:val="2D3B5A9D"/>
    <w:rsid w:val="2D5588F1"/>
    <w:rsid w:val="2D56AF6D"/>
    <w:rsid w:val="2E05CD94"/>
    <w:rsid w:val="2E1B4B12"/>
    <w:rsid w:val="2E3DF363"/>
    <w:rsid w:val="2E6EFB26"/>
    <w:rsid w:val="2E7DEE35"/>
    <w:rsid w:val="2EEDF7C0"/>
    <w:rsid w:val="2F4E110F"/>
    <w:rsid w:val="2F565320"/>
    <w:rsid w:val="2F873D7E"/>
    <w:rsid w:val="2F95C48A"/>
    <w:rsid w:val="2FA5A953"/>
    <w:rsid w:val="2FC73446"/>
    <w:rsid w:val="301B394D"/>
    <w:rsid w:val="30877C72"/>
    <w:rsid w:val="309F0676"/>
    <w:rsid w:val="30AE596E"/>
    <w:rsid w:val="30B952A8"/>
    <w:rsid w:val="30C33158"/>
    <w:rsid w:val="30D7F637"/>
    <w:rsid w:val="30F76CF1"/>
    <w:rsid w:val="3162281C"/>
    <w:rsid w:val="317135F3"/>
    <w:rsid w:val="31A7EB55"/>
    <w:rsid w:val="31B0E1BD"/>
    <w:rsid w:val="329B4618"/>
    <w:rsid w:val="32AB7034"/>
    <w:rsid w:val="32B010BF"/>
    <w:rsid w:val="33464AE6"/>
    <w:rsid w:val="3356F458"/>
    <w:rsid w:val="33705C1C"/>
    <w:rsid w:val="337D2302"/>
    <w:rsid w:val="34152C7C"/>
    <w:rsid w:val="342C1F04"/>
    <w:rsid w:val="34558CA7"/>
    <w:rsid w:val="34653C13"/>
    <w:rsid w:val="349509D4"/>
    <w:rsid w:val="34A00DC4"/>
    <w:rsid w:val="34ACA329"/>
    <w:rsid w:val="34BB7A37"/>
    <w:rsid w:val="351D412E"/>
    <w:rsid w:val="35402FAB"/>
    <w:rsid w:val="35408EF2"/>
    <w:rsid w:val="3560E137"/>
    <w:rsid w:val="366E1864"/>
    <w:rsid w:val="36C086BF"/>
    <w:rsid w:val="36F89494"/>
    <w:rsid w:val="37F21434"/>
    <w:rsid w:val="386FCC50"/>
    <w:rsid w:val="38A9A368"/>
    <w:rsid w:val="38C4611D"/>
    <w:rsid w:val="3901568F"/>
    <w:rsid w:val="3917549A"/>
    <w:rsid w:val="39916638"/>
    <w:rsid w:val="3995B2CD"/>
    <w:rsid w:val="39CF7345"/>
    <w:rsid w:val="39E060FB"/>
    <w:rsid w:val="3A052F45"/>
    <w:rsid w:val="3A520C65"/>
    <w:rsid w:val="3A605A1F"/>
    <w:rsid w:val="3B07C501"/>
    <w:rsid w:val="3B0EDE91"/>
    <w:rsid w:val="3B7E0A31"/>
    <w:rsid w:val="3BDA5556"/>
    <w:rsid w:val="3BE49536"/>
    <w:rsid w:val="3C1B9D34"/>
    <w:rsid w:val="3C539FC9"/>
    <w:rsid w:val="3C8F92CB"/>
    <w:rsid w:val="3CA7661D"/>
    <w:rsid w:val="3D0A2CF4"/>
    <w:rsid w:val="3D31E8FF"/>
    <w:rsid w:val="3D6D614A"/>
    <w:rsid w:val="3E571BE2"/>
    <w:rsid w:val="3E8E8B5F"/>
    <w:rsid w:val="3E9CE275"/>
    <w:rsid w:val="3FA3A1DE"/>
    <w:rsid w:val="40249444"/>
    <w:rsid w:val="40B009BC"/>
    <w:rsid w:val="40BAEB60"/>
    <w:rsid w:val="40CA1F86"/>
    <w:rsid w:val="40E956AD"/>
    <w:rsid w:val="411FDB15"/>
    <w:rsid w:val="41270C06"/>
    <w:rsid w:val="4136DA78"/>
    <w:rsid w:val="413C6A25"/>
    <w:rsid w:val="41750A52"/>
    <w:rsid w:val="41A33FA3"/>
    <w:rsid w:val="41B8E9E8"/>
    <w:rsid w:val="423E348A"/>
    <w:rsid w:val="4244018F"/>
    <w:rsid w:val="42458EB1"/>
    <w:rsid w:val="430B7D33"/>
    <w:rsid w:val="43128077"/>
    <w:rsid w:val="437F10E1"/>
    <w:rsid w:val="43A1DD31"/>
    <w:rsid w:val="43CA3295"/>
    <w:rsid w:val="4408F779"/>
    <w:rsid w:val="442BEFAC"/>
    <w:rsid w:val="442FA92B"/>
    <w:rsid w:val="44489758"/>
    <w:rsid w:val="447FB5D3"/>
    <w:rsid w:val="448BC36F"/>
    <w:rsid w:val="44952280"/>
    <w:rsid w:val="452EE282"/>
    <w:rsid w:val="4589A4FA"/>
    <w:rsid w:val="4597DCDD"/>
    <w:rsid w:val="459A3DEF"/>
    <w:rsid w:val="45B0114B"/>
    <w:rsid w:val="4601825A"/>
    <w:rsid w:val="468E9F75"/>
    <w:rsid w:val="46902478"/>
    <w:rsid w:val="46A73862"/>
    <w:rsid w:val="4711C566"/>
    <w:rsid w:val="472F288D"/>
    <w:rsid w:val="479FE8C4"/>
    <w:rsid w:val="47AD92E1"/>
    <w:rsid w:val="47D8D473"/>
    <w:rsid w:val="481CA55C"/>
    <w:rsid w:val="483F03ED"/>
    <w:rsid w:val="48613023"/>
    <w:rsid w:val="48F6E261"/>
    <w:rsid w:val="48F7D5D3"/>
    <w:rsid w:val="494DB78D"/>
    <w:rsid w:val="4976CCD9"/>
    <w:rsid w:val="498E98E4"/>
    <w:rsid w:val="499FAD63"/>
    <w:rsid w:val="4A57E35C"/>
    <w:rsid w:val="4A7C628A"/>
    <w:rsid w:val="4AC76B25"/>
    <w:rsid w:val="4B23BE73"/>
    <w:rsid w:val="4B47AE3C"/>
    <w:rsid w:val="4BC7434E"/>
    <w:rsid w:val="4BD47E4A"/>
    <w:rsid w:val="4BFB1949"/>
    <w:rsid w:val="4C44D356"/>
    <w:rsid w:val="4C7BA475"/>
    <w:rsid w:val="4D898BE4"/>
    <w:rsid w:val="4EA3E01B"/>
    <w:rsid w:val="4EBD4BA0"/>
    <w:rsid w:val="4ED8ED3C"/>
    <w:rsid w:val="4F0E806F"/>
    <w:rsid w:val="4F0FF63D"/>
    <w:rsid w:val="4F1A5165"/>
    <w:rsid w:val="4F7D196B"/>
    <w:rsid w:val="4FAFF110"/>
    <w:rsid w:val="50358489"/>
    <w:rsid w:val="5091A84C"/>
    <w:rsid w:val="50C559C2"/>
    <w:rsid w:val="5156283C"/>
    <w:rsid w:val="51729648"/>
    <w:rsid w:val="51A69E06"/>
    <w:rsid w:val="51FA0BF2"/>
    <w:rsid w:val="520D7E7E"/>
    <w:rsid w:val="522C98CC"/>
    <w:rsid w:val="525D6E83"/>
    <w:rsid w:val="5270BCEA"/>
    <w:rsid w:val="527C139B"/>
    <w:rsid w:val="52918ECE"/>
    <w:rsid w:val="5292018D"/>
    <w:rsid w:val="52A35EAE"/>
    <w:rsid w:val="52CB85C3"/>
    <w:rsid w:val="52E6155F"/>
    <w:rsid w:val="532A7035"/>
    <w:rsid w:val="532F9244"/>
    <w:rsid w:val="5346BF05"/>
    <w:rsid w:val="536B16A5"/>
    <w:rsid w:val="539CDE5D"/>
    <w:rsid w:val="53AAA71E"/>
    <w:rsid w:val="53ADF528"/>
    <w:rsid w:val="53BDEC3B"/>
    <w:rsid w:val="53E5B8B3"/>
    <w:rsid w:val="53F1B215"/>
    <w:rsid w:val="53F43C07"/>
    <w:rsid w:val="54BC06B5"/>
    <w:rsid w:val="557063BE"/>
    <w:rsid w:val="5572E4BD"/>
    <w:rsid w:val="55A82BE7"/>
    <w:rsid w:val="55B4B9C5"/>
    <w:rsid w:val="55B632B6"/>
    <w:rsid w:val="55CE048C"/>
    <w:rsid w:val="55D2E643"/>
    <w:rsid w:val="5616F82C"/>
    <w:rsid w:val="5641EE9A"/>
    <w:rsid w:val="564A3807"/>
    <w:rsid w:val="56D09339"/>
    <w:rsid w:val="572AE027"/>
    <w:rsid w:val="574F0766"/>
    <w:rsid w:val="57657DF0"/>
    <w:rsid w:val="57691996"/>
    <w:rsid w:val="578B1098"/>
    <w:rsid w:val="57A3EFA3"/>
    <w:rsid w:val="58F513F0"/>
    <w:rsid w:val="5930B678"/>
    <w:rsid w:val="5933DCEA"/>
    <w:rsid w:val="593FEBB7"/>
    <w:rsid w:val="594DBAD3"/>
    <w:rsid w:val="59ED1CF6"/>
    <w:rsid w:val="59FA6677"/>
    <w:rsid w:val="5A3FD80F"/>
    <w:rsid w:val="5A45C57B"/>
    <w:rsid w:val="5A4B1DCF"/>
    <w:rsid w:val="5AF79A87"/>
    <w:rsid w:val="5AFF4393"/>
    <w:rsid w:val="5B19C826"/>
    <w:rsid w:val="5BA7A5F0"/>
    <w:rsid w:val="5BA90609"/>
    <w:rsid w:val="5BC59B5E"/>
    <w:rsid w:val="5C0B13F9"/>
    <w:rsid w:val="5C1EEBDA"/>
    <w:rsid w:val="5C242080"/>
    <w:rsid w:val="5C24BFA3"/>
    <w:rsid w:val="5C729632"/>
    <w:rsid w:val="5C904650"/>
    <w:rsid w:val="5CCADBAD"/>
    <w:rsid w:val="5DF62259"/>
    <w:rsid w:val="5DF9F7D5"/>
    <w:rsid w:val="5DFEDA5D"/>
    <w:rsid w:val="5E9BE640"/>
    <w:rsid w:val="5F0902C1"/>
    <w:rsid w:val="5F4A7E6D"/>
    <w:rsid w:val="5F614A3E"/>
    <w:rsid w:val="5F75D3D1"/>
    <w:rsid w:val="5F7FAFEE"/>
    <w:rsid w:val="5F9C93EB"/>
    <w:rsid w:val="5FB68C95"/>
    <w:rsid w:val="5FB878E5"/>
    <w:rsid w:val="60B27411"/>
    <w:rsid w:val="60DFE6C8"/>
    <w:rsid w:val="6109FFC7"/>
    <w:rsid w:val="612515BC"/>
    <w:rsid w:val="617D5994"/>
    <w:rsid w:val="62244225"/>
    <w:rsid w:val="62310301"/>
    <w:rsid w:val="62450B16"/>
    <w:rsid w:val="62791984"/>
    <w:rsid w:val="629B492F"/>
    <w:rsid w:val="62A0649C"/>
    <w:rsid w:val="62BA6F84"/>
    <w:rsid w:val="62E28093"/>
    <w:rsid w:val="63306C32"/>
    <w:rsid w:val="634DA315"/>
    <w:rsid w:val="63B34F62"/>
    <w:rsid w:val="640EBB77"/>
    <w:rsid w:val="65334D5C"/>
    <w:rsid w:val="6578F765"/>
    <w:rsid w:val="65A0BD91"/>
    <w:rsid w:val="66687B10"/>
    <w:rsid w:val="667102FA"/>
    <w:rsid w:val="6688F169"/>
    <w:rsid w:val="668E9B1C"/>
    <w:rsid w:val="66ACD8B5"/>
    <w:rsid w:val="66CBC8BB"/>
    <w:rsid w:val="6721FF33"/>
    <w:rsid w:val="672AC772"/>
    <w:rsid w:val="672C8A4F"/>
    <w:rsid w:val="674EC91E"/>
    <w:rsid w:val="6791A05A"/>
    <w:rsid w:val="67A06F8A"/>
    <w:rsid w:val="67BC08FB"/>
    <w:rsid w:val="67D76561"/>
    <w:rsid w:val="682B99C8"/>
    <w:rsid w:val="69233346"/>
    <w:rsid w:val="69374595"/>
    <w:rsid w:val="693A3B9C"/>
    <w:rsid w:val="69452427"/>
    <w:rsid w:val="69456342"/>
    <w:rsid w:val="695C82E5"/>
    <w:rsid w:val="695E17B9"/>
    <w:rsid w:val="69BB658B"/>
    <w:rsid w:val="69EC2DC4"/>
    <w:rsid w:val="6A32FFB4"/>
    <w:rsid w:val="6A558F8A"/>
    <w:rsid w:val="6A58D15C"/>
    <w:rsid w:val="6A73FF5D"/>
    <w:rsid w:val="6ABC99BA"/>
    <w:rsid w:val="6ACC3B96"/>
    <w:rsid w:val="6B6C9F2E"/>
    <w:rsid w:val="6BA47B96"/>
    <w:rsid w:val="6BEECF07"/>
    <w:rsid w:val="6C1ED046"/>
    <w:rsid w:val="6C2BD788"/>
    <w:rsid w:val="6C7304B6"/>
    <w:rsid w:val="6C99106D"/>
    <w:rsid w:val="6D04C933"/>
    <w:rsid w:val="6D156294"/>
    <w:rsid w:val="6D1A89A9"/>
    <w:rsid w:val="6D326709"/>
    <w:rsid w:val="6D363244"/>
    <w:rsid w:val="6D7376FA"/>
    <w:rsid w:val="6DD75E9F"/>
    <w:rsid w:val="6DEAE614"/>
    <w:rsid w:val="6E140105"/>
    <w:rsid w:val="6F23187E"/>
    <w:rsid w:val="6F2A8F09"/>
    <w:rsid w:val="6F6CAD2E"/>
    <w:rsid w:val="6F87A649"/>
    <w:rsid w:val="6F9EEBC3"/>
    <w:rsid w:val="7026CE93"/>
    <w:rsid w:val="70366EB5"/>
    <w:rsid w:val="7046BC8B"/>
    <w:rsid w:val="704C13BC"/>
    <w:rsid w:val="70757695"/>
    <w:rsid w:val="70C6DC2F"/>
    <w:rsid w:val="70CC2C99"/>
    <w:rsid w:val="7193DBDD"/>
    <w:rsid w:val="7218C9F7"/>
    <w:rsid w:val="7219C19A"/>
    <w:rsid w:val="72844129"/>
    <w:rsid w:val="72E9D586"/>
    <w:rsid w:val="731CECC6"/>
    <w:rsid w:val="73271D70"/>
    <w:rsid w:val="7362A0E1"/>
    <w:rsid w:val="7366F3C5"/>
    <w:rsid w:val="739E266C"/>
    <w:rsid w:val="73B9DCB0"/>
    <w:rsid w:val="73CE4CAB"/>
    <w:rsid w:val="7416DA03"/>
    <w:rsid w:val="742BAD81"/>
    <w:rsid w:val="743E4177"/>
    <w:rsid w:val="74A2C2AD"/>
    <w:rsid w:val="74A97CDC"/>
    <w:rsid w:val="74D63CF8"/>
    <w:rsid w:val="755A6E9E"/>
    <w:rsid w:val="757FAE1E"/>
    <w:rsid w:val="75D94202"/>
    <w:rsid w:val="75F21EE1"/>
    <w:rsid w:val="75F437E9"/>
    <w:rsid w:val="761511B9"/>
    <w:rsid w:val="762A1BD3"/>
    <w:rsid w:val="7641EC18"/>
    <w:rsid w:val="76543D7B"/>
    <w:rsid w:val="767444B9"/>
    <w:rsid w:val="7674D74C"/>
    <w:rsid w:val="767716C4"/>
    <w:rsid w:val="769482DB"/>
    <w:rsid w:val="76BB8C60"/>
    <w:rsid w:val="776CBBAD"/>
    <w:rsid w:val="77D73B83"/>
    <w:rsid w:val="781CB9B6"/>
    <w:rsid w:val="78209887"/>
    <w:rsid w:val="783EB93A"/>
    <w:rsid w:val="78575B56"/>
    <w:rsid w:val="786B868F"/>
    <w:rsid w:val="78725D38"/>
    <w:rsid w:val="78BFED50"/>
    <w:rsid w:val="78F05F05"/>
    <w:rsid w:val="79851F63"/>
    <w:rsid w:val="79A4387F"/>
    <w:rsid w:val="7A7A0889"/>
    <w:rsid w:val="7AD348EA"/>
    <w:rsid w:val="7AE09567"/>
    <w:rsid w:val="7AE0F78F"/>
    <w:rsid w:val="7B0D4E83"/>
    <w:rsid w:val="7B3B3385"/>
    <w:rsid w:val="7B730DAE"/>
    <w:rsid w:val="7BC0EFE9"/>
    <w:rsid w:val="7BDCB9BB"/>
    <w:rsid w:val="7BFF8CBE"/>
    <w:rsid w:val="7C8EA4DA"/>
    <w:rsid w:val="7CAE86E6"/>
    <w:rsid w:val="7D0C0E69"/>
    <w:rsid w:val="7D26EB91"/>
    <w:rsid w:val="7D34E9A6"/>
    <w:rsid w:val="7D6B77D6"/>
    <w:rsid w:val="7DB402F4"/>
    <w:rsid w:val="7DF53EA7"/>
    <w:rsid w:val="7E78FC7E"/>
    <w:rsid w:val="7E957AB3"/>
    <w:rsid w:val="7EDA4E0D"/>
    <w:rsid w:val="7F0AE85D"/>
    <w:rsid w:val="7F2FB166"/>
    <w:rsid w:val="7F39E2C5"/>
    <w:rsid w:val="7F59D48E"/>
    <w:rsid w:val="7F827F90"/>
    <w:rsid w:val="7FDE0A5C"/>
    <w:rsid w:val="7FE1455C"/>
    <w:rsid w:val="7FF2BE23"/>
    <w:rsid w:val="7FF50FA4"/>
    <w:rsid w:val="7FFB7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999D"/>
  <w15:docId w15:val="{75E2644E-6674-46ED-9AA1-45988BAA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8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C5DDC"/>
    <w:pPr>
      <w:ind w:left="720"/>
      <w:contextualSpacing/>
    </w:pPr>
  </w:style>
  <w:style w:type="paragraph" w:styleId="FootnoteText">
    <w:name w:val="footnote text"/>
    <w:basedOn w:val="Normal"/>
    <w:link w:val="FootnoteTextChar"/>
    <w:uiPriority w:val="99"/>
    <w:semiHidden/>
    <w:unhideWhenUsed/>
    <w:rsid w:val="0085758E"/>
    <w:pPr>
      <w:spacing w:line="240" w:lineRule="auto"/>
    </w:pPr>
    <w:rPr>
      <w:sz w:val="20"/>
      <w:szCs w:val="20"/>
    </w:rPr>
  </w:style>
  <w:style w:type="character" w:customStyle="1" w:styleId="FootnoteTextChar">
    <w:name w:val="Footnote Text Char"/>
    <w:basedOn w:val="DefaultParagraphFont"/>
    <w:link w:val="FootnoteText"/>
    <w:uiPriority w:val="99"/>
    <w:semiHidden/>
    <w:rsid w:val="0085758E"/>
    <w:rPr>
      <w:sz w:val="20"/>
      <w:szCs w:val="20"/>
    </w:rPr>
  </w:style>
  <w:style w:type="character" w:styleId="FootnoteReference">
    <w:name w:val="footnote reference"/>
    <w:basedOn w:val="DefaultParagraphFont"/>
    <w:uiPriority w:val="99"/>
    <w:semiHidden/>
    <w:unhideWhenUsed/>
    <w:rsid w:val="0085758E"/>
    <w:rPr>
      <w:vertAlign w:val="superscript"/>
    </w:rPr>
  </w:style>
  <w:style w:type="character" w:styleId="Hyperlink">
    <w:name w:val="Hyperlink"/>
    <w:basedOn w:val="DefaultParagraphFont"/>
    <w:uiPriority w:val="99"/>
    <w:unhideWhenUsed/>
    <w:rsid w:val="0085758E"/>
    <w:rPr>
      <w:color w:val="0000FF" w:themeColor="hyperlink"/>
      <w:u w:val="single"/>
    </w:rPr>
  </w:style>
  <w:style w:type="character" w:styleId="UnresolvedMention">
    <w:name w:val="Unresolved Mention"/>
    <w:basedOn w:val="DefaultParagraphFont"/>
    <w:uiPriority w:val="99"/>
    <w:semiHidden/>
    <w:unhideWhenUsed/>
    <w:rsid w:val="0085758E"/>
    <w:rPr>
      <w:color w:val="605E5C"/>
      <w:shd w:val="clear" w:color="auto" w:fill="E1DFDD"/>
    </w:rPr>
  </w:style>
  <w:style w:type="character" w:styleId="FollowedHyperlink">
    <w:name w:val="FollowedHyperlink"/>
    <w:basedOn w:val="DefaultParagraphFont"/>
    <w:uiPriority w:val="99"/>
    <w:semiHidden/>
    <w:unhideWhenUsed/>
    <w:rsid w:val="0009741F"/>
    <w:rPr>
      <w:color w:val="800080" w:themeColor="followedHyperlink"/>
      <w:u w:val="single"/>
    </w:rPr>
  </w:style>
  <w:style w:type="paragraph" w:styleId="Header">
    <w:name w:val="header"/>
    <w:basedOn w:val="Normal"/>
    <w:link w:val="HeaderChar"/>
    <w:uiPriority w:val="99"/>
    <w:unhideWhenUsed/>
    <w:rsid w:val="00DA5374"/>
    <w:pPr>
      <w:tabs>
        <w:tab w:val="center" w:pos="4680"/>
        <w:tab w:val="right" w:pos="9360"/>
      </w:tabs>
      <w:spacing w:line="240" w:lineRule="auto"/>
    </w:pPr>
  </w:style>
  <w:style w:type="character" w:customStyle="1" w:styleId="HeaderChar">
    <w:name w:val="Header Char"/>
    <w:basedOn w:val="DefaultParagraphFont"/>
    <w:link w:val="Header"/>
    <w:uiPriority w:val="99"/>
    <w:rsid w:val="00DA5374"/>
  </w:style>
  <w:style w:type="paragraph" w:styleId="Footer">
    <w:name w:val="footer"/>
    <w:basedOn w:val="Normal"/>
    <w:link w:val="FooterChar"/>
    <w:uiPriority w:val="99"/>
    <w:unhideWhenUsed/>
    <w:rsid w:val="00DA5374"/>
    <w:pPr>
      <w:tabs>
        <w:tab w:val="center" w:pos="4680"/>
        <w:tab w:val="right" w:pos="9360"/>
      </w:tabs>
      <w:spacing w:line="240" w:lineRule="auto"/>
    </w:pPr>
  </w:style>
  <w:style w:type="character" w:customStyle="1" w:styleId="FooterChar">
    <w:name w:val="Footer Char"/>
    <w:basedOn w:val="DefaultParagraphFont"/>
    <w:link w:val="Footer"/>
    <w:uiPriority w:val="99"/>
    <w:rsid w:val="00DA5374"/>
  </w:style>
  <w:style w:type="paragraph" w:styleId="EndnoteText">
    <w:name w:val="endnote text"/>
    <w:basedOn w:val="Normal"/>
    <w:uiPriority w:val="99"/>
    <w:semiHidden/>
    <w:unhideWhenUsed/>
    <w:rsid w:val="483F03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ally.c@powerinnumbers.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lihc.org/sites/default/files/oor/2024_OOR-arizona.pdf" TargetMode="External"/><Relationship Id="rId3" Type="http://schemas.openxmlformats.org/officeDocument/2006/relationships/hyperlink" Target="http://digitalcommons.law.edu/olr/vol74/iss3/5" TargetMode="External"/><Relationship Id="rId7" Type="http://schemas.openxmlformats.org/officeDocument/2006/relationships/hyperlink" Target="https://www.kjzz.org/business/2025-03-31/more-maricopa-county-renters-are-facing-the-traumatic-experience-of-eviction" TargetMode="External"/><Relationship Id="rId2" Type="http://schemas.openxmlformats.org/officeDocument/2006/relationships/hyperlink" Target="http://digitalcommons.law.edu/olr/vol74/iss3/5" TargetMode="External"/><Relationship Id="rId1" Type="http://schemas.openxmlformats.org/officeDocument/2006/relationships/hyperlink" Target="https://evictionlab.org/eviction-tracking/phoenix-az/" TargetMode="External"/><Relationship Id="rId6" Type="http://schemas.openxmlformats.org/officeDocument/2006/relationships/hyperlink" Target="https://pmc.ncbi.nlm.nih.gov/articles/PMC9502672/" TargetMode="External"/><Relationship Id="rId5" Type="http://schemas.openxmlformats.org/officeDocument/2006/relationships/hyperlink" Target="https://www.stout.com/en/services/transformative-change-consulting/eviction-right-to-counsel-resources" TargetMode="External"/><Relationship Id="rId4" Type="http://schemas.openxmlformats.org/officeDocument/2006/relationships/hyperlink" Target="https://www.azcourts.gov/portals/20/2008RulesA/R-07-0023FinalRuleOrder.pdf" TargetMode="External"/><Relationship Id="rId9" Type="http://schemas.openxmlformats.org/officeDocument/2006/relationships/hyperlink" Target="https://www.morrisinstituteforjustice.org/helpful-information/landlord-and-tenant/47-institute-maricopa-county-justice-courts-eviction-report-5-21-2020/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702e3e-aefb-4531-8182-f40f9fa27ae2">
      <Terms xmlns="http://schemas.microsoft.com/office/infopath/2007/PartnerControls"/>
    </lcf76f155ced4ddcb4097134ff3c332f>
    <TaxCatchAll xmlns="526030af-78b2-48a1-aa1d-036b40977e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E87C2487B644794825D7F3C7B05BE" ma:contentTypeVersion="12" ma:contentTypeDescription="Create a new document." ma:contentTypeScope="" ma:versionID="29adbc389e82dcfa3730e750f607cc2a">
  <xsd:schema xmlns:xsd="http://www.w3.org/2001/XMLSchema" xmlns:xs="http://www.w3.org/2001/XMLSchema" xmlns:p="http://schemas.microsoft.com/office/2006/metadata/properties" xmlns:ns2="3b702e3e-aefb-4531-8182-f40f9fa27ae2" xmlns:ns3="526030af-78b2-48a1-aa1d-036b40977e33" targetNamespace="http://schemas.microsoft.com/office/2006/metadata/properties" ma:root="true" ma:fieldsID="008fbd3161a2d8e1052a4bf08c57dd2f" ns2:_="" ns3:_="">
    <xsd:import namespace="3b702e3e-aefb-4531-8182-f40f9fa27ae2"/>
    <xsd:import namespace="526030af-78b2-48a1-aa1d-036b40977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02e3e-aefb-4531-8182-f40f9fa27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a59a6d-cf8c-403b-982f-8386c667d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030af-78b2-48a1-aa1d-036b40977e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da8e3d-89be-4b59-9f2c-cab93741340f}" ma:internalName="TaxCatchAll" ma:showField="CatchAllData" ma:web="526030af-78b2-48a1-aa1d-036b40977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K2B953UPmiKk1percOXeHrK2Q==">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3CF71-0E97-4B83-9615-957147E2CD46}">
  <ds:schemaRefs>
    <ds:schemaRef ds:uri="http://schemas.microsoft.com/office/2006/metadata/properties"/>
    <ds:schemaRef ds:uri="http://schemas.microsoft.com/office/infopath/2007/PartnerControls"/>
    <ds:schemaRef ds:uri="3b702e3e-aefb-4531-8182-f40f9fa27ae2"/>
    <ds:schemaRef ds:uri="526030af-78b2-48a1-aa1d-036b40977e33"/>
  </ds:schemaRefs>
</ds:datastoreItem>
</file>

<file path=customXml/itemProps2.xml><?xml version="1.0" encoding="utf-8"?>
<ds:datastoreItem xmlns:ds="http://schemas.openxmlformats.org/officeDocument/2006/customXml" ds:itemID="{0516E5F4-FBB0-4C41-A526-7BA6C394B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02e3e-aefb-4531-8182-f40f9fa27ae2"/>
    <ds:schemaRef ds:uri="526030af-78b2-48a1-aa1d-036b40977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876D4-4580-45B6-897C-1DDB6DE03F6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D5467D5-72B8-4141-B710-60D94922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Keally Cieslik</dc:creator>
  <cp:lastModifiedBy>Keally Cieslik</cp:lastModifiedBy>
  <cp:revision>2</cp:revision>
  <cp:lastPrinted>2025-05-01T20:06:00Z</cp:lastPrinted>
  <dcterms:created xsi:type="dcterms:W3CDTF">2025-05-01T20:42:00Z</dcterms:created>
  <dcterms:modified xsi:type="dcterms:W3CDTF">2025-05-01T20:42:00Z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0x010100D1EE87C2487B644794825D7F3C7B05BE</vt:lpwstr>
  </property>
  <property fmtid="{D5CDD505-2E9C-101B-9397-08002B2CF9AE}" pid="3" name="MediaServiceImageTags">
    <vt:lpwstr/>
  </property>
</Properties>
</file>