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F22987" w:rsidRPr="00826F75" w14:paraId="78912739" w14:textId="77777777" w:rsidTr="00091DC8">
        <w:tc>
          <w:tcPr>
            <w:tcW w:w="4464" w:type="dxa"/>
          </w:tcPr>
          <w:p w14:paraId="23294D7E" w14:textId="6B8D2228" w:rsidR="00F22987" w:rsidRDefault="00F22987" w:rsidP="00F22987">
            <w:pPr>
              <w:jc w:val="both"/>
              <w:rPr>
                <w:sz w:val="28"/>
                <w:szCs w:val="28"/>
              </w:rPr>
            </w:pPr>
            <w:r>
              <w:rPr>
                <w:sz w:val="28"/>
                <w:szCs w:val="28"/>
              </w:rPr>
              <w:t xml:space="preserve">In the </w:t>
            </w:r>
            <w:r w:rsidR="00560D9D">
              <w:rPr>
                <w:sz w:val="28"/>
                <w:szCs w:val="28"/>
              </w:rPr>
              <w:t>m</w:t>
            </w:r>
            <w:r>
              <w:rPr>
                <w:sz w:val="28"/>
                <w:szCs w:val="28"/>
              </w:rPr>
              <w:t>atter of:</w:t>
            </w:r>
          </w:p>
          <w:p w14:paraId="028EB1B2" w14:textId="77777777" w:rsidR="00F22987" w:rsidRDefault="00F22987" w:rsidP="00F22987">
            <w:pPr>
              <w:jc w:val="both"/>
              <w:rPr>
                <w:sz w:val="28"/>
                <w:szCs w:val="28"/>
              </w:rPr>
            </w:pPr>
          </w:p>
          <w:p w14:paraId="3743A1C0" w14:textId="26F9DD60" w:rsidR="00F22987" w:rsidRDefault="00F22987" w:rsidP="00F22987">
            <w:pPr>
              <w:rPr>
                <w:sz w:val="28"/>
                <w:szCs w:val="28"/>
              </w:rPr>
            </w:pPr>
            <w:r>
              <w:rPr>
                <w:sz w:val="28"/>
                <w:szCs w:val="28"/>
              </w:rPr>
              <w:t>PETITION TO AMEND RULE 42</w:t>
            </w:r>
            <w:r w:rsidR="00CB3CE1">
              <w:rPr>
                <w:sz w:val="28"/>
                <w:szCs w:val="28"/>
              </w:rPr>
              <w:t xml:space="preserve"> (ER’s 1.16 </w:t>
            </w:r>
            <w:r w:rsidR="00560D9D">
              <w:rPr>
                <w:sz w:val="28"/>
                <w:szCs w:val="28"/>
              </w:rPr>
              <w:t>AND</w:t>
            </w:r>
            <w:r w:rsidR="00CB3CE1">
              <w:rPr>
                <w:sz w:val="28"/>
                <w:szCs w:val="28"/>
              </w:rPr>
              <w:t xml:space="preserve"> 3</w:t>
            </w:r>
            <w:r w:rsidR="00560D9D">
              <w:rPr>
                <w:sz w:val="28"/>
                <w:szCs w:val="28"/>
              </w:rPr>
              <w:t>.</w:t>
            </w:r>
            <w:r w:rsidR="00CB3CE1">
              <w:rPr>
                <w:sz w:val="28"/>
                <w:szCs w:val="28"/>
              </w:rPr>
              <w:t>3)</w:t>
            </w:r>
            <w:r w:rsidR="00F80735">
              <w:rPr>
                <w:sz w:val="28"/>
                <w:szCs w:val="28"/>
              </w:rPr>
              <w:t>,</w:t>
            </w:r>
            <w:r>
              <w:rPr>
                <w:sz w:val="28"/>
                <w:szCs w:val="28"/>
              </w:rPr>
              <w:t xml:space="preserve"> RULES OF </w:t>
            </w:r>
            <w:r w:rsidR="00AB60B9">
              <w:rPr>
                <w:sz w:val="28"/>
                <w:szCs w:val="28"/>
              </w:rPr>
              <w:t xml:space="preserve">THE </w:t>
            </w:r>
            <w:r>
              <w:rPr>
                <w:sz w:val="28"/>
                <w:szCs w:val="28"/>
              </w:rPr>
              <w:t>SUPREME COURT</w:t>
            </w:r>
          </w:p>
          <w:p w14:paraId="66E9FB1D" w14:textId="77777777" w:rsidR="00AB60B9" w:rsidRDefault="00AB60B9" w:rsidP="00F22987">
            <w:pPr>
              <w:rPr>
                <w:sz w:val="28"/>
                <w:szCs w:val="28"/>
              </w:rPr>
            </w:pPr>
          </w:p>
          <w:p w14:paraId="7891272D" w14:textId="38A12369" w:rsidR="00F22987" w:rsidRPr="00826F75" w:rsidRDefault="00F22987" w:rsidP="00F22987">
            <w:pPr>
              <w:jc w:val="both"/>
              <w:rPr>
                <w:sz w:val="28"/>
                <w:szCs w:val="28"/>
              </w:rPr>
            </w:pPr>
            <w:r>
              <w:rPr>
                <w:sz w:val="28"/>
                <w:szCs w:val="28"/>
              </w:rPr>
              <w:t>_______________________________</w:t>
            </w:r>
          </w:p>
        </w:tc>
        <w:tc>
          <w:tcPr>
            <w:tcW w:w="308" w:type="dxa"/>
            <w:gridSpan w:val="2"/>
          </w:tcPr>
          <w:p w14:paraId="3C9296C8" w14:textId="77777777" w:rsidR="00F22987" w:rsidRDefault="00F22987" w:rsidP="00F22987">
            <w:pPr>
              <w:jc w:val="both"/>
              <w:rPr>
                <w:sz w:val="28"/>
                <w:szCs w:val="28"/>
              </w:rPr>
            </w:pPr>
            <w:r>
              <w:rPr>
                <w:sz w:val="28"/>
                <w:szCs w:val="28"/>
              </w:rPr>
              <w:t xml:space="preserve">  )</w:t>
            </w:r>
          </w:p>
          <w:p w14:paraId="5EAF416F" w14:textId="77777777" w:rsidR="00F22987" w:rsidRDefault="00F22987" w:rsidP="00F22987">
            <w:pPr>
              <w:jc w:val="both"/>
              <w:rPr>
                <w:sz w:val="28"/>
                <w:szCs w:val="28"/>
              </w:rPr>
            </w:pPr>
            <w:r>
              <w:rPr>
                <w:sz w:val="28"/>
                <w:szCs w:val="28"/>
              </w:rPr>
              <w:t xml:space="preserve">  )</w:t>
            </w:r>
          </w:p>
          <w:p w14:paraId="046E23CF" w14:textId="77777777" w:rsidR="00F22987" w:rsidRDefault="00F22987" w:rsidP="00F22987">
            <w:pPr>
              <w:jc w:val="both"/>
              <w:rPr>
                <w:sz w:val="28"/>
                <w:szCs w:val="28"/>
              </w:rPr>
            </w:pPr>
            <w:r>
              <w:rPr>
                <w:sz w:val="28"/>
                <w:szCs w:val="28"/>
              </w:rPr>
              <w:t xml:space="preserve">  )</w:t>
            </w:r>
          </w:p>
          <w:p w14:paraId="10605F92" w14:textId="77777777" w:rsidR="00F22987" w:rsidRDefault="00F22987" w:rsidP="00F22987">
            <w:pPr>
              <w:jc w:val="both"/>
              <w:rPr>
                <w:sz w:val="28"/>
                <w:szCs w:val="28"/>
              </w:rPr>
            </w:pPr>
            <w:r>
              <w:rPr>
                <w:sz w:val="28"/>
                <w:szCs w:val="28"/>
              </w:rPr>
              <w:t xml:space="preserve">  )</w:t>
            </w:r>
          </w:p>
          <w:p w14:paraId="5C3F0D53" w14:textId="77777777" w:rsidR="00F22987" w:rsidRDefault="00F22987" w:rsidP="00F22987">
            <w:pPr>
              <w:jc w:val="both"/>
              <w:rPr>
                <w:sz w:val="28"/>
                <w:szCs w:val="28"/>
              </w:rPr>
            </w:pPr>
            <w:r>
              <w:rPr>
                <w:sz w:val="28"/>
                <w:szCs w:val="28"/>
              </w:rPr>
              <w:t xml:space="preserve">  )</w:t>
            </w:r>
          </w:p>
          <w:p w14:paraId="79EF0636" w14:textId="77777777" w:rsidR="00F22987" w:rsidRDefault="00F22987" w:rsidP="00F22987">
            <w:pPr>
              <w:jc w:val="both"/>
              <w:rPr>
                <w:sz w:val="28"/>
                <w:szCs w:val="28"/>
              </w:rPr>
            </w:pPr>
            <w:r>
              <w:rPr>
                <w:sz w:val="28"/>
                <w:szCs w:val="28"/>
              </w:rPr>
              <w:t xml:space="preserve">  )</w:t>
            </w:r>
          </w:p>
          <w:p w14:paraId="78912733" w14:textId="2323DE3D" w:rsidR="00F22987" w:rsidRPr="00826F75" w:rsidRDefault="00F22987" w:rsidP="00F22987">
            <w:pPr>
              <w:jc w:val="both"/>
              <w:rPr>
                <w:sz w:val="28"/>
                <w:szCs w:val="28"/>
              </w:rPr>
            </w:pPr>
            <w:r>
              <w:rPr>
                <w:sz w:val="28"/>
                <w:szCs w:val="28"/>
              </w:rPr>
              <w:t xml:space="preserve">  </w:t>
            </w:r>
            <w:r w:rsidR="009A3DA5">
              <w:rPr>
                <w:sz w:val="28"/>
                <w:szCs w:val="28"/>
              </w:rPr>
              <w:t>)</w:t>
            </w:r>
            <w:r>
              <w:rPr>
                <w:sz w:val="28"/>
                <w:szCs w:val="28"/>
              </w:rPr>
              <w:t xml:space="preserve">   </w:t>
            </w:r>
          </w:p>
        </w:tc>
        <w:tc>
          <w:tcPr>
            <w:tcW w:w="144" w:type="dxa"/>
          </w:tcPr>
          <w:p w14:paraId="78912734" w14:textId="77777777" w:rsidR="00F22987" w:rsidRPr="00826F75" w:rsidRDefault="00F22987" w:rsidP="00F22987">
            <w:pPr>
              <w:rPr>
                <w:sz w:val="28"/>
                <w:szCs w:val="28"/>
              </w:rPr>
            </w:pPr>
          </w:p>
        </w:tc>
        <w:tc>
          <w:tcPr>
            <w:tcW w:w="4464" w:type="dxa"/>
          </w:tcPr>
          <w:p w14:paraId="3F0935AD" w14:textId="26F4EEF7" w:rsidR="00F22987" w:rsidRDefault="00F22987" w:rsidP="00F22987">
            <w:pPr>
              <w:jc w:val="both"/>
              <w:rPr>
                <w:bCs/>
                <w:sz w:val="28"/>
                <w:szCs w:val="28"/>
              </w:rPr>
            </w:pPr>
            <w:bookmarkStart w:id="0" w:name="_Hlk96502826"/>
            <w:r>
              <w:rPr>
                <w:bCs/>
                <w:sz w:val="28"/>
                <w:szCs w:val="28"/>
              </w:rPr>
              <w:t xml:space="preserve">Supreme Court No. </w:t>
            </w:r>
            <w:r w:rsidRPr="00AB60B9">
              <w:rPr>
                <w:bCs/>
                <w:sz w:val="28"/>
                <w:szCs w:val="28"/>
              </w:rPr>
              <w:t>R-2</w:t>
            </w:r>
            <w:r w:rsidR="009A3DA5" w:rsidRPr="00AB60B9">
              <w:rPr>
                <w:bCs/>
                <w:sz w:val="28"/>
                <w:szCs w:val="28"/>
              </w:rPr>
              <w:t>5</w:t>
            </w:r>
            <w:r w:rsidRPr="00AB60B9">
              <w:rPr>
                <w:bCs/>
                <w:sz w:val="28"/>
                <w:szCs w:val="28"/>
              </w:rPr>
              <w:t>-00</w:t>
            </w:r>
            <w:bookmarkEnd w:id="0"/>
            <w:r w:rsidR="009A3DA5" w:rsidRPr="00AB60B9">
              <w:rPr>
                <w:bCs/>
                <w:sz w:val="28"/>
                <w:szCs w:val="28"/>
              </w:rPr>
              <w:t>29</w:t>
            </w:r>
          </w:p>
          <w:p w14:paraId="5F5D1326" w14:textId="77777777" w:rsidR="00F22987" w:rsidRDefault="00F22987" w:rsidP="00F22987">
            <w:pPr>
              <w:jc w:val="both"/>
              <w:rPr>
                <w:sz w:val="28"/>
                <w:szCs w:val="28"/>
              </w:rPr>
            </w:pPr>
          </w:p>
          <w:p w14:paraId="78912738" w14:textId="10B488D3" w:rsidR="00F22987" w:rsidRPr="00826F75" w:rsidRDefault="00F22987" w:rsidP="00F22987">
            <w:pPr>
              <w:jc w:val="both"/>
              <w:rPr>
                <w:sz w:val="28"/>
                <w:szCs w:val="28"/>
              </w:rPr>
            </w:pPr>
            <w:r>
              <w:rPr>
                <w:b/>
                <w:sz w:val="28"/>
                <w:szCs w:val="28"/>
              </w:rPr>
              <w:t>COMMENTS OF THE ARIZONA COMMISSION ON ACCESS TO JUSTICE SUPPORTING THE PETITION</w:t>
            </w: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6378426C"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April 1</w:t>
      </w:r>
      <w:r w:rsidR="00BC39F9">
        <w:rPr>
          <w:sz w:val="28"/>
          <w:szCs w:val="28"/>
        </w:rPr>
        <w:t>0</w:t>
      </w:r>
      <w:r w:rsidR="003829BC">
        <w:rPr>
          <w:sz w:val="28"/>
          <w:szCs w:val="28"/>
        </w:rPr>
        <w:t xml:space="preserve">, </w:t>
      </w:r>
      <w:r w:rsidR="007B31F3" w:rsidRPr="003829BC">
        <w:rPr>
          <w:sz w:val="28"/>
          <w:szCs w:val="28"/>
        </w:rPr>
        <w:t>202</w:t>
      </w:r>
      <w:r w:rsidR="00BC39F9">
        <w:rPr>
          <w:sz w:val="28"/>
          <w:szCs w:val="28"/>
        </w:rPr>
        <w:t>5</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 xml:space="preserve">Rule Change Petition No. </w:t>
      </w:r>
      <w:r w:rsidR="00BC39F9" w:rsidRPr="00BC39F9">
        <w:rPr>
          <w:sz w:val="28"/>
          <w:szCs w:val="28"/>
        </w:rPr>
        <w:t>R-25-0029</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w:t>
      </w:r>
      <w:r w:rsidR="003829BC" w:rsidRPr="003829BC">
        <w:rPr>
          <w:sz w:val="28"/>
          <w:szCs w:val="28"/>
        </w:rPr>
        <w:lastRenderedPageBreak/>
        <w:t xml:space="preserve">passed. This Comment is a result of that formal Commission action and is intended to reflect the Commission’s support of the changes requested in the Petition.  </w:t>
      </w:r>
    </w:p>
    <w:p w14:paraId="21BF2705" w14:textId="66201CA8" w:rsidR="00F62FDB"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8D4B01" w:rsidRPr="008D4B01">
        <w:rPr>
          <w:bCs/>
          <w:sz w:val="28"/>
          <w:szCs w:val="28"/>
        </w:rPr>
        <w:t xml:space="preserve">This </w:t>
      </w:r>
      <w:r w:rsidR="00826730">
        <w:rPr>
          <w:bCs/>
          <w:sz w:val="28"/>
          <w:szCs w:val="28"/>
        </w:rPr>
        <w:t>P</w:t>
      </w:r>
      <w:r w:rsidR="008D4B01" w:rsidRPr="008D4B01">
        <w:rPr>
          <w:bCs/>
          <w:sz w:val="28"/>
          <w:szCs w:val="28"/>
        </w:rPr>
        <w:t xml:space="preserve">etition seeks to amend the ethical rules for lawyers and provides guidance on situations where an attorney believes that evidence has been altered or generated with an intent to deceive the court. Though ethical rules themselves do not always implicate access to justice issues, this petition is important to ensure integrity in the judicial system without which litigants may be reluctant to bring claims to court or have faith that they will be treated fairly. </w:t>
      </w:r>
    </w:p>
    <w:p w14:paraId="35B595AF" w14:textId="45115F5C"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6A6B1B" w:rsidRPr="006A6B1B">
        <w:rPr>
          <w:bCs/>
          <w:sz w:val="28"/>
          <w:szCs w:val="28"/>
        </w:rPr>
        <w:t>R-25-0029</w:t>
      </w:r>
      <w:r w:rsidR="004F6D50" w:rsidRPr="00826F75">
        <w:rPr>
          <w:sz w:val="28"/>
          <w:szCs w:val="28"/>
        </w:rPr>
        <w:t>.</w:t>
      </w:r>
    </w:p>
    <w:p w14:paraId="78912760" w14:textId="1FE937D8"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F80735">
        <w:rPr>
          <w:sz w:val="28"/>
          <w:szCs w:val="28"/>
        </w:rPr>
        <w:t>30</w:t>
      </w:r>
      <w:r w:rsidR="00A21F02" w:rsidRPr="00A21F02">
        <w:rPr>
          <w:sz w:val="28"/>
          <w:szCs w:val="28"/>
          <w:vertAlign w:val="superscript"/>
        </w:rPr>
        <w:t>th</w:t>
      </w:r>
      <w:r w:rsidR="00A21F02">
        <w:rPr>
          <w:sz w:val="28"/>
          <w:szCs w:val="28"/>
        </w:rPr>
        <w:t xml:space="preserve"> </w:t>
      </w:r>
      <w:r w:rsidR="00E60231">
        <w:rPr>
          <w:sz w:val="28"/>
          <w:szCs w:val="28"/>
        </w:rPr>
        <w:t>day of April 202</w:t>
      </w:r>
      <w:r w:rsidR="006A6B1B">
        <w:rPr>
          <w:sz w:val="28"/>
          <w:szCs w:val="28"/>
        </w:rPr>
        <w:t>5</w:t>
      </w:r>
      <w:r w:rsidR="00E60231">
        <w:rPr>
          <w:sz w:val="28"/>
          <w:szCs w:val="28"/>
        </w:rPr>
        <w:t xml:space="preserve">. </w:t>
      </w:r>
    </w:p>
    <w:p w14:paraId="78912763" w14:textId="2CDB5453" w:rsidR="00834404" w:rsidRPr="006F3AA8" w:rsidRDefault="00ED2DDF" w:rsidP="00ED2DDF">
      <w:pPr>
        <w:jc w:val="both"/>
        <w:rPr>
          <w:sz w:val="28"/>
          <w:szCs w:val="28"/>
          <w:u w:val="single"/>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6F3AA8">
        <w:rPr>
          <w:sz w:val="28"/>
          <w:szCs w:val="28"/>
          <w:u w:val="single"/>
        </w:rPr>
        <w:t>___</w:t>
      </w:r>
      <w:r w:rsidR="002166F1" w:rsidRPr="006F3AA8">
        <w:rPr>
          <w:sz w:val="28"/>
          <w:szCs w:val="28"/>
          <w:u w:val="single"/>
        </w:rPr>
        <w:t>/s/</w:t>
      </w:r>
      <w:r w:rsidR="00834404" w:rsidRPr="006F3AA8">
        <w:rPr>
          <w:sz w:val="28"/>
          <w:szCs w:val="28"/>
          <w:u w:val="single"/>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160F" w14:textId="77777777" w:rsidR="005D43CF" w:rsidRDefault="005D43CF">
      <w:r>
        <w:separator/>
      </w:r>
    </w:p>
  </w:endnote>
  <w:endnote w:type="continuationSeparator" w:id="0">
    <w:p w14:paraId="079A30D3" w14:textId="77777777" w:rsidR="005D43CF" w:rsidRDefault="005D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82F1" w14:textId="77777777" w:rsidR="005D43CF" w:rsidRDefault="005D43CF">
      <w:r>
        <w:separator/>
      </w:r>
    </w:p>
  </w:footnote>
  <w:footnote w:type="continuationSeparator" w:id="0">
    <w:p w14:paraId="792DEBC1" w14:textId="77777777" w:rsidR="005D43CF" w:rsidRDefault="005D4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19B9"/>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67A"/>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63A"/>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3E4"/>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D9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3CF"/>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B1B"/>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AA8"/>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730"/>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32C"/>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01"/>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A5"/>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0B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273"/>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9F9"/>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CE1"/>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2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3F13"/>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4A1"/>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87"/>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35"/>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c66855d253e1a82143876136c0679b8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925fe421d2599c96b8d9a90ee621635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6F139-D271-46EA-85CC-CDA2AA93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3.xml><?xml version="1.0" encoding="utf-8"?>
<ds:datastoreItem xmlns:ds="http://schemas.openxmlformats.org/officeDocument/2006/customXml" ds:itemID="{E815DDBD-3991-4D7A-A096-E18B9093C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Fox, Yolanda</cp:lastModifiedBy>
  <cp:revision>2</cp:revision>
  <cp:lastPrinted>2012-12-05T16:46:00Z</cp:lastPrinted>
  <dcterms:created xsi:type="dcterms:W3CDTF">2025-05-01T16:35:00Z</dcterms:created>
  <dcterms:modified xsi:type="dcterms:W3CDTF">2025-05-01T16:35:00Z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