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FE3" w14:textId="12F485F8"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w:t>
      </w:r>
      <w:r w:rsidRPr="00FF6A1F">
        <w:rPr>
          <w:rFonts w:ascii="Times New Roman" w:hAnsi="Times New Roman" w:cs="Times New Roman"/>
          <w:sz w:val="26"/>
          <w:szCs w:val="26"/>
        </w:rPr>
        <w:tab/>
        <w:t>Gary Kula</w:t>
      </w:r>
    </w:p>
    <w:p w14:paraId="639127D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Bar No. 012507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8" w:history="1">
        <w:r w:rsidR="00834C33" w:rsidRPr="00FF6A1F">
          <w:rPr>
            <w:rStyle w:val="Hyperlink"/>
            <w:rFonts w:ascii="Times New Roman" w:hAnsi="Times New Roman" w:cs="Times New Roman"/>
            <w:sz w:val="26"/>
            <w:szCs w:val="26"/>
          </w:rPr>
          <w:t>Rosemarie.Pena-Lynch@maricopa.gov</w:t>
        </w:r>
      </w:hyperlink>
      <w:r w:rsidR="00834C33" w:rsidRPr="00FF6A1F">
        <w:rPr>
          <w:rFonts w:ascii="Times New Roman" w:hAnsi="Times New Roman" w:cs="Times New Roman"/>
          <w:sz w:val="26"/>
          <w:szCs w:val="26"/>
        </w:rPr>
        <w:tab/>
      </w:r>
      <w:hyperlink r:id="rId9" w:history="1">
        <w:r w:rsidR="00834C33" w:rsidRPr="00FF6A1F">
          <w:rPr>
            <w:rStyle w:val="Hyperlink"/>
            <w:rFonts w:ascii="Times New Roman" w:hAnsi="Times New Roman" w:cs="Times New Roman"/>
            <w:sz w:val="26"/>
            <w:szCs w:val="26"/>
          </w:rPr>
          <w:t>Gary.Kula@maricopa.gov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 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85004</w:t>
      </w:r>
      <w:r w:rsidRPr="00FF6A1F">
        <w:rPr>
          <w:rFonts w:ascii="Times New Roman" w:hAnsi="Times New Roman" w:cs="Times New Roman"/>
          <w:sz w:val="26"/>
          <w:szCs w:val="26"/>
        </w:rPr>
        <w:tab/>
        <w:t>Mesa, AZ 85210</w:t>
      </w:r>
    </w:p>
    <w:p w14:paraId="15CC14C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506-4111</w:t>
      </w:r>
      <w:r w:rsidRPr="00FF6A1F">
        <w:rPr>
          <w:rFonts w:ascii="Times New Roman" w:hAnsi="Times New Roman" w:cs="Times New Roman"/>
          <w:sz w:val="26"/>
          <w:szCs w:val="26"/>
        </w:rPr>
        <w:tab/>
        <w:t>(602) 372-2815</w:t>
      </w:r>
    </w:p>
    <w:p w14:paraId="514559E6"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10" w:history="1">
        <w:r w:rsidR="00834C33" w:rsidRPr="00FF6A1F">
          <w:rPr>
            <w:rStyle w:val="Hyperlink"/>
            <w:rFonts w:ascii="Times New Roman" w:hAnsi="Times New Roman" w:cs="Times New Roman"/>
            <w:sz w:val="26"/>
            <w:szCs w:val="26"/>
          </w:rPr>
          <w:t>Steve.Koestner@maricopa.gov</w:t>
        </w:r>
      </w:hyperlink>
      <w:r w:rsidR="00834C33" w:rsidRPr="00FF6A1F">
        <w:rPr>
          <w:rFonts w:ascii="Times New Roman" w:hAnsi="Times New Roman" w:cs="Times New Roman"/>
          <w:sz w:val="26"/>
          <w:szCs w:val="26"/>
        </w:rPr>
        <w:tab/>
      </w:r>
      <w:hyperlink r:id="rId11" w:history="1">
        <w:r w:rsidR="00834C33" w:rsidRPr="00FF6A1F">
          <w:rPr>
            <w:rStyle w:val="Hyperlink"/>
            <w:rFonts w:ascii="Times New Roman" w:hAnsi="Times New Roman" w:cs="Times New Roman"/>
            <w:sz w:val="26"/>
            <w:szCs w:val="26"/>
          </w:rPr>
          <w:t>Shannon.Burns@maricopa.gov</w:t>
        </w:r>
      </w:hyperlink>
      <w:r w:rsidR="00834C33" w:rsidRPr="00FF6A1F">
        <w:rPr>
          <w:rFonts w:ascii="Times New Roman" w:hAnsi="Times New Roman" w:cs="Times New Roman"/>
          <w:sz w:val="26"/>
          <w:szCs w:val="26"/>
        </w:rPr>
        <w:t xml:space="preserve"> </w:t>
      </w:r>
    </w:p>
    <w:p w14:paraId="6C96BD52" w14:textId="77777777" w:rsidR="00834C33" w:rsidRPr="00FF6A1F" w:rsidRDefault="00834C33" w:rsidP="00834C33">
      <w:pPr>
        <w:widowControl/>
        <w:jc w:val="both"/>
        <w:rPr>
          <w:rFonts w:ascii="Times New Roman" w:hAnsi="Times New Roman" w:cs="Times New Roman"/>
          <w:sz w:val="26"/>
          <w:szCs w:val="26"/>
        </w:rPr>
      </w:pPr>
    </w:p>
    <w:p w14:paraId="6DE9DAC9"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Sherri McGuire Lawson</w:t>
      </w:r>
    </w:p>
    <w:p w14:paraId="3F7B55B8"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Bar No. 013605</w:t>
      </w:r>
    </w:p>
    <w:p w14:paraId="799441B1" w14:textId="77777777" w:rsidR="00834C33" w:rsidRPr="00FF6A1F" w:rsidRDefault="00834C33" w:rsidP="00834C33">
      <w:pPr>
        <w:widowControl/>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Phoenix, AZ 85004</w:t>
      </w:r>
    </w:p>
    <w:p w14:paraId="3E54175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(602) 506-8800</w:t>
      </w:r>
    </w:p>
    <w:p w14:paraId="3B0F5C50" w14:textId="77777777" w:rsidR="00834C33" w:rsidRPr="00FF6A1F" w:rsidRDefault="00000000" w:rsidP="00834C33">
      <w:pPr>
        <w:widowControl/>
        <w:jc w:val="both"/>
        <w:rPr>
          <w:rFonts w:ascii="Times New Roman" w:hAnsi="Times New Roman" w:cs="Times New Roman"/>
          <w:sz w:val="26"/>
          <w:szCs w:val="26"/>
        </w:rPr>
      </w:pPr>
      <w:hyperlink r:id="rId12" w:history="1">
        <w:r w:rsidR="00834C33" w:rsidRPr="00FF6A1F">
          <w:rPr>
            <w:rStyle w:val="Hyperlink"/>
            <w:rFonts w:ascii="Times New Roman" w:hAnsi="Times New Roman" w:cs="Times New Roman"/>
            <w:sz w:val="26"/>
            <w:szCs w:val="26"/>
          </w:rPr>
          <w:t>Sherri.Mcguire@maricopa.gov</w:t>
        </w:r>
      </w:hyperlink>
    </w:p>
    <w:p w14:paraId="57553364" w14:textId="77777777" w:rsidR="00834C33" w:rsidRPr="00FF6A1F" w:rsidRDefault="00834C33" w:rsidP="00834C33">
      <w:pPr>
        <w:widowControl/>
        <w:jc w:val="both"/>
        <w:rPr>
          <w:rFonts w:ascii="Times New Roman" w:hAnsi="Times New Roman" w:cs="Times New Roman"/>
          <w:sz w:val="26"/>
          <w:szCs w:val="26"/>
        </w:rPr>
      </w:pPr>
    </w:p>
    <w:p w14:paraId="7AA1645B" w14:textId="77777777" w:rsidR="00834C33" w:rsidRPr="00FF6A1F" w:rsidRDefault="00834C33" w:rsidP="00834C33">
      <w:pPr>
        <w:widowControl/>
        <w:jc w:val="center"/>
        <w:rPr>
          <w:rFonts w:ascii="Times New Roman" w:hAnsi="Times New Roman" w:cs="Times New Roman"/>
          <w:b/>
          <w:bCs/>
          <w:sz w:val="26"/>
          <w:szCs w:val="26"/>
        </w:rPr>
      </w:pPr>
      <w:r w:rsidRPr="00FF6A1F">
        <w:rPr>
          <w:rFonts w:ascii="Times New Roman" w:hAnsi="Times New Roman" w:cs="Times New Roman"/>
          <w:b/>
          <w:bCs/>
          <w:sz w:val="26"/>
          <w:szCs w:val="26"/>
        </w:rPr>
        <w:t>ARIZONA SUPREME COURT</w:t>
      </w:r>
    </w:p>
    <w:p w14:paraId="1C93FFE1" w14:textId="77777777" w:rsidR="00834C33" w:rsidRPr="00FF6A1F"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tc>
          <w:tcPr>
            <w:tcW w:w="4500" w:type="dxa"/>
            <w:tcBorders>
              <w:top w:val="nil"/>
              <w:left w:val="nil"/>
              <w:bottom w:val="nil"/>
            </w:tcBorders>
          </w:tcPr>
          <w:p w14:paraId="74CC2849" w14:textId="77777777" w:rsidR="00834C33" w:rsidRPr="00FF6A1F" w:rsidRDefault="00834C3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pPr>
              <w:widowControl/>
              <w:snapToGrid w:val="0"/>
              <w:rPr>
                <w:rFonts w:ascii="Times New Roman" w:hAnsi="Times New Roman" w:cs="Times New Roman"/>
                <w:sz w:val="26"/>
                <w:szCs w:val="26"/>
              </w:rPr>
            </w:pPr>
          </w:p>
          <w:p w14:paraId="464B4328" w14:textId="14E8B0EB" w:rsidR="00834C33" w:rsidRPr="00FF6A1F" w:rsidRDefault="00834C33">
            <w:pPr>
              <w:widowControl/>
              <w:rPr>
                <w:rFonts w:ascii="Times New Roman" w:hAnsi="Times New Roman" w:cs="Times New Roman"/>
                <w:sz w:val="26"/>
                <w:szCs w:val="26"/>
              </w:rPr>
            </w:pPr>
            <w:r w:rsidRPr="00FF6A1F">
              <w:rPr>
                <w:rFonts w:ascii="Times New Roman" w:hAnsi="Times New Roman" w:cs="Times New Roman"/>
                <w:sz w:val="26"/>
                <w:szCs w:val="26"/>
              </w:rPr>
              <w:t xml:space="preserve">Petition to Amend </w:t>
            </w:r>
            <w:r w:rsidR="003B0D23">
              <w:rPr>
                <w:rFonts w:ascii="Times New Roman" w:hAnsi="Times New Roman" w:cs="Times New Roman"/>
                <w:sz w:val="26"/>
                <w:szCs w:val="26"/>
              </w:rPr>
              <w:t>Rule 19.1, Arizona Rules of Criminal Procedure</w:t>
            </w:r>
            <w:r w:rsidRPr="00FF6A1F">
              <w:rPr>
                <w:rFonts w:ascii="Times New Roman" w:hAnsi="Times New Roman" w:cs="Times New Roman"/>
                <w:sz w:val="26"/>
                <w:szCs w:val="26"/>
              </w:rPr>
              <w:t xml:space="preserve"> </w:t>
            </w:r>
          </w:p>
        </w:tc>
        <w:tc>
          <w:tcPr>
            <w:tcW w:w="5058" w:type="dxa"/>
            <w:tcBorders>
              <w:top w:val="nil"/>
              <w:bottom w:val="nil"/>
              <w:right w:val="nil"/>
            </w:tcBorders>
          </w:tcPr>
          <w:p w14:paraId="505C40FA" w14:textId="42BE0F36" w:rsidR="00834C33" w:rsidRPr="00FF6A1F" w:rsidRDefault="00834C3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3B0D23">
              <w:rPr>
                <w:rFonts w:ascii="Times New Roman" w:hAnsi="Times New Roman" w:cs="Times New Roman"/>
                <w:sz w:val="26"/>
                <w:szCs w:val="26"/>
              </w:rPr>
              <w:t>5</w:t>
            </w:r>
            <w:r w:rsidRPr="00FF6A1F">
              <w:rPr>
                <w:rFonts w:ascii="Times New Roman" w:hAnsi="Times New Roman" w:cs="Times New Roman"/>
                <w:sz w:val="26"/>
                <w:szCs w:val="26"/>
              </w:rPr>
              <w:t>-</w:t>
            </w:r>
            <w:r w:rsidR="003B0D23">
              <w:rPr>
                <w:rFonts w:ascii="Times New Roman" w:hAnsi="Times New Roman" w:cs="Times New Roman"/>
                <w:sz w:val="26"/>
                <w:szCs w:val="26"/>
              </w:rPr>
              <w:t>0010</w:t>
            </w:r>
          </w:p>
          <w:p w14:paraId="7E35A2CA" w14:textId="77777777" w:rsidR="00834C33" w:rsidRPr="00FF6A1F" w:rsidRDefault="00834C33">
            <w:pPr>
              <w:widowControl/>
              <w:snapToGrid w:val="0"/>
              <w:ind w:left="137"/>
              <w:rPr>
                <w:rFonts w:ascii="Times New Roman" w:hAnsi="Times New Roman" w:cs="Times New Roman"/>
                <w:sz w:val="26"/>
                <w:szCs w:val="26"/>
              </w:rPr>
            </w:pPr>
          </w:p>
          <w:p w14:paraId="6AB315C4" w14:textId="77777777" w:rsidR="00834C33" w:rsidRPr="00FF6A1F" w:rsidRDefault="00834C33">
            <w:pPr>
              <w:widowControl/>
              <w:snapToGrid w:val="0"/>
              <w:ind w:left="137"/>
              <w:rPr>
                <w:rFonts w:ascii="Times New Roman" w:hAnsi="Times New Roman" w:cs="Times New Roman"/>
                <w:sz w:val="26"/>
                <w:szCs w:val="26"/>
              </w:rPr>
            </w:pPr>
          </w:p>
          <w:p w14:paraId="7357001A" w14:textId="77777777" w:rsidR="00834C33" w:rsidRPr="00FF6A1F" w:rsidRDefault="00834C33">
            <w:pPr>
              <w:widowControl/>
              <w:ind w:left="137"/>
              <w:rPr>
                <w:rFonts w:ascii="Times New Roman" w:hAnsi="Times New Roman" w:cs="Times New Roman"/>
                <w:spacing w:val="-3"/>
                <w:sz w:val="26"/>
                <w:szCs w:val="26"/>
                <w:lang w:val="es-ES"/>
              </w:rPr>
            </w:pPr>
            <w:r w:rsidRPr="00FF6A1F">
              <w:rPr>
                <w:rFonts w:ascii="Times New Roman" w:hAnsi="Times New Roman" w:cs="Times New Roman"/>
                <w:sz w:val="26"/>
                <w:szCs w:val="26"/>
              </w:rPr>
              <w:t xml:space="preserve">Joint Comment by the Directors of the Maricopa County Indigent Defense Agencies </w:t>
            </w:r>
          </w:p>
        </w:tc>
      </w:tr>
      <w:tr w:rsidR="00834C33" w:rsidRPr="00FF6A1F" w14:paraId="0E91D1C9" w14:textId="77777777">
        <w:tc>
          <w:tcPr>
            <w:tcW w:w="4500" w:type="dxa"/>
            <w:tcBorders>
              <w:top w:val="nil"/>
              <w:left w:val="nil"/>
              <w:bottom w:val="single" w:sz="4" w:space="0" w:color="auto"/>
            </w:tcBorders>
          </w:tcPr>
          <w:p w14:paraId="3CEEFF1E" w14:textId="77777777" w:rsidR="00834C33" w:rsidRPr="00FF6A1F" w:rsidRDefault="00834C3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1DFBA571" w14:textId="6E6290A8" w:rsidR="00611A08" w:rsidRDefault="001373F0" w:rsidP="00611A08">
      <w:pPr>
        <w:widowControl/>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penalty phase of a capital trial is unique </w:t>
      </w:r>
      <w:r w:rsidR="004947BB">
        <w:rPr>
          <w:rFonts w:ascii="Times New Roman" w:hAnsi="Times New Roman" w:cs="Times New Roman"/>
          <w:sz w:val="26"/>
          <w:szCs w:val="26"/>
        </w:rPr>
        <w:t xml:space="preserve">from </w:t>
      </w:r>
      <w:r w:rsidR="0049557E">
        <w:rPr>
          <w:rFonts w:ascii="Times New Roman" w:hAnsi="Times New Roman" w:cs="Times New Roman"/>
          <w:sz w:val="26"/>
          <w:szCs w:val="26"/>
        </w:rPr>
        <w:t xml:space="preserve">any other proceeding in a criminal </w:t>
      </w:r>
      <w:r w:rsidR="00737E26">
        <w:rPr>
          <w:rFonts w:ascii="Times New Roman" w:hAnsi="Times New Roman" w:cs="Times New Roman"/>
          <w:sz w:val="26"/>
          <w:szCs w:val="26"/>
        </w:rPr>
        <w:t>prosecution</w:t>
      </w:r>
      <w:r w:rsidR="0049557E">
        <w:rPr>
          <w:rFonts w:ascii="Times New Roman" w:hAnsi="Times New Roman" w:cs="Times New Roman"/>
          <w:sz w:val="26"/>
          <w:szCs w:val="26"/>
        </w:rPr>
        <w:t xml:space="preserve">. </w:t>
      </w:r>
      <w:r w:rsidR="008A4341">
        <w:rPr>
          <w:rFonts w:ascii="Times New Roman" w:hAnsi="Times New Roman" w:cs="Times New Roman"/>
          <w:sz w:val="26"/>
          <w:szCs w:val="26"/>
        </w:rPr>
        <w:t>In this setting, a jury</w:t>
      </w:r>
      <w:r w:rsidR="000E465F">
        <w:rPr>
          <w:rFonts w:ascii="Times New Roman" w:hAnsi="Times New Roman" w:cs="Times New Roman"/>
          <w:sz w:val="26"/>
          <w:szCs w:val="26"/>
        </w:rPr>
        <w:t xml:space="preserve"> is asked to determine whether a defendant convicted of </w:t>
      </w:r>
      <w:r w:rsidR="00903780">
        <w:rPr>
          <w:rFonts w:ascii="Times New Roman" w:hAnsi="Times New Roman" w:cs="Times New Roman"/>
          <w:sz w:val="26"/>
          <w:szCs w:val="26"/>
        </w:rPr>
        <w:t>f</w:t>
      </w:r>
      <w:r w:rsidR="000E465F">
        <w:rPr>
          <w:rFonts w:ascii="Times New Roman" w:hAnsi="Times New Roman" w:cs="Times New Roman"/>
          <w:sz w:val="26"/>
          <w:szCs w:val="26"/>
        </w:rPr>
        <w:t>irst-</w:t>
      </w:r>
      <w:r w:rsidR="00903780">
        <w:rPr>
          <w:rFonts w:ascii="Times New Roman" w:hAnsi="Times New Roman" w:cs="Times New Roman"/>
          <w:sz w:val="26"/>
          <w:szCs w:val="26"/>
        </w:rPr>
        <w:t>d</w:t>
      </w:r>
      <w:r w:rsidR="000E465F">
        <w:rPr>
          <w:rFonts w:ascii="Times New Roman" w:hAnsi="Times New Roman" w:cs="Times New Roman"/>
          <w:sz w:val="26"/>
          <w:szCs w:val="26"/>
        </w:rPr>
        <w:t xml:space="preserve">egree </w:t>
      </w:r>
      <w:r w:rsidR="00903780">
        <w:rPr>
          <w:rFonts w:ascii="Times New Roman" w:hAnsi="Times New Roman" w:cs="Times New Roman"/>
          <w:sz w:val="26"/>
          <w:szCs w:val="26"/>
        </w:rPr>
        <w:t>m</w:t>
      </w:r>
      <w:r w:rsidR="000E465F">
        <w:rPr>
          <w:rFonts w:ascii="Times New Roman" w:hAnsi="Times New Roman" w:cs="Times New Roman"/>
          <w:sz w:val="26"/>
          <w:szCs w:val="26"/>
        </w:rPr>
        <w:t xml:space="preserve">urder </w:t>
      </w:r>
      <w:r w:rsidR="00172F50">
        <w:rPr>
          <w:rFonts w:ascii="Times New Roman" w:hAnsi="Times New Roman" w:cs="Times New Roman"/>
          <w:sz w:val="26"/>
          <w:szCs w:val="26"/>
        </w:rPr>
        <w:t>shall be sentenced to life in prison or death.</w:t>
      </w:r>
      <w:r w:rsidR="00552DBE">
        <w:rPr>
          <w:rFonts w:ascii="Times New Roman" w:hAnsi="Times New Roman" w:cs="Times New Roman"/>
          <w:sz w:val="26"/>
          <w:szCs w:val="26"/>
        </w:rPr>
        <w:t xml:space="preserve"> </w:t>
      </w:r>
      <w:r w:rsidR="000E5941">
        <w:rPr>
          <w:rFonts w:ascii="Times New Roman" w:hAnsi="Times New Roman" w:cs="Times New Roman"/>
          <w:sz w:val="26"/>
          <w:szCs w:val="26"/>
        </w:rPr>
        <w:t>This d</w:t>
      </w:r>
      <w:r w:rsidR="00CA0215">
        <w:rPr>
          <w:rFonts w:ascii="Times New Roman" w:hAnsi="Times New Roman" w:cs="Times New Roman"/>
          <w:sz w:val="26"/>
          <w:szCs w:val="26"/>
        </w:rPr>
        <w:t>etermination has been d</w:t>
      </w:r>
      <w:r w:rsidR="004B701B">
        <w:rPr>
          <w:rFonts w:ascii="Times New Roman" w:hAnsi="Times New Roman" w:cs="Times New Roman"/>
          <w:sz w:val="26"/>
          <w:szCs w:val="26"/>
        </w:rPr>
        <w:t>escribed as “an awesome responsibility” by the United States Supreme Court</w:t>
      </w:r>
      <w:r w:rsidR="004D1E7A">
        <w:rPr>
          <w:rFonts w:ascii="Times New Roman" w:hAnsi="Times New Roman" w:cs="Times New Roman"/>
          <w:sz w:val="26"/>
          <w:szCs w:val="26"/>
        </w:rPr>
        <w:t xml:space="preserve"> </w:t>
      </w:r>
      <w:r w:rsidR="000052F9">
        <w:rPr>
          <w:rFonts w:ascii="Times New Roman" w:hAnsi="Times New Roman" w:cs="Times New Roman"/>
          <w:sz w:val="26"/>
          <w:szCs w:val="26"/>
        </w:rPr>
        <w:t>(</w:t>
      </w:r>
      <w:r w:rsidR="000052F9">
        <w:rPr>
          <w:rFonts w:ascii="Times New Roman" w:hAnsi="Times New Roman" w:cs="Times New Roman"/>
          <w:i/>
          <w:iCs/>
          <w:sz w:val="26"/>
          <w:szCs w:val="26"/>
        </w:rPr>
        <w:t>Caldwell v. Mississippi</w:t>
      </w:r>
      <w:r w:rsidR="000052F9">
        <w:rPr>
          <w:rFonts w:ascii="Times New Roman" w:hAnsi="Times New Roman" w:cs="Times New Roman"/>
          <w:sz w:val="26"/>
          <w:szCs w:val="26"/>
        </w:rPr>
        <w:t>, 472 U.S. 320, 329-30 (1985)</w:t>
      </w:r>
      <w:r w:rsidR="005631B0">
        <w:rPr>
          <w:rFonts w:ascii="Times New Roman" w:hAnsi="Times New Roman" w:cs="Times New Roman"/>
          <w:sz w:val="26"/>
          <w:szCs w:val="26"/>
        </w:rPr>
        <w:t>)</w:t>
      </w:r>
      <w:r w:rsidR="004B701B">
        <w:rPr>
          <w:rFonts w:ascii="Times New Roman" w:hAnsi="Times New Roman" w:cs="Times New Roman"/>
          <w:sz w:val="26"/>
          <w:szCs w:val="26"/>
        </w:rPr>
        <w:t xml:space="preserve"> and </w:t>
      </w:r>
      <w:r w:rsidR="00A0245B">
        <w:rPr>
          <w:rFonts w:ascii="Times New Roman" w:hAnsi="Times New Roman" w:cs="Times New Roman"/>
          <w:sz w:val="26"/>
          <w:szCs w:val="26"/>
        </w:rPr>
        <w:t xml:space="preserve">this Court </w:t>
      </w:r>
      <w:r w:rsidR="00096AF0">
        <w:rPr>
          <w:rFonts w:ascii="Times New Roman" w:hAnsi="Times New Roman" w:cs="Times New Roman"/>
          <w:sz w:val="26"/>
          <w:szCs w:val="26"/>
        </w:rPr>
        <w:t xml:space="preserve">has acknowledged </w:t>
      </w:r>
      <w:r w:rsidR="00096AF0">
        <w:rPr>
          <w:rFonts w:ascii="Times New Roman" w:hAnsi="Times New Roman" w:cs="Times New Roman"/>
          <w:sz w:val="26"/>
          <w:szCs w:val="26"/>
        </w:rPr>
        <w:lastRenderedPageBreak/>
        <w:t>that defendants facing the possibility of death “are accorded heig</w:t>
      </w:r>
      <w:r w:rsidR="004A5BAF">
        <w:rPr>
          <w:rFonts w:ascii="Times New Roman" w:hAnsi="Times New Roman" w:cs="Times New Roman"/>
          <w:sz w:val="26"/>
          <w:szCs w:val="26"/>
        </w:rPr>
        <w:t xml:space="preserve">htened procedural safeguards.” </w:t>
      </w:r>
      <w:r w:rsidR="004A5BAF">
        <w:rPr>
          <w:rFonts w:ascii="Times New Roman" w:hAnsi="Times New Roman" w:cs="Times New Roman"/>
          <w:i/>
          <w:iCs/>
          <w:sz w:val="26"/>
          <w:szCs w:val="26"/>
        </w:rPr>
        <w:t>State v. Hildalgo</w:t>
      </w:r>
      <w:r w:rsidR="004A5BAF">
        <w:rPr>
          <w:rFonts w:ascii="Times New Roman" w:hAnsi="Times New Roman" w:cs="Times New Roman"/>
          <w:sz w:val="26"/>
          <w:szCs w:val="26"/>
        </w:rPr>
        <w:t xml:space="preserve">, 241 Ariz. 543, ¶ 9 (2017). </w:t>
      </w:r>
    </w:p>
    <w:p w14:paraId="0EC6F656" w14:textId="2475298B" w:rsidR="003E167A" w:rsidRDefault="004340A5" w:rsidP="003E0660">
      <w:pPr>
        <w:widowControl/>
        <w:spacing w:line="480" w:lineRule="auto"/>
        <w:ind w:firstLine="720"/>
        <w:jc w:val="both"/>
        <w:rPr>
          <w:rFonts w:ascii="Times New Roman" w:hAnsi="Times New Roman" w:cs="Times New Roman"/>
          <w:sz w:val="26"/>
          <w:szCs w:val="26"/>
        </w:rPr>
      </w:pPr>
      <w:r w:rsidRPr="1AE2C213">
        <w:rPr>
          <w:rFonts w:ascii="Times New Roman" w:hAnsi="Times New Roman" w:cs="Times New Roman"/>
          <w:sz w:val="26"/>
          <w:szCs w:val="26"/>
        </w:rPr>
        <w:t>Because of the potential that a</w:t>
      </w:r>
      <w:r w:rsidR="00C266D3" w:rsidRPr="1AE2C213">
        <w:rPr>
          <w:rFonts w:ascii="Times New Roman" w:hAnsi="Times New Roman" w:cs="Times New Roman"/>
          <w:sz w:val="26"/>
          <w:szCs w:val="26"/>
        </w:rPr>
        <w:t xml:space="preserve"> defendant could be sentenced to death</w:t>
      </w:r>
      <w:r w:rsidR="00611A08" w:rsidRPr="1AE2C213">
        <w:rPr>
          <w:rFonts w:ascii="Times New Roman" w:hAnsi="Times New Roman" w:cs="Times New Roman"/>
          <w:sz w:val="26"/>
          <w:szCs w:val="26"/>
        </w:rPr>
        <w:t>, and th</w:t>
      </w:r>
      <w:r w:rsidR="00E00606" w:rsidRPr="1AE2C213">
        <w:rPr>
          <w:rFonts w:ascii="Times New Roman" w:hAnsi="Times New Roman" w:cs="Times New Roman"/>
          <w:sz w:val="26"/>
          <w:szCs w:val="26"/>
        </w:rPr>
        <w:t>e</w:t>
      </w:r>
      <w:r w:rsidR="00611A08" w:rsidRPr="1AE2C213">
        <w:rPr>
          <w:rFonts w:ascii="Times New Roman" w:hAnsi="Times New Roman" w:cs="Times New Roman"/>
          <w:sz w:val="26"/>
          <w:szCs w:val="26"/>
        </w:rPr>
        <w:t xml:space="preserve"> defendant has the burden of proving their proposed mitigation by a preponderance of the evidence</w:t>
      </w:r>
      <w:r w:rsidR="003E167A" w:rsidRPr="1AE2C213">
        <w:rPr>
          <w:rFonts w:ascii="Times New Roman" w:hAnsi="Times New Roman" w:cs="Times New Roman"/>
          <w:sz w:val="26"/>
          <w:szCs w:val="26"/>
        </w:rPr>
        <w:t xml:space="preserve"> (Ariz. Rev. Stat. Ann. § 13-751(C)</w:t>
      </w:r>
      <w:r w:rsidR="007A49FC" w:rsidRPr="1AE2C213">
        <w:rPr>
          <w:rFonts w:ascii="Times New Roman" w:hAnsi="Times New Roman" w:cs="Times New Roman"/>
          <w:sz w:val="26"/>
          <w:szCs w:val="26"/>
        </w:rPr>
        <w:t>)</w:t>
      </w:r>
      <w:r w:rsidR="00611A08" w:rsidRPr="1AE2C213">
        <w:rPr>
          <w:rFonts w:ascii="Times New Roman" w:hAnsi="Times New Roman" w:cs="Times New Roman"/>
          <w:sz w:val="26"/>
          <w:szCs w:val="26"/>
        </w:rPr>
        <w:t xml:space="preserve">, </w:t>
      </w:r>
      <w:r w:rsidR="00532AB9" w:rsidRPr="1AE2C213">
        <w:rPr>
          <w:rFonts w:ascii="Times New Roman" w:hAnsi="Times New Roman" w:cs="Times New Roman"/>
          <w:sz w:val="26"/>
          <w:szCs w:val="26"/>
        </w:rPr>
        <w:t>t</w:t>
      </w:r>
      <w:r w:rsidR="00A40F93" w:rsidRPr="1AE2C213">
        <w:rPr>
          <w:rFonts w:ascii="Times New Roman" w:hAnsi="Times New Roman" w:cs="Times New Roman"/>
          <w:sz w:val="26"/>
          <w:szCs w:val="26"/>
        </w:rPr>
        <w:t xml:space="preserve">he current version of Rule 19.1(e) </w:t>
      </w:r>
      <w:r w:rsidR="00B152C4" w:rsidRPr="1AE2C213">
        <w:rPr>
          <w:rFonts w:ascii="Times New Roman" w:hAnsi="Times New Roman" w:cs="Times New Roman"/>
          <w:sz w:val="26"/>
          <w:szCs w:val="26"/>
        </w:rPr>
        <w:t>per</w:t>
      </w:r>
      <w:r w:rsidR="00A025F2" w:rsidRPr="1AE2C213">
        <w:rPr>
          <w:rFonts w:ascii="Times New Roman" w:hAnsi="Times New Roman" w:cs="Times New Roman"/>
          <w:sz w:val="26"/>
          <w:szCs w:val="26"/>
        </w:rPr>
        <w:t>mits the defense to open and close the presentation of evidence.</w:t>
      </w:r>
      <w:r w:rsidR="004E6F7A" w:rsidRPr="1AE2C213">
        <w:rPr>
          <w:rFonts w:ascii="Times New Roman" w:hAnsi="Times New Roman" w:cs="Times New Roman"/>
          <w:sz w:val="26"/>
          <w:szCs w:val="26"/>
        </w:rPr>
        <w:t xml:space="preserve"> This does</w:t>
      </w:r>
      <w:r w:rsidR="00536D62">
        <w:rPr>
          <w:rFonts w:ascii="Times New Roman" w:hAnsi="Times New Roman" w:cs="Times New Roman"/>
          <w:sz w:val="26"/>
          <w:szCs w:val="26"/>
        </w:rPr>
        <w:t xml:space="preserve"> no</w:t>
      </w:r>
      <w:r w:rsidR="004E6F7A" w:rsidRPr="1AE2C213">
        <w:rPr>
          <w:rFonts w:ascii="Times New Roman" w:hAnsi="Times New Roman" w:cs="Times New Roman"/>
          <w:sz w:val="26"/>
          <w:szCs w:val="26"/>
        </w:rPr>
        <w:t xml:space="preserve">t change </w:t>
      </w:r>
      <w:r w:rsidR="002C1EAE" w:rsidRPr="1AE2C213">
        <w:rPr>
          <w:rFonts w:ascii="Times New Roman" w:hAnsi="Times New Roman" w:cs="Times New Roman"/>
          <w:sz w:val="26"/>
          <w:szCs w:val="26"/>
        </w:rPr>
        <w:t xml:space="preserve">when a defendant pleads guilty or upon a retrial of </w:t>
      </w:r>
      <w:r w:rsidR="006359FA" w:rsidRPr="1AE2C213">
        <w:rPr>
          <w:rFonts w:ascii="Times New Roman" w:hAnsi="Times New Roman" w:cs="Times New Roman"/>
          <w:sz w:val="26"/>
          <w:szCs w:val="26"/>
        </w:rPr>
        <w:t>a capital</w:t>
      </w:r>
      <w:r w:rsidR="002C1EAE" w:rsidRPr="1AE2C213">
        <w:rPr>
          <w:rFonts w:ascii="Times New Roman" w:hAnsi="Times New Roman" w:cs="Times New Roman"/>
          <w:sz w:val="26"/>
          <w:szCs w:val="26"/>
        </w:rPr>
        <w:t xml:space="preserve"> penalty phase. The </w:t>
      </w:r>
      <w:r w:rsidR="003F1D8B">
        <w:rPr>
          <w:rFonts w:ascii="Times New Roman" w:hAnsi="Times New Roman" w:cs="Times New Roman"/>
          <w:sz w:val="26"/>
          <w:szCs w:val="26"/>
        </w:rPr>
        <w:t>P</w:t>
      </w:r>
      <w:r w:rsidR="002C1EAE" w:rsidRPr="1AE2C213">
        <w:rPr>
          <w:rFonts w:ascii="Times New Roman" w:hAnsi="Times New Roman" w:cs="Times New Roman"/>
          <w:sz w:val="26"/>
          <w:szCs w:val="26"/>
        </w:rPr>
        <w:t xml:space="preserve">etition to adopt </w:t>
      </w:r>
      <w:r w:rsidR="008970DF" w:rsidRPr="1AE2C213">
        <w:rPr>
          <w:rFonts w:ascii="Times New Roman" w:hAnsi="Times New Roman" w:cs="Times New Roman"/>
          <w:sz w:val="26"/>
          <w:szCs w:val="26"/>
        </w:rPr>
        <w:t>a new subsection that allows the state to begin the presentation</w:t>
      </w:r>
      <w:r w:rsidR="006457C7" w:rsidRPr="1AE2C213">
        <w:rPr>
          <w:rFonts w:ascii="Times New Roman" w:hAnsi="Times New Roman" w:cs="Times New Roman"/>
          <w:sz w:val="26"/>
          <w:szCs w:val="26"/>
        </w:rPr>
        <w:t xml:space="preserve"> of evidence</w:t>
      </w:r>
      <w:r w:rsidR="00683836" w:rsidRPr="1AE2C213">
        <w:rPr>
          <w:rFonts w:ascii="Times New Roman" w:hAnsi="Times New Roman" w:cs="Times New Roman"/>
          <w:sz w:val="26"/>
          <w:szCs w:val="26"/>
        </w:rPr>
        <w:t xml:space="preserve"> in a penalty phase retrial, or a penalty phase after a guilty plea,</w:t>
      </w:r>
      <w:r w:rsidR="008970DF" w:rsidRPr="1AE2C213">
        <w:rPr>
          <w:rFonts w:ascii="Times New Roman" w:hAnsi="Times New Roman" w:cs="Times New Roman"/>
          <w:sz w:val="26"/>
          <w:szCs w:val="26"/>
        </w:rPr>
        <w:t xml:space="preserve"> fundamentally changes </w:t>
      </w:r>
      <w:r w:rsidR="009C542B" w:rsidRPr="1AE2C213">
        <w:rPr>
          <w:rFonts w:ascii="Times New Roman" w:hAnsi="Times New Roman" w:cs="Times New Roman"/>
          <w:sz w:val="26"/>
          <w:szCs w:val="26"/>
        </w:rPr>
        <w:t>the</w:t>
      </w:r>
      <w:r w:rsidR="006457C7" w:rsidRPr="1AE2C213">
        <w:rPr>
          <w:rFonts w:ascii="Times New Roman" w:hAnsi="Times New Roman" w:cs="Times New Roman"/>
          <w:sz w:val="26"/>
          <w:szCs w:val="26"/>
        </w:rPr>
        <w:t xml:space="preserve"> </w:t>
      </w:r>
      <w:r w:rsidR="00060BBD" w:rsidRPr="1AE2C213">
        <w:rPr>
          <w:rFonts w:ascii="Times New Roman" w:hAnsi="Times New Roman" w:cs="Times New Roman"/>
          <w:sz w:val="26"/>
          <w:szCs w:val="26"/>
        </w:rPr>
        <w:t>jury presentation and eliminates</w:t>
      </w:r>
      <w:r w:rsidR="00B60E31" w:rsidRPr="1AE2C213">
        <w:rPr>
          <w:rFonts w:ascii="Times New Roman" w:hAnsi="Times New Roman" w:cs="Times New Roman"/>
          <w:sz w:val="26"/>
          <w:szCs w:val="26"/>
        </w:rPr>
        <w:t xml:space="preserve"> any </w:t>
      </w:r>
      <w:r w:rsidR="006C467E" w:rsidRPr="1AE2C213">
        <w:rPr>
          <w:rFonts w:ascii="Times New Roman" w:hAnsi="Times New Roman" w:cs="Times New Roman"/>
          <w:sz w:val="26"/>
          <w:szCs w:val="26"/>
        </w:rPr>
        <w:t xml:space="preserve">advantage </w:t>
      </w:r>
      <w:r w:rsidR="00FE0FB4" w:rsidRPr="1AE2C213">
        <w:rPr>
          <w:rFonts w:ascii="Times New Roman" w:hAnsi="Times New Roman" w:cs="Times New Roman"/>
          <w:sz w:val="26"/>
          <w:szCs w:val="26"/>
        </w:rPr>
        <w:t xml:space="preserve">of opening and closing the presentation of evidence. The proposed rule change </w:t>
      </w:r>
      <w:r w:rsidR="01BD9A15" w:rsidRPr="1AE2C213">
        <w:rPr>
          <w:rFonts w:ascii="Times New Roman" w:hAnsi="Times New Roman" w:cs="Times New Roman"/>
          <w:sz w:val="26"/>
          <w:szCs w:val="26"/>
        </w:rPr>
        <w:t xml:space="preserve">triggers challenges to </w:t>
      </w:r>
      <w:r w:rsidR="00FE0FB4" w:rsidRPr="1AE2C213">
        <w:rPr>
          <w:rFonts w:ascii="Times New Roman" w:hAnsi="Times New Roman" w:cs="Times New Roman"/>
          <w:sz w:val="26"/>
          <w:szCs w:val="26"/>
        </w:rPr>
        <w:t>what can be presented</w:t>
      </w:r>
      <w:r w:rsidR="74C8CD59" w:rsidRPr="1AE2C213">
        <w:rPr>
          <w:rFonts w:ascii="Times New Roman" w:hAnsi="Times New Roman" w:cs="Times New Roman"/>
          <w:sz w:val="26"/>
          <w:szCs w:val="26"/>
        </w:rPr>
        <w:t xml:space="preserve"> and </w:t>
      </w:r>
      <w:r w:rsidR="000B0A1A" w:rsidRPr="1AE2C213">
        <w:rPr>
          <w:rFonts w:ascii="Times New Roman" w:hAnsi="Times New Roman" w:cs="Times New Roman"/>
          <w:sz w:val="26"/>
          <w:szCs w:val="26"/>
        </w:rPr>
        <w:t>when</w:t>
      </w:r>
      <w:r w:rsidR="00834D23" w:rsidRPr="1AE2C213">
        <w:rPr>
          <w:rFonts w:ascii="Times New Roman" w:hAnsi="Times New Roman" w:cs="Times New Roman"/>
          <w:sz w:val="26"/>
          <w:szCs w:val="26"/>
        </w:rPr>
        <w:t xml:space="preserve"> that evidence </w:t>
      </w:r>
      <w:r w:rsidR="001E5D87" w:rsidRPr="1AE2C213">
        <w:rPr>
          <w:rFonts w:ascii="Times New Roman" w:hAnsi="Times New Roman" w:cs="Times New Roman"/>
          <w:sz w:val="26"/>
          <w:szCs w:val="26"/>
        </w:rPr>
        <w:t>is</w:t>
      </w:r>
      <w:r w:rsidR="00834D23" w:rsidRPr="1AE2C213">
        <w:rPr>
          <w:rFonts w:ascii="Times New Roman" w:hAnsi="Times New Roman" w:cs="Times New Roman"/>
          <w:sz w:val="26"/>
          <w:szCs w:val="26"/>
        </w:rPr>
        <w:t xml:space="preserve"> presented. Because the current rule </w:t>
      </w:r>
      <w:r w:rsidR="00B67402" w:rsidRPr="1AE2C213">
        <w:rPr>
          <w:rFonts w:ascii="Times New Roman" w:hAnsi="Times New Roman" w:cs="Times New Roman"/>
          <w:sz w:val="26"/>
          <w:szCs w:val="26"/>
        </w:rPr>
        <w:t>appropriately</w:t>
      </w:r>
      <w:r w:rsidR="00834D23" w:rsidRPr="1AE2C213">
        <w:rPr>
          <w:rFonts w:ascii="Times New Roman" w:hAnsi="Times New Roman" w:cs="Times New Roman"/>
          <w:sz w:val="26"/>
          <w:szCs w:val="26"/>
        </w:rPr>
        <w:t xml:space="preserve"> addresses th</w:t>
      </w:r>
      <w:r w:rsidR="741519D8" w:rsidRPr="1AE2C213">
        <w:rPr>
          <w:rFonts w:ascii="Times New Roman" w:hAnsi="Times New Roman" w:cs="Times New Roman"/>
          <w:sz w:val="26"/>
          <w:szCs w:val="26"/>
        </w:rPr>
        <w:t>ese</w:t>
      </w:r>
      <w:r w:rsidR="00834D23" w:rsidRPr="1AE2C213">
        <w:rPr>
          <w:rFonts w:ascii="Times New Roman" w:hAnsi="Times New Roman" w:cs="Times New Roman"/>
          <w:sz w:val="26"/>
          <w:szCs w:val="26"/>
        </w:rPr>
        <w:t xml:space="preserve"> issue</w:t>
      </w:r>
      <w:r w:rsidR="25D267B8" w:rsidRPr="1AE2C213">
        <w:rPr>
          <w:rFonts w:ascii="Times New Roman" w:hAnsi="Times New Roman" w:cs="Times New Roman"/>
          <w:sz w:val="26"/>
          <w:szCs w:val="26"/>
        </w:rPr>
        <w:t>s</w:t>
      </w:r>
      <w:r w:rsidR="00834D23" w:rsidRPr="1AE2C213">
        <w:rPr>
          <w:rFonts w:ascii="Times New Roman" w:hAnsi="Times New Roman" w:cs="Times New Roman"/>
          <w:sz w:val="26"/>
          <w:szCs w:val="26"/>
        </w:rPr>
        <w:t xml:space="preserve">, </w:t>
      </w:r>
      <w:r w:rsidR="00B67402" w:rsidRPr="1AE2C213">
        <w:rPr>
          <w:rFonts w:ascii="Times New Roman" w:hAnsi="Times New Roman" w:cs="Times New Roman"/>
          <w:sz w:val="26"/>
          <w:szCs w:val="26"/>
        </w:rPr>
        <w:t>the Maricopa County indigent representation offices</w:t>
      </w:r>
      <w:r w:rsidR="007C149C" w:rsidRPr="1AE2C213">
        <w:rPr>
          <w:rFonts w:ascii="Times New Roman" w:hAnsi="Times New Roman" w:cs="Times New Roman"/>
          <w:sz w:val="26"/>
          <w:szCs w:val="26"/>
        </w:rPr>
        <w:t xml:space="preserve"> oppose the </w:t>
      </w:r>
      <w:r w:rsidR="00A90829">
        <w:rPr>
          <w:rFonts w:ascii="Times New Roman" w:hAnsi="Times New Roman" w:cs="Times New Roman"/>
          <w:sz w:val="26"/>
          <w:szCs w:val="26"/>
        </w:rPr>
        <w:t>P</w:t>
      </w:r>
      <w:r w:rsidR="007C149C" w:rsidRPr="1AE2C213">
        <w:rPr>
          <w:rFonts w:ascii="Times New Roman" w:hAnsi="Times New Roman" w:cs="Times New Roman"/>
          <w:sz w:val="26"/>
          <w:szCs w:val="26"/>
        </w:rPr>
        <w:t xml:space="preserve">etition. </w:t>
      </w:r>
    </w:p>
    <w:p w14:paraId="665C5502" w14:textId="75F46542" w:rsidR="00D3283D" w:rsidRDefault="00D3283D" w:rsidP="003E0660">
      <w:pPr>
        <w:widowControl/>
        <w:spacing w:line="480" w:lineRule="auto"/>
        <w:ind w:firstLine="720"/>
        <w:jc w:val="both"/>
        <w:rPr>
          <w:rFonts w:ascii="Times New Roman" w:hAnsi="Times New Roman" w:cs="Times New Roman"/>
          <w:sz w:val="26"/>
          <w:szCs w:val="26"/>
        </w:rPr>
      </w:pPr>
      <w:r w:rsidRPr="00D3283D">
        <w:rPr>
          <w:rFonts w:ascii="Times New Roman" w:hAnsi="Times New Roman" w:cs="Times New Roman"/>
          <w:sz w:val="26"/>
          <w:szCs w:val="26"/>
        </w:rPr>
        <w:t>The Maricopa County indigent representation offices (IR) collectively handle most</w:t>
      </w:r>
      <w:r w:rsidR="00E81FA6">
        <w:rPr>
          <w:rFonts w:ascii="Times New Roman" w:hAnsi="Times New Roman" w:cs="Times New Roman"/>
          <w:sz w:val="26"/>
          <w:szCs w:val="26"/>
        </w:rPr>
        <w:t>, if not all, capital</w:t>
      </w:r>
      <w:r w:rsidRPr="00D3283D">
        <w:rPr>
          <w:rFonts w:ascii="Times New Roman" w:hAnsi="Times New Roman" w:cs="Times New Roman"/>
          <w:sz w:val="26"/>
          <w:szCs w:val="26"/>
        </w:rPr>
        <w:t xml:space="preserve"> cases filed in Maricopa County. The Office of Public Defense Services (OPDS) provides administrative and financial oversight to the staffed offices and the Office of Contract Coun</w:t>
      </w:r>
      <w:r>
        <w:rPr>
          <w:rFonts w:ascii="Times New Roman" w:hAnsi="Times New Roman" w:cs="Times New Roman"/>
          <w:sz w:val="26"/>
          <w:szCs w:val="26"/>
        </w:rPr>
        <w:t>se</w:t>
      </w:r>
      <w:r w:rsidRPr="00D3283D">
        <w:rPr>
          <w:rFonts w:ascii="Times New Roman" w:hAnsi="Times New Roman" w:cs="Times New Roman"/>
          <w:sz w:val="26"/>
          <w:szCs w:val="26"/>
        </w:rPr>
        <w:t xml:space="preserve">l (OCC). The staffed offices are comprised of the Office of the Public Defender (OPD), the Office of the Legal Advocate (OLA), the Office of the Legal Defender (OLD), and the Office of the Public Advocate (OPA). We jointly submit this comment in opposition to the proposal to adopt </w:t>
      </w:r>
      <w:r w:rsidR="0034572D">
        <w:rPr>
          <w:rFonts w:ascii="Times New Roman" w:hAnsi="Times New Roman" w:cs="Times New Roman"/>
          <w:sz w:val="26"/>
          <w:szCs w:val="26"/>
        </w:rPr>
        <w:t>a new subpart to</w:t>
      </w:r>
      <w:r w:rsidRPr="00D3283D">
        <w:rPr>
          <w:rFonts w:ascii="Times New Roman" w:hAnsi="Times New Roman" w:cs="Times New Roman"/>
          <w:sz w:val="26"/>
          <w:szCs w:val="26"/>
        </w:rPr>
        <w:t xml:space="preserve"> Rule</w:t>
      </w:r>
      <w:r>
        <w:rPr>
          <w:rFonts w:ascii="Times New Roman" w:hAnsi="Times New Roman" w:cs="Times New Roman"/>
          <w:sz w:val="26"/>
          <w:szCs w:val="26"/>
        </w:rPr>
        <w:t xml:space="preserve"> </w:t>
      </w:r>
      <w:r w:rsidR="0034572D">
        <w:rPr>
          <w:rFonts w:ascii="Times New Roman" w:hAnsi="Times New Roman" w:cs="Times New Roman"/>
          <w:sz w:val="26"/>
          <w:szCs w:val="26"/>
        </w:rPr>
        <w:t>19.1</w:t>
      </w:r>
      <w:r w:rsidR="00A62144">
        <w:rPr>
          <w:rFonts w:ascii="Times New Roman" w:hAnsi="Times New Roman" w:cs="Times New Roman"/>
          <w:sz w:val="26"/>
          <w:szCs w:val="26"/>
        </w:rPr>
        <w:t>, and this comment outlines the concerns a</w:t>
      </w:r>
      <w:r w:rsidR="00905627">
        <w:rPr>
          <w:rFonts w:ascii="Times New Roman" w:hAnsi="Times New Roman" w:cs="Times New Roman"/>
          <w:sz w:val="26"/>
          <w:szCs w:val="26"/>
        </w:rPr>
        <w:t>nd</w:t>
      </w:r>
      <w:r w:rsidR="00A62144">
        <w:rPr>
          <w:rFonts w:ascii="Times New Roman" w:hAnsi="Times New Roman" w:cs="Times New Roman"/>
          <w:sz w:val="26"/>
          <w:szCs w:val="26"/>
        </w:rPr>
        <w:t xml:space="preserve"> reasons why the proposed rule change</w:t>
      </w:r>
      <w:r w:rsidR="00624097">
        <w:rPr>
          <w:rFonts w:ascii="Times New Roman" w:hAnsi="Times New Roman" w:cs="Times New Roman"/>
          <w:sz w:val="26"/>
          <w:szCs w:val="26"/>
        </w:rPr>
        <w:t xml:space="preserve"> should not be adopted</w:t>
      </w:r>
      <w:r>
        <w:rPr>
          <w:rFonts w:ascii="Times New Roman" w:hAnsi="Times New Roman" w:cs="Times New Roman"/>
          <w:sz w:val="26"/>
          <w:szCs w:val="26"/>
        </w:rPr>
        <w:t xml:space="preserve">. </w:t>
      </w:r>
    </w:p>
    <w:p w14:paraId="582EA770" w14:textId="77777777" w:rsidR="00D3283D" w:rsidRPr="00FF6A1F" w:rsidRDefault="00D3283D" w:rsidP="00834C33">
      <w:pPr>
        <w:widowControl/>
        <w:jc w:val="both"/>
        <w:rPr>
          <w:rFonts w:ascii="Times New Roman" w:hAnsi="Times New Roman" w:cs="Times New Roman"/>
          <w:sz w:val="26"/>
          <w:szCs w:val="26"/>
        </w:rPr>
      </w:pPr>
    </w:p>
    <w:p w14:paraId="2023B014" w14:textId="529FCCDD" w:rsidR="00807615" w:rsidRDefault="00A0117E" w:rsidP="00373456">
      <w:pPr>
        <w:pStyle w:val="ListParagraph"/>
        <w:numPr>
          <w:ilvl w:val="0"/>
          <w:numId w:val="9"/>
        </w:numPr>
        <w:spacing w:after="260" w:line="240" w:lineRule="auto"/>
        <w:ind w:right="720"/>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lastRenderedPageBreak/>
        <w:t xml:space="preserve">In every other trial </w:t>
      </w:r>
      <w:r w:rsidR="00BA5FFF">
        <w:rPr>
          <w:rFonts w:ascii="Times New Roman" w:eastAsia="Calibri" w:hAnsi="Times New Roman" w:cs="Times New Roman"/>
          <w:b/>
          <w:bCs/>
          <w:sz w:val="26"/>
          <w:szCs w:val="26"/>
          <w:u w:val="single"/>
        </w:rPr>
        <w:t>proceeding</w:t>
      </w:r>
      <w:r>
        <w:rPr>
          <w:rFonts w:ascii="Times New Roman" w:eastAsia="Calibri" w:hAnsi="Times New Roman" w:cs="Times New Roman"/>
          <w:b/>
          <w:bCs/>
          <w:sz w:val="26"/>
          <w:szCs w:val="26"/>
          <w:u w:val="single"/>
        </w:rPr>
        <w:t xml:space="preserve"> of a criminal case, </w:t>
      </w:r>
      <w:r w:rsidR="00B13351">
        <w:rPr>
          <w:rFonts w:ascii="Times New Roman" w:eastAsia="Calibri" w:hAnsi="Times New Roman" w:cs="Times New Roman"/>
          <w:b/>
          <w:bCs/>
          <w:sz w:val="26"/>
          <w:szCs w:val="26"/>
          <w:u w:val="single"/>
        </w:rPr>
        <w:t>the party carrying the burden is permitted to open and close the presentation of evidence</w:t>
      </w:r>
      <w:r w:rsidR="00D3283D">
        <w:rPr>
          <w:rFonts w:ascii="Times New Roman" w:eastAsia="Calibri" w:hAnsi="Times New Roman" w:cs="Times New Roman"/>
          <w:b/>
          <w:bCs/>
          <w:sz w:val="26"/>
          <w:szCs w:val="26"/>
          <w:u w:val="single"/>
        </w:rPr>
        <w:t>.</w:t>
      </w:r>
      <w:r w:rsidR="00B13351">
        <w:rPr>
          <w:rFonts w:ascii="Times New Roman" w:eastAsia="Calibri" w:hAnsi="Times New Roman" w:cs="Times New Roman"/>
          <w:b/>
          <w:bCs/>
          <w:sz w:val="26"/>
          <w:szCs w:val="26"/>
          <w:u w:val="single"/>
        </w:rPr>
        <w:t xml:space="preserve"> That should remain the case in a penalty phase retrial</w:t>
      </w:r>
      <w:r w:rsidR="00EC60B0">
        <w:rPr>
          <w:rFonts w:ascii="Times New Roman" w:eastAsia="Calibri" w:hAnsi="Times New Roman" w:cs="Times New Roman"/>
          <w:b/>
          <w:bCs/>
          <w:sz w:val="26"/>
          <w:szCs w:val="26"/>
          <w:u w:val="single"/>
        </w:rPr>
        <w:t>, or a penalty phase</w:t>
      </w:r>
      <w:r w:rsidR="003E13D2">
        <w:rPr>
          <w:rFonts w:ascii="Times New Roman" w:eastAsia="Calibri" w:hAnsi="Times New Roman" w:cs="Times New Roman"/>
          <w:b/>
          <w:bCs/>
          <w:sz w:val="26"/>
          <w:szCs w:val="26"/>
          <w:u w:val="single"/>
        </w:rPr>
        <w:t xml:space="preserve"> that occurs after a guilty plea.</w:t>
      </w:r>
    </w:p>
    <w:p w14:paraId="2AC7D0B0" w14:textId="15EF6F23" w:rsidR="00807615" w:rsidRPr="003A504F" w:rsidRDefault="005C755C" w:rsidP="00371EEC">
      <w:pPr>
        <w:spacing w:line="480" w:lineRule="auto"/>
        <w:ind w:firstLine="720"/>
        <w:jc w:val="both"/>
        <w:rPr>
          <w:rFonts w:ascii="Times New Roman" w:eastAsia="Calibri" w:hAnsi="Times New Roman" w:cs="Times New Roman"/>
          <w:sz w:val="26"/>
          <w:szCs w:val="26"/>
        </w:rPr>
      </w:pPr>
      <w:r w:rsidRPr="4CB4CCA7">
        <w:rPr>
          <w:rFonts w:ascii="Times New Roman" w:eastAsia="Calibri" w:hAnsi="Times New Roman" w:cs="Times New Roman"/>
          <w:sz w:val="26"/>
          <w:szCs w:val="26"/>
        </w:rPr>
        <w:t xml:space="preserve">In a criminal trial, the state must prove a defendant guilty of the charged crime beyond a reasonable doubt. </w:t>
      </w:r>
      <w:r w:rsidR="00371EEC" w:rsidRPr="4CB4CCA7">
        <w:rPr>
          <w:rFonts w:ascii="Times New Roman" w:eastAsia="Calibri" w:hAnsi="Times New Roman" w:cs="Times New Roman"/>
          <w:sz w:val="26"/>
          <w:szCs w:val="26"/>
        </w:rPr>
        <w:t xml:space="preserve">Ariz. Rev. Stat. Ann. § 13-115(A). </w:t>
      </w:r>
      <w:r w:rsidR="006475E8" w:rsidRPr="4CB4CCA7">
        <w:rPr>
          <w:rFonts w:ascii="Times New Roman" w:eastAsia="Calibri" w:hAnsi="Times New Roman" w:cs="Times New Roman"/>
          <w:sz w:val="26"/>
          <w:szCs w:val="26"/>
        </w:rPr>
        <w:t xml:space="preserve">Accordingly, the </w:t>
      </w:r>
      <w:r w:rsidR="00A771E2" w:rsidRPr="4CB4CCA7">
        <w:rPr>
          <w:rFonts w:ascii="Times New Roman" w:eastAsia="Calibri" w:hAnsi="Times New Roman" w:cs="Times New Roman"/>
          <w:sz w:val="26"/>
          <w:szCs w:val="26"/>
        </w:rPr>
        <w:t xml:space="preserve">state </w:t>
      </w:r>
      <w:r w:rsidR="00863E07">
        <w:rPr>
          <w:rFonts w:ascii="Times New Roman" w:eastAsia="Calibri" w:hAnsi="Times New Roman" w:cs="Times New Roman"/>
          <w:sz w:val="26"/>
          <w:szCs w:val="26"/>
        </w:rPr>
        <w:t>can</w:t>
      </w:r>
      <w:r w:rsidR="00A771E2" w:rsidRPr="4CB4CCA7">
        <w:rPr>
          <w:rFonts w:ascii="Times New Roman" w:eastAsia="Calibri" w:hAnsi="Times New Roman" w:cs="Times New Roman"/>
          <w:sz w:val="26"/>
          <w:szCs w:val="26"/>
        </w:rPr>
        <w:t xml:space="preserve"> open and close the presentation of evidence</w:t>
      </w:r>
      <w:r w:rsidR="009C7F17" w:rsidRPr="4CB4CCA7">
        <w:rPr>
          <w:rFonts w:ascii="Times New Roman" w:eastAsia="Calibri" w:hAnsi="Times New Roman" w:cs="Times New Roman"/>
          <w:sz w:val="26"/>
          <w:szCs w:val="26"/>
        </w:rPr>
        <w:t xml:space="preserve">. Ariz. R. Crim. P. 19.1(b). </w:t>
      </w:r>
      <w:r w:rsidR="000C7EA7" w:rsidRPr="4CB4CCA7">
        <w:rPr>
          <w:rFonts w:ascii="Times New Roman" w:eastAsia="Calibri" w:hAnsi="Times New Roman" w:cs="Times New Roman"/>
          <w:sz w:val="26"/>
          <w:szCs w:val="26"/>
        </w:rPr>
        <w:t>In a capital aggravation proceeding, the state has the burden of proving</w:t>
      </w:r>
      <w:r w:rsidR="00D023FE" w:rsidRPr="4CB4CCA7">
        <w:rPr>
          <w:rFonts w:ascii="Times New Roman" w:eastAsia="Calibri" w:hAnsi="Times New Roman" w:cs="Times New Roman"/>
          <w:sz w:val="26"/>
          <w:szCs w:val="26"/>
        </w:rPr>
        <w:t xml:space="preserve"> the existence of a capital aggravator beyond a reasonable doubt. Ariz. Rev. Stat. Ann. § 13-751(B). </w:t>
      </w:r>
      <w:r w:rsidR="00ED4ADB" w:rsidRPr="4CB4CCA7">
        <w:rPr>
          <w:rFonts w:ascii="Times New Roman" w:eastAsia="Calibri" w:hAnsi="Times New Roman" w:cs="Times New Roman"/>
          <w:sz w:val="26"/>
          <w:szCs w:val="26"/>
        </w:rPr>
        <w:t xml:space="preserve">Again, the state </w:t>
      </w:r>
      <w:r w:rsidR="00A1714F">
        <w:rPr>
          <w:rFonts w:ascii="Times New Roman" w:eastAsia="Calibri" w:hAnsi="Times New Roman" w:cs="Times New Roman"/>
          <w:sz w:val="26"/>
          <w:szCs w:val="26"/>
        </w:rPr>
        <w:t>can</w:t>
      </w:r>
      <w:r w:rsidR="00ED4ADB" w:rsidRPr="4CB4CCA7">
        <w:rPr>
          <w:rFonts w:ascii="Times New Roman" w:eastAsia="Calibri" w:hAnsi="Times New Roman" w:cs="Times New Roman"/>
          <w:sz w:val="26"/>
          <w:szCs w:val="26"/>
        </w:rPr>
        <w:t xml:space="preserve"> open and close the presentation of evidence. Ariz. R. Crim. P. 19.1(d). </w:t>
      </w:r>
      <w:r w:rsidR="00286E93" w:rsidRPr="4CB4CCA7">
        <w:rPr>
          <w:rFonts w:ascii="Times New Roman" w:eastAsia="Calibri" w:hAnsi="Times New Roman" w:cs="Times New Roman"/>
          <w:sz w:val="26"/>
          <w:szCs w:val="26"/>
        </w:rPr>
        <w:t xml:space="preserve">Although a defendant </w:t>
      </w:r>
      <w:r w:rsidR="63E63FFA" w:rsidRPr="4CB4CCA7">
        <w:rPr>
          <w:rFonts w:ascii="Times New Roman" w:eastAsia="Calibri" w:hAnsi="Times New Roman" w:cs="Times New Roman"/>
          <w:sz w:val="26"/>
          <w:szCs w:val="26"/>
        </w:rPr>
        <w:t>need not prove</w:t>
      </w:r>
      <w:r w:rsidR="00286E93" w:rsidRPr="4CB4CCA7">
        <w:rPr>
          <w:rFonts w:ascii="Times New Roman" w:eastAsia="Calibri" w:hAnsi="Times New Roman" w:cs="Times New Roman"/>
          <w:sz w:val="26"/>
          <w:szCs w:val="26"/>
        </w:rPr>
        <w:t xml:space="preserve"> a life sentence is the appropriate </w:t>
      </w:r>
      <w:r w:rsidR="00CC0A0C" w:rsidRPr="4CB4CCA7">
        <w:rPr>
          <w:rFonts w:ascii="Times New Roman" w:eastAsia="Calibri" w:hAnsi="Times New Roman" w:cs="Times New Roman"/>
          <w:sz w:val="26"/>
          <w:szCs w:val="26"/>
        </w:rPr>
        <w:t>sentence</w:t>
      </w:r>
      <w:r w:rsidR="00D50DC6" w:rsidRPr="4CB4CCA7">
        <w:rPr>
          <w:rFonts w:ascii="Times New Roman" w:eastAsia="Calibri" w:hAnsi="Times New Roman" w:cs="Times New Roman"/>
          <w:sz w:val="26"/>
          <w:szCs w:val="26"/>
        </w:rPr>
        <w:t>, in a penalty phase</w:t>
      </w:r>
      <w:r w:rsidR="06F0F989" w:rsidRPr="4CB4CCA7">
        <w:rPr>
          <w:rFonts w:ascii="Times New Roman" w:eastAsia="Calibri" w:hAnsi="Times New Roman" w:cs="Times New Roman"/>
          <w:sz w:val="26"/>
          <w:szCs w:val="26"/>
        </w:rPr>
        <w:t>,</w:t>
      </w:r>
      <w:r w:rsidR="00D50DC6" w:rsidRPr="4CB4CCA7">
        <w:rPr>
          <w:rFonts w:ascii="Times New Roman" w:eastAsia="Calibri" w:hAnsi="Times New Roman" w:cs="Times New Roman"/>
          <w:sz w:val="26"/>
          <w:szCs w:val="26"/>
        </w:rPr>
        <w:t xml:space="preserve"> the defendant </w:t>
      </w:r>
      <w:r w:rsidR="006E75B5" w:rsidRPr="4CB4CCA7">
        <w:rPr>
          <w:rFonts w:ascii="Times New Roman" w:eastAsia="Calibri" w:hAnsi="Times New Roman" w:cs="Times New Roman"/>
          <w:sz w:val="26"/>
          <w:szCs w:val="26"/>
        </w:rPr>
        <w:t xml:space="preserve">does </w:t>
      </w:r>
      <w:r w:rsidR="00E5397D" w:rsidRPr="4CB4CCA7">
        <w:rPr>
          <w:rFonts w:ascii="Times New Roman" w:eastAsia="Calibri" w:hAnsi="Times New Roman" w:cs="Times New Roman"/>
          <w:sz w:val="26"/>
          <w:szCs w:val="26"/>
        </w:rPr>
        <w:t>ha</w:t>
      </w:r>
      <w:r w:rsidR="006E75B5" w:rsidRPr="4CB4CCA7">
        <w:rPr>
          <w:rFonts w:ascii="Times New Roman" w:eastAsia="Calibri" w:hAnsi="Times New Roman" w:cs="Times New Roman"/>
          <w:sz w:val="26"/>
          <w:szCs w:val="26"/>
        </w:rPr>
        <w:t>ve</w:t>
      </w:r>
      <w:r w:rsidR="00D50DC6" w:rsidRPr="4CB4CCA7">
        <w:rPr>
          <w:rFonts w:ascii="Times New Roman" w:eastAsia="Calibri" w:hAnsi="Times New Roman" w:cs="Times New Roman"/>
          <w:sz w:val="26"/>
          <w:szCs w:val="26"/>
        </w:rPr>
        <w:t xml:space="preserve"> the burden of proving the existence of mitigating circumstances by a preponderance of the </w:t>
      </w:r>
      <w:r w:rsidR="004E5AF1" w:rsidRPr="4CB4CCA7">
        <w:rPr>
          <w:rFonts w:ascii="Times New Roman" w:eastAsia="Calibri" w:hAnsi="Times New Roman" w:cs="Times New Roman"/>
          <w:sz w:val="26"/>
          <w:szCs w:val="26"/>
        </w:rPr>
        <w:t xml:space="preserve">evidence. Ariz. Rev. Stat. Ann. § 13-751(C). </w:t>
      </w:r>
      <w:r w:rsidR="00502F4F" w:rsidRPr="4CB4CCA7">
        <w:rPr>
          <w:rFonts w:ascii="Times New Roman" w:eastAsia="Calibri" w:hAnsi="Times New Roman" w:cs="Times New Roman"/>
          <w:sz w:val="26"/>
          <w:szCs w:val="26"/>
        </w:rPr>
        <w:t>Like</w:t>
      </w:r>
      <w:r w:rsidR="00052913" w:rsidRPr="4CB4CCA7">
        <w:rPr>
          <w:rFonts w:ascii="Times New Roman" w:eastAsia="Calibri" w:hAnsi="Times New Roman" w:cs="Times New Roman"/>
          <w:sz w:val="26"/>
          <w:szCs w:val="26"/>
        </w:rPr>
        <w:t xml:space="preserve"> the other trial proceedings, </w:t>
      </w:r>
      <w:r w:rsidR="00913FB8" w:rsidRPr="4CB4CCA7">
        <w:rPr>
          <w:rFonts w:ascii="Times New Roman" w:eastAsia="Calibri" w:hAnsi="Times New Roman" w:cs="Times New Roman"/>
          <w:sz w:val="26"/>
          <w:szCs w:val="26"/>
        </w:rPr>
        <w:t xml:space="preserve">the </w:t>
      </w:r>
      <w:r w:rsidR="00502F4F" w:rsidRPr="4CB4CCA7">
        <w:rPr>
          <w:rFonts w:ascii="Times New Roman" w:eastAsia="Calibri" w:hAnsi="Times New Roman" w:cs="Times New Roman"/>
          <w:sz w:val="26"/>
          <w:szCs w:val="26"/>
        </w:rPr>
        <w:t>party with a burden</w:t>
      </w:r>
      <w:r w:rsidR="006503A1" w:rsidRPr="4CB4CCA7">
        <w:rPr>
          <w:rFonts w:ascii="Times New Roman" w:eastAsia="Calibri" w:hAnsi="Times New Roman" w:cs="Times New Roman"/>
          <w:sz w:val="26"/>
          <w:szCs w:val="26"/>
        </w:rPr>
        <w:t xml:space="preserve"> in the penalty phase in a capital case</w:t>
      </w:r>
      <w:r w:rsidR="00913FB8" w:rsidRPr="4CB4CCA7">
        <w:rPr>
          <w:rFonts w:ascii="Times New Roman" w:eastAsia="Calibri" w:hAnsi="Times New Roman" w:cs="Times New Roman"/>
          <w:sz w:val="26"/>
          <w:szCs w:val="26"/>
        </w:rPr>
        <w:t xml:space="preserve">, which is </w:t>
      </w:r>
      <w:r w:rsidR="00502F4F" w:rsidRPr="4CB4CCA7">
        <w:rPr>
          <w:rFonts w:ascii="Times New Roman" w:eastAsia="Calibri" w:hAnsi="Times New Roman" w:cs="Times New Roman"/>
          <w:sz w:val="26"/>
          <w:szCs w:val="26"/>
        </w:rPr>
        <w:t>the defendant</w:t>
      </w:r>
      <w:r w:rsidR="00913FB8" w:rsidRPr="4CB4CCA7">
        <w:rPr>
          <w:rFonts w:ascii="Times New Roman" w:eastAsia="Calibri" w:hAnsi="Times New Roman" w:cs="Times New Roman"/>
          <w:sz w:val="26"/>
          <w:szCs w:val="26"/>
        </w:rPr>
        <w:t xml:space="preserve">, </w:t>
      </w:r>
      <w:r w:rsidR="00004B1E">
        <w:rPr>
          <w:rFonts w:ascii="Times New Roman" w:eastAsia="Calibri" w:hAnsi="Times New Roman" w:cs="Times New Roman"/>
          <w:sz w:val="26"/>
          <w:szCs w:val="26"/>
        </w:rPr>
        <w:t>can</w:t>
      </w:r>
      <w:r w:rsidR="00913FB8" w:rsidRPr="4CB4CCA7">
        <w:rPr>
          <w:rFonts w:ascii="Times New Roman" w:eastAsia="Calibri" w:hAnsi="Times New Roman" w:cs="Times New Roman"/>
          <w:sz w:val="26"/>
          <w:szCs w:val="26"/>
        </w:rPr>
        <w:t xml:space="preserve"> open and close the presentation of evidence. Ariz. R. Crim. P. 19.1(e</w:t>
      </w:r>
      <w:r w:rsidR="00502F4F" w:rsidRPr="4CB4CCA7">
        <w:rPr>
          <w:rFonts w:ascii="Times New Roman" w:eastAsia="Calibri" w:hAnsi="Times New Roman" w:cs="Times New Roman"/>
          <w:sz w:val="26"/>
          <w:szCs w:val="26"/>
        </w:rPr>
        <w:t>).</w:t>
      </w:r>
      <w:r w:rsidR="00395713" w:rsidRPr="4CB4CCA7">
        <w:rPr>
          <w:rFonts w:ascii="Times New Roman" w:eastAsia="Calibri" w:hAnsi="Times New Roman" w:cs="Times New Roman"/>
          <w:sz w:val="26"/>
          <w:szCs w:val="26"/>
        </w:rPr>
        <w:t xml:space="preserve"> This should not change simply because </w:t>
      </w:r>
      <w:r w:rsidR="008A63F1" w:rsidRPr="4CB4CCA7">
        <w:rPr>
          <w:rFonts w:ascii="Times New Roman" w:eastAsia="Calibri" w:hAnsi="Times New Roman" w:cs="Times New Roman"/>
          <w:sz w:val="26"/>
          <w:szCs w:val="26"/>
        </w:rPr>
        <w:t>the penalty phase is a retrial or because a defendant chose to plead guilty.</w:t>
      </w:r>
    </w:p>
    <w:p w14:paraId="64A127BD" w14:textId="65614324" w:rsidR="003028B8" w:rsidRDefault="0009354A" w:rsidP="002B777C">
      <w:pPr>
        <w:spacing w:line="480" w:lineRule="auto"/>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ab/>
      </w:r>
      <w:r w:rsidR="00EC6156">
        <w:rPr>
          <w:rFonts w:ascii="Times New Roman" w:eastAsia="Calibri" w:hAnsi="Times New Roman" w:cs="Times New Roman"/>
          <w:sz w:val="26"/>
          <w:szCs w:val="26"/>
        </w:rPr>
        <w:t xml:space="preserve">A party carrying a burden </w:t>
      </w:r>
      <w:r w:rsidR="000B1F90">
        <w:rPr>
          <w:rFonts w:ascii="Times New Roman" w:eastAsia="Calibri" w:hAnsi="Times New Roman" w:cs="Times New Roman"/>
          <w:sz w:val="26"/>
          <w:szCs w:val="26"/>
        </w:rPr>
        <w:t>starts the proceeding</w:t>
      </w:r>
      <w:r w:rsidR="00313AD5">
        <w:rPr>
          <w:rFonts w:ascii="Times New Roman" w:eastAsia="Calibri" w:hAnsi="Times New Roman" w:cs="Times New Roman"/>
          <w:sz w:val="26"/>
          <w:szCs w:val="26"/>
        </w:rPr>
        <w:t xml:space="preserve"> from</w:t>
      </w:r>
      <w:r w:rsidR="000B1F90">
        <w:rPr>
          <w:rFonts w:ascii="Times New Roman" w:eastAsia="Calibri" w:hAnsi="Times New Roman" w:cs="Times New Roman"/>
          <w:sz w:val="26"/>
          <w:szCs w:val="26"/>
        </w:rPr>
        <w:t xml:space="preserve"> behind.</w:t>
      </w:r>
      <w:r w:rsidR="00EF49DC">
        <w:rPr>
          <w:rFonts w:ascii="Times New Roman" w:eastAsia="Calibri" w:hAnsi="Times New Roman" w:cs="Times New Roman"/>
          <w:sz w:val="26"/>
          <w:szCs w:val="26"/>
        </w:rPr>
        <w:t xml:space="preserve"> They must </w:t>
      </w:r>
      <w:r w:rsidR="00554350">
        <w:rPr>
          <w:rFonts w:ascii="Times New Roman" w:eastAsia="Calibri" w:hAnsi="Times New Roman" w:cs="Times New Roman"/>
          <w:sz w:val="26"/>
          <w:szCs w:val="26"/>
        </w:rPr>
        <w:t xml:space="preserve">present evidence to convince jurors that they have met a certain threshold before </w:t>
      </w:r>
      <w:r w:rsidR="000B36DC">
        <w:rPr>
          <w:rFonts w:ascii="Times New Roman" w:eastAsia="Calibri" w:hAnsi="Times New Roman" w:cs="Times New Roman"/>
          <w:sz w:val="26"/>
          <w:szCs w:val="26"/>
        </w:rPr>
        <w:t>a juror is legally permitted to find in their favor.</w:t>
      </w:r>
      <w:r w:rsidR="000B1F90">
        <w:rPr>
          <w:rFonts w:ascii="Times New Roman" w:eastAsia="Calibri" w:hAnsi="Times New Roman" w:cs="Times New Roman"/>
          <w:sz w:val="26"/>
          <w:szCs w:val="26"/>
        </w:rPr>
        <w:t xml:space="preserve"> The longstanding </w:t>
      </w:r>
      <w:r w:rsidR="00A02F1C">
        <w:rPr>
          <w:rFonts w:ascii="Times New Roman" w:eastAsia="Calibri" w:hAnsi="Times New Roman" w:cs="Times New Roman"/>
          <w:sz w:val="26"/>
          <w:szCs w:val="26"/>
        </w:rPr>
        <w:t xml:space="preserve">process </w:t>
      </w:r>
      <w:r w:rsidR="001F533D">
        <w:rPr>
          <w:rFonts w:ascii="Times New Roman" w:eastAsia="Calibri" w:hAnsi="Times New Roman" w:cs="Times New Roman"/>
          <w:sz w:val="26"/>
          <w:szCs w:val="26"/>
        </w:rPr>
        <w:t xml:space="preserve">in that situation is to permit the party carrying the burden to open and close the presentation of evidence. </w:t>
      </w:r>
      <w:r w:rsidR="001F533D" w:rsidRPr="1AE2C213">
        <w:rPr>
          <w:rFonts w:ascii="Times New Roman" w:eastAsia="Calibri" w:hAnsi="Times New Roman" w:cs="Times New Roman"/>
          <w:i/>
          <w:iCs/>
          <w:sz w:val="26"/>
          <w:szCs w:val="26"/>
        </w:rPr>
        <w:t>See</w:t>
      </w:r>
      <w:r w:rsidR="001F533D">
        <w:rPr>
          <w:rFonts w:ascii="Times New Roman" w:eastAsia="Calibri" w:hAnsi="Times New Roman" w:cs="Times New Roman"/>
          <w:sz w:val="26"/>
          <w:szCs w:val="26"/>
        </w:rPr>
        <w:t xml:space="preserve"> Ariz. R. Crim. P. 19.1. </w:t>
      </w:r>
      <w:r w:rsidR="007C4DD6">
        <w:rPr>
          <w:rFonts w:ascii="Times New Roman" w:eastAsia="Calibri" w:hAnsi="Times New Roman" w:cs="Times New Roman"/>
          <w:sz w:val="26"/>
          <w:szCs w:val="26"/>
        </w:rPr>
        <w:t>There is an advantage to opening and closing the presentation of evidence.</w:t>
      </w:r>
      <w:r w:rsidR="00C90702">
        <w:rPr>
          <w:rFonts w:ascii="Times New Roman" w:eastAsia="Calibri" w:hAnsi="Times New Roman" w:cs="Times New Roman"/>
          <w:sz w:val="26"/>
          <w:szCs w:val="26"/>
        </w:rPr>
        <w:t xml:space="preserve"> The</w:t>
      </w:r>
      <w:r w:rsidR="00BC7BBE">
        <w:rPr>
          <w:rFonts w:ascii="Times New Roman" w:eastAsia="Calibri" w:hAnsi="Times New Roman" w:cs="Times New Roman"/>
          <w:sz w:val="26"/>
          <w:szCs w:val="26"/>
        </w:rPr>
        <w:t xml:space="preserve"> party with the burden gets the opportunity to present their evidence in support of their </w:t>
      </w:r>
      <w:r w:rsidR="00BC7BBE">
        <w:rPr>
          <w:rFonts w:ascii="Times New Roman" w:eastAsia="Calibri" w:hAnsi="Times New Roman" w:cs="Times New Roman"/>
          <w:sz w:val="26"/>
          <w:szCs w:val="26"/>
        </w:rPr>
        <w:lastRenderedPageBreak/>
        <w:t>position prior to the opposing party</w:t>
      </w:r>
      <w:r w:rsidR="00367CC0">
        <w:rPr>
          <w:rFonts w:ascii="Times New Roman" w:eastAsia="Calibri" w:hAnsi="Times New Roman" w:cs="Times New Roman"/>
          <w:sz w:val="26"/>
          <w:szCs w:val="26"/>
        </w:rPr>
        <w:t xml:space="preserve"> presenting</w:t>
      </w:r>
      <w:r w:rsidR="008F4917">
        <w:rPr>
          <w:rFonts w:ascii="Times New Roman" w:eastAsia="Calibri" w:hAnsi="Times New Roman" w:cs="Times New Roman"/>
          <w:sz w:val="26"/>
          <w:szCs w:val="26"/>
        </w:rPr>
        <w:t xml:space="preserve"> </w:t>
      </w:r>
      <w:r w:rsidR="006508D8">
        <w:rPr>
          <w:rFonts w:ascii="Times New Roman" w:eastAsia="Calibri" w:hAnsi="Times New Roman" w:cs="Times New Roman"/>
          <w:sz w:val="26"/>
          <w:szCs w:val="26"/>
        </w:rPr>
        <w:t xml:space="preserve">evidence </w:t>
      </w:r>
      <w:r w:rsidR="008F4917">
        <w:rPr>
          <w:rFonts w:ascii="Times New Roman" w:eastAsia="Calibri" w:hAnsi="Times New Roman" w:cs="Times New Roman"/>
          <w:sz w:val="26"/>
          <w:szCs w:val="26"/>
        </w:rPr>
        <w:t>countering this narrative</w:t>
      </w:r>
      <w:r w:rsidR="00246F80">
        <w:rPr>
          <w:rFonts w:ascii="Times New Roman" w:eastAsia="Calibri" w:hAnsi="Times New Roman" w:cs="Times New Roman"/>
          <w:sz w:val="26"/>
          <w:szCs w:val="26"/>
        </w:rPr>
        <w:t>.</w:t>
      </w:r>
      <w:r w:rsidR="008F4917">
        <w:rPr>
          <w:rFonts w:ascii="Times New Roman" w:eastAsia="Calibri" w:hAnsi="Times New Roman" w:cs="Times New Roman"/>
          <w:sz w:val="26"/>
          <w:szCs w:val="26"/>
        </w:rPr>
        <w:t xml:space="preserve"> Then after the opposing party presents their evidence</w:t>
      </w:r>
      <w:r w:rsidR="3B445419">
        <w:rPr>
          <w:rFonts w:ascii="Times New Roman" w:eastAsia="Calibri" w:hAnsi="Times New Roman" w:cs="Times New Roman"/>
          <w:sz w:val="26"/>
          <w:szCs w:val="26"/>
        </w:rPr>
        <w:t>,</w:t>
      </w:r>
      <w:r w:rsidR="008F4917">
        <w:rPr>
          <w:rFonts w:ascii="Times New Roman" w:eastAsia="Calibri" w:hAnsi="Times New Roman" w:cs="Times New Roman"/>
          <w:sz w:val="26"/>
          <w:szCs w:val="26"/>
        </w:rPr>
        <w:t xml:space="preserve"> the party with the burden </w:t>
      </w:r>
      <w:r w:rsidR="00362159">
        <w:rPr>
          <w:rFonts w:ascii="Times New Roman" w:eastAsia="Calibri" w:hAnsi="Times New Roman" w:cs="Times New Roman"/>
          <w:sz w:val="26"/>
          <w:szCs w:val="26"/>
        </w:rPr>
        <w:t xml:space="preserve">has the final opportunity to </w:t>
      </w:r>
      <w:r w:rsidR="00F901D8">
        <w:rPr>
          <w:rFonts w:ascii="Times New Roman" w:eastAsia="Calibri" w:hAnsi="Times New Roman" w:cs="Times New Roman"/>
          <w:sz w:val="26"/>
          <w:szCs w:val="26"/>
        </w:rPr>
        <w:t xml:space="preserve">rebut </w:t>
      </w:r>
      <w:r w:rsidR="00616694">
        <w:rPr>
          <w:rFonts w:ascii="Times New Roman" w:eastAsia="Calibri" w:hAnsi="Times New Roman" w:cs="Times New Roman"/>
          <w:sz w:val="26"/>
          <w:szCs w:val="26"/>
        </w:rPr>
        <w:t>the</w:t>
      </w:r>
      <w:r w:rsidR="00F901D8">
        <w:rPr>
          <w:rFonts w:ascii="Times New Roman" w:eastAsia="Calibri" w:hAnsi="Times New Roman" w:cs="Times New Roman"/>
          <w:sz w:val="26"/>
          <w:szCs w:val="26"/>
        </w:rPr>
        <w:t xml:space="preserve"> evidence</w:t>
      </w:r>
      <w:r w:rsidR="00C137CC">
        <w:rPr>
          <w:rFonts w:ascii="Times New Roman" w:eastAsia="Calibri" w:hAnsi="Times New Roman" w:cs="Times New Roman"/>
          <w:sz w:val="26"/>
          <w:szCs w:val="26"/>
        </w:rPr>
        <w:t>.</w:t>
      </w:r>
      <w:r w:rsidR="00912FAF">
        <w:rPr>
          <w:rFonts w:ascii="Times New Roman" w:eastAsia="Calibri" w:hAnsi="Times New Roman" w:cs="Times New Roman"/>
          <w:sz w:val="26"/>
          <w:szCs w:val="26"/>
        </w:rPr>
        <w:t xml:space="preserve"> </w:t>
      </w:r>
      <w:r w:rsidR="00402A4E">
        <w:rPr>
          <w:rFonts w:ascii="Times New Roman" w:eastAsia="Calibri" w:hAnsi="Times New Roman" w:cs="Times New Roman"/>
          <w:sz w:val="26"/>
          <w:szCs w:val="26"/>
        </w:rPr>
        <w:t>The process permits the party with the burden to have the first and last opportunity to present evidence</w:t>
      </w:r>
      <w:r w:rsidR="00D77323">
        <w:rPr>
          <w:rFonts w:ascii="Times New Roman" w:eastAsia="Calibri" w:hAnsi="Times New Roman" w:cs="Times New Roman"/>
          <w:sz w:val="26"/>
          <w:szCs w:val="26"/>
        </w:rPr>
        <w:t>.</w:t>
      </w:r>
      <w:r w:rsidR="00C137CC">
        <w:rPr>
          <w:rFonts w:ascii="Times New Roman" w:eastAsia="Calibri" w:hAnsi="Times New Roman" w:cs="Times New Roman"/>
          <w:sz w:val="26"/>
          <w:szCs w:val="26"/>
        </w:rPr>
        <w:t xml:space="preserve"> </w:t>
      </w:r>
      <w:r w:rsidR="00B8350E">
        <w:rPr>
          <w:rFonts w:ascii="Times New Roman" w:eastAsia="Calibri" w:hAnsi="Times New Roman" w:cs="Times New Roman"/>
          <w:sz w:val="26"/>
          <w:szCs w:val="26"/>
        </w:rPr>
        <w:t>The advantage of getting the first and last opportunity to present evidence to the jury has always</w:t>
      </w:r>
      <w:r w:rsidR="00FD5A8C">
        <w:rPr>
          <w:rFonts w:ascii="Times New Roman" w:eastAsia="Calibri" w:hAnsi="Times New Roman" w:cs="Times New Roman"/>
          <w:sz w:val="26"/>
          <w:szCs w:val="26"/>
        </w:rPr>
        <w:t xml:space="preserve"> been provided with the recognition that </w:t>
      </w:r>
      <w:r w:rsidR="00D33DAF">
        <w:rPr>
          <w:rFonts w:ascii="Times New Roman" w:eastAsia="Calibri" w:hAnsi="Times New Roman" w:cs="Times New Roman"/>
          <w:sz w:val="26"/>
          <w:szCs w:val="26"/>
        </w:rPr>
        <w:t>th</w:t>
      </w:r>
      <w:r w:rsidR="005F13F7">
        <w:rPr>
          <w:rFonts w:ascii="Times New Roman" w:eastAsia="Calibri" w:hAnsi="Times New Roman" w:cs="Times New Roman"/>
          <w:sz w:val="26"/>
          <w:szCs w:val="26"/>
        </w:rPr>
        <w:t>is is the appropriate process when a party is placed in a position of overcoming a burden.</w:t>
      </w:r>
      <w:r w:rsidR="004E4BD9">
        <w:rPr>
          <w:rFonts w:ascii="Times New Roman" w:eastAsia="Calibri" w:hAnsi="Times New Roman" w:cs="Times New Roman"/>
          <w:sz w:val="26"/>
          <w:szCs w:val="26"/>
        </w:rPr>
        <w:t xml:space="preserve"> The proposed </w:t>
      </w:r>
      <w:r w:rsidR="005C4BB3">
        <w:rPr>
          <w:rFonts w:ascii="Times New Roman" w:eastAsia="Calibri" w:hAnsi="Times New Roman" w:cs="Times New Roman"/>
          <w:sz w:val="26"/>
          <w:szCs w:val="26"/>
        </w:rPr>
        <w:t xml:space="preserve">addition to Rule 19.1 fundamentally changes that balance when it permits the state to open with the presentation of evidence when the state carries no burden in the </w:t>
      </w:r>
      <w:r w:rsidR="003028B8">
        <w:rPr>
          <w:rFonts w:ascii="Times New Roman" w:eastAsia="Calibri" w:hAnsi="Times New Roman" w:cs="Times New Roman"/>
          <w:sz w:val="26"/>
          <w:szCs w:val="26"/>
        </w:rPr>
        <w:t xml:space="preserve">penalty phase of a capital trial. </w:t>
      </w:r>
    </w:p>
    <w:p w14:paraId="054E1850" w14:textId="31362CF3" w:rsidR="002B777C" w:rsidRDefault="003028B8" w:rsidP="001E0182">
      <w:pPr>
        <w:spacing w:line="48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00C33E53">
        <w:rPr>
          <w:rFonts w:ascii="Times New Roman" w:eastAsia="Calibri" w:hAnsi="Times New Roman" w:cs="Times New Roman"/>
          <w:sz w:val="26"/>
          <w:szCs w:val="26"/>
        </w:rPr>
        <w:t xml:space="preserve">The offense and aggravating circumstances will always include graphic and </w:t>
      </w:r>
      <w:r w:rsidR="00232540">
        <w:rPr>
          <w:rFonts w:ascii="Times New Roman" w:eastAsia="Calibri" w:hAnsi="Times New Roman" w:cs="Times New Roman"/>
          <w:sz w:val="26"/>
          <w:szCs w:val="26"/>
        </w:rPr>
        <w:t>gruesome</w:t>
      </w:r>
      <w:r w:rsidR="00C33E53">
        <w:rPr>
          <w:rFonts w:ascii="Times New Roman" w:eastAsia="Calibri" w:hAnsi="Times New Roman" w:cs="Times New Roman"/>
          <w:sz w:val="26"/>
          <w:szCs w:val="26"/>
        </w:rPr>
        <w:t xml:space="preserve"> evidence related to the murder</w:t>
      </w:r>
      <w:r w:rsidR="00621233">
        <w:rPr>
          <w:rFonts w:ascii="Times New Roman" w:eastAsia="Calibri" w:hAnsi="Times New Roman" w:cs="Times New Roman"/>
          <w:sz w:val="26"/>
          <w:szCs w:val="26"/>
        </w:rPr>
        <w:t xml:space="preserve"> of </w:t>
      </w:r>
      <w:r w:rsidR="000B60F1">
        <w:rPr>
          <w:rFonts w:ascii="Times New Roman" w:eastAsia="Calibri" w:hAnsi="Times New Roman" w:cs="Times New Roman"/>
          <w:sz w:val="26"/>
          <w:szCs w:val="26"/>
        </w:rPr>
        <w:t>a</w:t>
      </w:r>
      <w:r w:rsidR="00621233">
        <w:rPr>
          <w:rFonts w:ascii="Times New Roman" w:eastAsia="Calibri" w:hAnsi="Times New Roman" w:cs="Times New Roman"/>
          <w:sz w:val="26"/>
          <w:szCs w:val="26"/>
        </w:rPr>
        <w:t xml:space="preserve"> victim. </w:t>
      </w:r>
      <w:r w:rsidR="00917577">
        <w:rPr>
          <w:rFonts w:ascii="Times New Roman" w:eastAsia="Calibri" w:hAnsi="Times New Roman" w:cs="Times New Roman"/>
          <w:sz w:val="26"/>
          <w:szCs w:val="26"/>
        </w:rPr>
        <w:t>T</w:t>
      </w:r>
      <w:r w:rsidR="007D50C6">
        <w:rPr>
          <w:rFonts w:ascii="Times New Roman" w:eastAsia="Calibri" w:hAnsi="Times New Roman" w:cs="Times New Roman"/>
          <w:sz w:val="26"/>
          <w:szCs w:val="26"/>
        </w:rPr>
        <w:t>he proposed addition of the new section</w:t>
      </w:r>
      <w:r w:rsidR="00826CE4">
        <w:rPr>
          <w:rFonts w:ascii="Times New Roman" w:eastAsia="Calibri" w:hAnsi="Times New Roman" w:cs="Times New Roman"/>
          <w:sz w:val="26"/>
          <w:szCs w:val="26"/>
        </w:rPr>
        <w:t xml:space="preserve"> in the petition will not address the issues it aims to correct</w:t>
      </w:r>
      <w:r w:rsidR="00917577">
        <w:rPr>
          <w:rFonts w:ascii="Times New Roman" w:eastAsia="Calibri" w:hAnsi="Times New Roman" w:cs="Times New Roman"/>
          <w:sz w:val="26"/>
          <w:szCs w:val="26"/>
        </w:rPr>
        <w:t xml:space="preserve"> but</w:t>
      </w:r>
      <w:r w:rsidR="0074439E">
        <w:rPr>
          <w:rFonts w:ascii="Times New Roman" w:eastAsia="Calibri" w:hAnsi="Times New Roman" w:cs="Times New Roman"/>
          <w:sz w:val="26"/>
          <w:szCs w:val="26"/>
        </w:rPr>
        <w:t xml:space="preserve"> </w:t>
      </w:r>
      <w:r w:rsidR="00917577">
        <w:rPr>
          <w:rFonts w:ascii="Times New Roman" w:eastAsia="Calibri" w:hAnsi="Times New Roman" w:cs="Times New Roman"/>
          <w:sz w:val="26"/>
          <w:szCs w:val="26"/>
        </w:rPr>
        <w:t>instead</w:t>
      </w:r>
      <w:r w:rsidR="0074439E">
        <w:rPr>
          <w:rFonts w:ascii="Times New Roman" w:eastAsia="Calibri" w:hAnsi="Times New Roman" w:cs="Times New Roman"/>
          <w:sz w:val="26"/>
          <w:szCs w:val="26"/>
        </w:rPr>
        <w:t xml:space="preserve"> give</w:t>
      </w:r>
      <w:r w:rsidR="1E54DF4F">
        <w:rPr>
          <w:rFonts w:ascii="Times New Roman" w:eastAsia="Calibri" w:hAnsi="Times New Roman" w:cs="Times New Roman"/>
          <w:sz w:val="26"/>
          <w:szCs w:val="26"/>
        </w:rPr>
        <w:t>s</w:t>
      </w:r>
      <w:r w:rsidR="0074439E">
        <w:rPr>
          <w:rFonts w:ascii="Times New Roman" w:eastAsia="Calibri" w:hAnsi="Times New Roman" w:cs="Times New Roman"/>
          <w:sz w:val="26"/>
          <w:szCs w:val="26"/>
        </w:rPr>
        <w:t xml:space="preserve"> the state an advantage</w:t>
      </w:r>
      <w:r w:rsidR="0084069B">
        <w:rPr>
          <w:rFonts w:ascii="Times New Roman" w:eastAsia="Calibri" w:hAnsi="Times New Roman" w:cs="Times New Roman"/>
          <w:sz w:val="26"/>
          <w:szCs w:val="26"/>
        </w:rPr>
        <w:t xml:space="preserve"> by being able to present this emotionally charged evidence first</w:t>
      </w:r>
      <w:r w:rsidR="0074439E">
        <w:rPr>
          <w:rFonts w:ascii="Times New Roman" w:eastAsia="Calibri" w:hAnsi="Times New Roman" w:cs="Times New Roman"/>
          <w:sz w:val="26"/>
          <w:szCs w:val="26"/>
        </w:rPr>
        <w:t xml:space="preserve"> in a proceeding in which </w:t>
      </w:r>
      <w:r w:rsidR="00E944AB">
        <w:rPr>
          <w:rFonts w:ascii="Times New Roman" w:eastAsia="Calibri" w:hAnsi="Times New Roman" w:cs="Times New Roman"/>
          <w:sz w:val="26"/>
          <w:szCs w:val="26"/>
        </w:rPr>
        <w:t>it</w:t>
      </w:r>
      <w:r w:rsidR="005A0DF0">
        <w:rPr>
          <w:rFonts w:ascii="Times New Roman" w:eastAsia="Calibri" w:hAnsi="Times New Roman" w:cs="Times New Roman"/>
          <w:sz w:val="26"/>
          <w:szCs w:val="26"/>
        </w:rPr>
        <w:t xml:space="preserve"> carr</w:t>
      </w:r>
      <w:r w:rsidR="00E944AB">
        <w:rPr>
          <w:rFonts w:ascii="Times New Roman" w:eastAsia="Calibri" w:hAnsi="Times New Roman" w:cs="Times New Roman"/>
          <w:sz w:val="26"/>
          <w:szCs w:val="26"/>
        </w:rPr>
        <w:t>ies</w:t>
      </w:r>
      <w:r w:rsidR="005A0DF0">
        <w:rPr>
          <w:rFonts w:ascii="Times New Roman" w:eastAsia="Calibri" w:hAnsi="Times New Roman" w:cs="Times New Roman"/>
          <w:sz w:val="26"/>
          <w:szCs w:val="26"/>
        </w:rPr>
        <w:t xml:space="preserve"> no burden. </w:t>
      </w:r>
      <w:r w:rsidR="006E5BC1">
        <w:rPr>
          <w:rFonts w:ascii="Times New Roman" w:eastAsia="Calibri" w:hAnsi="Times New Roman" w:cs="Times New Roman"/>
          <w:sz w:val="26"/>
          <w:szCs w:val="26"/>
        </w:rPr>
        <w:t xml:space="preserve">For that </w:t>
      </w:r>
      <w:r w:rsidR="008B06AD">
        <w:rPr>
          <w:rFonts w:ascii="Times New Roman" w:eastAsia="Calibri" w:hAnsi="Times New Roman" w:cs="Times New Roman"/>
          <w:sz w:val="26"/>
          <w:szCs w:val="26"/>
        </w:rPr>
        <w:t>reason,</w:t>
      </w:r>
      <w:r w:rsidR="006E5BC1">
        <w:rPr>
          <w:rFonts w:ascii="Times New Roman" w:eastAsia="Calibri" w:hAnsi="Times New Roman" w:cs="Times New Roman"/>
          <w:sz w:val="26"/>
          <w:szCs w:val="26"/>
        </w:rPr>
        <w:t xml:space="preserve"> this Court should not adopt</w:t>
      </w:r>
      <w:r w:rsidR="00BE1C0D">
        <w:rPr>
          <w:rFonts w:ascii="Times New Roman" w:eastAsia="Calibri" w:hAnsi="Times New Roman" w:cs="Times New Roman"/>
          <w:sz w:val="26"/>
          <w:szCs w:val="26"/>
        </w:rPr>
        <w:t xml:space="preserve"> the proposed addition to Rule 19.1.</w:t>
      </w:r>
      <w:r w:rsidR="00826CE4">
        <w:rPr>
          <w:rFonts w:ascii="Times New Roman" w:eastAsia="Calibri" w:hAnsi="Times New Roman" w:cs="Times New Roman"/>
          <w:sz w:val="26"/>
          <w:szCs w:val="26"/>
        </w:rPr>
        <w:t xml:space="preserve"> </w:t>
      </w:r>
      <w:r w:rsidR="0065041A">
        <w:rPr>
          <w:rFonts w:ascii="Times New Roman" w:eastAsia="Calibri" w:hAnsi="Times New Roman" w:cs="Times New Roman"/>
          <w:sz w:val="26"/>
          <w:szCs w:val="26"/>
        </w:rPr>
        <w:t xml:space="preserve"> </w:t>
      </w:r>
      <w:r w:rsidR="00DA6480">
        <w:rPr>
          <w:rFonts w:ascii="Times New Roman" w:eastAsia="Calibri" w:hAnsi="Times New Roman" w:cs="Times New Roman"/>
          <w:sz w:val="26"/>
          <w:szCs w:val="26"/>
        </w:rPr>
        <w:t xml:space="preserve"> </w:t>
      </w:r>
      <w:r w:rsidR="000B1F90">
        <w:rPr>
          <w:rFonts w:ascii="Times New Roman" w:eastAsia="Calibri" w:hAnsi="Times New Roman" w:cs="Times New Roman"/>
          <w:sz w:val="26"/>
          <w:szCs w:val="26"/>
        </w:rPr>
        <w:t xml:space="preserve"> </w:t>
      </w:r>
      <w:r w:rsidR="00FB4B2B">
        <w:rPr>
          <w:rFonts w:ascii="Times New Roman" w:eastAsia="Calibri" w:hAnsi="Times New Roman" w:cs="Times New Roman"/>
          <w:sz w:val="26"/>
          <w:szCs w:val="26"/>
        </w:rPr>
        <w:t xml:space="preserve"> </w:t>
      </w:r>
    </w:p>
    <w:p w14:paraId="0511A3A8" w14:textId="19B62B98" w:rsidR="00807615" w:rsidRPr="006173C1" w:rsidRDefault="4D2BA29F" w:rsidP="00365FE7">
      <w:pPr>
        <w:pStyle w:val="ListParagraph"/>
        <w:numPr>
          <w:ilvl w:val="0"/>
          <w:numId w:val="9"/>
        </w:numPr>
        <w:spacing w:after="260" w:line="240" w:lineRule="auto"/>
        <w:ind w:right="720"/>
        <w:jc w:val="both"/>
        <w:rPr>
          <w:rFonts w:ascii="Times New Roman" w:eastAsia="Calibri" w:hAnsi="Times New Roman" w:cs="Times New Roman"/>
          <w:b/>
          <w:bCs/>
          <w:sz w:val="26"/>
          <w:szCs w:val="26"/>
          <w:u w:val="single"/>
        </w:rPr>
      </w:pPr>
      <w:r w:rsidRPr="4CB4CCA7">
        <w:rPr>
          <w:rFonts w:ascii="Times New Roman" w:eastAsia="Calibri" w:hAnsi="Times New Roman" w:cs="Times New Roman"/>
          <w:b/>
          <w:bCs/>
          <w:sz w:val="26"/>
          <w:szCs w:val="26"/>
          <w:u w:val="single"/>
        </w:rPr>
        <w:t>The</w:t>
      </w:r>
      <w:r w:rsidR="0031711D" w:rsidRPr="4CB4CCA7">
        <w:rPr>
          <w:rFonts w:ascii="Times New Roman" w:eastAsia="Calibri" w:hAnsi="Times New Roman" w:cs="Times New Roman"/>
          <w:b/>
          <w:bCs/>
          <w:sz w:val="26"/>
          <w:szCs w:val="26"/>
          <w:u w:val="single"/>
        </w:rPr>
        <w:t xml:space="preserve"> current rule </w:t>
      </w:r>
      <w:r w:rsidR="4AE1A1BC" w:rsidRPr="4CB4CCA7">
        <w:rPr>
          <w:rFonts w:ascii="Times New Roman" w:eastAsia="Calibri" w:hAnsi="Times New Roman" w:cs="Times New Roman"/>
          <w:b/>
          <w:bCs/>
          <w:sz w:val="26"/>
          <w:szCs w:val="26"/>
          <w:u w:val="single"/>
        </w:rPr>
        <w:t>provides</w:t>
      </w:r>
      <w:r w:rsidR="0031711D" w:rsidRPr="4CB4CCA7">
        <w:rPr>
          <w:rFonts w:ascii="Times New Roman" w:eastAsia="Calibri" w:hAnsi="Times New Roman" w:cs="Times New Roman"/>
          <w:b/>
          <w:bCs/>
          <w:sz w:val="26"/>
          <w:szCs w:val="26"/>
          <w:u w:val="single"/>
        </w:rPr>
        <w:t xml:space="preserve"> jurors </w:t>
      </w:r>
      <w:r w:rsidR="65EB2BEA" w:rsidRPr="4CB4CCA7">
        <w:rPr>
          <w:rFonts w:ascii="Times New Roman" w:eastAsia="Calibri" w:hAnsi="Times New Roman" w:cs="Times New Roman"/>
          <w:b/>
          <w:bCs/>
          <w:sz w:val="26"/>
          <w:szCs w:val="26"/>
          <w:u w:val="single"/>
        </w:rPr>
        <w:t>with</w:t>
      </w:r>
      <w:r w:rsidR="0031711D" w:rsidRPr="4CB4CCA7">
        <w:rPr>
          <w:rFonts w:ascii="Times New Roman" w:eastAsia="Calibri" w:hAnsi="Times New Roman" w:cs="Times New Roman"/>
          <w:b/>
          <w:bCs/>
          <w:sz w:val="26"/>
          <w:szCs w:val="26"/>
          <w:u w:val="single"/>
        </w:rPr>
        <w:t xml:space="preserve"> </w:t>
      </w:r>
      <w:r w:rsidR="724CEA5A" w:rsidRPr="4CB4CCA7">
        <w:rPr>
          <w:rFonts w:ascii="Times New Roman" w:eastAsia="Calibri" w:hAnsi="Times New Roman" w:cs="Times New Roman"/>
          <w:b/>
          <w:bCs/>
          <w:sz w:val="26"/>
          <w:szCs w:val="26"/>
          <w:u w:val="single"/>
        </w:rPr>
        <w:t xml:space="preserve">the </w:t>
      </w:r>
      <w:r w:rsidR="0031711D" w:rsidRPr="4CB4CCA7">
        <w:rPr>
          <w:rFonts w:ascii="Times New Roman" w:eastAsia="Calibri" w:hAnsi="Times New Roman" w:cs="Times New Roman"/>
          <w:b/>
          <w:bCs/>
          <w:sz w:val="26"/>
          <w:szCs w:val="26"/>
          <w:u w:val="single"/>
        </w:rPr>
        <w:t xml:space="preserve">necessary background </w:t>
      </w:r>
      <w:r w:rsidR="33815848" w:rsidRPr="4CB4CCA7">
        <w:rPr>
          <w:rFonts w:ascii="Times New Roman" w:eastAsia="Calibri" w:hAnsi="Times New Roman" w:cs="Times New Roman"/>
          <w:b/>
          <w:bCs/>
          <w:sz w:val="26"/>
          <w:szCs w:val="26"/>
          <w:u w:val="single"/>
        </w:rPr>
        <w:t>about</w:t>
      </w:r>
      <w:r w:rsidR="0031711D" w:rsidRPr="4CB4CCA7">
        <w:rPr>
          <w:rFonts w:ascii="Times New Roman" w:eastAsia="Calibri" w:hAnsi="Times New Roman" w:cs="Times New Roman"/>
          <w:b/>
          <w:bCs/>
          <w:sz w:val="26"/>
          <w:szCs w:val="26"/>
          <w:u w:val="single"/>
        </w:rPr>
        <w:t xml:space="preserve"> the </w:t>
      </w:r>
      <w:r w:rsidR="00B17BAD" w:rsidRPr="4CB4CCA7">
        <w:rPr>
          <w:rFonts w:ascii="Times New Roman" w:eastAsia="Calibri" w:hAnsi="Times New Roman" w:cs="Times New Roman"/>
          <w:b/>
          <w:bCs/>
          <w:sz w:val="26"/>
          <w:szCs w:val="26"/>
          <w:u w:val="single"/>
        </w:rPr>
        <w:t>convictions</w:t>
      </w:r>
      <w:r w:rsidR="009300F1" w:rsidRPr="4CB4CCA7">
        <w:rPr>
          <w:rFonts w:ascii="Times New Roman" w:eastAsia="Calibri" w:hAnsi="Times New Roman" w:cs="Times New Roman"/>
          <w:b/>
          <w:bCs/>
          <w:sz w:val="26"/>
          <w:szCs w:val="26"/>
          <w:u w:val="single"/>
        </w:rPr>
        <w:t xml:space="preserve"> and aggravating circumstances</w:t>
      </w:r>
      <w:r w:rsidR="00B17BAD" w:rsidRPr="4CB4CCA7">
        <w:rPr>
          <w:rFonts w:ascii="Times New Roman" w:eastAsia="Calibri" w:hAnsi="Times New Roman" w:cs="Times New Roman"/>
          <w:b/>
          <w:bCs/>
          <w:sz w:val="26"/>
          <w:szCs w:val="26"/>
          <w:u w:val="single"/>
        </w:rPr>
        <w:t xml:space="preserve"> prior to the presentation of </w:t>
      </w:r>
      <w:r w:rsidR="23B607D3" w:rsidRPr="4CB4CCA7">
        <w:rPr>
          <w:rFonts w:ascii="Times New Roman" w:eastAsia="Calibri" w:hAnsi="Times New Roman" w:cs="Times New Roman"/>
          <w:b/>
          <w:bCs/>
          <w:sz w:val="26"/>
          <w:szCs w:val="26"/>
          <w:u w:val="single"/>
        </w:rPr>
        <w:t xml:space="preserve">mitigation </w:t>
      </w:r>
      <w:r w:rsidR="00B17BAD" w:rsidRPr="4CB4CCA7">
        <w:rPr>
          <w:rFonts w:ascii="Times New Roman" w:eastAsia="Calibri" w:hAnsi="Times New Roman" w:cs="Times New Roman"/>
          <w:b/>
          <w:bCs/>
          <w:sz w:val="26"/>
          <w:szCs w:val="26"/>
          <w:u w:val="single"/>
        </w:rPr>
        <w:t>evidence</w:t>
      </w:r>
      <w:r w:rsidR="00D3283D" w:rsidRPr="4CB4CCA7">
        <w:rPr>
          <w:rFonts w:ascii="Times New Roman" w:eastAsia="Calibri" w:hAnsi="Times New Roman" w:cs="Times New Roman"/>
          <w:b/>
          <w:bCs/>
          <w:sz w:val="26"/>
          <w:szCs w:val="26"/>
          <w:u w:val="single"/>
        </w:rPr>
        <w:t>.</w:t>
      </w:r>
    </w:p>
    <w:p w14:paraId="3BDFD85C" w14:textId="31C0DAAF" w:rsidR="00A50E5D" w:rsidRDefault="00BE5B9C" w:rsidP="00E127DD">
      <w:pPr>
        <w:spacing w:line="480" w:lineRule="auto"/>
        <w:ind w:firstLine="720"/>
        <w:jc w:val="both"/>
        <w:rPr>
          <w:rFonts w:ascii="Times New Roman" w:eastAsia="Calibri" w:hAnsi="Times New Roman" w:cs="Times New Roman"/>
          <w:sz w:val="26"/>
          <w:szCs w:val="26"/>
        </w:rPr>
      </w:pPr>
      <w:r w:rsidRPr="1AE2C213">
        <w:rPr>
          <w:rFonts w:ascii="Times New Roman" w:eastAsia="Calibri" w:hAnsi="Times New Roman" w:cs="Times New Roman"/>
          <w:sz w:val="26"/>
          <w:szCs w:val="26"/>
        </w:rPr>
        <w:t xml:space="preserve">The </w:t>
      </w:r>
      <w:r w:rsidR="003F1D8B">
        <w:rPr>
          <w:rFonts w:ascii="Times New Roman" w:eastAsia="Calibri" w:hAnsi="Times New Roman" w:cs="Times New Roman"/>
          <w:sz w:val="26"/>
          <w:szCs w:val="26"/>
        </w:rPr>
        <w:t>P</w:t>
      </w:r>
      <w:r w:rsidRPr="1AE2C213">
        <w:rPr>
          <w:rFonts w:ascii="Times New Roman" w:eastAsia="Calibri" w:hAnsi="Times New Roman" w:cs="Times New Roman"/>
          <w:sz w:val="26"/>
          <w:szCs w:val="26"/>
        </w:rPr>
        <w:t>etition puts forward the need to inform jurors of the crimes prior to the victim impact statements</w:t>
      </w:r>
      <w:r w:rsidR="007A5EAD" w:rsidRPr="1AE2C213">
        <w:rPr>
          <w:rFonts w:ascii="Times New Roman" w:eastAsia="Calibri" w:hAnsi="Times New Roman" w:cs="Times New Roman"/>
          <w:sz w:val="26"/>
          <w:szCs w:val="26"/>
        </w:rPr>
        <w:t xml:space="preserve"> as one reason for the needed change</w:t>
      </w:r>
      <w:r w:rsidR="00D5439D" w:rsidRPr="1AE2C213">
        <w:rPr>
          <w:rFonts w:ascii="Times New Roman" w:eastAsia="Calibri" w:hAnsi="Times New Roman" w:cs="Times New Roman"/>
          <w:sz w:val="26"/>
          <w:szCs w:val="26"/>
        </w:rPr>
        <w:t>.</w:t>
      </w:r>
      <w:r w:rsidRPr="1AE2C213">
        <w:rPr>
          <w:rFonts w:ascii="Times New Roman" w:eastAsia="Calibri" w:hAnsi="Times New Roman" w:cs="Times New Roman"/>
          <w:sz w:val="26"/>
          <w:szCs w:val="26"/>
        </w:rPr>
        <w:t xml:space="preserve"> </w:t>
      </w:r>
      <w:r w:rsidR="00D5439D" w:rsidRPr="1AE2C213">
        <w:rPr>
          <w:rFonts w:ascii="Times New Roman" w:eastAsia="Calibri" w:hAnsi="Times New Roman" w:cs="Times New Roman"/>
          <w:sz w:val="26"/>
          <w:szCs w:val="26"/>
        </w:rPr>
        <w:t>However, t</w:t>
      </w:r>
      <w:r w:rsidRPr="1AE2C213">
        <w:rPr>
          <w:rFonts w:ascii="Times New Roman" w:eastAsia="Calibri" w:hAnsi="Times New Roman" w:cs="Times New Roman"/>
          <w:sz w:val="26"/>
          <w:szCs w:val="26"/>
        </w:rPr>
        <w:t xml:space="preserve">here are ample opportunities within the current rule to inform jurors of the </w:t>
      </w:r>
      <w:r w:rsidR="00A54F77" w:rsidRPr="1AE2C213">
        <w:rPr>
          <w:rFonts w:ascii="Times New Roman" w:eastAsia="Calibri" w:hAnsi="Times New Roman" w:cs="Times New Roman"/>
          <w:sz w:val="26"/>
          <w:szCs w:val="26"/>
        </w:rPr>
        <w:t>circumstances of the offense and aggravating circumstances prior to the presentation of evidence</w:t>
      </w:r>
      <w:r w:rsidRPr="1AE2C213">
        <w:rPr>
          <w:rFonts w:ascii="Times New Roman" w:eastAsia="Calibri" w:hAnsi="Times New Roman" w:cs="Times New Roman"/>
          <w:sz w:val="26"/>
          <w:szCs w:val="26"/>
        </w:rPr>
        <w:t xml:space="preserve">. </w:t>
      </w:r>
      <w:r w:rsidR="00355E6D" w:rsidRPr="1AE2C213">
        <w:rPr>
          <w:rFonts w:ascii="Times New Roman" w:eastAsia="Calibri" w:hAnsi="Times New Roman" w:cs="Times New Roman"/>
          <w:sz w:val="26"/>
          <w:szCs w:val="26"/>
        </w:rPr>
        <w:t>Any need to put the facts of the convictions and aggravating circumstances in context to the jurors</w:t>
      </w:r>
      <w:r w:rsidR="00E127DD" w:rsidRPr="1AE2C213">
        <w:rPr>
          <w:rFonts w:ascii="Times New Roman" w:eastAsia="Calibri" w:hAnsi="Times New Roman" w:cs="Times New Roman"/>
          <w:sz w:val="26"/>
          <w:szCs w:val="26"/>
        </w:rPr>
        <w:t xml:space="preserve"> before the </w:t>
      </w:r>
      <w:r w:rsidR="00E127DD" w:rsidRPr="1AE2C213">
        <w:rPr>
          <w:rFonts w:ascii="Times New Roman" w:eastAsia="Calibri" w:hAnsi="Times New Roman" w:cs="Times New Roman"/>
          <w:sz w:val="26"/>
          <w:szCs w:val="26"/>
        </w:rPr>
        <w:lastRenderedPageBreak/>
        <w:t xml:space="preserve">presentation of </w:t>
      </w:r>
      <w:r w:rsidR="4C48B8A1" w:rsidRPr="1AE2C213">
        <w:rPr>
          <w:rFonts w:ascii="Times New Roman" w:eastAsia="Calibri" w:hAnsi="Times New Roman" w:cs="Times New Roman"/>
          <w:sz w:val="26"/>
          <w:szCs w:val="26"/>
        </w:rPr>
        <w:t xml:space="preserve">victim impact </w:t>
      </w:r>
      <w:r w:rsidR="00E127DD" w:rsidRPr="1AE2C213">
        <w:rPr>
          <w:rFonts w:ascii="Times New Roman" w:eastAsia="Calibri" w:hAnsi="Times New Roman" w:cs="Times New Roman"/>
          <w:sz w:val="26"/>
          <w:szCs w:val="26"/>
        </w:rPr>
        <w:t>evidence is already available under the current rule. First, the convictions and aggravating circumstances can be addressed in</w:t>
      </w:r>
      <w:r w:rsidR="09E8FBCA" w:rsidRPr="1AE2C213">
        <w:rPr>
          <w:rFonts w:ascii="Times New Roman" w:eastAsia="Calibri" w:hAnsi="Times New Roman" w:cs="Times New Roman"/>
          <w:sz w:val="26"/>
          <w:szCs w:val="26"/>
        </w:rPr>
        <w:t xml:space="preserve"> the jur</w:t>
      </w:r>
      <w:r w:rsidR="00B91F6F" w:rsidRPr="1AE2C213">
        <w:rPr>
          <w:rFonts w:ascii="Times New Roman" w:eastAsia="Calibri" w:hAnsi="Times New Roman" w:cs="Times New Roman"/>
          <w:sz w:val="26"/>
          <w:szCs w:val="26"/>
        </w:rPr>
        <w:t>or</w:t>
      </w:r>
      <w:r w:rsidR="09E8FBCA" w:rsidRPr="1AE2C213">
        <w:rPr>
          <w:rFonts w:ascii="Times New Roman" w:eastAsia="Calibri" w:hAnsi="Times New Roman" w:cs="Times New Roman"/>
          <w:sz w:val="26"/>
          <w:szCs w:val="26"/>
        </w:rPr>
        <w:t xml:space="preserve"> questionnaires and</w:t>
      </w:r>
      <w:r w:rsidR="00E127DD" w:rsidRPr="1AE2C213">
        <w:rPr>
          <w:rFonts w:ascii="Times New Roman" w:eastAsia="Calibri" w:hAnsi="Times New Roman" w:cs="Times New Roman"/>
          <w:sz w:val="26"/>
          <w:szCs w:val="26"/>
        </w:rPr>
        <w:t xml:space="preserve"> voir dire.</w:t>
      </w:r>
      <w:r w:rsidR="77502F71" w:rsidRPr="1AE2C213">
        <w:rPr>
          <w:rFonts w:ascii="Times New Roman" w:eastAsia="Calibri" w:hAnsi="Times New Roman" w:cs="Times New Roman"/>
          <w:sz w:val="26"/>
          <w:szCs w:val="26"/>
        </w:rPr>
        <w:t xml:space="preserve"> The</w:t>
      </w:r>
      <w:r w:rsidR="00576F45" w:rsidRPr="1AE2C213">
        <w:rPr>
          <w:rFonts w:ascii="Times New Roman" w:eastAsia="Calibri" w:hAnsi="Times New Roman" w:cs="Times New Roman"/>
          <w:sz w:val="26"/>
          <w:szCs w:val="26"/>
        </w:rPr>
        <w:t xml:space="preserve"> trial</w:t>
      </w:r>
      <w:r w:rsidR="77502F71" w:rsidRPr="1AE2C213">
        <w:rPr>
          <w:rFonts w:ascii="Times New Roman" w:eastAsia="Calibri" w:hAnsi="Times New Roman" w:cs="Times New Roman"/>
          <w:sz w:val="26"/>
          <w:szCs w:val="26"/>
        </w:rPr>
        <w:t xml:space="preserve"> court can include details about the facts of the case and aggravating factors in the jury questionnaire, like the </w:t>
      </w:r>
      <w:r w:rsidR="000638E8" w:rsidRPr="1AE2C213">
        <w:rPr>
          <w:rFonts w:ascii="Times New Roman" w:eastAsia="Calibri" w:hAnsi="Times New Roman" w:cs="Times New Roman"/>
          <w:sz w:val="26"/>
          <w:szCs w:val="26"/>
        </w:rPr>
        <w:t xml:space="preserve">trial </w:t>
      </w:r>
      <w:r w:rsidR="77502F71" w:rsidRPr="1AE2C213">
        <w:rPr>
          <w:rFonts w:ascii="Times New Roman" w:eastAsia="Calibri" w:hAnsi="Times New Roman" w:cs="Times New Roman"/>
          <w:sz w:val="26"/>
          <w:szCs w:val="26"/>
        </w:rPr>
        <w:t xml:space="preserve">court did in the </w:t>
      </w:r>
      <w:r w:rsidR="77502F71" w:rsidRPr="1AE2C213">
        <w:rPr>
          <w:rFonts w:ascii="Times New Roman" w:eastAsia="Calibri" w:hAnsi="Times New Roman" w:cs="Times New Roman"/>
          <w:i/>
          <w:iCs/>
          <w:sz w:val="26"/>
          <w:szCs w:val="26"/>
        </w:rPr>
        <w:t>Harris</w:t>
      </w:r>
      <w:r w:rsidR="77502F71" w:rsidRPr="1AE2C213">
        <w:rPr>
          <w:rFonts w:ascii="Times New Roman" w:eastAsia="Calibri" w:hAnsi="Times New Roman" w:cs="Times New Roman"/>
          <w:sz w:val="26"/>
          <w:szCs w:val="26"/>
        </w:rPr>
        <w:t xml:space="preserve"> cas</w:t>
      </w:r>
      <w:r w:rsidR="36EB5BC2" w:rsidRPr="1AE2C213">
        <w:rPr>
          <w:rFonts w:ascii="Times New Roman" w:eastAsia="Calibri" w:hAnsi="Times New Roman" w:cs="Times New Roman"/>
          <w:sz w:val="26"/>
          <w:szCs w:val="26"/>
        </w:rPr>
        <w:t>e</w:t>
      </w:r>
      <w:r w:rsidR="000638E8" w:rsidRPr="1AE2C213">
        <w:rPr>
          <w:rFonts w:ascii="Times New Roman" w:eastAsia="Calibri" w:hAnsi="Times New Roman" w:cs="Times New Roman"/>
          <w:sz w:val="26"/>
          <w:szCs w:val="26"/>
        </w:rPr>
        <w:t xml:space="preserve"> cited in the </w:t>
      </w:r>
      <w:r w:rsidR="00D71779" w:rsidRPr="1AE2C213">
        <w:rPr>
          <w:rFonts w:ascii="Times New Roman" w:eastAsia="Calibri" w:hAnsi="Times New Roman" w:cs="Times New Roman"/>
          <w:sz w:val="26"/>
          <w:szCs w:val="26"/>
        </w:rPr>
        <w:t>P</w:t>
      </w:r>
      <w:r w:rsidR="000638E8" w:rsidRPr="1AE2C213">
        <w:rPr>
          <w:rFonts w:ascii="Times New Roman" w:eastAsia="Calibri" w:hAnsi="Times New Roman" w:cs="Times New Roman"/>
          <w:sz w:val="26"/>
          <w:szCs w:val="26"/>
        </w:rPr>
        <w:t>etition</w:t>
      </w:r>
      <w:r w:rsidR="36EB5BC2" w:rsidRPr="1AE2C213">
        <w:rPr>
          <w:rFonts w:ascii="Times New Roman" w:eastAsia="Calibri" w:hAnsi="Times New Roman" w:cs="Times New Roman"/>
          <w:sz w:val="26"/>
          <w:szCs w:val="26"/>
        </w:rPr>
        <w:t>.</w:t>
      </w:r>
      <w:r w:rsidR="00854111" w:rsidRPr="1AE2C213">
        <w:rPr>
          <w:rFonts w:ascii="Times New Roman" w:eastAsia="Calibri" w:hAnsi="Times New Roman" w:cs="Times New Roman"/>
          <w:sz w:val="26"/>
          <w:szCs w:val="26"/>
        </w:rPr>
        <w:t xml:space="preserve"> Appendix A –Juror Questionnaire in Harris </w:t>
      </w:r>
      <w:r w:rsidR="00424F16" w:rsidRPr="1AE2C213">
        <w:rPr>
          <w:rFonts w:ascii="Times New Roman" w:eastAsia="Calibri" w:hAnsi="Times New Roman" w:cs="Times New Roman"/>
          <w:sz w:val="26"/>
          <w:szCs w:val="26"/>
        </w:rPr>
        <w:t>penalty phase retrial</w:t>
      </w:r>
      <w:r w:rsidR="00FC323B">
        <w:rPr>
          <w:rFonts w:ascii="Times New Roman" w:eastAsia="Calibri" w:hAnsi="Times New Roman" w:cs="Times New Roman"/>
          <w:sz w:val="26"/>
          <w:szCs w:val="26"/>
        </w:rPr>
        <w:t>, p. 7-8</w:t>
      </w:r>
      <w:r w:rsidR="00424F16" w:rsidRPr="1AE2C213">
        <w:rPr>
          <w:rFonts w:ascii="Times New Roman" w:eastAsia="Calibri" w:hAnsi="Times New Roman" w:cs="Times New Roman"/>
          <w:sz w:val="26"/>
          <w:szCs w:val="26"/>
        </w:rPr>
        <w:t xml:space="preserve">. </w:t>
      </w:r>
      <w:r w:rsidR="00E127DD" w:rsidRPr="1AE2C213">
        <w:rPr>
          <w:rFonts w:ascii="Times New Roman" w:eastAsia="Calibri" w:hAnsi="Times New Roman" w:cs="Times New Roman"/>
          <w:sz w:val="26"/>
          <w:szCs w:val="26"/>
        </w:rPr>
        <w:t xml:space="preserve">Second, </w:t>
      </w:r>
      <w:r w:rsidR="004E0ED5" w:rsidRPr="1AE2C213">
        <w:rPr>
          <w:rFonts w:ascii="Times New Roman" w:eastAsia="Calibri" w:hAnsi="Times New Roman" w:cs="Times New Roman"/>
          <w:sz w:val="26"/>
          <w:szCs w:val="26"/>
        </w:rPr>
        <w:t xml:space="preserve">the trial court can include </w:t>
      </w:r>
      <w:r w:rsidR="00F965BC" w:rsidRPr="1AE2C213">
        <w:rPr>
          <w:rFonts w:ascii="Times New Roman" w:eastAsia="Calibri" w:hAnsi="Times New Roman" w:cs="Times New Roman"/>
          <w:sz w:val="26"/>
          <w:szCs w:val="26"/>
        </w:rPr>
        <w:t>the prior convictions and aggravating circumstances in the preliminary jury instructions. This is what the trial court did in</w:t>
      </w:r>
      <w:r w:rsidR="00425F9C" w:rsidRPr="1AE2C213">
        <w:rPr>
          <w:rFonts w:ascii="Times New Roman" w:eastAsia="Calibri" w:hAnsi="Times New Roman" w:cs="Times New Roman"/>
          <w:sz w:val="26"/>
          <w:szCs w:val="26"/>
        </w:rPr>
        <w:t xml:space="preserve"> </w:t>
      </w:r>
      <w:r w:rsidR="00425F9C" w:rsidRPr="1AE2C213">
        <w:rPr>
          <w:rFonts w:ascii="Times New Roman" w:eastAsia="Calibri" w:hAnsi="Times New Roman" w:cs="Times New Roman"/>
          <w:i/>
          <w:iCs/>
          <w:sz w:val="26"/>
          <w:szCs w:val="26"/>
        </w:rPr>
        <w:t>Harris</w:t>
      </w:r>
      <w:r w:rsidR="00425F9C" w:rsidRPr="1AE2C213">
        <w:rPr>
          <w:rFonts w:ascii="Times New Roman" w:eastAsia="Calibri" w:hAnsi="Times New Roman" w:cs="Times New Roman"/>
          <w:sz w:val="26"/>
          <w:szCs w:val="26"/>
        </w:rPr>
        <w:t xml:space="preserve">. Appendix </w:t>
      </w:r>
      <w:r w:rsidR="00424F16" w:rsidRPr="1AE2C213">
        <w:rPr>
          <w:rFonts w:ascii="Times New Roman" w:eastAsia="Calibri" w:hAnsi="Times New Roman" w:cs="Times New Roman"/>
          <w:sz w:val="26"/>
          <w:szCs w:val="26"/>
        </w:rPr>
        <w:t>B</w:t>
      </w:r>
      <w:r w:rsidR="00425F9C" w:rsidRPr="1AE2C213">
        <w:rPr>
          <w:rFonts w:ascii="Times New Roman" w:eastAsia="Calibri" w:hAnsi="Times New Roman" w:cs="Times New Roman"/>
          <w:sz w:val="26"/>
          <w:szCs w:val="26"/>
        </w:rPr>
        <w:t xml:space="preserve"> </w:t>
      </w:r>
      <w:r w:rsidR="0059000F" w:rsidRPr="1AE2C213">
        <w:rPr>
          <w:rFonts w:ascii="Times New Roman" w:eastAsia="Calibri" w:hAnsi="Times New Roman" w:cs="Times New Roman"/>
          <w:sz w:val="26"/>
          <w:szCs w:val="26"/>
        </w:rPr>
        <w:t>–</w:t>
      </w:r>
      <w:r w:rsidR="00425F9C" w:rsidRPr="1AE2C213">
        <w:rPr>
          <w:rFonts w:ascii="Times New Roman" w:eastAsia="Calibri" w:hAnsi="Times New Roman" w:cs="Times New Roman"/>
          <w:sz w:val="26"/>
          <w:szCs w:val="26"/>
        </w:rPr>
        <w:t xml:space="preserve"> </w:t>
      </w:r>
      <w:r w:rsidR="0059000F" w:rsidRPr="1AE2C213">
        <w:rPr>
          <w:rFonts w:ascii="Times New Roman" w:eastAsia="Calibri" w:hAnsi="Times New Roman" w:cs="Times New Roman"/>
          <w:sz w:val="26"/>
          <w:szCs w:val="26"/>
        </w:rPr>
        <w:t xml:space="preserve">Penalty Phase Preliminary Jury Instructions for the </w:t>
      </w:r>
      <w:r w:rsidR="00123010" w:rsidRPr="1AE2C213">
        <w:rPr>
          <w:rFonts w:ascii="Times New Roman" w:eastAsia="Calibri" w:hAnsi="Times New Roman" w:cs="Times New Roman"/>
          <w:sz w:val="26"/>
          <w:szCs w:val="26"/>
        </w:rPr>
        <w:t xml:space="preserve">Harris penalty phase retrial. </w:t>
      </w:r>
      <w:r w:rsidR="172F5F3E" w:rsidRPr="1AE2C213">
        <w:rPr>
          <w:rFonts w:ascii="Times New Roman" w:eastAsia="Calibri" w:hAnsi="Times New Roman" w:cs="Times New Roman"/>
          <w:sz w:val="26"/>
          <w:szCs w:val="26"/>
        </w:rPr>
        <w:t>The judge read over</w:t>
      </w:r>
      <w:r w:rsidR="00365FE7" w:rsidRPr="1AE2C213">
        <w:rPr>
          <w:rFonts w:ascii="Times New Roman" w:eastAsia="Calibri" w:hAnsi="Times New Roman" w:cs="Times New Roman"/>
          <w:sz w:val="26"/>
          <w:szCs w:val="26"/>
        </w:rPr>
        <w:t xml:space="preserve"> a page of instructions detailing the convictions and aggravating circumstances</w:t>
      </w:r>
      <w:r w:rsidR="00850616" w:rsidRPr="1AE2C213">
        <w:rPr>
          <w:rFonts w:ascii="Times New Roman" w:eastAsia="Calibri" w:hAnsi="Times New Roman" w:cs="Times New Roman"/>
          <w:sz w:val="26"/>
          <w:szCs w:val="26"/>
        </w:rPr>
        <w:t xml:space="preserve">   to the jury prior to opening statements</w:t>
      </w:r>
      <w:r w:rsidR="00365FE7" w:rsidRPr="1AE2C213">
        <w:rPr>
          <w:rFonts w:ascii="Times New Roman" w:eastAsia="Calibri" w:hAnsi="Times New Roman" w:cs="Times New Roman"/>
          <w:sz w:val="26"/>
          <w:szCs w:val="26"/>
        </w:rPr>
        <w:t xml:space="preserve">. Appx. </w:t>
      </w:r>
      <w:r w:rsidR="00424F16" w:rsidRPr="1AE2C213">
        <w:rPr>
          <w:rFonts w:ascii="Times New Roman" w:eastAsia="Calibri" w:hAnsi="Times New Roman" w:cs="Times New Roman"/>
          <w:sz w:val="26"/>
          <w:szCs w:val="26"/>
        </w:rPr>
        <w:t>B</w:t>
      </w:r>
      <w:r w:rsidR="00365FE7" w:rsidRPr="1AE2C213">
        <w:rPr>
          <w:rFonts w:ascii="Times New Roman" w:eastAsia="Calibri" w:hAnsi="Times New Roman" w:cs="Times New Roman"/>
          <w:sz w:val="26"/>
          <w:szCs w:val="26"/>
        </w:rPr>
        <w:t>, p. 4-5.</w:t>
      </w:r>
      <w:r w:rsidR="00B61097" w:rsidRPr="1AE2C213">
        <w:rPr>
          <w:rFonts w:ascii="Times New Roman" w:eastAsia="Calibri" w:hAnsi="Times New Roman" w:cs="Times New Roman"/>
          <w:sz w:val="26"/>
          <w:szCs w:val="26"/>
        </w:rPr>
        <w:t xml:space="preserve"> Finally, if additional facts are needed to orient the jury prior to the presentation of evidence, </w:t>
      </w:r>
      <w:r w:rsidR="00490FF1" w:rsidRPr="1AE2C213">
        <w:rPr>
          <w:rFonts w:ascii="Times New Roman" w:eastAsia="Calibri" w:hAnsi="Times New Roman" w:cs="Times New Roman"/>
          <w:sz w:val="26"/>
          <w:szCs w:val="26"/>
        </w:rPr>
        <w:t xml:space="preserve">both parties are given the opportunity to make opening statements. </w:t>
      </w:r>
      <w:r w:rsidR="00C70153" w:rsidRPr="1AE2C213">
        <w:rPr>
          <w:rFonts w:ascii="Times New Roman" w:eastAsia="Calibri" w:hAnsi="Times New Roman" w:cs="Times New Roman"/>
          <w:sz w:val="26"/>
          <w:szCs w:val="26"/>
        </w:rPr>
        <w:t>In opening statements, a</w:t>
      </w:r>
      <w:r w:rsidR="00490FF1" w:rsidRPr="1AE2C213">
        <w:rPr>
          <w:rFonts w:ascii="Times New Roman" w:eastAsia="Calibri" w:hAnsi="Times New Roman" w:cs="Times New Roman"/>
          <w:sz w:val="26"/>
          <w:szCs w:val="26"/>
        </w:rPr>
        <w:t xml:space="preserve"> party can </w:t>
      </w:r>
      <w:r w:rsidR="003F2EB2" w:rsidRPr="1AE2C213">
        <w:rPr>
          <w:rFonts w:ascii="Times New Roman" w:eastAsia="Calibri" w:hAnsi="Times New Roman" w:cs="Times New Roman"/>
          <w:sz w:val="26"/>
          <w:szCs w:val="26"/>
        </w:rPr>
        <w:t>discuss any evidence they have a good faith belief will be introduced during the proceeding.</w:t>
      </w:r>
      <w:r w:rsidR="00A50E5D" w:rsidRPr="1AE2C213">
        <w:rPr>
          <w:rFonts w:ascii="Times New Roman" w:eastAsia="Calibri" w:hAnsi="Times New Roman" w:cs="Times New Roman"/>
          <w:sz w:val="26"/>
          <w:szCs w:val="26"/>
        </w:rPr>
        <w:t xml:space="preserve"> </w:t>
      </w:r>
    </w:p>
    <w:p w14:paraId="3254669A" w14:textId="4C712D85" w:rsidR="00BE1C0D" w:rsidRPr="002B4173" w:rsidRDefault="1D851936">
      <w:pPr>
        <w:spacing w:line="480" w:lineRule="auto"/>
        <w:ind w:firstLine="720"/>
        <w:jc w:val="both"/>
        <w:rPr>
          <w:rFonts w:ascii="Times New Roman" w:eastAsia="Calibri" w:hAnsi="Times New Roman" w:cs="Times New Roman"/>
          <w:b/>
          <w:bCs/>
          <w:sz w:val="26"/>
          <w:szCs w:val="26"/>
          <w:u w:val="single"/>
        </w:rPr>
      </w:pPr>
      <w:r w:rsidRPr="1AE2C213">
        <w:rPr>
          <w:rFonts w:ascii="Times New Roman" w:eastAsia="Calibri" w:hAnsi="Times New Roman" w:cs="Times New Roman"/>
          <w:sz w:val="26"/>
          <w:szCs w:val="26"/>
        </w:rPr>
        <w:t>No need exists</w:t>
      </w:r>
      <w:r w:rsidR="00A50E5D" w:rsidRPr="1AE2C213">
        <w:rPr>
          <w:rFonts w:ascii="Times New Roman" w:eastAsia="Calibri" w:hAnsi="Times New Roman" w:cs="Times New Roman"/>
          <w:sz w:val="26"/>
          <w:szCs w:val="26"/>
        </w:rPr>
        <w:t xml:space="preserve"> to </w:t>
      </w:r>
      <w:r w:rsidR="00F54D8F" w:rsidRPr="1AE2C213">
        <w:rPr>
          <w:rFonts w:ascii="Times New Roman" w:eastAsia="Calibri" w:hAnsi="Times New Roman" w:cs="Times New Roman"/>
          <w:sz w:val="26"/>
          <w:szCs w:val="26"/>
        </w:rPr>
        <w:t xml:space="preserve">create an additional </w:t>
      </w:r>
      <w:r w:rsidR="003A0006" w:rsidRPr="1AE2C213">
        <w:rPr>
          <w:rFonts w:ascii="Times New Roman" w:eastAsia="Calibri" w:hAnsi="Times New Roman" w:cs="Times New Roman"/>
          <w:sz w:val="26"/>
          <w:szCs w:val="26"/>
        </w:rPr>
        <w:t>process</w:t>
      </w:r>
      <w:r w:rsidR="00F54D8F" w:rsidRPr="1AE2C213">
        <w:rPr>
          <w:rFonts w:ascii="Times New Roman" w:eastAsia="Calibri" w:hAnsi="Times New Roman" w:cs="Times New Roman"/>
          <w:sz w:val="26"/>
          <w:szCs w:val="26"/>
        </w:rPr>
        <w:t xml:space="preserve"> allowing the state to present evidence</w:t>
      </w:r>
      <w:r w:rsidR="0063679B" w:rsidRPr="1AE2C213">
        <w:rPr>
          <w:rFonts w:ascii="Times New Roman" w:eastAsia="Calibri" w:hAnsi="Times New Roman" w:cs="Times New Roman"/>
          <w:sz w:val="26"/>
          <w:szCs w:val="26"/>
        </w:rPr>
        <w:t xml:space="preserve"> related to the facts and circumstances of the offense and aggravating circumstances. </w:t>
      </w:r>
      <w:r w:rsidR="00C029D3" w:rsidRPr="1AE2C213">
        <w:rPr>
          <w:rFonts w:ascii="Times New Roman" w:eastAsia="Calibri" w:hAnsi="Times New Roman" w:cs="Times New Roman"/>
          <w:sz w:val="26"/>
          <w:szCs w:val="26"/>
        </w:rPr>
        <w:t xml:space="preserve">There are plenty of opportunities to put </w:t>
      </w:r>
      <w:r w:rsidR="007C13B6" w:rsidRPr="1AE2C213">
        <w:rPr>
          <w:rFonts w:ascii="Times New Roman" w:eastAsia="Calibri" w:hAnsi="Times New Roman" w:cs="Times New Roman"/>
          <w:sz w:val="26"/>
          <w:szCs w:val="26"/>
        </w:rPr>
        <w:t xml:space="preserve">any necessary facts </w:t>
      </w:r>
      <w:r w:rsidR="00D01C73" w:rsidRPr="1AE2C213">
        <w:rPr>
          <w:rFonts w:ascii="Times New Roman" w:eastAsia="Calibri" w:hAnsi="Times New Roman" w:cs="Times New Roman"/>
          <w:sz w:val="26"/>
          <w:szCs w:val="26"/>
        </w:rPr>
        <w:t>in</w:t>
      </w:r>
      <w:r w:rsidR="007C13B6" w:rsidRPr="1AE2C213">
        <w:rPr>
          <w:rFonts w:ascii="Times New Roman" w:eastAsia="Calibri" w:hAnsi="Times New Roman" w:cs="Times New Roman"/>
          <w:sz w:val="26"/>
          <w:szCs w:val="26"/>
        </w:rPr>
        <w:t xml:space="preserve"> context </w:t>
      </w:r>
      <w:r w:rsidR="00765186" w:rsidRPr="1AE2C213">
        <w:rPr>
          <w:rFonts w:ascii="Times New Roman" w:eastAsia="Calibri" w:hAnsi="Times New Roman" w:cs="Times New Roman"/>
          <w:sz w:val="26"/>
          <w:szCs w:val="26"/>
        </w:rPr>
        <w:t>to</w:t>
      </w:r>
      <w:r w:rsidR="007C13B6" w:rsidRPr="1AE2C213">
        <w:rPr>
          <w:rFonts w:ascii="Times New Roman" w:eastAsia="Calibri" w:hAnsi="Times New Roman" w:cs="Times New Roman"/>
          <w:sz w:val="26"/>
          <w:szCs w:val="26"/>
        </w:rPr>
        <w:t xml:space="preserve"> the jurors prior to the presentation of evidence.</w:t>
      </w:r>
      <w:r w:rsidR="0022218B" w:rsidRPr="1AE2C213">
        <w:rPr>
          <w:rFonts w:ascii="Times New Roman" w:eastAsia="Calibri" w:hAnsi="Times New Roman" w:cs="Times New Roman"/>
          <w:sz w:val="26"/>
          <w:szCs w:val="26"/>
        </w:rPr>
        <w:t xml:space="preserve"> The need to put the convictions and aggravation in context is unnecessary as demonstrated by the </w:t>
      </w:r>
      <w:r w:rsidR="008B41B8" w:rsidRPr="1AE2C213">
        <w:rPr>
          <w:rFonts w:ascii="Times New Roman" w:eastAsia="Calibri" w:hAnsi="Times New Roman" w:cs="Times New Roman"/>
          <w:sz w:val="26"/>
          <w:szCs w:val="26"/>
        </w:rPr>
        <w:t>s</w:t>
      </w:r>
      <w:r w:rsidR="0022218B" w:rsidRPr="1AE2C213">
        <w:rPr>
          <w:rFonts w:ascii="Times New Roman" w:eastAsia="Calibri" w:hAnsi="Times New Roman" w:cs="Times New Roman"/>
          <w:sz w:val="26"/>
          <w:szCs w:val="26"/>
        </w:rPr>
        <w:t>tate</w:t>
      </w:r>
      <w:r w:rsidR="7A932D00" w:rsidRPr="1AE2C213">
        <w:rPr>
          <w:rFonts w:ascii="Times New Roman" w:eastAsia="Calibri" w:hAnsi="Times New Roman" w:cs="Times New Roman"/>
          <w:sz w:val="26"/>
          <w:szCs w:val="26"/>
        </w:rPr>
        <w:t>’s conduct</w:t>
      </w:r>
      <w:r w:rsidR="0022218B" w:rsidRPr="1AE2C213">
        <w:rPr>
          <w:rFonts w:ascii="Times New Roman" w:eastAsia="Calibri" w:hAnsi="Times New Roman" w:cs="Times New Roman"/>
          <w:sz w:val="26"/>
          <w:szCs w:val="26"/>
        </w:rPr>
        <w:t xml:space="preserve"> in</w:t>
      </w:r>
      <w:r w:rsidR="00F93AD4" w:rsidRPr="1AE2C213">
        <w:rPr>
          <w:rFonts w:ascii="Times New Roman" w:eastAsia="Calibri" w:hAnsi="Times New Roman" w:cs="Times New Roman"/>
          <w:sz w:val="26"/>
          <w:szCs w:val="26"/>
        </w:rPr>
        <w:t xml:space="preserve"> </w:t>
      </w:r>
      <w:r w:rsidR="00F93AD4" w:rsidRPr="1AE2C213">
        <w:rPr>
          <w:rFonts w:ascii="Times New Roman" w:eastAsia="Calibri" w:hAnsi="Times New Roman" w:cs="Times New Roman"/>
          <w:i/>
          <w:iCs/>
          <w:sz w:val="26"/>
          <w:szCs w:val="26"/>
        </w:rPr>
        <w:t>Harris</w:t>
      </w:r>
      <w:r w:rsidR="00F93AD4" w:rsidRPr="1AE2C213">
        <w:rPr>
          <w:rFonts w:ascii="Times New Roman" w:eastAsia="Calibri" w:hAnsi="Times New Roman" w:cs="Times New Roman"/>
          <w:sz w:val="26"/>
          <w:szCs w:val="26"/>
        </w:rPr>
        <w:t xml:space="preserve">. </w:t>
      </w:r>
      <w:r w:rsidR="007E3562" w:rsidRPr="1AE2C213">
        <w:rPr>
          <w:rFonts w:ascii="Times New Roman" w:eastAsia="Calibri" w:hAnsi="Times New Roman" w:cs="Times New Roman"/>
          <w:sz w:val="26"/>
          <w:szCs w:val="26"/>
        </w:rPr>
        <w:t xml:space="preserve">The trial court in </w:t>
      </w:r>
      <w:r w:rsidR="007E3562" w:rsidRPr="1AE2C213">
        <w:rPr>
          <w:rFonts w:ascii="Times New Roman" w:eastAsia="Calibri" w:hAnsi="Times New Roman" w:cs="Times New Roman"/>
          <w:i/>
          <w:iCs/>
          <w:sz w:val="26"/>
          <w:szCs w:val="26"/>
        </w:rPr>
        <w:t>Harris</w:t>
      </w:r>
      <w:r w:rsidR="007E3562" w:rsidRPr="1AE2C213">
        <w:rPr>
          <w:rFonts w:ascii="Times New Roman" w:eastAsia="Calibri" w:hAnsi="Times New Roman" w:cs="Times New Roman"/>
          <w:sz w:val="26"/>
          <w:szCs w:val="26"/>
        </w:rPr>
        <w:t xml:space="preserve"> permitted</w:t>
      </w:r>
      <w:r w:rsidR="12DF5C6A" w:rsidRPr="1AE2C213">
        <w:rPr>
          <w:rFonts w:ascii="Times New Roman" w:eastAsia="Calibri" w:hAnsi="Times New Roman" w:cs="Times New Roman"/>
          <w:sz w:val="26"/>
          <w:szCs w:val="26"/>
        </w:rPr>
        <w:t>, with some limitations,</w:t>
      </w:r>
      <w:r w:rsidR="007E3562" w:rsidRPr="1AE2C213">
        <w:rPr>
          <w:rFonts w:ascii="Times New Roman" w:eastAsia="Calibri" w:hAnsi="Times New Roman" w:cs="Times New Roman"/>
          <w:sz w:val="26"/>
          <w:szCs w:val="26"/>
        </w:rPr>
        <w:t xml:space="preserve"> the process the petition is seeking to add </w:t>
      </w:r>
      <w:r w:rsidR="00F97505" w:rsidRPr="1AE2C213">
        <w:rPr>
          <w:rFonts w:ascii="Times New Roman" w:eastAsia="Calibri" w:hAnsi="Times New Roman" w:cs="Times New Roman"/>
          <w:sz w:val="26"/>
          <w:szCs w:val="26"/>
        </w:rPr>
        <w:t>to the rule.</w:t>
      </w:r>
      <w:r w:rsidR="00D407CB" w:rsidRPr="1AE2C213">
        <w:rPr>
          <w:rFonts w:ascii="Times New Roman" w:eastAsia="Calibri" w:hAnsi="Times New Roman" w:cs="Times New Roman"/>
          <w:sz w:val="26"/>
          <w:szCs w:val="26"/>
        </w:rPr>
        <w:t xml:space="preserve"> </w:t>
      </w:r>
      <w:r w:rsidR="00D407CB" w:rsidRPr="1AE2C213">
        <w:rPr>
          <w:rFonts w:ascii="Times New Roman" w:eastAsia="Calibri" w:hAnsi="Times New Roman" w:cs="Times New Roman"/>
          <w:i/>
          <w:iCs/>
          <w:sz w:val="26"/>
          <w:szCs w:val="26"/>
        </w:rPr>
        <w:t xml:space="preserve">See </w:t>
      </w:r>
      <w:r w:rsidR="00D407CB" w:rsidRPr="1AE2C213">
        <w:rPr>
          <w:rFonts w:ascii="Times New Roman" w:eastAsia="Calibri" w:hAnsi="Times New Roman" w:cs="Times New Roman"/>
          <w:sz w:val="26"/>
          <w:szCs w:val="26"/>
        </w:rPr>
        <w:t xml:space="preserve">Petition Appendix C, p. 33. </w:t>
      </w:r>
      <w:r w:rsidR="00152787" w:rsidRPr="1AE2C213">
        <w:rPr>
          <w:rFonts w:ascii="Times New Roman" w:eastAsia="Calibri" w:hAnsi="Times New Roman" w:cs="Times New Roman"/>
          <w:sz w:val="26"/>
          <w:szCs w:val="26"/>
        </w:rPr>
        <w:t xml:space="preserve">However, </w:t>
      </w:r>
      <w:r w:rsidR="763C79C6" w:rsidRPr="1AE2C213">
        <w:rPr>
          <w:rFonts w:ascii="Times New Roman" w:eastAsia="Calibri" w:hAnsi="Times New Roman" w:cs="Times New Roman"/>
          <w:sz w:val="26"/>
          <w:szCs w:val="26"/>
        </w:rPr>
        <w:t xml:space="preserve">in </w:t>
      </w:r>
      <w:r w:rsidR="763C79C6" w:rsidRPr="00B33E28">
        <w:rPr>
          <w:rFonts w:ascii="Times New Roman" w:eastAsia="Calibri" w:hAnsi="Times New Roman" w:cs="Times New Roman"/>
          <w:i/>
          <w:iCs/>
          <w:sz w:val="26"/>
          <w:szCs w:val="26"/>
        </w:rPr>
        <w:t>Harris</w:t>
      </w:r>
      <w:r w:rsidR="763C79C6" w:rsidRPr="1AE2C213">
        <w:rPr>
          <w:rFonts w:ascii="Times New Roman" w:eastAsia="Calibri" w:hAnsi="Times New Roman" w:cs="Times New Roman"/>
          <w:sz w:val="26"/>
          <w:szCs w:val="26"/>
        </w:rPr>
        <w:t xml:space="preserve">, </w:t>
      </w:r>
      <w:r w:rsidR="00152787" w:rsidRPr="1AE2C213">
        <w:rPr>
          <w:rFonts w:ascii="Times New Roman" w:eastAsia="Calibri" w:hAnsi="Times New Roman" w:cs="Times New Roman"/>
          <w:sz w:val="26"/>
          <w:szCs w:val="26"/>
        </w:rPr>
        <w:t xml:space="preserve">the </w:t>
      </w:r>
      <w:r w:rsidR="008B41B8" w:rsidRPr="1AE2C213">
        <w:rPr>
          <w:rFonts w:ascii="Times New Roman" w:eastAsia="Calibri" w:hAnsi="Times New Roman" w:cs="Times New Roman"/>
          <w:sz w:val="26"/>
          <w:szCs w:val="26"/>
        </w:rPr>
        <w:t>s</w:t>
      </w:r>
      <w:r w:rsidR="00152787" w:rsidRPr="1AE2C213">
        <w:rPr>
          <w:rFonts w:ascii="Times New Roman" w:eastAsia="Calibri" w:hAnsi="Times New Roman" w:cs="Times New Roman"/>
          <w:sz w:val="26"/>
          <w:szCs w:val="26"/>
        </w:rPr>
        <w:t xml:space="preserve">tate </w:t>
      </w:r>
      <w:r w:rsidR="2C9F60EF" w:rsidRPr="1AE2C213">
        <w:rPr>
          <w:rFonts w:ascii="Times New Roman" w:eastAsia="Calibri" w:hAnsi="Times New Roman" w:cs="Times New Roman"/>
          <w:sz w:val="26"/>
          <w:szCs w:val="26"/>
        </w:rPr>
        <w:t>chose not to</w:t>
      </w:r>
      <w:r w:rsidR="00152787" w:rsidRPr="1AE2C213">
        <w:rPr>
          <w:rFonts w:ascii="Times New Roman" w:eastAsia="Calibri" w:hAnsi="Times New Roman" w:cs="Times New Roman"/>
          <w:sz w:val="26"/>
          <w:szCs w:val="26"/>
        </w:rPr>
        <w:t xml:space="preserve"> </w:t>
      </w:r>
      <w:r w:rsidR="006F659A" w:rsidRPr="1AE2C213">
        <w:rPr>
          <w:rFonts w:ascii="Times New Roman" w:eastAsia="Calibri" w:hAnsi="Times New Roman" w:cs="Times New Roman"/>
          <w:sz w:val="26"/>
          <w:szCs w:val="26"/>
        </w:rPr>
        <w:t xml:space="preserve">present evidence of the circumstances of the crimes and aggravating factors after their opening statement </w:t>
      </w:r>
      <w:r w:rsidR="003316E5" w:rsidRPr="1AE2C213">
        <w:rPr>
          <w:rFonts w:ascii="Times New Roman" w:eastAsia="Calibri" w:hAnsi="Times New Roman" w:cs="Times New Roman"/>
          <w:sz w:val="26"/>
          <w:szCs w:val="26"/>
        </w:rPr>
        <w:t>and</w:t>
      </w:r>
      <w:r w:rsidR="006F659A" w:rsidRPr="1AE2C213">
        <w:rPr>
          <w:rFonts w:ascii="Times New Roman" w:eastAsia="Calibri" w:hAnsi="Times New Roman" w:cs="Times New Roman"/>
          <w:sz w:val="26"/>
          <w:szCs w:val="26"/>
        </w:rPr>
        <w:t xml:space="preserve"> prior to the victim impact statements</w:t>
      </w:r>
      <w:r w:rsidR="4C424715" w:rsidRPr="1AE2C213">
        <w:rPr>
          <w:rFonts w:ascii="Times New Roman" w:eastAsia="Calibri" w:hAnsi="Times New Roman" w:cs="Times New Roman"/>
          <w:sz w:val="26"/>
          <w:szCs w:val="26"/>
        </w:rPr>
        <w:t xml:space="preserve">, thereby </w:t>
      </w:r>
      <w:r w:rsidR="00AF3C69" w:rsidRPr="1AE2C213">
        <w:rPr>
          <w:rFonts w:ascii="Times New Roman" w:eastAsia="Calibri" w:hAnsi="Times New Roman" w:cs="Times New Roman"/>
          <w:sz w:val="26"/>
          <w:szCs w:val="26"/>
        </w:rPr>
        <w:t xml:space="preserve">demonstrating </w:t>
      </w:r>
      <w:r w:rsidR="20769E4A" w:rsidRPr="1AE2C213">
        <w:rPr>
          <w:rFonts w:ascii="Times New Roman" w:eastAsia="Calibri" w:hAnsi="Times New Roman" w:cs="Times New Roman"/>
          <w:sz w:val="26"/>
          <w:szCs w:val="26"/>
        </w:rPr>
        <w:t xml:space="preserve">that this Petition change is </w:t>
      </w:r>
      <w:r w:rsidR="20769E4A" w:rsidRPr="1AE2C213">
        <w:rPr>
          <w:rFonts w:ascii="Times New Roman" w:eastAsia="Calibri" w:hAnsi="Times New Roman" w:cs="Times New Roman"/>
          <w:sz w:val="26"/>
          <w:szCs w:val="26"/>
        </w:rPr>
        <w:lastRenderedPageBreak/>
        <w:t>unnecessary</w:t>
      </w:r>
      <w:r w:rsidR="006F659A" w:rsidRPr="1AE2C213">
        <w:rPr>
          <w:rFonts w:ascii="Times New Roman" w:eastAsia="Calibri" w:hAnsi="Times New Roman" w:cs="Times New Roman"/>
          <w:sz w:val="26"/>
          <w:szCs w:val="26"/>
        </w:rPr>
        <w:t xml:space="preserve">. Appendix </w:t>
      </w:r>
      <w:r w:rsidR="00424F16" w:rsidRPr="1AE2C213">
        <w:rPr>
          <w:rFonts w:ascii="Times New Roman" w:eastAsia="Calibri" w:hAnsi="Times New Roman" w:cs="Times New Roman"/>
          <w:sz w:val="26"/>
          <w:szCs w:val="26"/>
        </w:rPr>
        <w:t>C</w:t>
      </w:r>
      <w:r w:rsidR="006F659A" w:rsidRPr="1AE2C213">
        <w:rPr>
          <w:rFonts w:ascii="Times New Roman" w:eastAsia="Calibri" w:hAnsi="Times New Roman" w:cs="Times New Roman"/>
          <w:sz w:val="26"/>
          <w:szCs w:val="26"/>
        </w:rPr>
        <w:t xml:space="preserve"> – Minute Entries from Harris penalty phase retrial.</w:t>
      </w:r>
      <w:r w:rsidR="003316E5" w:rsidRPr="1AE2C213">
        <w:rPr>
          <w:rFonts w:ascii="Times New Roman" w:eastAsia="Calibri" w:hAnsi="Times New Roman" w:cs="Times New Roman"/>
          <w:sz w:val="26"/>
          <w:szCs w:val="26"/>
        </w:rPr>
        <w:t xml:space="preserve"> The rule</w:t>
      </w:r>
      <w:r w:rsidR="0C1CDA0F" w:rsidRPr="1AE2C213">
        <w:rPr>
          <w:rFonts w:ascii="Times New Roman" w:eastAsia="Calibri" w:hAnsi="Times New Roman" w:cs="Times New Roman"/>
          <w:sz w:val="26"/>
          <w:szCs w:val="26"/>
        </w:rPr>
        <w:t>, through jury questionnaires, voir dire, jury instructions, and opening statements,</w:t>
      </w:r>
      <w:r w:rsidR="003316E5" w:rsidRPr="1AE2C213">
        <w:rPr>
          <w:rFonts w:ascii="Times New Roman" w:eastAsia="Calibri" w:hAnsi="Times New Roman" w:cs="Times New Roman"/>
          <w:sz w:val="26"/>
          <w:szCs w:val="26"/>
        </w:rPr>
        <w:t xml:space="preserve"> already permits the opportunity to </w:t>
      </w:r>
      <w:r w:rsidR="00494DA9" w:rsidRPr="1AE2C213">
        <w:rPr>
          <w:rFonts w:ascii="Times New Roman" w:eastAsia="Calibri" w:hAnsi="Times New Roman" w:cs="Times New Roman"/>
          <w:sz w:val="26"/>
          <w:szCs w:val="26"/>
        </w:rPr>
        <w:t>present the jury with any necessary context prior to the presentation of evidence</w:t>
      </w:r>
      <w:r w:rsidR="001D20D4" w:rsidRPr="1AE2C213">
        <w:rPr>
          <w:rFonts w:ascii="Times New Roman" w:eastAsia="Calibri" w:hAnsi="Times New Roman" w:cs="Times New Roman"/>
          <w:sz w:val="26"/>
          <w:szCs w:val="26"/>
        </w:rPr>
        <w:t xml:space="preserve"> and the added language put forward in the </w:t>
      </w:r>
      <w:r w:rsidR="003F1D8B">
        <w:rPr>
          <w:rFonts w:ascii="Times New Roman" w:eastAsia="Calibri" w:hAnsi="Times New Roman" w:cs="Times New Roman"/>
          <w:sz w:val="26"/>
          <w:szCs w:val="26"/>
        </w:rPr>
        <w:t>P</w:t>
      </w:r>
      <w:r w:rsidR="001D20D4" w:rsidRPr="1AE2C213">
        <w:rPr>
          <w:rFonts w:ascii="Times New Roman" w:eastAsia="Calibri" w:hAnsi="Times New Roman" w:cs="Times New Roman"/>
          <w:sz w:val="26"/>
          <w:szCs w:val="26"/>
        </w:rPr>
        <w:t>etition is unnecessary</w:t>
      </w:r>
      <w:r w:rsidR="00494DA9" w:rsidRPr="1AE2C213">
        <w:rPr>
          <w:rFonts w:ascii="Times New Roman" w:eastAsia="Calibri" w:hAnsi="Times New Roman" w:cs="Times New Roman"/>
          <w:sz w:val="26"/>
          <w:szCs w:val="26"/>
        </w:rPr>
        <w:t>.</w:t>
      </w:r>
    </w:p>
    <w:p w14:paraId="0B795180" w14:textId="7429BFAB" w:rsidR="001C3E1F" w:rsidRDefault="00AB5BDC" w:rsidP="00D91DB2">
      <w:pPr>
        <w:pStyle w:val="ListParagraph"/>
        <w:numPr>
          <w:ilvl w:val="0"/>
          <w:numId w:val="9"/>
        </w:numPr>
        <w:spacing w:after="260" w:line="240" w:lineRule="auto"/>
        <w:ind w:right="720"/>
        <w:jc w:val="both"/>
        <w:rPr>
          <w:rFonts w:ascii="Times New Roman" w:eastAsia="Calibri" w:hAnsi="Times New Roman" w:cs="Times New Roman"/>
          <w:b/>
          <w:bCs/>
          <w:sz w:val="26"/>
          <w:szCs w:val="26"/>
          <w:u w:val="single"/>
        </w:rPr>
      </w:pPr>
      <w:r w:rsidRPr="1AE2C213">
        <w:rPr>
          <w:rFonts w:ascii="Times New Roman" w:eastAsia="Calibri" w:hAnsi="Times New Roman" w:cs="Times New Roman"/>
          <w:b/>
          <w:bCs/>
          <w:sz w:val="26"/>
          <w:szCs w:val="26"/>
          <w:u w:val="single"/>
        </w:rPr>
        <w:t xml:space="preserve">The proposed </w:t>
      </w:r>
      <w:r w:rsidR="6AD4E12E" w:rsidRPr="1AE2C213">
        <w:rPr>
          <w:rFonts w:ascii="Times New Roman" w:eastAsia="Calibri" w:hAnsi="Times New Roman" w:cs="Times New Roman"/>
          <w:b/>
          <w:bCs/>
          <w:sz w:val="26"/>
          <w:szCs w:val="26"/>
          <w:u w:val="single"/>
        </w:rPr>
        <w:t>rule change</w:t>
      </w:r>
      <w:r w:rsidR="008B06AD" w:rsidRPr="1AE2C213">
        <w:rPr>
          <w:rFonts w:ascii="Times New Roman" w:eastAsia="Calibri" w:hAnsi="Times New Roman" w:cs="Times New Roman"/>
          <w:b/>
          <w:bCs/>
          <w:sz w:val="26"/>
          <w:szCs w:val="26"/>
          <w:u w:val="single"/>
        </w:rPr>
        <w:t xml:space="preserve"> will only increase litigation</w:t>
      </w:r>
      <w:r w:rsidR="001C3E1F" w:rsidRPr="1AE2C213">
        <w:rPr>
          <w:rFonts w:ascii="Times New Roman" w:eastAsia="Calibri" w:hAnsi="Times New Roman" w:cs="Times New Roman"/>
          <w:b/>
          <w:bCs/>
          <w:sz w:val="26"/>
          <w:szCs w:val="26"/>
          <w:u w:val="single"/>
        </w:rPr>
        <w:t>.</w:t>
      </w:r>
    </w:p>
    <w:p w14:paraId="7A924BF3" w14:textId="7CCBCA27" w:rsidR="008B06AD" w:rsidRDefault="00993F3A" w:rsidP="007C7B2C">
      <w:pPr>
        <w:spacing w:line="480" w:lineRule="auto"/>
        <w:ind w:firstLine="720"/>
        <w:jc w:val="both"/>
        <w:rPr>
          <w:rFonts w:ascii="Times New Roman" w:eastAsia="Calibri" w:hAnsi="Times New Roman" w:cs="Times New Roman"/>
          <w:sz w:val="26"/>
          <w:szCs w:val="26"/>
        </w:rPr>
      </w:pPr>
      <w:r w:rsidRPr="4CB4CCA7">
        <w:rPr>
          <w:rFonts w:ascii="Times New Roman" w:eastAsia="Calibri" w:hAnsi="Times New Roman" w:cs="Times New Roman"/>
          <w:sz w:val="26"/>
          <w:szCs w:val="26"/>
        </w:rPr>
        <w:t xml:space="preserve">The </w:t>
      </w:r>
      <w:r w:rsidR="003F1D8B">
        <w:rPr>
          <w:rFonts w:ascii="Times New Roman" w:eastAsia="Calibri" w:hAnsi="Times New Roman" w:cs="Times New Roman"/>
          <w:sz w:val="26"/>
          <w:szCs w:val="26"/>
        </w:rPr>
        <w:t>P</w:t>
      </w:r>
      <w:r w:rsidRPr="4CB4CCA7">
        <w:rPr>
          <w:rFonts w:ascii="Times New Roman" w:eastAsia="Calibri" w:hAnsi="Times New Roman" w:cs="Times New Roman"/>
          <w:sz w:val="26"/>
          <w:szCs w:val="26"/>
        </w:rPr>
        <w:t xml:space="preserve">etition for the adoption of a new section to Rule 19.1 recognizes </w:t>
      </w:r>
      <w:r w:rsidR="0E6960DB" w:rsidRPr="4CB4CCA7">
        <w:rPr>
          <w:rFonts w:ascii="Times New Roman" w:eastAsia="Calibri" w:hAnsi="Times New Roman" w:cs="Times New Roman"/>
          <w:sz w:val="26"/>
          <w:szCs w:val="26"/>
        </w:rPr>
        <w:t>the</w:t>
      </w:r>
      <w:r w:rsidRPr="4CB4CCA7">
        <w:rPr>
          <w:rFonts w:ascii="Times New Roman" w:eastAsia="Calibri" w:hAnsi="Times New Roman" w:cs="Times New Roman"/>
          <w:sz w:val="26"/>
          <w:szCs w:val="26"/>
        </w:rPr>
        <w:t xml:space="preserve"> trial court</w:t>
      </w:r>
      <w:r w:rsidR="335E22C0" w:rsidRPr="4CB4CCA7">
        <w:rPr>
          <w:rFonts w:ascii="Times New Roman" w:eastAsia="Calibri" w:hAnsi="Times New Roman" w:cs="Times New Roman"/>
          <w:sz w:val="26"/>
          <w:szCs w:val="26"/>
        </w:rPr>
        <w:t>’s</w:t>
      </w:r>
      <w:r w:rsidRPr="4CB4CCA7">
        <w:rPr>
          <w:rFonts w:ascii="Times New Roman" w:eastAsia="Calibri" w:hAnsi="Times New Roman" w:cs="Times New Roman"/>
          <w:sz w:val="26"/>
          <w:szCs w:val="26"/>
        </w:rPr>
        <w:t xml:space="preserve"> inherent authority to modify the</w:t>
      </w:r>
      <w:r w:rsidR="00C00548" w:rsidRPr="4CB4CCA7">
        <w:rPr>
          <w:rFonts w:ascii="Times New Roman" w:eastAsia="Calibri" w:hAnsi="Times New Roman" w:cs="Times New Roman"/>
          <w:sz w:val="26"/>
          <w:szCs w:val="26"/>
        </w:rPr>
        <w:t xml:space="preserve"> </w:t>
      </w:r>
      <w:r w:rsidR="00AF4803" w:rsidRPr="4CB4CCA7">
        <w:rPr>
          <w:rFonts w:ascii="Times New Roman" w:eastAsia="Calibri" w:hAnsi="Times New Roman" w:cs="Times New Roman"/>
          <w:sz w:val="26"/>
          <w:szCs w:val="26"/>
        </w:rPr>
        <w:t>process</w:t>
      </w:r>
      <w:r w:rsidR="007C7B2C" w:rsidRPr="4CB4CCA7">
        <w:rPr>
          <w:rFonts w:ascii="Times New Roman" w:eastAsia="Calibri" w:hAnsi="Times New Roman" w:cs="Times New Roman"/>
          <w:sz w:val="26"/>
          <w:szCs w:val="26"/>
        </w:rPr>
        <w:t xml:space="preserve"> outlined by the rule. </w:t>
      </w:r>
      <w:proofErr w:type="gramStart"/>
      <w:r w:rsidR="007C7B2C" w:rsidRPr="4CB4CCA7">
        <w:rPr>
          <w:rFonts w:ascii="Times New Roman" w:eastAsia="Calibri" w:hAnsi="Times New Roman" w:cs="Times New Roman"/>
          <w:sz w:val="26"/>
          <w:szCs w:val="26"/>
        </w:rPr>
        <w:t>As long as</w:t>
      </w:r>
      <w:proofErr w:type="gramEnd"/>
      <w:r w:rsidR="007C7B2C" w:rsidRPr="4CB4CCA7">
        <w:rPr>
          <w:rFonts w:ascii="Times New Roman" w:eastAsia="Calibri" w:hAnsi="Times New Roman" w:cs="Times New Roman"/>
          <w:sz w:val="26"/>
          <w:szCs w:val="26"/>
        </w:rPr>
        <w:t xml:space="preserve"> trial courts retain that authority, potential </w:t>
      </w:r>
      <w:r w:rsidR="495EB80A" w:rsidRPr="4CB4CCA7">
        <w:rPr>
          <w:rFonts w:ascii="Times New Roman" w:eastAsia="Calibri" w:hAnsi="Times New Roman" w:cs="Times New Roman"/>
          <w:sz w:val="26"/>
          <w:szCs w:val="26"/>
        </w:rPr>
        <w:t xml:space="preserve">litigation </w:t>
      </w:r>
      <w:r w:rsidR="6F9CCAF3" w:rsidRPr="4CB4CCA7">
        <w:rPr>
          <w:rFonts w:ascii="Times New Roman" w:eastAsia="Calibri" w:hAnsi="Times New Roman" w:cs="Times New Roman"/>
          <w:sz w:val="26"/>
          <w:szCs w:val="26"/>
        </w:rPr>
        <w:t>seeking a</w:t>
      </w:r>
      <w:r w:rsidR="0068530E" w:rsidRPr="4CB4CCA7">
        <w:rPr>
          <w:rFonts w:ascii="Times New Roman" w:eastAsia="Calibri" w:hAnsi="Times New Roman" w:cs="Times New Roman"/>
          <w:sz w:val="26"/>
          <w:szCs w:val="26"/>
        </w:rPr>
        <w:t xml:space="preserve"> different process</w:t>
      </w:r>
      <w:r w:rsidR="5119DE81" w:rsidRPr="4CB4CCA7">
        <w:rPr>
          <w:rFonts w:ascii="Times New Roman" w:eastAsia="Calibri" w:hAnsi="Times New Roman" w:cs="Times New Roman"/>
          <w:sz w:val="26"/>
          <w:szCs w:val="26"/>
        </w:rPr>
        <w:t xml:space="preserve"> exists</w:t>
      </w:r>
      <w:r w:rsidR="0068530E" w:rsidRPr="4CB4CCA7">
        <w:rPr>
          <w:rFonts w:ascii="Times New Roman" w:eastAsia="Calibri" w:hAnsi="Times New Roman" w:cs="Times New Roman"/>
          <w:sz w:val="26"/>
          <w:szCs w:val="26"/>
        </w:rPr>
        <w:t xml:space="preserve">. </w:t>
      </w:r>
      <w:r w:rsidR="0034454B">
        <w:rPr>
          <w:rFonts w:ascii="Times New Roman" w:eastAsia="Calibri" w:hAnsi="Times New Roman" w:cs="Times New Roman"/>
          <w:sz w:val="26"/>
          <w:szCs w:val="26"/>
        </w:rPr>
        <w:t xml:space="preserve">The addition of the new section to Rule 19.1 will not </w:t>
      </w:r>
      <w:r w:rsidR="005A6C11">
        <w:rPr>
          <w:rFonts w:ascii="Times New Roman" w:eastAsia="Calibri" w:hAnsi="Times New Roman" w:cs="Times New Roman"/>
          <w:sz w:val="26"/>
          <w:szCs w:val="26"/>
        </w:rPr>
        <w:t xml:space="preserve">eliminate the trial court’s </w:t>
      </w:r>
      <w:r w:rsidR="000979B6">
        <w:rPr>
          <w:rFonts w:ascii="Times New Roman" w:eastAsia="Calibri" w:hAnsi="Times New Roman" w:cs="Times New Roman"/>
          <w:sz w:val="26"/>
          <w:szCs w:val="26"/>
        </w:rPr>
        <w:t>authority but</w:t>
      </w:r>
      <w:r w:rsidR="005A6C11">
        <w:rPr>
          <w:rFonts w:ascii="Times New Roman" w:eastAsia="Calibri" w:hAnsi="Times New Roman" w:cs="Times New Roman"/>
          <w:sz w:val="26"/>
          <w:szCs w:val="26"/>
        </w:rPr>
        <w:t xml:space="preserve"> </w:t>
      </w:r>
      <w:r w:rsidR="00202BA5" w:rsidRPr="4CB4CCA7">
        <w:rPr>
          <w:rFonts w:ascii="Times New Roman" w:eastAsia="Calibri" w:hAnsi="Times New Roman" w:cs="Times New Roman"/>
          <w:sz w:val="26"/>
          <w:szCs w:val="26"/>
        </w:rPr>
        <w:t>will inevitably lead to additional litigation.</w:t>
      </w:r>
    </w:p>
    <w:p w14:paraId="13FC9944" w14:textId="423545C7" w:rsidR="006B594F" w:rsidRDefault="00BC3452">
      <w:pPr>
        <w:spacing w:line="480" w:lineRule="auto"/>
        <w:ind w:firstLine="720"/>
        <w:jc w:val="both"/>
        <w:rPr>
          <w:rFonts w:ascii="Times New Roman" w:eastAsia="Calibri" w:hAnsi="Times New Roman" w:cs="Times New Roman"/>
          <w:sz w:val="26"/>
          <w:szCs w:val="26"/>
        </w:rPr>
      </w:pPr>
      <w:r w:rsidRPr="1AE2C213">
        <w:rPr>
          <w:rFonts w:ascii="Times New Roman" w:eastAsia="Calibri" w:hAnsi="Times New Roman" w:cs="Times New Roman"/>
          <w:sz w:val="26"/>
          <w:szCs w:val="26"/>
        </w:rPr>
        <w:t xml:space="preserve">At the outset, </w:t>
      </w:r>
      <w:r w:rsidR="3C36D00C" w:rsidRPr="1AE2C213">
        <w:rPr>
          <w:rFonts w:ascii="Times New Roman" w:eastAsia="Calibri" w:hAnsi="Times New Roman" w:cs="Times New Roman"/>
          <w:sz w:val="26"/>
          <w:szCs w:val="26"/>
        </w:rPr>
        <w:t xml:space="preserve">the proposed addition to the rule invites litigation on </w:t>
      </w:r>
      <w:r w:rsidR="58268C6A" w:rsidRPr="1AE2C213">
        <w:rPr>
          <w:rFonts w:ascii="Times New Roman" w:eastAsia="Calibri" w:hAnsi="Times New Roman" w:cs="Times New Roman"/>
          <w:sz w:val="26"/>
          <w:szCs w:val="26"/>
        </w:rPr>
        <w:t>the</w:t>
      </w:r>
      <w:r w:rsidR="00404FF8" w:rsidRPr="1AE2C213">
        <w:rPr>
          <w:rFonts w:ascii="Times New Roman" w:eastAsia="Calibri" w:hAnsi="Times New Roman" w:cs="Times New Roman"/>
          <w:sz w:val="26"/>
          <w:szCs w:val="26"/>
        </w:rPr>
        <w:t xml:space="preserve"> parameters </w:t>
      </w:r>
      <w:r w:rsidR="0664E986" w:rsidRPr="1AE2C213">
        <w:rPr>
          <w:rFonts w:ascii="Times New Roman" w:eastAsia="Calibri" w:hAnsi="Times New Roman" w:cs="Times New Roman"/>
          <w:sz w:val="26"/>
          <w:szCs w:val="26"/>
        </w:rPr>
        <w:t>of</w:t>
      </w:r>
      <w:r w:rsidR="00404FF8" w:rsidRPr="1AE2C213">
        <w:rPr>
          <w:rFonts w:ascii="Times New Roman" w:eastAsia="Calibri" w:hAnsi="Times New Roman" w:cs="Times New Roman"/>
          <w:sz w:val="26"/>
          <w:szCs w:val="26"/>
        </w:rPr>
        <w:t xml:space="preserve"> what evidence </w:t>
      </w:r>
      <w:r w:rsidR="2853FA3A" w:rsidRPr="1AE2C213">
        <w:rPr>
          <w:rFonts w:ascii="Times New Roman" w:eastAsia="Calibri" w:hAnsi="Times New Roman" w:cs="Times New Roman"/>
          <w:sz w:val="26"/>
          <w:szCs w:val="26"/>
        </w:rPr>
        <w:t>the state can present</w:t>
      </w:r>
      <w:r w:rsidR="003110C8">
        <w:rPr>
          <w:rFonts w:ascii="Times New Roman" w:eastAsia="Calibri" w:hAnsi="Times New Roman" w:cs="Times New Roman"/>
          <w:sz w:val="26"/>
          <w:szCs w:val="26"/>
        </w:rPr>
        <w:t xml:space="preserve"> in this new section</w:t>
      </w:r>
      <w:r w:rsidR="00404FF8" w:rsidRPr="1AE2C213">
        <w:rPr>
          <w:rFonts w:ascii="Times New Roman" w:eastAsia="Calibri" w:hAnsi="Times New Roman" w:cs="Times New Roman"/>
          <w:sz w:val="26"/>
          <w:szCs w:val="26"/>
        </w:rPr>
        <w:t>.</w:t>
      </w:r>
      <w:r w:rsidR="0089322A" w:rsidRPr="1AE2C213">
        <w:rPr>
          <w:rFonts w:ascii="Times New Roman" w:eastAsia="Calibri" w:hAnsi="Times New Roman" w:cs="Times New Roman"/>
          <w:sz w:val="26"/>
          <w:szCs w:val="26"/>
        </w:rPr>
        <w:t xml:space="preserve"> The proposed addition to Rule 19.1</w:t>
      </w:r>
      <w:r w:rsidR="00E22736">
        <w:rPr>
          <w:rFonts w:ascii="Times New Roman" w:eastAsia="Calibri" w:hAnsi="Times New Roman" w:cs="Times New Roman"/>
          <w:sz w:val="26"/>
          <w:szCs w:val="26"/>
        </w:rPr>
        <w:t xml:space="preserve"> also</w:t>
      </w:r>
      <w:r w:rsidR="0089322A" w:rsidRPr="1AE2C213">
        <w:rPr>
          <w:rFonts w:ascii="Times New Roman" w:eastAsia="Calibri" w:hAnsi="Times New Roman" w:cs="Times New Roman"/>
          <w:sz w:val="26"/>
          <w:szCs w:val="26"/>
        </w:rPr>
        <w:t xml:space="preserve"> places no limitation on what the state can present in this section on circumstances of the offense and aggravating circumstances. In the context of a penalty phase retrial, if the state is permitted to introduce evidence that was not presented to the prior jury, then it increases the chance that this new section turns into another trial on the same offenses and aggravating circumstances of the prior jury’s verdicts. Having a section where there’s a possibility of newly contested evidence related to the offense and aggravating circumstances would be contrary to the law requiring the new jury to not retry the issue of guilt or aggravating circumstances. Ariz. Rev. Stat. Ann. § 13-752(K).</w:t>
      </w:r>
      <w:r w:rsidR="00CD0E42" w:rsidRPr="1AE2C213">
        <w:rPr>
          <w:rFonts w:ascii="Times New Roman" w:eastAsia="Calibri" w:hAnsi="Times New Roman" w:cs="Times New Roman"/>
          <w:sz w:val="26"/>
          <w:szCs w:val="26"/>
        </w:rPr>
        <w:t xml:space="preserve"> </w:t>
      </w:r>
      <w:r w:rsidR="00721671" w:rsidRPr="1AE2C213">
        <w:rPr>
          <w:rFonts w:ascii="Times New Roman" w:eastAsia="Calibri" w:hAnsi="Times New Roman" w:cs="Times New Roman"/>
          <w:sz w:val="26"/>
          <w:szCs w:val="26"/>
        </w:rPr>
        <w:t xml:space="preserve">Under the requested </w:t>
      </w:r>
      <w:r w:rsidR="00924454" w:rsidRPr="1AE2C213">
        <w:rPr>
          <w:rFonts w:ascii="Times New Roman" w:eastAsia="Calibri" w:hAnsi="Times New Roman" w:cs="Times New Roman"/>
          <w:sz w:val="26"/>
          <w:szCs w:val="26"/>
        </w:rPr>
        <w:t xml:space="preserve">rule change, </w:t>
      </w:r>
      <w:r w:rsidR="0015081B" w:rsidRPr="1AE2C213">
        <w:rPr>
          <w:rFonts w:ascii="Times New Roman" w:eastAsia="Calibri" w:hAnsi="Times New Roman" w:cs="Times New Roman"/>
          <w:sz w:val="26"/>
          <w:szCs w:val="26"/>
        </w:rPr>
        <w:t xml:space="preserve">there will be </w:t>
      </w:r>
      <w:r w:rsidR="00921BDD" w:rsidRPr="1AE2C213">
        <w:rPr>
          <w:rFonts w:ascii="Times New Roman" w:eastAsia="Calibri" w:hAnsi="Times New Roman" w:cs="Times New Roman"/>
          <w:sz w:val="26"/>
          <w:szCs w:val="26"/>
        </w:rPr>
        <w:t>challenges as to</w:t>
      </w:r>
      <w:r w:rsidR="00A4143E" w:rsidRPr="1AE2C213">
        <w:rPr>
          <w:rFonts w:ascii="Times New Roman" w:eastAsia="Calibri" w:hAnsi="Times New Roman" w:cs="Times New Roman"/>
          <w:sz w:val="26"/>
          <w:szCs w:val="26"/>
        </w:rPr>
        <w:t xml:space="preserve"> </w:t>
      </w:r>
      <w:r w:rsidR="00973EAD" w:rsidRPr="1AE2C213">
        <w:rPr>
          <w:rFonts w:ascii="Times New Roman" w:eastAsia="Calibri" w:hAnsi="Times New Roman" w:cs="Times New Roman"/>
          <w:sz w:val="26"/>
          <w:szCs w:val="26"/>
        </w:rPr>
        <w:t xml:space="preserve">what evidence is </w:t>
      </w:r>
      <w:r w:rsidR="5C5370F9" w:rsidRPr="1AE2C213">
        <w:rPr>
          <w:rFonts w:ascii="Times New Roman" w:eastAsia="Calibri" w:hAnsi="Times New Roman" w:cs="Times New Roman"/>
          <w:sz w:val="26"/>
          <w:szCs w:val="26"/>
        </w:rPr>
        <w:t xml:space="preserve">relevant and </w:t>
      </w:r>
      <w:r w:rsidR="00973EAD" w:rsidRPr="1AE2C213">
        <w:rPr>
          <w:rFonts w:ascii="Times New Roman" w:eastAsia="Calibri" w:hAnsi="Times New Roman" w:cs="Times New Roman"/>
          <w:sz w:val="26"/>
          <w:szCs w:val="26"/>
        </w:rPr>
        <w:t>admissible</w:t>
      </w:r>
      <w:r w:rsidR="00A4143E" w:rsidRPr="1AE2C213">
        <w:rPr>
          <w:rFonts w:ascii="Times New Roman" w:eastAsia="Calibri" w:hAnsi="Times New Roman" w:cs="Times New Roman"/>
          <w:sz w:val="26"/>
          <w:szCs w:val="26"/>
        </w:rPr>
        <w:t xml:space="preserve"> </w:t>
      </w:r>
      <w:r w:rsidR="00FD7E09" w:rsidRPr="1AE2C213">
        <w:rPr>
          <w:rFonts w:ascii="Times New Roman" w:eastAsia="Calibri" w:hAnsi="Times New Roman" w:cs="Times New Roman"/>
          <w:sz w:val="26"/>
          <w:szCs w:val="26"/>
        </w:rPr>
        <w:t>as</w:t>
      </w:r>
      <w:r w:rsidR="00A4143E" w:rsidRPr="1AE2C213">
        <w:rPr>
          <w:rFonts w:ascii="Times New Roman" w:eastAsia="Calibri" w:hAnsi="Times New Roman" w:cs="Times New Roman"/>
          <w:sz w:val="26"/>
          <w:szCs w:val="26"/>
        </w:rPr>
        <w:t xml:space="preserve"> </w:t>
      </w:r>
      <w:r w:rsidR="00E21FD1" w:rsidRPr="1AE2C213">
        <w:rPr>
          <w:rFonts w:ascii="Times New Roman" w:eastAsia="Calibri" w:hAnsi="Times New Roman" w:cs="Times New Roman"/>
          <w:sz w:val="26"/>
          <w:szCs w:val="26"/>
        </w:rPr>
        <w:t>“facts and circumstances of the offense”</w:t>
      </w:r>
      <w:r w:rsidR="00505A13" w:rsidRPr="1AE2C213">
        <w:rPr>
          <w:rFonts w:ascii="Times New Roman" w:eastAsia="Calibri" w:hAnsi="Times New Roman" w:cs="Times New Roman"/>
          <w:sz w:val="26"/>
          <w:szCs w:val="26"/>
        </w:rPr>
        <w:t xml:space="preserve"> which</w:t>
      </w:r>
      <w:r w:rsidR="00E21FD1" w:rsidRPr="1AE2C213">
        <w:rPr>
          <w:rFonts w:ascii="Times New Roman" w:eastAsia="Calibri" w:hAnsi="Times New Roman" w:cs="Times New Roman"/>
          <w:sz w:val="26"/>
          <w:szCs w:val="26"/>
        </w:rPr>
        <w:t xml:space="preserve"> </w:t>
      </w:r>
      <w:r w:rsidR="008A1076" w:rsidRPr="1AE2C213">
        <w:rPr>
          <w:rFonts w:ascii="Times New Roman" w:eastAsia="Calibri" w:hAnsi="Times New Roman" w:cs="Times New Roman"/>
          <w:sz w:val="26"/>
          <w:szCs w:val="26"/>
        </w:rPr>
        <w:t xml:space="preserve">will </w:t>
      </w:r>
      <w:r w:rsidR="002318F3" w:rsidRPr="1AE2C213">
        <w:rPr>
          <w:rFonts w:ascii="Times New Roman" w:eastAsia="Calibri" w:hAnsi="Times New Roman" w:cs="Times New Roman"/>
          <w:sz w:val="26"/>
          <w:szCs w:val="26"/>
        </w:rPr>
        <w:t>require pretrial litigation</w:t>
      </w:r>
      <w:r w:rsidR="006B594F" w:rsidRPr="1AE2C213">
        <w:rPr>
          <w:rFonts w:ascii="Times New Roman" w:eastAsia="Calibri" w:hAnsi="Times New Roman" w:cs="Times New Roman"/>
          <w:sz w:val="26"/>
          <w:szCs w:val="26"/>
        </w:rPr>
        <w:t>.</w:t>
      </w:r>
    </w:p>
    <w:p w14:paraId="4BC91C8F" w14:textId="58974B34" w:rsidR="008B06AD" w:rsidRPr="00AD2A03" w:rsidRDefault="00F82D31" w:rsidP="1AE2C213">
      <w:pPr>
        <w:spacing w:line="480" w:lineRule="auto"/>
        <w:ind w:firstLine="720"/>
        <w:jc w:val="both"/>
        <w:rPr>
          <w:rFonts w:ascii="Times New Roman" w:eastAsia="Calibri" w:hAnsi="Times New Roman" w:cs="Times New Roman"/>
          <w:sz w:val="26"/>
          <w:szCs w:val="26"/>
        </w:rPr>
      </w:pPr>
      <w:r w:rsidRPr="1AE2C213">
        <w:rPr>
          <w:rFonts w:ascii="Times New Roman" w:eastAsia="Calibri" w:hAnsi="Times New Roman" w:cs="Times New Roman"/>
          <w:sz w:val="26"/>
          <w:szCs w:val="26"/>
        </w:rPr>
        <w:lastRenderedPageBreak/>
        <w:t xml:space="preserve">Under the current rule, the state is permitted to present any evidence that demonstrates a defendant should not be shown leniency after the defense presentation of mitigation evidence. Ariz. R. Crim. P. 19.1(e); Ariz. Rev. Stat. Ann. § 13-752(G). </w:t>
      </w:r>
      <w:r w:rsidR="0044656E" w:rsidRPr="1AE2C213">
        <w:rPr>
          <w:rFonts w:ascii="Times New Roman" w:eastAsia="Calibri" w:hAnsi="Times New Roman" w:cs="Times New Roman"/>
          <w:sz w:val="26"/>
          <w:szCs w:val="26"/>
        </w:rPr>
        <w:t>All</w:t>
      </w:r>
      <w:r w:rsidR="00C34883" w:rsidRPr="1AE2C213">
        <w:rPr>
          <w:rFonts w:ascii="Times New Roman" w:eastAsia="Calibri" w:hAnsi="Times New Roman" w:cs="Times New Roman"/>
          <w:sz w:val="26"/>
          <w:szCs w:val="26"/>
        </w:rPr>
        <w:t xml:space="preserve"> this potential litigation is avoided by simply </w:t>
      </w:r>
      <w:r w:rsidR="4AF6F669" w:rsidRPr="00AD2A03">
        <w:rPr>
          <w:rFonts w:ascii="Times New Roman" w:eastAsia="Calibri" w:hAnsi="Times New Roman" w:cs="Times New Roman"/>
          <w:sz w:val="26"/>
          <w:szCs w:val="26"/>
        </w:rPr>
        <w:t>following Rule 19.1</w:t>
      </w:r>
      <w:r w:rsidR="673C33CF" w:rsidRPr="00AD2A03">
        <w:rPr>
          <w:rFonts w:ascii="Times New Roman" w:eastAsia="Calibri" w:hAnsi="Times New Roman" w:cs="Times New Roman"/>
          <w:sz w:val="26"/>
          <w:szCs w:val="26"/>
        </w:rPr>
        <w:t>(e)(5)</w:t>
      </w:r>
      <w:r w:rsidR="778142AE" w:rsidRPr="00AD2A03">
        <w:rPr>
          <w:rFonts w:ascii="Times New Roman" w:eastAsia="Calibri" w:hAnsi="Times New Roman" w:cs="Times New Roman"/>
          <w:sz w:val="26"/>
          <w:szCs w:val="26"/>
        </w:rPr>
        <w:t>, which</w:t>
      </w:r>
      <w:r w:rsidR="4AF6F669" w:rsidRPr="00AD2A03">
        <w:rPr>
          <w:rFonts w:ascii="Times New Roman" w:eastAsia="Calibri" w:hAnsi="Times New Roman" w:cs="Times New Roman"/>
          <w:sz w:val="26"/>
          <w:szCs w:val="26"/>
        </w:rPr>
        <w:t xml:space="preserve"> </w:t>
      </w:r>
      <w:r w:rsidR="0AF42EAD" w:rsidRPr="1AE2C213">
        <w:rPr>
          <w:rFonts w:ascii="Times New Roman" w:eastAsia="Calibri" w:hAnsi="Times New Roman" w:cs="Times New Roman"/>
          <w:sz w:val="26"/>
          <w:szCs w:val="26"/>
        </w:rPr>
        <w:t xml:space="preserve">allows </w:t>
      </w:r>
      <w:r w:rsidR="00C34883" w:rsidRPr="1AE2C213">
        <w:rPr>
          <w:rFonts w:ascii="Times New Roman" w:eastAsia="Calibri" w:hAnsi="Times New Roman" w:cs="Times New Roman"/>
          <w:sz w:val="26"/>
          <w:szCs w:val="26"/>
        </w:rPr>
        <w:t>the state to present all relevant evidence, includ</w:t>
      </w:r>
      <w:r w:rsidR="00F94FE7">
        <w:rPr>
          <w:rFonts w:ascii="Times New Roman" w:eastAsia="Calibri" w:hAnsi="Times New Roman" w:cs="Times New Roman"/>
          <w:sz w:val="26"/>
          <w:szCs w:val="26"/>
        </w:rPr>
        <w:t>ing</w:t>
      </w:r>
      <w:r w:rsidR="00C34883" w:rsidRPr="1AE2C213">
        <w:rPr>
          <w:rFonts w:ascii="Times New Roman" w:eastAsia="Calibri" w:hAnsi="Times New Roman" w:cs="Times New Roman"/>
          <w:sz w:val="26"/>
          <w:szCs w:val="26"/>
        </w:rPr>
        <w:t xml:space="preserve"> facts and circumstances of the offense</w:t>
      </w:r>
      <w:r w:rsidR="008974B2" w:rsidRPr="1AE2C213">
        <w:rPr>
          <w:rFonts w:ascii="Times New Roman" w:eastAsia="Calibri" w:hAnsi="Times New Roman" w:cs="Times New Roman"/>
          <w:sz w:val="26"/>
          <w:szCs w:val="26"/>
        </w:rPr>
        <w:t xml:space="preserve"> and aggravating circumstances</w:t>
      </w:r>
      <w:r w:rsidR="00C34883" w:rsidRPr="1AE2C213">
        <w:rPr>
          <w:rFonts w:ascii="Times New Roman" w:eastAsia="Calibri" w:hAnsi="Times New Roman" w:cs="Times New Roman"/>
          <w:sz w:val="26"/>
          <w:szCs w:val="26"/>
        </w:rPr>
        <w:t>, when they present the</w:t>
      </w:r>
      <w:r w:rsidR="00ED00BA" w:rsidRPr="1AE2C213">
        <w:rPr>
          <w:rFonts w:ascii="Times New Roman" w:eastAsia="Calibri" w:hAnsi="Times New Roman" w:cs="Times New Roman"/>
          <w:sz w:val="26"/>
          <w:szCs w:val="26"/>
        </w:rPr>
        <w:t xml:space="preserve">ir evidence related to mitigation. </w:t>
      </w:r>
    </w:p>
    <w:p w14:paraId="6AE7279F" w14:textId="335BDA0D" w:rsidR="008B06AD" w:rsidRPr="008B06AD" w:rsidRDefault="00AB5741" w:rsidP="00D52397">
      <w:pPr>
        <w:spacing w:line="480" w:lineRule="auto"/>
        <w:ind w:firstLine="720"/>
        <w:jc w:val="both"/>
        <w:rPr>
          <w:rFonts w:ascii="Times New Roman" w:eastAsia="Calibri" w:hAnsi="Times New Roman" w:cs="Times New Roman"/>
          <w:b/>
          <w:bCs/>
          <w:sz w:val="26"/>
          <w:szCs w:val="26"/>
          <w:u w:val="single"/>
        </w:rPr>
      </w:pPr>
      <w:r w:rsidRPr="1AE2C213">
        <w:rPr>
          <w:rFonts w:ascii="Times New Roman" w:eastAsia="Calibri" w:hAnsi="Times New Roman" w:cs="Times New Roman"/>
          <w:sz w:val="26"/>
          <w:szCs w:val="26"/>
        </w:rPr>
        <w:t xml:space="preserve">Some of this litigation can be seen in the </w:t>
      </w:r>
      <w:r w:rsidRPr="1AE2C213">
        <w:rPr>
          <w:rFonts w:ascii="Times New Roman" w:eastAsia="Calibri" w:hAnsi="Times New Roman" w:cs="Times New Roman"/>
          <w:i/>
          <w:iCs/>
          <w:sz w:val="26"/>
          <w:szCs w:val="26"/>
        </w:rPr>
        <w:t>Harris</w:t>
      </w:r>
      <w:r w:rsidRPr="1AE2C213">
        <w:rPr>
          <w:rFonts w:ascii="Times New Roman" w:eastAsia="Calibri" w:hAnsi="Times New Roman" w:cs="Times New Roman"/>
          <w:sz w:val="26"/>
          <w:szCs w:val="26"/>
        </w:rPr>
        <w:t xml:space="preserve"> case from Appendix C to the </w:t>
      </w:r>
      <w:r w:rsidR="00B12913" w:rsidRPr="1AE2C213">
        <w:rPr>
          <w:rFonts w:ascii="Times New Roman" w:eastAsia="Calibri" w:hAnsi="Times New Roman" w:cs="Times New Roman"/>
          <w:sz w:val="26"/>
          <w:szCs w:val="26"/>
        </w:rPr>
        <w:t>P</w:t>
      </w:r>
      <w:r w:rsidRPr="1AE2C213">
        <w:rPr>
          <w:rFonts w:ascii="Times New Roman" w:eastAsia="Calibri" w:hAnsi="Times New Roman" w:cs="Times New Roman"/>
          <w:sz w:val="26"/>
          <w:szCs w:val="26"/>
        </w:rPr>
        <w:t xml:space="preserve">etition. </w:t>
      </w:r>
      <w:r w:rsidR="003C49EF" w:rsidRPr="1AE2C213">
        <w:rPr>
          <w:rFonts w:ascii="Times New Roman" w:eastAsia="Calibri" w:hAnsi="Times New Roman" w:cs="Times New Roman"/>
          <w:sz w:val="26"/>
          <w:szCs w:val="26"/>
        </w:rPr>
        <w:t xml:space="preserve">Even though the trial court allowed the </w:t>
      </w:r>
      <w:r w:rsidR="00C22D2E" w:rsidRPr="1AE2C213">
        <w:rPr>
          <w:rFonts w:ascii="Times New Roman" w:eastAsia="Calibri" w:hAnsi="Times New Roman" w:cs="Times New Roman"/>
          <w:sz w:val="26"/>
          <w:szCs w:val="26"/>
        </w:rPr>
        <w:t>s</w:t>
      </w:r>
      <w:r w:rsidR="003C49EF" w:rsidRPr="1AE2C213">
        <w:rPr>
          <w:rFonts w:ascii="Times New Roman" w:eastAsia="Calibri" w:hAnsi="Times New Roman" w:cs="Times New Roman"/>
          <w:sz w:val="26"/>
          <w:szCs w:val="26"/>
        </w:rPr>
        <w:t>tate to make a presentation of the circumstances of the crimes and aggravating factors,</w:t>
      </w:r>
      <w:r w:rsidR="00BB023E" w:rsidRPr="1AE2C213">
        <w:rPr>
          <w:rFonts w:ascii="Times New Roman" w:eastAsia="Calibri" w:hAnsi="Times New Roman" w:cs="Times New Roman"/>
          <w:sz w:val="26"/>
          <w:szCs w:val="26"/>
        </w:rPr>
        <w:t xml:space="preserve"> there was litigation related to the scope of permissible evidence in that section.</w:t>
      </w:r>
      <w:r w:rsidR="003C49EF" w:rsidRPr="1AE2C213">
        <w:rPr>
          <w:rFonts w:ascii="Times New Roman" w:eastAsia="Calibri" w:hAnsi="Times New Roman" w:cs="Times New Roman"/>
          <w:sz w:val="26"/>
          <w:szCs w:val="26"/>
        </w:rPr>
        <w:t xml:space="preserve"> </w:t>
      </w:r>
      <w:r w:rsidR="00BB023E" w:rsidRPr="1AE2C213">
        <w:rPr>
          <w:rFonts w:ascii="Times New Roman" w:eastAsia="Calibri" w:hAnsi="Times New Roman" w:cs="Times New Roman"/>
          <w:sz w:val="26"/>
          <w:szCs w:val="26"/>
        </w:rPr>
        <w:t>T</w:t>
      </w:r>
      <w:r w:rsidR="003C49EF" w:rsidRPr="1AE2C213">
        <w:rPr>
          <w:rFonts w:ascii="Times New Roman" w:eastAsia="Calibri" w:hAnsi="Times New Roman" w:cs="Times New Roman"/>
          <w:sz w:val="26"/>
          <w:szCs w:val="26"/>
        </w:rPr>
        <w:t xml:space="preserve">he </w:t>
      </w:r>
      <w:r w:rsidR="00BB023E" w:rsidRPr="1AE2C213">
        <w:rPr>
          <w:rFonts w:ascii="Times New Roman" w:eastAsia="Calibri" w:hAnsi="Times New Roman" w:cs="Times New Roman"/>
          <w:sz w:val="26"/>
          <w:szCs w:val="26"/>
        </w:rPr>
        <w:t xml:space="preserve">trial </w:t>
      </w:r>
      <w:r w:rsidR="003C49EF" w:rsidRPr="1AE2C213">
        <w:rPr>
          <w:rFonts w:ascii="Times New Roman" w:eastAsia="Calibri" w:hAnsi="Times New Roman" w:cs="Times New Roman"/>
          <w:sz w:val="26"/>
          <w:szCs w:val="26"/>
        </w:rPr>
        <w:t>court</w:t>
      </w:r>
      <w:r w:rsidR="00BB023E" w:rsidRPr="1AE2C213">
        <w:rPr>
          <w:rFonts w:ascii="Times New Roman" w:eastAsia="Calibri" w:hAnsi="Times New Roman" w:cs="Times New Roman"/>
          <w:sz w:val="26"/>
          <w:szCs w:val="26"/>
        </w:rPr>
        <w:t xml:space="preserve"> </w:t>
      </w:r>
      <w:r w:rsidR="00E53FCF" w:rsidRPr="1AE2C213">
        <w:rPr>
          <w:rFonts w:ascii="Times New Roman" w:eastAsia="Calibri" w:hAnsi="Times New Roman" w:cs="Times New Roman"/>
          <w:sz w:val="26"/>
          <w:szCs w:val="26"/>
        </w:rPr>
        <w:t>ultimately</w:t>
      </w:r>
      <w:r w:rsidR="003C49EF" w:rsidRPr="1AE2C213">
        <w:rPr>
          <w:rFonts w:ascii="Times New Roman" w:eastAsia="Calibri" w:hAnsi="Times New Roman" w:cs="Times New Roman"/>
          <w:sz w:val="26"/>
          <w:szCs w:val="26"/>
        </w:rPr>
        <w:t xml:space="preserve"> limited the presentation</w:t>
      </w:r>
      <w:r w:rsidR="00BB023E" w:rsidRPr="1AE2C213">
        <w:rPr>
          <w:rFonts w:ascii="Times New Roman" w:eastAsia="Calibri" w:hAnsi="Times New Roman" w:cs="Times New Roman"/>
          <w:sz w:val="26"/>
          <w:szCs w:val="26"/>
        </w:rPr>
        <w:t xml:space="preserve"> by the </w:t>
      </w:r>
      <w:r w:rsidR="0028515B" w:rsidRPr="1AE2C213">
        <w:rPr>
          <w:rFonts w:ascii="Times New Roman" w:eastAsia="Calibri" w:hAnsi="Times New Roman" w:cs="Times New Roman"/>
          <w:sz w:val="26"/>
          <w:szCs w:val="26"/>
        </w:rPr>
        <w:t>s</w:t>
      </w:r>
      <w:r w:rsidR="00BB023E" w:rsidRPr="1AE2C213">
        <w:rPr>
          <w:rFonts w:ascii="Times New Roman" w:eastAsia="Calibri" w:hAnsi="Times New Roman" w:cs="Times New Roman"/>
          <w:sz w:val="26"/>
          <w:szCs w:val="26"/>
        </w:rPr>
        <w:t>tate</w:t>
      </w:r>
      <w:r w:rsidR="003C49EF" w:rsidRPr="1AE2C213">
        <w:rPr>
          <w:rFonts w:ascii="Times New Roman" w:eastAsia="Calibri" w:hAnsi="Times New Roman" w:cs="Times New Roman"/>
          <w:sz w:val="26"/>
          <w:szCs w:val="26"/>
        </w:rPr>
        <w:t xml:space="preserve"> to two days, one witness, and required</w:t>
      </w:r>
      <w:r w:rsidR="00382700" w:rsidRPr="1AE2C213">
        <w:rPr>
          <w:rFonts w:ascii="Times New Roman" w:eastAsia="Calibri" w:hAnsi="Times New Roman" w:cs="Times New Roman"/>
          <w:sz w:val="26"/>
          <w:szCs w:val="26"/>
        </w:rPr>
        <w:t xml:space="preserve"> the </w:t>
      </w:r>
      <w:r w:rsidR="0028515B" w:rsidRPr="1AE2C213">
        <w:rPr>
          <w:rFonts w:ascii="Times New Roman" w:eastAsia="Calibri" w:hAnsi="Times New Roman" w:cs="Times New Roman"/>
          <w:sz w:val="26"/>
          <w:szCs w:val="26"/>
        </w:rPr>
        <w:t>s</w:t>
      </w:r>
      <w:r w:rsidR="00382700" w:rsidRPr="1AE2C213">
        <w:rPr>
          <w:rFonts w:ascii="Times New Roman" w:eastAsia="Calibri" w:hAnsi="Times New Roman" w:cs="Times New Roman"/>
          <w:sz w:val="26"/>
          <w:szCs w:val="26"/>
        </w:rPr>
        <w:t xml:space="preserve">tate to disclose “a specific description and list of the testimony and evidence to be presented in its presentation.” </w:t>
      </w:r>
      <w:r w:rsidR="00304693" w:rsidRPr="1AE2C213">
        <w:rPr>
          <w:rFonts w:ascii="Times New Roman" w:eastAsia="Calibri" w:hAnsi="Times New Roman" w:cs="Times New Roman"/>
          <w:sz w:val="26"/>
          <w:szCs w:val="26"/>
        </w:rPr>
        <w:t xml:space="preserve">Petition Appendix C, p. 33. </w:t>
      </w:r>
      <w:r w:rsidR="0042188C" w:rsidRPr="1AE2C213">
        <w:rPr>
          <w:rFonts w:ascii="Times New Roman" w:eastAsia="Calibri" w:hAnsi="Times New Roman" w:cs="Times New Roman"/>
          <w:sz w:val="26"/>
          <w:szCs w:val="26"/>
        </w:rPr>
        <w:t xml:space="preserve">Under the Petition’s suggested procedure, the trial court would now </w:t>
      </w:r>
      <w:r w:rsidR="00A5731E" w:rsidRPr="1AE2C213">
        <w:rPr>
          <w:rFonts w:ascii="Times New Roman" w:eastAsia="Calibri" w:hAnsi="Times New Roman" w:cs="Times New Roman"/>
          <w:sz w:val="26"/>
          <w:szCs w:val="26"/>
        </w:rPr>
        <w:t>have the additional task of</w:t>
      </w:r>
      <w:r w:rsidR="0042188C" w:rsidRPr="1AE2C213">
        <w:rPr>
          <w:rFonts w:ascii="Times New Roman" w:eastAsia="Calibri" w:hAnsi="Times New Roman" w:cs="Times New Roman"/>
          <w:sz w:val="26"/>
          <w:szCs w:val="26"/>
        </w:rPr>
        <w:t xml:space="preserve"> determining the relevant factors for the presentation of </w:t>
      </w:r>
      <w:r w:rsidR="00EB1833" w:rsidRPr="1AE2C213">
        <w:rPr>
          <w:rFonts w:ascii="Times New Roman" w:eastAsia="Calibri" w:hAnsi="Times New Roman" w:cs="Times New Roman"/>
          <w:sz w:val="26"/>
          <w:szCs w:val="26"/>
        </w:rPr>
        <w:t>evidence “in support of the facts and circumstances of the offense and aggravating circumstances”</w:t>
      </w:r>
      <w:r w:rsidR="50864273" w:rsidRPr="1AE2C213">
        <w:rPr>
          <w:rFonts w:ascii="Times New Roman" w:eastAsia="Calibri" w:hAnsi="Times New Roman" w:cs="Times New Roman"/>
          <w:sz w:val="26"/>
          <w:szCs w:val="26"/>
        </w:rPr>
        <w:t xml:space="preserve"> prior to the state’s presentation </w:t>
      </w:r>
      <w:r w:rsidR="00CD248E">
        <w:rPr>
          <w:rFonts w:ascii="Times New Roman" w:eastAsia="Calibri" w:hAnsi="Times New Roman" w:cs="Times New Roman"/>
          <w:sz w:val="26"/>
          <w:szCs w:val="26"/>
        </w:rPr>
        <w:t>of any evidence relevant to mitigation</w:t>
      </w:r>
      <w:r w:rsidR="6B8615EB" w:rsidRPr="1AE2C213">
        <w:rPr>
          <w:rFonts w:ascii="Times New Roman" w:eastAsia="Calibri" w:hAnsi="Times New Roman" w:cs="Times New Roman"/>
          <w:sz w:val="26"/>
          <w:szCs w:val="26"/>
        </w:rPr>
        <w:t>.</w:t>
      </w:r>
      <w:r w:rsidR="00A5731E" w:rsidRPr="1AE2C213">
        <w:rPr>
          <w:rFonts w:ascii="Times New Roman" w:eastAsia="Calibri" w:hAnsi="Times New Roman" w:cs="Times New Roman"/>
          <w:sz w:val="26"/>
          <w:szCs w:val="26"/>
        </w:rPr>
        <w:t xml:space="preserve"> </w:t>
      </w:r>
      <w:r w:rsidR="009272C1" w:rsidRPr="1AE2C213">
        <w:rPr>
          <w:rFonts w:ascii="Times New Roman" w:eastAsia="Calibri" w:hAnsi="Times New Roman" w:cs="Times New Roman"/>
          <w:sz w:val="26"/>
          <w:szCs w:val="26"/>
        </w:rPr>
        <w:t>There is no</w:t>
      </w:r>
      <w:r w:rsidR="00020B9D" w:rsidRPr="1AE2C213">
        <w:rPr>
          <w:rFonts w:ascii="Times New Roman" w:eastAsia="Calibri" w:hAnsi="Times New Roman" w:cs="Times New Roman"/>
          <w:sz w:val="26"/>
          <w:szCs w:val="26"/>
        </w:rPr>
        <w:t xml:space="preserve"> additional</w:t>
      </w:r>
      <w:r w:rsidR="009272C1" w:rsidRPr="1AE2C213">
        <w:rPr>
          <w:rFonts w:ascii="Times New Roman" w:eastAsia="Calibri" w:hAnsi="Times New Roman" w:cs="Times New Roman"/>
          <w:sz w:val="26"/>
          <w:szCs w:val="26"/>
        </w:rPr>
        <w:t xml:space="preserve"> litigation</w:t>
      </w:r>
      <w:r w:rsidR="001C4248" w:rsidRPr="1AE2C213">
        <w:rPr>
          <w:rFonts w:ascii="Times New Roman" w:eastAsia="Calibri" w:hAnsi="Times New Roman" w:cs="Times New Roman"/>
          <w:sz w:val="26"/>
          <w:szCs w:val="26"/>
        </w:rPr>
        <w:t xml:space="preserve"> if the state presents </w:t>
      </w:r>
      <w:r w:rsidR="00020B9D" w:rsidRPr="1AE2C213">
        <w:rPr>
          <w:rFonts w:ascii="Times New Roman" w:eastAsia="Calibri" w:hAnsi="Times New Roman" w:cs="Times New Roman"/>
          <w:sz w:val="26"/>
          <w:szCs w:val="26"/>
        </w:rPr>
        <w:t>all</w:t>
      </w:r>
      <w:r w:rsidR="001C4248" w:rsidRPr="1AE2C213">
        <w:rPr>
          <w:rFonts w:ascii="Times New Roman" w:eastAsia="Calibri" w:hAnsi="Times New Roman" w:cs="Times New Roman"/>
          <w:sz w:val="26"/>
          <w:szCs w:val="26"/>
        </w:rPr>
        <w:t xml:space="preserve"> their relevant evidence in a single section</w:t>
      </w:r>
      <w:r w:rsidR="00670CA2" w:rsidRPr="1AE2C213">
        <w:rPr>
          <w:rFonts w:ascii="Times New Roman" w:eastAsia="Calibri" w:hAnsi="Times New Roman" w:cs="Times New Roman"/>
          <w:sz w:val="26"/>
          <w:szCs w:val="26"/>
        </w:rPr>
        <w:t xml:space="preserve">, which </w:t>
      </w:r>
      <w:r w:rsidR="0018334E" w:rsidRPr="1AE2C213">
        <w:rPr>
          <w:rFonts w:ascii="Times New Roman" w:eastAsia="Calibri" w:hAnsi="Times New Roman" w:cs="Times New Roman"/>
          <w:sz w:val="26"/>
          <w:szCs w:val="26"/>
        </w:rPr>
        <w:t>under the current rule is appropriately set</w:t>
      </w:r>
      <w:r w:rsidR="00670CA2" w:rsidRPr="1AE2C213">
        <w:rPr>
          <w:rFonts w:ascii="Times New Roman" w:eastAsia="Calibri" w:hAnsi="Times New Roman" w:cs="Times New Roman"/>
          <w:sz w:val="26"/>
          <w:szCs w:val="26"/>
        </w:rPr>
        <w:t xml:space="preserve"> after the defense presentation of </w:t>
      </w:r>
      <w:r w:rsidR="515941E6" w:rsidRPr="1AE2C213">
        <w:rPr>
          <w:rFonts w:ascii="Times New Roman" w:eastAsia="Calibri" w:hAnsi="Times New Roman" w:cs="Times New Roman"/>
          <w:sz w:val="26"/>
          <w:szCs w:val="26"/>
        </w:rPr>
        <w:t xml:space="preserve">mitigation </w:t>
      </w:r>
      <w:r w:rsidR="00670CA2" w:rsidRPr="1AE2C213">
        <w:rPr>
          <w:rFonts w:ascii="Times New Roman" w:eastAsia="Calibri" w:hAnsi="Times New Roman" w:cs="Times New Roman"/>
          <w:sz w:val="26"/>
          <w:szCs w:val="26"/>
        </w:rPr>
        <w:t>evidence.</w:t>
      </w:r>
    </w:p>
    <w:p w14:paraId="0B4F36DC" w14:textId="08175E19" w:rsidR="00B17BAD" w:rsidRPr="002B4173" w:rsidRDefault="00B17BAD" w:rsidP="00F4732C">
      <w:pPr>
        <w:pStyle w:val="ListParagraph"/>
        <w:numPr>
          <w:ilvl w:val="0"/>
          <w:numId w:val="9"/>
        </w:numPr>
        <w:spacing w:after="26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Conclusion</w:t>
      </w:r>
    </w:p>
    <w:p w14:paraId="64C7024B" w14:textId="332EB5FE" w:rsidR="00800B8F" w:rsidRDefault="00F4732C" w:rsidP="002C0CF4">
      <w:pPr>
        <w:widowControl/>
        <w:spacing w:line="480" w:lineRule="auto"/>
        <w:ind w:firstLine="720"/>
        <w:jc w:val="both"/>
        <w:rPr>
          <w:rFonts w:ascii="Times New Roman" w:eastAsia="Calibri" w:hAnsi="Times New Roman" w:cs="Times New Roman"/>
          <w:sz w:val="26"/>
          <w:szCs w:val="26"/>
        </w:rPr>
      </w:pPr>
      <w:r w:rsidRPr="4CB4CCA7">
        <w:rPr>
          <w:rFonts w:ascii="Times New Roman" w:eastAsia="Calibri" w:hAnsi="Times New Roman" w:cs="Times New Roman"/>
          <w:sz w:val="26"/>
          <w:szCs w:val="26"/>
        </w:rPr>
        <w:t xml:space="preserve">The </w:t>
      </w:r>
      <w:r w:rsidR="00CA616E">
        <w:rPr>
          <w:rFonts w:ascii="Times New Roman" w:eastAsia="Calibri" w:hAnsi="Times New Roman" w:cs="Times New Roman"/>
          <w:sz w:val="26"/>
          <w:szCs w:val="26"/>
        </w:rPr>
        <w:t>P</w:t>
      </w:r>
      <w:r w:rsidRPr="4CB4CCA7">
        <w:rPr>
          <w:rFonts w:ascii="Times New Roman" w:eastAsia="Calibri" w:hAnsi="Times New Roman" w:cs="Times New Roman"/>
          <w:sz w:val="26"/>
          <w:szCs w:val="26"/>
        </w:rPr>
        <w:t xml:space="preserve">etition seeks to </w:t>
      </w:r>
      <w:r w:rsidR="004F3C75">
        <w:rPr>
          <w:rFonts w:ascii="Times New Roman" w:eastAsia="Calibri" w:hAnsi="Times New Roman" w:cs="Times New Roman"/>
          <w:sz w:val="26"/>
          <w:szCs w:val="26"/>
        </w:rPr>
        <w:t>provide</w:t>
      </w:r>
      <w:r w:rsidR="004F3C75" w:rsidRPr="4CB4CCA7">
        <w:rPr>
          <w:rFonts w:ascii="Times New Roman" w:eastAsia="Calibri" w:hAnsi="Times New Roman" w:cs="Times New Roman"/>
          <w:sz w:val="26"/>
          <w:szCs w:val="26"/>
        </w:rPr>
        <w:t xml:space="preserve"> </w:t>
      </w:r>
      <w:r w:rsidRPr="4CB4CCA7">
        <w:rPr>
          <w:rFonts w:ascii="Times New Roman" w:eastAsia="Calibri" w:hAnsi="Times New Roman" w:cs="Times New Roman"/>
          <w:sz w:val="26"/>
          <w:szCs w:val="26"/>
        </w:rPr>
        <w:t xml:space="preserve">an advantage </w:t>
      </w:r>
      <w:r w:rsidR="004F3C75">
        <w:rPr>
          <w:rFonts w:ascii="Times New Roman" w:eastAsia="Calibri" w:hAnsi="Times New Roman" w:cs="Times New Roman"/>
          <w:sz w:val="26"/>
          <w:szCs w:val="26"/>
        </w:rPr>
        <w:t>to the State in a capital penalty phase retrial that is contrary to established procedures in every other criminal trial proceeding</w:t>
      </w:r>
      <w:r w:rsidR="002C0CF4" w:rsidRPr="4CB4CCA7">
        <w:rPr>
          <w:rFonts w:ascii="Times New Roman" w:eastAsia="Calibri" w:hAnsi="Times New Roman" w:cs="Times New Roman"/>
          <w:sz w:val="26"/>
          <w:szCs w:val="26"/>
        </w:rPr>
        <w:t xml:space="preserve">. </w:t>
      </w:r>
      <w:r w:rsidR="004F3C75">
        <w:rPr>
          <w:rFonts w:ascii="Times New Roman" w:eastAsia="Calibri" w:hAnsi="Times New Roman" w:cs="Times New Roman"/>
          <w:sz w:val="26"/>
          <w:szCs w:val="26"/>
        </w:rPr>
        <w:lastRenderedPageBreak/>
        <w:t xml:space="preserve">Because the defense carries the burden </w:t>
      </w:r>
      <w:r w:rsidR="008375B5">
        <w:rPr>
          <w:rFonts w:ascii="Times New Roman" w:eastAsia="Calibri" w:hAnsi="Times New Roman" w:cs="Times New Roman"/>
          <w:sz w:val="26"/>
          <w:szCs w:val="26"/>
        </w:rPr>
        <w:t xml:space="preserve">of </w:t>
      </w:r>
      <w:r w:rsidR="008375B5" w:rsidRPr="004F3C75">
        <w:rPr>
          <w:rFonts w:ascii="Times New Roman" w:eastAsia="Calibri" w:hAnsi="Times New Roman" w:cs="Times New Roman"/>
          <w:sz w:val="26"/>
          <w:szCs w:val="26"/>
        </w:rPr>
        <w:t>proving</w:t>
      </w:r>
      <w:r w:rsidR="004F3C75">
        <w:rPr>
          <w:rFonts w:ascii="Times New Roman" w:eastAsia="Calibri" w:hAnsi="Times New Roman" w:cs="Times New Roman"/>
          <w:sz w:val="26"/>
          <w:szCs w:val="26"/>
        </w:rPr>
        <w:t xml:space="preserve"> mitigation, the defense should be </w:t>
      </w:r>
      <w:r w:rsidR="004F3C75" w:rsidRPr="004F3C75">
        <w:rPr>
          <w:rFonts w:ascii="Times New Roman" w:eastAsia="Calibri" w:hAnsi="Times New Roman" w:cs="Times New Roman"/>
          <w:sz w:val="26"/>
          <w:szCs w:val="26"/>
        </w:rPr>
        <w:t>permitted to open and close the presentation of evidence</w:t>
      </w:r>
      <w:r w:rsidR="004F3C75">
        <w:rPr>
          <w:rFonts w:ascii="Times New Roman" w:eastAsia="Calibri" w:hAnsi="Times New Roman" w:cs="Times New Roman"/>
          <w:sz w:val="26"/>
          <w:szCs w:val="26"/>
        </w:rPr>
        <w:t xml:space="preserve"> in a capital penalty phase retrial.  T</w:t>
      </w:r>
      <w:r w:rsidR="00521A2C" w:rsidRPr="4CB4CCA7">
        <w:rPr>
          <w:rFonts w:ascii="Times New Roman" w:eastAsia="Calibri" w:hAnsi="Times New Roman" w:cs="Times New Roman"/>
          <w:sz w:val="26"/>
          <w:szCs w:val="26"/>
        </w:rPr>
        <w:t xml:space="preserve">he jury can be provided with any necessary context related to the circumstances of the offense and aggravating circumstances without </w:t>
      </w:r>
      <w:r w:rsidR="006C733B" w:rsidRPr="4CB4CCA7">
        <w:rPr>
          <w:rFonts w:ascii="Times New Roman" w:eastAsia="Calibri" w:hAnsi="Times New Roman" w:cs="Times New Roman"/>
          <w:sz w:val="26"/>
          <w:szCs w:val="26"/>
        </w:rPr>
        <w:t>permitting the state</w:t>
      </w:r>
      <w:r w:rsidR="00332405">
        <w:rPr>
          <w:rFonts w:ascii="Times New Roman" w:eastAsia="Calibri" w:hAnsi="Times New Roman" w:cs="Times New Roman"/>
          <w:sz w:val="26"/>
          <w:szCs w:val="26"/>
        </w:rPr>
        <w:t xml:space="preserve"> to begin with</w:t>
      </w:r>
      <w:r w:rsidR="006C733B" w:rsidRPr="4CB4CCA7">
        <w:rPr>
          <w:rFonts w:ascii="Times New Roman" w:eastAsia="Calibri" w:hAnsi="Times New Roman" w:cs="Times New Roman"/>
          <w:sz w:val="26"/>
          <w:szCs w:val="26"/>
        </w:rPr>
        <w:t xml:space="preserve"> </w:t>
      </w:r>
      <w:r w:rsidR="005046C0">
        <w:rPr>
          <w:rFonts w:ascii="Times New Roman" w:eastAsia="Calibri" w:hAnsi="Times New Roman" w:cs="Times New Roman"/>
          <w:sz w:val="26"/>
          <w:szCs w:val="26"/>
        </w:rPr>
        <w:t>a limitless</w:t>
      </w:r>
      <w:r w:rsidR="006C733B" w:rsidRPr="4CB4CCA7">
        <w:rPr>
          <w:rFonts w:ascii="Times New Roman" w:eastAsia="Calibri" w:hAnsi="Times New Roman" w:cs="Times New Roman"/>
          <w:sz w:val="26"/>
          <w:szCs w:val="26"/>
        </w:rPr>
        <w:t xml:space="preserve"> presentation of evidence</w:t>
      </w:r>
      <w:r w:rsidR="00B37BFA" w:rsidRPr="4CB4CCA7">
        <w:rPr>
          <w:rFonts w:ascii="Times New Roman" w:eastAsia="Calibri" w:hAnsi="Times New Roman" w:cs="Times New Roman"/>
          <w:sz w:val="26"/>
          <w:szCs w:val="26"/>
        </w:rPr>
        <w:t xml:space="preserve">. If </w:t>
      </w:r>
      <w:r w:rsidR="00306A11" w:rsidRPr="4CB4CCA7">
        <w:rPr>
          <w:rFonts w:ascii="Times New Roman" w:eastAsia="Calibri" w:hAnsi="Times New Roman" w:cs="Times New Roman"/>
          <w:sz w:val="26"/>
          <w:szCs w:val="26"/>
        </w:rPr>
        <w:t xml:space="preserve">clarifying the process that should be followed in </w:t>
      </w:r>
      <w:r w:rsidR="0032290C" w:rsidRPr="4CB4CCA7">
        <w:rPr>
          <w:rFonts w:ascii="Times New Roman" w:eastAsia="Calibri" w:hAnsi="Times New Roman" w:cs="Times New Roman"/>
          <w:sz w:val="26"/>
          <w:szCs w:val="26"/>
        </w:rPr>
        <w:t>penalty phase on retrial, or after a guilty plea</w:t>
      </w:r>
      <w:r w:rsidR="00800B8F" w:rsidRPr="4CB4CCA7">
        <w:rPr>
          <w:rFonts w:ascii="Times New Roman" w:eastAsia="Calibri" w:hAnsi="Times New Roman" w:cs="Times New Roman"/>
          <w:sz w:val="26"/>
          <w:szCs w:val="26"/>
        </w:rPr>
        <w:t>,</w:t>
      </w:r>
      <w:r w:rsidR="0095443E" w:rsidRPr="4CB4CCA7">
        <w:rPr>
          <w:rFonts w:ascii="Times New Roman" w:eastAsia="Calibri" w:hAnsi="Times New Roman" w:cs="Times New Roman"/>
          <w:sz w:val="26"/>
          <w:szCs w:val="26"/>
        </w:rPr>
        <w:t xml:space="preserve"> is needed by </w:t>
      </w:r>
      <w:r w:rsidR="00F22A9B" w:rsidRPr="4CB4CCA7">
        <w:rPr>
          <w:rFonts w:ascii="Times New Roman" w:eastAsia="Calibri" w:hAnsi="Times New Roman" w:cs="Times New Roman"/>
          <w:sz w:val="26"/>
          <w:szCs w:val="26"/>
        </w:rPr>
        <w:t>way of rule change,</w:t>
      </w:r>
      <w:r w:rsidR="00800B8F" w:rsidRPr="4CB4CCA7">
        <w:rPr>
          <w:rFonts w:ascii="Times New Roman" w:eastAsia="Calibri" w:hAnsi="Times New Roman" w:cs="Times New Roman"/>
          <w:sz w:val="26"/>
          <w:szCs w:val="26"/>
        </w:rPr>
        <w:t xml:space="preserve"> then the only modification to the rule that is necessary would be:</w:t>
      </w:r>
    </w:p>
    <w:p w14:paraId="55D8E805" w14:textId="77777777" w:rsidR="00B168C8" w:rsidRDefault="00B168C8" w:rsidP="002C0CF4">
      <w:pPr>
        <w:widowControl/>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Rule 19.1 Conduct of Trial</w:t>
      </w:r>
    </w:p>
    <w:p w14:paraId="1774C33F" w14:textId="77777777" w:rsidR="00B168C8" w:rsidRDefault="00B168C8" w:rsidP="002C0CF4">
      <w:pPr>
        <w:widowControl/>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(a)-(d) [No Change]</w:t>
      </w:r>
    </w:p>
    <w:p w14:paraId="135FF2DB" w14:textId="2066AF4A" w:rsidR="00D3283D" w:rsidRDefault="00B168C8" w:rsidP="00491206">
      <w:pPr>
        <w:widowControl/>
        <w:spacing w:after="240"/>
        <w:ind w:left="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 </w:t>
      </w:r>
      <w:r w:rsidR="00E52E3A">
        <w:rPr>
          <w:rFonts w:ascii="Times New Roman" w:eastAsia="Calibri" w:hAnsi="Times New Roman" w:cs="Times New Roman"/>
          <w:sz w:val="26"/>
          <w:szCs w:val="26"/>
        </w:rPr>
        <w:t>Penalty Phase in a Capital Case</w:t>
      </w:r>
      <w:r w:rsidR="00E52E3A" w:rsidRPr="00491206">
        <w:rPr>
          <w:rFonts w:ascii="Times New Roman" w:eastAsia="Calibri" w:hAnsi="Times New Roman" w:cs="Times New Roman"/>
          <w:b/>
          <w:bCs/>
          <w:sz w:val="26"/>
          <w:szCs w:val="26"/>
          <w:u w:val="single"/>
        </w:rPr>
        <w:t xml:space="preserve">; Penalty Phase in a Capital Case on Retrial or </w:t>
      </w:r>
      <w:r w:rsidR="002B0F9B" w:rsidRPr="00491206">
        <w:rPr>
          <w:rFonts w:ascii="Times New Roman" w:eastAsia="Calibri" w:hAnsi="Times New Roman" w:cs="Times New Roman"/>
          <w:b/>
          <w:bCs/>
          <w:sz w:val="26"/>
          <w:szCs w:val="26"/>
          <w:u w:val="single"/>
        </w:rPr>
        <w:t>After Plea of Guilty.</w:t>
      </w:r>
      <w:r w:rsidR="002B0F9B">
        <w:rPr>
          <w:rFonts w:ascii="Times New Roman" w:eastAsia="Calibri" w:hAnsi="Times New Roman" w:cs="Times New Roman"/>
          <w:sz w:val="26"/>
          <w:szCs w:val="26"/>
        </w:rPr>
        <w:t xml:space="preserve"> </w:t>
      </w:r>
      <w:r w:rsidR="0032290C">
        <w:rPr>
          <w:rFonts w:ascii="Times New Roman" w:eastAsia="Calibri" w:hAnsi="Times New Roman" w:cs="Times New Roman"/>
          <w:sz w:val="26"/>
          <w:szCs w:val="26"/>
        </w:rPr>
        <w:t xml:space="preserve"> </w:t>
      </w:r>
    </w:p>
    <w:p w14:paraId="5537EABE" w14:textId="2056F545" w:rsidR="00D3283D" w:rsidRDefault="002B0F9B" w:rsidP="008F5294">
      <w:pPr>
        <w:widowControl/>
        <w:spacing w:after="260"/>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[No Cha</w:t>
      </w:r>
      <w:r w:rsidR="00491206">
        <w:rPr>
          <w:rFonts w:ascii="Times New Roman" w:eastAsia="Calibri" w:hAnsi="Times New Roman" w:cs="Times New Roman"/>
          <w:sz w:val="26"/>
          <w:szCs w:val="26"/>
        </w:rPr>
        <w:t>n</w:t>
      </w:r>
      <w:r>
        <w:rPr>
          <w:rFonts w:ascii="Times New Roman" w:eastAsia="Calibri" w:hAnsi="Times New Roman" w:cs="Times New Roman"/>
          <w:sz w:val="26"/>
          <w:szCs w:val="26"/>
        </w:rPr>
        <w:t>ge</w:t>
      </w:r>
      <w:r w:rsidR="00491206">
        <w:rPr>
          <w:rFonts w:ascii="Times New Roman" w:eastAsia="Calibri" w:hAnsi="Times New Roman" w:cs="Times New Roman"/>
          <w:sz w:val="26"/>
          <w:szCs w:val="26"/>
        </w:rPr>
        <w:t>]</w:t>
      </w:r>
    </w:p>
    <w:p w14:paraId="659A6AB3" w14:textId="22987A8B" w:rsidR="00D3283D" w:rsidRDefault="00F22A9B" w:rsidP="00ED005F">
      <w:pPr>
        <w:widowControl/>
        <w:spacing w:line="480" w:lineRule="auto"/>
        <w:jc w:val="both"/>
        <w:rPr>
          <w:rFonts w:ascii="Times New Roman" w:eastAsia="Calibri" w:hAnsi="Times New Roman" w:cs="Times New Roman"/>
          <w:sz w:val="26"/>
          <w:szCs w:val="26"/>
        </w:rPr>
      </w:pPr>
      <w:r w:rsidRPr="1AE2C213">
        <w:rPr>
          <w:rFonts w:ascii="Times New Roman" w:eastAsia="Calibri" w:hAnsi="Times New Roman" w:cs="Times New Roman"/>
          <w:sz w:val="26"/>
          <w:szCs w:val="26"/>
        </w:rPr>
        <w:t>This would provide guidance to trial courts that the same process should be followed in a retrial</w:t>
      </w:r>
      <w:r w:rsidR="00901261" w:rsidRPr="1AE2C213">
        <w:rPr>
          <w:rFonts w:ascii="Times New Roman" w:eastAsia="Calibri" w:hAnsi="Times New Roman" w:cs="Times New Roman"/>
          <w:sz w:val="26"/>
          <w:szCs w:val="26"/>
        </w:rPr>
        <w:t xml:space="preserve"> or after a guilty plea. </w:t>
      </w:r>
      <w:r w:rsidR="00ED005F" w:rsidRPr="1AE2C213">
        <w:rPr>
          <w:rFonts w:ascii="Times New Roman" w:eastAsia="Calibri" w:hAnsi="Times New Roman" w:cs="Times New Roman"/>
          <w:sz w:val="26"/>
          <w:szCs w:val="26"/>
        </w:rPr>
        <w:t>The added section</w:t>
      </w:r>
      <w:r w:rsidR="00901261" w:rsidRPr="1AE2C213">
        <w:rPr>
          <w:rFonts w:ascii="Times New Roman" w:eastAsia="Calibri" w:hAnsi="Times New Roman" w:cs="Times New Roman"/>
          <w:sz w:val="26"/>
          <w:szCs w:val="26"/>
        </w:rPr>
        <w:t xml:space="preserve"> sought by the Petition</w:t>
      </w:r>
      <w:r w:rsidR="00ED005F" w:rsidRPr="1AE2C213">
        <w:rPr>
          <w:rFonts w:ascii="Times New Roman" w:eastAsia="Calibri" w:hAnsi="Times New Roman" w:cs="Times New Roman"/>
          <w:sz w:val="26"/>
          <w:szCs w:val="26"/>
        </w:rPr>
        <w:t xml:space="preserve"> will </w:t>
      </w:r>
      <w:r w:rsidR="00B230B0" w:rsidRPr="1AE2C213">
        <w:rPr>
          <w:rFonts w:ascii="Times New Roman" w:eastAsia="Calibri" w:hAnsi="Times New Roman" w:cs="Times New Roman"/>
          <w:sz w:val="26"/>
          <w:szCs w:val="26"/>
        </w:rPr>
        <w:t>remove a procedural advantage</w:t>
      </w:r>
      <w:r w:rsidR="009E6AC6" w:rsidRPr="1AE2C213">
        <w:rPr>
          <w:rFonts w:ascii="Times New Roman" w:eastAsia="Calibri" w:hAnsi="Times New Roman" w:cs="Times New Roman"/>
          <w:sz w:val="26"/>
          <w:szCs w:val="26"/>
        </w:rPr>
        <w:t xml:space="preserve"> in a setting which this Court has </w:t>
      </w:r>
      <w:r w:rsidR="00733BA1" w:rsidRPr="1AE2C213">
        <w:rPr>
          <w:rFonts w:ascii="Times New Roman" w:eastAsia="Calibri" w:hAnsi="Times New Roman" w:cs="Times New Roman"/>
          <w:sz w:val="26"/>
          <w:szCs w:val="26"/>
        </w:rPr>
        <w:t xml:space="preserve">agreed that </w:t>
      </w:r>
      <w:r w:rsidR="00076711" w:rsidRPr="1AE2C213">
        <w:rPr>
          <w:rFonts w:ascii="Times New Roman" w:eastAsia="Calibri" w:hAnsi="Times New Roman" w:cs="Times New Roman"/>
          <w:sz w:val="26"/>
          <w:szCs w:val="26"/>
        </w:rPr>
        <w:t xml:space="preserve">defendants should be provided with “heightened procedural </w:t>
      </w:r>
      <w:r w:rsidR="00791F7C" w:rsidRPr="1AE2C213">
        <w:rPr>
          <w:rFonts w:ascii="Times New Roman" w:eastAsia="Calibri" w:hAnsi="Times New Roman" w:cs="Times New Roman"/>
          <w:sz w:val="26"/>
          <w:szCs w:val="26"/>
        </w:rPr>
        <w:t>safeguards</w:t>
      </w:r>
      <w:r w:rsidR="00076711" w:rsidRPr="1AE2C213">
        <w:rPr>
          <w:rFonts w:ascii="Times New Roman" w:eastAsia="Calibri" w:hAnsi="Times New Roman" w:cs="Times New Roman"/>
          <w:sz w:val="26"/>
          <w:szCs w:val="26"/>
        </w:rPr>
        <w:t>.”</w:t>
      </w:r>
      <w:r w:rsidR="00F348A4" w:rsidRPr="1AE2C213">
        <w:rPr>
          <w:rFonts w:ascii="Times New Roman" w:eastAsia="Calibri" w:hAnsi="Times New Roman" w:cs="Times New Roman"/>
          <w:sz w:val="26"/>
          <w:szCs w:val="26"/>
        </w:rPr>
        <w:t xml:space="preserve"> </w:t>
      </w:r>
      <w:r w:rsidR="009E45CC" w:rsidRPr="1AE2C213">
        <w:rPr>
          <w:rFonts w:ascii="Times New Roman" w:eastAsia="Calibri" w:hAnsi="Times New Roman" w:cs="Times New Roman"/>
          <w:sz w:val="26"/>
          <w:szCs w:val="26"/>
        </w:rPr>
        <w:t>For these reasons, the Indigent Defense Office</w:t>
      </w:r>
      <w:r w:rsidR="00FF49CA" w:rsidRPr="1AE2C213">
        <w:rPr>
          <w:rFonts w:ascii="Times New Roman" w:eastAsia="Calibri" w:hAnsi="Times New Roman" w:cs="Times New Roman"/>
          <w:sz w:val="26"/>
          <w:szCs w:val="26"/>
        </w:rPr>
        <w:t>s in Maricopa County recommend this Court reject the proposed addition to Rule 19.1.</w:t>
      </w:r>
    </w:p>
    <w:p w14:paraId="3CC37C99" w14:textId="77777777" w:rsidR="00D3283D" w:rsidRDefault="00D3283D" w:rsidP="00834C33">
      <w:pPr>
        <w:widowControl/>
        <w:ind w:firstLine="720"/>
        <w:jc w:val="both"/>
        <w:rPr>
          <w:rFonts w:ascii="Times New Roman" w:eastAsia="Calibri" w:hAnsi="Times New Roman" w:cs="Times New Roman"/>
          <w:sz w:val="26"/>
          <w:szCs w:val="26"/>
        </w:rPr>
      </w:pPr>
    </w:p>
    <w:p w14:paraId="3571022F" w14:textId="77777777" w:rsidR="00536D62" w:rsidRDefault="00536D62" w:rsidP="00834C33">
      <w:pPr>
        <w:widowControl/>
        <w:ind w:firstLine="720"/>
        <w:jc w:val="both"/>
        <w:rPr>
          <w:rFonts w:ascii="Times New Roman" w:eastAsia="Calibri" w:hAnsi="Times New Roman" w:cs="Times New Roman"/>
          <w:sz w:val="26"/>
          <w:szCs w:val="26"/>
        </w:rPr>
      </w:pPr>
    </w:p>
    <w:p w14:paraId="47006DFB" w14:textId="77777777" w:rsidR="00536D62" w:rsidRDefault="00536D62" w:rsidP="00834C33">
      <w:pPr>
        <w:widowControl/>
        <w:ind w:firstLine="720"/>
        <w:jc w:val="both"/>
        <w:rPr>
          <w:rFonts w:ascii="Times New Roman" w:eastAsia="Calibri" w:hAnsi="Times New Roman" w:cs="Times New Roman"/>
          <w:sz w:val="26"/>
          <w:szCs w:val="26"/>
        </w:rPr>
      </w:pPr>
    </w:p>
    <w:p w14:paraId="5F1D4DDB" w14:textId="77777777" w:rsidR="00536D62" w:rsidRDefault="00536D62" w:rsidP="00834C33">
      <w:pPr>
        <w:widowControl/>
        <w:ind w:firstLine="720"/>
        <w:jc w:val="both"/>
        <w:rPr>
          <w:rFonts w:ascii="Times New Roman" w:eastAsia="Calibri" w:hAnsi="Times New Roman" w:cs="Times New Roman"/>
          <w:sz w:val="26"/>
          <w:szCs w:val="26"/>
        </w:rPr>
      </w:pPr>
    </w:p>
    <w:p w14:paraId="073A1459" w14:textId="77777777" w:rsidR="00536D62" w:rsidRDefault="00536D62" w:rsidP="00834C33">
      <w:pPr>
        <w:widowControl/>
        <w:ind w:firstLine="720"/>
        <w:jc w:val="both"/>
        <w:rPr>
          <w:rFonts w:ascii="Times New Roman" w:eastAsia="Calibri" w:hAnsi="Times New Roman" w:cs="Times New Roman"/>
          <w:sz w:val="26"/>
          <w:szCs w:val="26"/>
        </w:rPr>
      </w:pPr>
    </w:p>
    <w:p w14:paraId="4AC221F3" w14:textId="77777777" w:rsidR="00536D62" w:rsidRDefault="00536D62" w:rsidP="00834C33">
      <w:pPr>
        <w:widowControl/>
        <w:ind w:firstLine="720"/>
        <w:jc w:val="both"/>
        <w:rPr>
          <w:rFonts w:ascii="Times New Roman" w:eastAsia="Calibri" w:hAnsi="Times New Roman" w:cs="Times New Roman"/>
          <w:sz w:val="26"/>
          <w:szCs w:val="26"/>
        </w:rPr>
      </w:pPr>
    </w:p>
    <w:p w14:paraId="71677B97" w14:textId="77777777" w:rsidR="00536D62" w:rsidRDefault="00536D62" w:rsidP="00834C33">
      <w:pPr>
        <w:widowControl/>
        <w:ind w:firstLine="720"/>
        <w:jc w:val="both"/>
        <w:rPr>
          <w:rFonts w:ascii="Times New Roman" w:eastAsia="Calibri" w:hAnsi="Times New Roman" w:cs="Times New Roman"/>
          <w:sz w:val="26"/>
          <w:szCs w:val="26"/>
        </w:rPr>
      </w:pPr>
    </w:p>
    <w:p w14:paraId="76487D5E" w14:textId="77777777" w:rsidR="00536D62" w:rsidRDefault="00536D62" w:rsidP="00834C33">
      <w:pPr>
        <w:widowControl/>
        <w:ind w:firstLine="720"/>
        <w:jc w:val="both"/>
        <w:rPr>
          <w:rFonts w:ascii="Times New Roman" w:eastAsia="Calibri" w:hAnsi="Times New Roman" w:cs="Times New Roman"/>
          <w:sz w:val="26"/>
          <w:szCs w:val="26"/>
        </w:rPr>
      </w:pPr>
    </w:p>
    <w:p w14:paraId="58C1C20E" w14:textId="7949540E" w:rsidR="00834C33" w:rsidRPr="00FF6A1F" w:rsidRDefault="00834C33" w:rsidP="00834C33">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lastRenderedPageBreak/>
        <w:t xml:space="preserve">Respectfully submitted this day of </w:t>
      </w:r>
      <w:r w:rsidR="00536D62">
        <w:rPr>
          <w:rFonts w:ascii="Times New Roman" w:hAnsi="Times New Roman" w:cs="Times New Roman"/>
          <w:sz w:val="26"/>
          <w:szCs w:val="26"/>
        </w:rPr>
        <w:t>April</w:t>
      </w:r>
      <w:r w:rsidR="00EC31A9">
        <w:rPr>
          <w:rFonts w:ascii="Times New Roman" w:hAnsi="Times New Roman" w:cs="Times New Roman"/>
          <w:sz w:val="26"/>
          <w:szCs w:val="26"/>
        </w:rPr>
        <w:t xml:space="preserve"> </w:t>
      </w:r>
      <w:r w:rsidR="00536D62">
        <w:rPr>
          <w:rFonts w:ascii="Times New Roman" w:hAnsi="Times New Roman" w:cs="Times New Roman"/>
          <w:sz w:val="26"/>
          <w:szCs w:val="26"/>
        </w:rPr>
        <w:t>30</w:t>
      </w:r>
      <w:r w:rsidR="007965F2">
        <w:rPr>
          <w:rFonts w:ascii="Times New Roman" w:hAnsi="Times New Roman" w:cs="Times New Roman"/>
          <w:sz w:val="26"/>
          <w:szCs w:val="26"/>
        </w:rPr>
        <w:t>,</w:t>
      </w:r>
      <w:r w:rsidRPr="00FF6A1F">
        <w:rPr>
          <w:rFonts w:ascii="Times New Roman" w:hAnsi="Times New Roman" w:cs="Times New Roman"/>
          <w:sz w:val="26"/>
          <w:szCs w:val="26"/>
        </w:rPr>
        <w:t xml:space="preserve"> 202</w:t>
      </w:r>
      <w:r w:rsidR="00EC31A9">
        <w:rPr>
          <w:rFonts w:ascii="Times New Roman" w:hAnsi="Times New Roman" w:cs="Times New Roman"/>
          <w:sz w:val="26"/>
          <w:szCs w:val="26"/>
        </w:rPr>
        <w:t>5</w:t>
      </w:r>
      <w:r w:rsidRPr="00FF6A1F">
        <w:rPr>
          <w:rFonts w:ascii="Times New Roman" w:hAnsi="Times New Roman" w:cs="Times New Roman"/>
          <w:sz w:val="26"/>
          <w:szCs w:val="26"/>
        </w:rPr>
        <w:t>.</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72A62779"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w:t>
      </w:r>
      <w:r w:rsidR="005238E6">
        <w:rPr>
          <w:rFonts w:ascii="Times New Roman" w:hAnsi="Times New Roman" w:cs="Times New Roman"/>
          <w:i/>
          <w:iCs/>
          <w:sz w:val="26"/>
          <w:szCs w:val="26"/>
          <w:u w:val="single"/>
        </w:rPr>
        <w:t>ñ</w:t>
      </w:r>
      <w:r w:rsidRPr="00FF6A1F">
        <w:rPr>
          <w:rFonts w:ascii="Times New Roman" w:hAnsi="Times New Roman" w:cs="Times New Roman"/>
          <w:i/>
          <w:iCs/>
          <w:sz w:val="26"/>
          <w:szCs w:val="26"/>
          <w:u w:val="single"/>
        </w:rPr>
        <w:t>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Gary Kula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058370FE"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 Director</w:t>
      </w:r>
      <w:r w:rsidRPr="00FF6A1F">
        <w:rPr>
          <w:rFonts w:ascii="Times New Roman" w:hAnsi="Times New Roman" w:cs="Times New Roman"/>
          <w:sz w:val="26"/>
          <w:szCs w:val="26"/>
        </w:rPr>
        <w:tab/>
        <w:t>Gary Kula,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proofErr w:type="gramStart"/>
      <w:r w:rsidRPr="00FF6A1F">
        <w:rPr>
          <w:rFonts w:ascii="Times New Roman" w:hAnsi="Times New Roman" w:cs="Times New Roman"/>
          <w:sz w:val="26"/>
          <w:szCs w:val="26"/>
        </w:rPr>
        <w:t>By</w:t>
      </w:r>
      <w:proofErr w:type="gramEnd"/>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 Burns</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4DFF94C8" w14:textId="77777777"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Shannon 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xml:space="preserve">.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Sherri McGuire Lawson</w:t>
      </w:r>
      <w:r w:rsidRPr="00FF6A1F">
        <w:rPr>
          <w:rFonts w:ascii="Times New Roman" w:hAnsi="Times New Roman" w:cs="Times New Roman"/>
          <w:sz w:val="26"/>
          <w:szCs w:val="26"/>
          <w:u w:val="single"/>
        </w:rPr>
        <w:tab/>
      </w:r>
    </w:p>
    <w:p w14:paraId="66A4B74B" w14:textId="77777777" w:rsidR="00834C33" w:rsidRPr="00FF6A1F" w:rsidRDefault="00834C33" w:rsidP="00834C33">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Sherri McGuire Lawson, Director</w:t>
      </w:r>
    </w:p>
    <w:p w14:paraId="5818B24E" w14:textId="77777777" w:rsidR="00834C33" w:rsidRPr="00FF6A1F" w:rsidRDefault="00834C33" w:rsidP="00834C33">
      <w:pPr>
        <w:widowControl/>
        <w:ind w:firstLine="3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p w14:paraId="65C8A202" w14:textId="2F507E37" w:rsidR="00834C33" w:rsidRPr="00FF6A1F" w:rsidRDefault="00834C33" w:rsidP="00A91102">
      <w:pPr>
        <w:widowControl/>
        <w:spacing w:line="480" w:lineRule="auto"/>
        <w:jc w:val="both"/>
        <w:rPr>
          <w:rFonts w:ascii="Times New Roman" w:eastAsia="Calibri" w:hAnsi="Times New Roman" w:cs="Times New Roman"/>
          <w:sz w:val="26"/>
          <w:szCs w:val="26"/>
        </w:rPr>
      </w:pPr>
    </w:p>
    <w:sectPr w:rsidR="00834C33" w:rsidRPr="00FF6A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6567" w14:textId="77777777" w:rsidR="00722B86" w:rsidRDefault="00722B86" w:rsidP="00EF1268">
      <w:r>
        <w:separator/>
      </w:r>
    </w:p>
  </w:endnote>
  <w:endnote w:type="continuationSeparator" w:id="0">
    <w:p w14:paraId="3FF532C1" w14:textId="77777777" w:rsidR="00722B86" w:rsidRDefault="00722B86" w:rsidP="00EF1268">
      <w:r>
        <w:continuationSeparator/>
      </w:r>
    </w:p>
  </w:endnote>
  <w:endnote w:type="continuationNotice" w:id="1">
    <w:p w14:paraId="3857D1D2" w14:textId="77777777" w:rsidR="00722B86" w:rsidRDefault="00722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1DDE" w14:textId="77777777" w:rsidR="00722B86" w:rsidRDefault="00722B86" w:rsidP="00EF1268">
      <w:r>
        <w:separator/>
      </w:r>
    </w:p>
  </w:footnote>
  <w:footnote w:type="continuationSeparator" w:id="0">
    <w:p w14:paraId="1F4225A6" w14:textId="77777777" w:rsidR="00722B86" w:rsidRDefault="00722B86" w:rsidP="00EF1268">
      <w:r>
        <w:continuationSeparator/>
      </w:r>
    </w:p>
  </w:footnote>
  <w:footnote w:type="continuationNotice" w:id="1">
    <w:p w14:paraId="0A89744D" w14:textId="77777777" w:rsidR="00722B86" w:rsidRDefault="00722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4BF"/>
    <w:rsid w:val="00003775"/>
    <w:rsid w:val="00004B1E"/>
    <w:rsid w:val="000052F9"/>
    <w:rsid w:val="00013036"/>
    <w:rsid w:val="000151F6"/>
    <w:rsid w:val="00015928"/>
    <w:rsid w:val="00015E80"/>
    <w:rsid w:val="00020B9D"/>
    <w:rsid w:val="000258F4"/>
    <w:rsid w:val="00034745"/>
    <w:rsid w:val="000356CB"/>
    <w:rsid w:val="00052913"/>
    <w:rsid w:val="000605DE"/>
    <w:rsid w:val="00060B06"/>
    <w:rsid w:val="00060BBD"/>
    <w:rsid w:val="0006216F"/>
    <w:rsid w:val="00062821"/>
    <w:rsid w:val="000638E8"/>
    <w:rsid w:val="0006511D"/>
    <w:rsid w:val="00066775"/>
    <w:rsid w:val="000672FB"/>
    <w:rsid w:val="0007124C"/>
    <w:rsid w:val="00076711"/>
    <w:rsid w:val="00085C52"/>
    <w:rsid w:val="00086B2B"/>
    <w:rsid w:val="00090C68"/>
    <w:rsid w:val="0009354A"/>
    <w:rsid w:val="00096240"/>
    <w:rsid w:val="00096AF0"/>
    <w:rsid w:val="000970C2"/>
    <w:rsid w:val="000979B6"/>
    <w:rsid w:val="000A2C13"/>
    <w:rsid w:val="000A4D7D"/>
    <w:rsid w:val="000A5E84"/>
    <w:rsid w:val="000B0A1A"/>
    <w:rsid w:val="000B1F90"/>
    <w:rsid w:val="000B36DC"/>
    <w:rsid w:val="000B60F1"/>
    <w:rsid w:val="000C3C3B"/>
    <w:rsid w:val="000C7EA7"/>
    <w:rsid w:val="000D1162"/>
    <w:rsid w:val="000D1519"/>
    <w:rsid w:val="000D3C76"/>
    <w:rsid w:val="000E465F"/>
    <w:rsid w:val="000E52AE"/>
    <w:rsid w:val="000E5941"/>
    <w:rsid w:val="000E7B56"/>
    <w:rsid w:val="000F23BC"/>
    <w:rsid w:val="000F3E4C"/>
    <w:rsid w:val="000F73F4"/>
    <w:rsid w:val="000F7B67"/>
    <w:rsid w:val="00101F32"/>
    <w:rsid w:val="0010529A"/>
    <w:rsid w:val="00105E1C"/>
    <w:rsid w:val="0011326E"/>
    <w:rsid w:val="00113B29"/>
    <w:rsid w:val="00123010"/>
    <w:rsid w:val="001312F5"/>
    <w:rsid w:val="00133E55"/>
    <w:rsid w:val="00134E45"/>
    <w:rsid w:val="00135203"/>
    <w:rsid w:val="001373F0"/>
    <w:rsid w:val="00140EBD"/>
    <w:rsid w:val="001457C0"/>
    <w:rsid w:val="0015081B"/>
    <w:rsid w:val="00152787"/>
    <w:rsid w:val="00161183"/>
    <w:rsid w:val="001613B1"/>
    <w:rsid w:val="001642A7"/>
    <w:rsid w:val="00164E39"/>
    <w:rsid w:val="00165571"/>
    <w:rsid w:val="00166AF1"/>
    <w:rsid w:val="00167C3A"/>
    <w:rsid w:val="00172F50"/>
    <w:rsid w:val="00175299"/>
    <w:rsid w:val="00176631"/>
    <w:rsid w:val="0018155E"/>
    <w:rsid w:val="0018334E"/>
    <w:rsid w:val="00183934"/>
    <w:rsid w:val="0018738C"/>
    <w:rsid w:val="00192264"/>
    <w:rsid w:val="001945D3"/>
    <w:rsid w:val="001955BF"/>
    <w:rsid w:val="001958C3"/>
    <w:rsid w:val="00195943"/>
    <w:rsid w:val="001A284D"/>
    <w:rsid w:val="001A47ED"/>
    <w:rsid w:val="001A4A87"/>
    <w:rsid w:val="001A5B99"/>
    <w:rsid w:val="001B3782"/>
    <w:rsid w:val="001B3954"/>
    <w:rsid w:val="001B6F78"/>
    <w:rsid w:val="001B71AF"/>
    <w:rsid w:val="001C0E21"/>
    <w:rsid w:val="001C37D9"/>
    <w:rsid w:val="001C3DAF"/>
    <w:rsid w:val="001C3E1F"/>
    <w:rsid w:val="001C4248"/>
    <w:rsid w:val="001D20D4"/>
    <w:rsid w:val="001D24B7"/>
    <w:rsid w:val="001D51CB"/>
    <w:rsid w:val="001D65CF"/>
    <w:rsid w:val="001E0182"/>
    <w:rsid w:val="001E5D87"/>
    <w:rsid w:val="001E61C6"/>
    <w:rsid w:val="001F0865"/>
    <w:rsid w:val="001F2230"/>
    <w:rsid w:val="001F533D"/>
    <w:rsid w:val="001F5958"/>
    <w:rsid w:val="00202BA5"/>
    <w:rsid w:val="00204FFE"/>
    <w:rsid w:val="00214DB0"/>
    <w:rsid w:val="0021512B"/>
    <w:rsid w:val="00216FE1"/>
    <w:rsid w:val="00221733"/>
    <w:rsid w:val="0022218B"/>
    <w:rsid w:val="002237B9"/>
    <w:rsid w:val="00231627"/>
    <w:rsid w:val="002318F3"/>
    <w:rsid w:val="0023228C"/>
    <w:rsid w:val="00232540"/>
    <w:rsid w:val="00233F6F"/>
    <w:rsid w:val="002352AC"/>
    <w:rsid w:val="002376E4"/>
    <w:rsid w:val="00246F80"/>
    <w:rsid w:val="002508D8"/>
    <w:rsid w:val="002538E4"/>
    <w:rsid w:val="002626E0"/>
    <w:rsid w:val="00270976"/>
    <w:rsid w:val="0027564A"/>
    <w:rsid w:val="00276E9E"/>
    <w:rsid w:val="0028515B"/>
    <w:rsid w:val="00286E93"/>
    <w:rsid w:val="00292A70"/>
    <w:rsid w:val="002A109D"/>
    <w:rsid w:val="002A2954"/>
    <w:rsid w:val="002A482C"/>
    <w:rsid w:val="002B0F9B"/>
    <w:rsid w:val="002B1614"/>
    <w:rsid w:val="002B4173"/>
    <w:rsid w:val="002B6117"/>
    <w:rsid w:val="002B777C"/>
    <w:rsid w:val="002C0CF4"/>
    <w:rsid w:val="002C1EAE"/>
    <w:rsid w:val="002C2CFD"/>
    <w:rsid w:val="002D3F9C"/>
    <w:rsid w:val="002D5E41"/>
    <w:rsid w:val="002D6B5D"/>
    <w:rsid w:val="002E62BC"/>
    <w:rsid w:val="002F0570"/>
    <w:rsid w:val="002F08E5"/>
    <w:rsid w:val="002F267A"/>
    <w:rsid w:val="002F5EC9"/>
    <w:rsid w:val="003028B8"/>
    <w:rsid w:val="00304693"/>
    <w:rsid w:val="00304841"/>
    <w:rsid w:val="00306A11"/>
    <w:rsid w:val="003110C8"/>
    <w:rsid w:val="00313AD5"/>
    <w:rsid w:val="003158F5"/>
    <w:rsid w:val="0031711D"/>
    <w:rsid w:val="00320118"/>
    <w:rsid w:val="00320F1B"/>
    <w:rsid w:val="00322129"/>
    <w:rsid w:val="0032290C"/>
    <w:rsid w:val="00323AE6"/>
    <w:rsid w:val="00331674"/>
    <w:rsid w:val="003316E5"/>
    <w:rsid w:val="00332405"/>
    <w:rsid w:val="00333BAB"/>
    <w:rsid w:val="003358FE"/>
    <w:rsid w:val="0033742A"/>
    <w:rsid w:val="0034049A"/>
    <w:rsid w:val="00341439"/>
    <w:rsid w:val="0034454B"/>
    <w:rsid w:val="0034572D"/>
    <w:rsid w:val="00345BDE"/>
    <w:rsid w:val="00350DC1"/>
    <w:rsid w:val="00355E6D"/>
    <w:rsid w:val="00360D7F"/>
    <w:rsid w:val="00362159"/>
    <w:rsid w:val="0036359F"/>
    <w:rsid w:val="003635DA"/>
    <w:rsid w:val="00365FE7"/>
    <w:rsid w:val="00366966"/>
    <w:rsid w:val="00366D00"/>
    <w:rsid w:val="00367CC0"/>
    <w:rsid w:val="00371EEC"/>
    <w:rsid w:val="00372575"/>
    <w:rsid w:val="00372689"/>
    <w:rsid w:val="00373456"/>
    <w:rsid w:val="00375A64"/>
    <w:rsid w:val="00382700"/>
    <w:rsid w:val="00395713"/>
    <w:rsid w:val="003A0006"/>
    <w:rsid w:val="003A504F"/>
    <w:rsid w:val="003A7C9B"/>
    <w:rsid w:val="003B0D23"/>
    <w:rsid w:val="003B1BC4"/>
    <w:rsid w:val="003B43D1"/>
    <w:rsid w:val="003C0142"/>
    <w:rsid w:val="003C31AD"/>
    <w:rsid w:val="003C49EF"/>
    <w:rsid w:val="003C7159"/>
    <w:rsid w:val="003E034F"/>
    <w:rsid w:val="003E0660"/>
    <w:rsid w:val="003E13D2"/>
    <w:rsid w:val="003E167A"/>
    <w:rsid w:val="003E4D58"/>
    <w:rsid w:val="003E6F45"/>
    <w:rsid w:val="003F0C06"/>
    <w:rsid w:val="003F1D8B"/>
    <w:rsid w:val="003F21AF"/>
    <w:rsid w:val="003F2EB2"/>
    <w:rsid w:val="003F3048"/>
    <w:rsid w:val="003F30BF"/>
    <w:rsid w:val="003F3CEA"/>
    <w:rsid w:val="003F4AD3"/>
    <w:rsid w:val="00402A4E"/>
    <w:rsid w:val="00402BD5"/>
    <w:rsid w:val="00404FF8"/>
    <w:rsid w:val="00412B84"/>
    <w:rsid w:val="004214DF"/>
    <w:rsid w:val="0042188C"/>
    <w:rsid w:val="00424167"/>
    <w:rsid w:val="004244BA"/>
    <w:rsid w:val="00424F16"/>
    <w:rsid w:val="00425F9C"/>
    <w:rsid w:val="00426291"/>
    <w:rsid w:val="004310EC"/>
    <w:rsid w:val="0043199B"/>
    <w:rsid w:val="00431ABB"/>
    <w:rsid w:val="004340A5"/>
    <w:rsid w:val="00443063"/>
    <w:rsid w:val="00444379"/>
    <w:rsid w:val="0044656E"/>
    <w:rsid w:val="004469C9"/>
    <w:rsid w:val="00447FF6"/>
    <w:rsid w:val="00450274"/>
    <w:rsid w:val="00450EF0"/>
    <w:rsid w:val="0045528F"/>
    <w:rsid w:val="004561B1"/>
    <w:rsid w:val="00457F5E"/>
    <w:rsid w:val="00464ADD"/>
    <w:rsid w:val="004669C6"/>
    <w:rsid w:val="00471104"/>
    <w:rsid w:val="00471848"/>
    <w:rsid w:val="0047362D"/>
    <w:rsid w:val="00480AA7"/>
    <w:rsid w:val="00484363"/>
    <w:rsid w:val="00490FF1"/>
    <w:rsid w:val="00491206"/>
    <w:rsid w:val="004947BB"/>
    <w:rsid w:val="00494DA9"/>
    <w:rsid w:val="0049557E"/>
    <w:rsid w:val="00495B5F"/>
    <w:rsid w:val="00497654"/>
    <w:rsid w:val="004A3170"/>
    <w:rsid w:val="004A4E8D"/>
    <w:rsid w:val="004A5BAF"/>
    <w:rsid w:val="004B2505"/>
    <w:rsid w:val="004B701B"/>
    <w:rsid w:val="004D1E7A"/>
    <w:rsid w:val="004D4550"/>
    <w:rsid w:val="004D4BCB"/>
    <w:rsid w:val="004E0ED5"/>
    <w:rsid w:val="004E4BD9"/>
    <w:rsid w:val="004E5AF1"/>
    <w:rsid w:val="004E6F7A"/>
    <w:rsid w:val="004F0938"/>
    <w:rsid w:val="004F1F03"/>
    <w:rsid w:val="004F388E"/>
    <w:rsid w:val="004F3C75"/>
    <w:rsid w:val="004F3DF3"/>
    <w:rsid w:val="004F3EB3"/>
    <w:rsid w:val="0050063C"/>
    <w:rsid w:val="00502F4F"/>
    <w:rsid w:val="0050330E"/>
    <w:rsid w:val="005046C0"/>
    <w:rsid w:val="00505A13"/>
    <w:rsid w:val="005115E4"/>
    <w:rsid w:val="00521447"/>
    <w:rsid w:val="00521A2C"/>
    <w:rsid w:val="005238E6"/>
    <w:rsid w:val="00523D45"/>
    <w:rsid w:val="00525B63"/>
    <w:rsid w:val="00526169"/>
    <w:rsid w:val="005304A3"/>
    <w:rsid w:val="00532AB9"/>
    <w:rsid w:val="00534987"/>
    <w:rsid w:val="00536D62"/>
    <w:rsid w:val="00537D80"/>
    <w:rsid w:val="00537FF4"/>
    <w:rsid w:val="00543770"/>
    <w:rsid w:val="0054377F"/>
    <w:rsid w:val="00550E16"/>
    <w:rsid w:val="005522B2"/>
    <w:rsid w:val="00552DBE"/>
    <w:rsid w:val="00554350"/>
    <w:rsid w:val="0055771F"/>
    <w:rsid w:val="00557D87"/>
    <w:rsid w:val="0056118B"/>
    <w:rsid w:val="00562FC4"/>
    <w:rsid w:val="005631B0"/>
    <w:rsid w:val="00573F35"/>
    <w:rsid w:val="00575E21"/>
    <w:rsid w:val="00576F45"/>
    <w:rsid w:val="00577C94"/>
    <w:rsid w:val="00580F73"/>
    <w:rsid w:val="00581F8A"/>
    <w:rsid w:val="00583362"/>
    <w:rsid w:val="005853FD"/>
    <w:rsid w:val="00585B05"/>
    <w:rsid w:val="0059000F"/>
    <w:rsid w:val="00594E99"/>
    <w:rsid w:val="005A0DF0"/>
    <w:rsid w:val="005A6C11"/>
    <w:rsid w:val="005B7977"/>
    <w:rsid w:val="005C039C"/>
    <w:rsid w:val="005C3F28"/>
    <w:rsid w:val="005C40CC"/>
    <w:rsid w:val="005C4BB3"/>
    <w:rsid w:val="005C755C"/>
    <w:rsid w:val="005D3193"/>
    <w:rsid w:val="005D500F"/>
    <w:rsid w:val="005E0A61"/>
    <w:rsid w:val="005E11CE"/>
    <w:rsid w:val="005E5B43"/>
    <w:rsid w:val="005E5FDF"/>
    <w:rsid w:val="005F13F7"/>
    <w:rsid w:val="005F3C48"/>
    <w:rsid w:val="00600B26"/>
    <w:rsid w:val="00601B1E"/>
    <w:rsid w:val="00605C4C"/>
    <w:rsid w:val="00606856"/>
    <w:rsid w:val="00606974"/>
    <w:rsid w:val="00610254"/>
    <w:rsid w:val="00611A08"/>
    <w:rsid w:val="00615542"/>
    <w:rsid w:val="00616694"/>
    <w:rsid w:val="006173C1"/>
    <w:rsid w:val="00621233"/>
    <w:rsid w:val="00624097"/>
    <w:rsid w:val="00626C04"/>
    <w:rsid w:val="00627CCE"/>
    <w:rsid w:val="00633491"/>
    <w:rsid w:val="0063594E"/>
    <w:rsid w:val="006359FA"/>
    <w:rsid w:val="0063679B"/>
    <w:rsid w:val="0064142A"/>
    <w:rsid w:val="006457C7"/>
    <w:rsid w:val="006475E8"/>
    <w:rsid w:val="006503A1"/>
    <w:rsid w:val="0065041A"/>
    <w:rsid w:val="006508D8"/>
    <w:rsid w:val="00652A1B"/>
    <w:rsid w:val="00654D47"/>
    <w:rsid w:val="00656888"/>
    <w:rsid w:val="00656F5F"/>
    <w:rsid w:val="0065769A"/>
    <w:rsid w:val="00670CA2"/>
    <w:rsid w:val="0067106F"/>
    <w:rsid w:val="00673010"/>
    <w:rsid w:val="00673406"/>
    <w:rsid w:val="0067606F"/>
    <w:rsid w:val="00683388"/>
    <w:rsid w:val="00683836"/>
    <w:rsid w:val="006838DD"/>
    <w:rsid w:val="0068530E"/>
    <w:rsid w:val="00691AEE"/>
    <w:rsid w:val="00691B17"/>
    <w:rsid w:val="00696189"/>
    <w:rsid w:val="006A6844"/>
    <w:rsid w:val="006B00FC"/>
    <w:rsid w:val="006B0349"/>
    <w:rsid w:val="006B09DF"/>
    <w:rsid w:val="006B1979"/>
    <w:rsid w:val="006B233E"/>
    <w:rsid w:val="006B2BF8"/>
    <w:rsid w:val="006B594F"/>
    <w:rsid w:val="006C467E"/>
    <w:rsid w:val="006C4B75"/>
    <w:rsid w:val="006C733B"/>
    <w:rsid w:val="006C7F31"/>
    <w:rsid w:val="006D5582"/>
    <w:rsid w:val="006D6120"/>
    <w:rsid w:val="006E4094"/>
    <w:rsid w:val="006E44A9"/>
    <w:rsid w:val="006E5BC1"/>
    <w:rsid w:val="006E6AA1"/>
    <w:rsid w:val="006E75B5"/>
    <w:rsid w:val="006E7BF7"/>
    <w:rsid w:val="006E7C75"/>
    <w:rsid w:val="006F659A"/>
    <w:rsid w:val="006F681A"/>
    <w:rsid w:val="006F7653"/>
    <w:rsid w:val="006F798C"/>
    <w:rsid w:val="00706D10"/>
    <w:rsid w:val="00707C20"/>
    <w:rsid w:val="00712333"/>
    <w:rsid w:val="00714264"/>
    <w:rsid w:val="00715E21"/>
    <w:rsid w:val="00717641"/>
    <w:rsid w:val="0072018F"/>
    <w:rsid w:val="007205F6"/>
    <w:rsid w:val="00721085"/>
    <w:rsid w:val="00721671"/>
    <w:rsid w:val="00722B86"/>
    <w:rsid w:val="0072704D"/>
    <w:rsid w:val="00727AD3"/>
    <w:rsid w:val="0073383B"/>
    <w:rsid w:val="00733BA1"/>
    <w:rsid w:val="00733EF3"/>
    <w:rsid w:val="00737E26"/>
    <w:rsid w:val="00742834"/>
    <w:rsid w:val="007439FA"/>
    <w:rsid w:val="0074439E"/>
    <w:rsid w:val="00755AD9"/>
    <w:rsid w:val="00757049"/>
    <w:rsid w:val="00765186"/>
    <w:rsid w:val="00771461"/>
    <w:rsid w:val="00773EF8"/>
    <w:rsid w:val="0077667B"/>
    <w:rsid w:val="00791F7C"/>
    <w:rsid w:val="007951D3"/>
    <w:rsid w:val="00795FEE"/>
    <w:rsid w:val="007965F2"/>
    <w:rsid w:val="00797AA3"/>
    <w:rsid w:val="007A49FC"/>
    <w:rsid w:val="007A5EAD"/>
    <w:rsid w:val="007A650F"/>
    <w:rsid w:val="007A7A15"/>
    <w:rsid w:val="007B1085"/>
    <w:rsid w:val="007B1D7A"/>
    <w:rsid w:val="007B3A97"/>
    <w:rsid w:val="007C13B6"/>
    <w:rsid w:val="007C149C"/>
    <w:rsid w:val="007C4437"/>
    <w:rsid w:val="007C4DD6"/>
    <w:rsid w:val="007C7B2C"/>
    <w:rsid w:val="007C7D7F"/>
    <w:rsid w:val="007D1972"/>
    <w:rsid w:val="007D50C6"/>
    <w:rsid w:val="007D6016"/>
    <w:rsid w:val="007D6AB8"/>
    <w:rsid w:val="007D7540"/>
    <w:rsid w:val="007E1F41"/>
    <w:rsid w:val="007E2C43"/>
    <w:rsid w:val="007E3562"/>
    <w:rsid w:val="007E3F7E"/>
    <w:rsid w:val="007E45E7"/>
    <w:rsid w:val="007F0A73"/>
    <w:rsid w:val="007F0C82"/>
    <w:rsid w:val="007F28D3"/>
    <w:rsid w:val="00800B8F"/>
    <w:rsid w:val="00800FA7"/>
    <w:rsid w:val="0080192F"/>
    <w:rsid w:val="008038CB"/>
    <w:rsid w:val="00807615"/>
    <w:rsid w:val="00812406"/>
    <w:rsid w:val="00812E5B"/>
    <w:rsid w:val="008269A7"/>
    <w:rsid w:val="008269D4"/>
    <w:rsid w:val="00826CE4"/>
    <w:rsid w:val="00830F65"/>
    <w:rsid w:val="00831A98"/>
    <w:rsid w:val="00834107"/>
    <w:rsid w:val="00834C33"/>
    <w:rsid w:val="00834D23"/>
    <w:rsid w:val="008375B5"/>
    <w:rsid w:val="0084069B"/>
    <w:rsid w:val="008412BA"/>
    <w:rsid w:val="0084524B"/>
    <w:rsid w:val="008461D8"/>
    <w:rsid w:val="00850616"/>
    <w:rsid w:val="0085106C"/>
    <w:rsid w:val="00853C12"/>
    <w:rsid w:val="00854009"/>
    <w:rsid w:val="00854111"/>
    <w:rsid w:val="0085475E"/>
    <w:rsid w:val="00856C07"/>
    <w:rsid w:val="00862720"/>
    <w:rsid w:val="00863E07"/>
    <w:rsid w:val="008651D0"/>
    <w:rsid w:val="008754A0"/>
    <w:rsid w:val="00876293"/>
    <w:rsid w:val="00882981"/>
    <w:rsid w:val="00891B1B"/>
    <w:rsid w:val="0089322A"/>
    <w:rsid w:val="00893B08"/>
    <w:rsid w:val="00896338"/>
    <w:rsid w:val="00896A37"/>
    <w:rsid w:val="008970DF"/>
    <w:rsid w:val="008974B2"/>
    <w:rsid w:val="008A1076"/>
    <w:rsid w:val="008A198B"/>
    <w:rsid w:val="008A373D"/>
    <w:rsid w:val="008A4341"/>
    <w:rsid w:val="008A473C"/>
    <w:rsid w:val="008A63F1"/>
    <w:rsid w:val="008B06AD"/>
    <w:rsid w:val="008B0EA1"/>
    <w:rsid w:val="008B0ECA"/>
    <w:rsid w:val="008B1425"/>
    <w:rsid w:val="008B1F3C"/>
    <w:rsid w:val="008B41B8"/>
    <w:rsid w:val="008C21F4"/>
    <w:rsid w:val="008C3D57"/>
    <w:rsid w:val="008D54B0"/>
    <w:rsid w:val="008D6AFA"/>
    <w:rsid w:val="008E349A"/>
    <w:rsid w:val="008E3DF0"/>
    <w:rsid w:val="008E6699"/>
    <w:rsid w:val="008E70EF"/>
    <w:rsid w:val="008F0470"/>
    <w:rsid w:val="008F1267"/>
    <w:rsid w:val="008F48C2"/>
    <w:rsid w:val="008F4917"/>
    <w:rsid w:val="008F5294"/>
    <w:rsid w:val="008F63ED"/>
    <w:rsid w:val="008F7CC2"/>
    <w:rsid w:val="00900412"/>
    <w:rsid w:val="00900D87"/>
    <w:rsid w:val="00901261"/>
    <w:rsid w:val="00902FF7"/>
    <w:rsid w:val="00903780"/>
    <w:rsid w:val="00904402"/>
    <w:rsid w:val="009045E1"/>
    <w:rsid w:val="00905627"/>
    <w:rsid w:val="009121C5"/>
    <w:rsid w:val="009127B4"/>
    <w:rsid w:val="009127EB"/>
    <w:rsid w:val="00912AB2"/>
    <w:rsid w:val="00912ADE"/>
    <w:rsid w:val="00912FAF"/>
    <w:rsid w:val="00913FB8"/>
    <w:rsid w:val="00916CFC"/>
    <w:rsid w:val="00917577"/>
    <w:rsid w:val="009201D9"/>
    <w:rsid w:val="00921BDD"/>
    <w:rsid w:val="0092263B"/>
    <w:rsid w:val="0092357D"/>
    <w:rsid w:val="00924454"/>
    <w:rsid w:val="00927200"/>
    <w:rsid w:val="009272C1"/>
    <w:rsid w:val="009300F1"/>
    <w:rsid w:val="009301BA"/>
    <w:rsid w:val="009335EF"/>
    <w:rsid w:val="00935E32"/>
    <w:rsid w:val="0093604B"/>
    <w:rsid w:val="00941C0B"/>
    <w:rsid w:val="0094261C"/>
    <w:rsid w:val="00943FDE"/>
    <w:rsid w:val="00945ED3"/>
    <w:rsid w:val="00952955"/>
    <w:rsid w:val="00953A1A"/>
    <w:rsid w:val="0095443E"/>
    <w:rsid w:val="00954B59"/>
    <w:rsid w:val="0095622C"/>
    <w:rsid w:val="009565BB"/>
    <w:rsid w:val="009576A8"/>
    <w:rsid w:val="009604FA"/>
    <w:rsid w:val="00963EF5"/>
    <w:rsid w:val="00966C62"/>
    <w:rsid w:val="00967278"/>
    <w:rsid w:val="009708BB"/>
    <w:rsid w:val="00973EAD"/>
    <w:rsid w:val="009824DB"/>
    <w:rsid w:val="00983808"/>
    <w:rsid w:val="00983CCB"/>
    <w:rsid w:val="00984C31"/>
    <w:rsid w:val="009860D9"/>
    <w:rsid w:val="009876B3"/>
    <w:rsid w:val="0099041E"/>
    <w:rsid w:val="0099055A"/>
    <w:rsid w:val="00990861"/>
    <w:rsid w:val="0099360C"/>
    <w:rsid w:val="00993F3A"/>
    <w:rsid w:val="00997432"/>
    <w:rsid w:val="009A4D0E"/>
    <w:rsid w:val="009A5EFC"/>
    <w:rsid w:val="009B1719"/>
    <w:rsid w:val="009B4C8A"/>
    <w:rsid w:val="009B4D7A"/>
    <w:rsid w:val="009B7A37"/>
    <w:rsid w:val="009C177B"/>
    <w:rsid w:val="009C4B9D"/>
    <w:rsid w:val="009C542B"/>
    <w:rsid w:val="009C7F17"/>
    <w:rsid w:val="009D0A23"/>
    <w:rsid w:val="009E45CC"/>
    <w:rsid w:val="009E47F1"/>
    <w:rsid w:val="009E6AC6"/>
    <w:rsid w:val="009F1200"/>
    <w:rsid w:val="009F3221"/>
    <w:rsid w:val="009F3929"/>
    <w:rsid w:val="009F7AAB"/>
    <w:rsid w:val="00A0117E"/>
    <w:rsid w:val="00A01FA7"/>
    <w:rsid w:val="00A0245B"/>
    <w:rsid w:val="00A025F2"/>
    <w:rsid w:val="00A02F1C"/>
    <w:rsid w:val="00A11CE5"/>
    <w:rsid w:val="00A1714F"/>
    <w:rsid w:val="00A37E81"/>
    <w:rsid w:val="00A40F93"/>
    <w:rsid w:val="00A4143E"/>
    <w:rsid w:val="00A421A3"/>
    <w:rsid w:val="00A44556"/>
    <w:rsid w:val="00A4625B"/>
    <w:rsid w:val="00A50E5D"/>
    <w:rsid w:val="00A54F77"/>
    <w:rsid w:val="00A55292"/>
    <w:rsid w:val="00A5731E"/>
    <w:rsid w:val="00A62144"/>
    <w:rsid w:val="00A67A28"/>
    <w:rsid w:val="00A72DA3"/>
    <w:rsid w:val="00A75C0A"/>
    <w:rsid w:val="00A771E2"/>
    <w:rsid w:val="00A81283"/>
    <w:rsid w:val="00A8242E"/>
    <w:rsid w:val="00A90829"/>
    <w:rsid w:val="00A91102"/>
    <w:rsid w:val="00A91F80"/>
    <w:rsid w:val="00A948EB"/>
    <w:rsid w:val="00A97033"/>
    <w:rsid w:val="00A97165"/>
    <w:rsid w:val="00AA124B"/>
    <w:rsid w:val="00AA236C"/>
    <w:rsid w:val="00AA38CD"/>
    <w:rsid w:val="00AA3EFD"/>
    <w:rsid w:val="00AA708C"/>
    <w:rsid w:val="00AA773E"/>
    <w:rsid w:val="00AB0528"/>
    <w:rsid w:val="00AB29B1"/>
    <w:rsid w:val="00AB5741"/>
    <w:rsid w:val="00AB5BDC"/>
    <w:rsid w:val="00AB685D"/>
    <w:rsid w:val="00AC2D37"/>
    <w:rsid w:val="00AD22AA"/>
    <w:rsid w:val="00AD2A03"/>
    <w:rsid w:val="00AD36F1"/>
    <w:rsid w:val="00AD5274"/>
    <w:rsid w:val="00AD7BFA"/>
    <w:rsid w:val="00AE1C8B"/>
    <w:rsid w:val="00AE3BE2"/>
    <w:rsid w:val="00AE55E1"/>
    <w:rsid w:val="00AE715F"/>
    <w:rsid w:val="00AF04CD"/>
    <w:rsid w:val="00AF1943"/>
    <w:rsid w:val="00AF3C69"/>
    <w:rsid w:val="00AF4803"/>
    <w:rsid w:val="00AF6F0D"/>
    <w:rsid w:val="00B042E6"/>
    <w:rsid w:val="00B052F6"/>
    <w:rsid w:val="00B07A61"/>
    <w:rsid w:val="00B11D7C"/>
    <w:rsid w:val="00B12913"/>
    <w:rsid w:val="00B13351"/>
    <w:rsid w:val="00B142B8"/>
    <w:rsid w:val="00B152C4"/>
    <w:rsid w:val="00B16495"/>
    <w:rsid w:val="00B168C8"/>
    <w:rsid w:val="00B17BAD"/>
    <w:rsid w:val="00B230B0"/>
    <w:rsid w:val="00B23B42"/>
    <w:rsid w:val="00B2409A"/>
    <w:rsid w:val="00B266A9"/>
    <w:rsid w:val="00B267F2"/>
    <w:rsid w:val="00B268AD"/>
    <w:rsid w:val="00B324E5"/>
    <w:rsid w:val="00B33E28"/>
    <w:rsid w:val="00B37BD5"/>
    <w:rsid w:val="00B37BFA"/>
    <w:rsid w:val="00B4181C"/>
    <w:rsid w:val="00B42B68"/>
    <w:rsid w:val="00B436C0"/>
    <w:rsid w:val="00B44707"/>
    <w:rsid w:val="00B55DA5"/>
    <w:rsid w:val="00B60E31"/>
    <w:rsid w:val="00B61097"/>
    <w:rsid w:val="00B6215F"/>
    <w:rsid w:val="00B62B1B"/>
    <w:rsid w:val="00B657A3"/>
    <w:rsid w:val="00B65D02"/>
    <w:rsid w:val="00B67402"/>
    <w:rsid w:val="00B72B2E"/>
    <w:rsid w:val="00B72E80"/>
    <w:rsid w:val="00B75DD8"/>
    <w:rsid w:val="00B76C30"/>
    <w:rsid w:val="00B77A5F"/>
    <w:rsid w:val="00B8350E"/>
    <w:rsid w:val="00B838C3"/>
    <w:rsid w:val="00B849A3"/>
    <w:rsid w:val="00B91F6F"/>
    <w:rsid w:val="00B943ED"/>
    <w:rsid w:val="00B97117"/>
    <w:rsid w:val="00BA033C"/>
    <w:rsid w:val="00BA2DD7"/>
    <w:rsid w:val="00BA5FFF"/>
    <w:rsid w:val="00BA7310"/>
    <w:rsid w:val="00BA7A11"/>
    <w:rsid w:val="00BB023E"/>
    <w:rsid w:val="00BC2F64"/>
    <w:rsid w:val="00BC3452"/>
    <w:rsid w:val="00BC72AB"/>
    <w:rsid w:val="00BC7BBE"/>
    <w:rsid w:val="00BD158F"/>
    <w:rsid w:val="00BD2BA0"/>
    <w:rsid w:val="00BD3D34"/>
    <w:rsid w:val="00BD3E06"/>
    <w:rsid w:val="00BD546D"/>
    <w:rsid w:val="00BD6258"/>
    <w:rsid w:val="00BE0F6D"/>
    <w:rsid w:val="00BE1C0D"/>
    <w:rsid w:val="00BE4B61"/>
    <w:rsid w:val="00BE4E0F"/>
    <w:rsid w:val="00BE53AD"/>
    <w:rsid w:val="00BE5B9C"/>
    <w:rsid w:val="00BF0BC5"/>
    <w:rsid w:val="00BF142A"/>
    <w:rsid w:val="00BF20D2"/>
    <w:rsid w:val="00BF3685"/>
    <w:rsid w:val="00C00548"/>
    <w:rsid w:val="00C01971"/>
    <w:rsid w:val="00C029D3"/>
    <w:rsid w:val="00C04829"/>
    <w:rsid w:val="00C05F8B"/>
    <w:rsid w:val="00C05FD7"/>
    <w:rsid w:val="00C10863"/>
    <w:rsid w:val="00C10DBB"/>
    <w:rsid w:val="00C137CC"/>
    <w:rsid w:val="00C13EEE"/>
    <w:rsid w:val="00C206B0"/>
    <w:rsid w:val="00C22D2E"/>
    <w:rsid w:val="00C22E24"/>
    <w:rsid w:val="00C233C6"/>
    <w:rsid w:val="00C23EA2"/>
    <w:rsid w:val="00C266D3"/>
    <w:rsid w:val="00C26A98"/>
    <w:rsid w:val="00C30D2A"/>
    <w:rsid w:val="00C33E53"/>
    <w:rsid w:val="00C34485"/>
    <w:rsid w:val="00C34883"/>
    <w:rsid w:val="00C4362B"/>
    <w:rsid w:val="00C44DB6"/>
    <w:rsid w:val="00C502D8"/>
    <w:rsid w:val="00C50F74"/>
    <w:rsid w:val="00C60D89"/>
    <w:rsid w:val="00C62F4C"/>
    <w:rsid w:val="00C70153"/>
    <w:rsid w:val="00C70E00"/>
    <w:rsid w:val="00C712FF"/>
    <w:rsid w:val="00C72FEA"/>
    <w:rsid w:val="00C73114"/>
    <w:rsid w:val="00C76B10"/>
    <w:rsid w:val="00C83051"/>
    <w:rsid w:val="00C90633"/>
    <w:rsid w:val="00C90702"/>
    <w:rsid w:val="00C90BF4"/>
    <w:rsid w:val="00C979D5"/>
    <w:rsid w:val="00CA0215"/>
    <w:rsid w:val="00CA1577"/>
    <w:rsid w:val="00CA29E6"/>
    <w:rsid w:val="00CA4C54"/>
    <w:rsid w:val="00CA616E"/>
    <w:rsid w:val="00CA68C6"/>
    <w:rsid w:val="00CB25E8"/>
    <w:rsid w:val="00CB2F66"/>
    <w:rsid w:val="00CB76E3"/>
    <w:rsid w:val="00CC0A0C"/>
    <w:rsid w:val="00CD0E42"/>
    <w:rsid w:val="00CD2469"/>
    <w:rsid w:val="00CD248E"/>
    <w:rsid w:val="00CD2B8E"/>
    <w:rsid w:val="00CD4270"/>
    <w:rsid w:val="00CE27D7"/>
    <w:rsid w:val="00CE41A4"/>
    <w:rsid w:val="00CF17CC"/>
    <w:rsid w:val="00CF1A25"/>
    <w:rsid w:val="00CF5937"/>
    <w:rsid w:val="00D01C73"/>
    <w:rsid w:val="00D023FE"/>
    <w:rsid w:val="00D04F57"/>
    <w:rsid w:val="00D05187"/>
    <w:rsid w:val="00D06157"/>
    <w:rsid w:val="00D06CE7"/>
    <w:rsid w:val="00D13307"/>
    <w:rsid w:val="00D13522"/>
    <w:rsid w:val="00D15519"/>
    <w:rsid w:val="00D17F31"/>
    <w:rsid w:val="00D2226F"/>
    <w:rsid w:val="00D3283D"/>
    <w:rsid w:val="00D33DAF"/>
    <w:rsid w:val="00D35841"/>
    <w:rsid w:val="00D369EC"/>
    <w:rsid w:val="00D36D5E"/>
    <w:rsid w:val="00D407CB"/>
    <w:rsid w:val="00D417F0"/>
    <w:rsid w:val="00D43956"/>
    <w:rsid w:val="00D47020"/>
    <w:rsid w:val="00D50DC6"/>
    <w:rsid w:val="00D52397"/>
    <w:rsid w:val="00D5318F"/>
    <w:rsid w:val="00D5439D"/>
    <w:rsid w:val="00D55F15"/>
    <w:rsid w:val="00D55F30"/>
    <w:rsid w:val="00D608C0"/>
    <w:rsid w:val="00D62F7C"/>
    <w:rsid w:val="00D64349"/>
    <w:rsid w:val="00D6460C"/>
    <w:rsid w:val="00D66EBF"/>
    <w:rsid w:val="00D71779"/>
    <w:rsid w:val="00D72989"/>
    <w:rsid w:val="00D73B98"/>
    <w:rsid w:val="00D764C1"/>
    <w:rsid w:val="00D7667B"/>
    <w:rsid w:val="00D77323"/>
    <w:rsid w:val="00D82D8C"/>
    <w:rsid w:val="00D91DB2"/>
    <w:rsid w:val="00D925FB"/>
    <w:rsid w:val="00D9314E"/>
    <w:rsid w:val="00D94790"/>
    <w:rsid w:val="00DA27DB"/>
    <w:rsid w:val="00DA6480"/>
    <w:rsid w:val="00DD1D27"/>
    <w:rsid w:val="00DD327F"/>
    <w:rsid w:val="00DD38E2"/>
    <w:rsid w:val="00DD76D9"/>
    <w:rsid w:val="00DE0644"/>
    <w:rsid w:val="00DE10AE"/>
    <w:rsid w:val="00DE2152"/>
    <w:rsid w:val="00DE5042"/>
    <w:rsid w:val="00DE590A"/>
    <w:rsid w:val="00DF128B"/>
    <w:rsid w:val="00DF1A41"/>
    <w:rsid w:val="00DF2BEE"/>
    <w:rsid w:val="00DF2C0F"/>
    <w:rsid w:val="00DF552A"/>
    <w:rsid w:val="00DF7738"/>
    <w:rsid w:val="00DF7D53"/>
    <w:rsid w:val="00E00606"/>
    <w:rsid w:val="00E0165D"/>
    <w:rsid w:val="00E0306B"/>
    <w:rsid w:val="00E0565B"/>
    <w:rsid w:val="00E057BB"/>
    <w:rsid w:val="00E05EEC"/>
    <w:rsid w:val="00E07ED8"/>
    <w:rsid w:val="00E127DD"/>
    <w:rsid w:val="00E13FD0"/>
    <w:rsid w:val="00E15383"/>
    <w:rsid w:val="00E15BD7"/>
    <w:rsid w:val="00E21FD1"/>
    <w:rsid w:val="00E22736"/>
    <w:rsid w:val="00E33BFE"/>
    <w:rsid w:val="00E366A0"/>
    <w:rsid w:val="00E4316E"/>
    <w:rsid w:val="00E4596A"/>
    <w:rsid w:val="00E46C29"/>
    <w:rsid w:val="00E50D34"/>
    <w:rsid w:val="00E52E3A"/>
    <w:rsid w:val="00E5397D"/>
    <w:rsid w:val="00E53FCF"/>
    <w:rsid w:val="00E5414B"/>
    <w:rsid w:val="00E60CED"/>
    <w:rsid w:val="00E66710"/>
    <w:rsid w:val="00E77FFE"/>
    <w:rsid w:val="00E81FA6"/>
    <w:rsid w:val="00E85B68"/>
    <w:rsid w:val="00E93090"/>
    <w:rsid w:val="00E944AB"/>
    <w:rsid w:val="00EA04B2"/>
    <w:rsid w:val="00EB1833"/>
    <w:rsid w:val="00EB270B"/>
    <w:rsid w:val="00EC0BFB"/>
    <w:rsid w:val="00EC31A9"/>
    <w:rsid w:val="00EC60B0"/>
    <w:rsid w:val="00EC6156"/>
    <w:rsid w:val="00EC75B3"/>
    <w:rsid w:val="00ED005F"/>
    <w:rsid w:val="00ED00A6"/>
    <w:rsid w:val="00ED00BA"/>
    <w:rsid w:val="00ED4ADB"/>
    <w:rsid w:val="00ED62A7"/>
    <w:rsid w:val="00ED6510"/>
    <w:rsid w:val="00ED698B"/>
    <w:rsid w:val="00ED7271"/>
    <w:rsid w:val="00ED73B2"/>
    <w:rsid w:val="00EE1C4F"/>
    <w:rsid w:val="00EE5ADF"/>
    <w:rsid w:val="00EE6CE9"/>
    <w:rsid w:val="00EF1167"/>
    <w:rsid w:val="00EF1268"/>
    <w:rsid w:val="00EF49DC"/>
    <w:rsid w:val="00EF5A1A"/>
    <w:rsid w:val="00F066A9"/>
    <w:rsid w:val="00F0680D"/>
    <w:rsid w:val="00F1650D"/>
    <w:rsid w:val="00F16BF3"/>
    <w:rsid w:val="00F21056"/>
    <w:rsid w:val="00F22A9B"/>
    <w:rsid w:val="00F27718"/>
    <w:rsid w:val="00F34233"/>
    <w:rsid w:val="00F348A4"/>
    <w:rsid w:val="00F34D6A"/>
    <w:rsid w:val="00F37790"/>
    <w:rsid w:val="00F40FA5"/>
    <w:rsid w:val="00F4422C"/>
    <w:rsid w:val="00F4732C"/>
    <w:rsid w:val="00F508E1"/>
    <w:rsid w:val="00F50996"/>
    <w:rsid w:val="00F50AF6"/>
    <w:rsid w:val="00F52F66"/>
    <w:rsid w:val="00F54D8F"/>
    <w:rsid w:val="00F6769E"/>
    <w:rsid w:val="00F81FBC"/>
    <w:rsid w:val="00F829A5"/>
    <w:rsid w:val="00F82D31"/>
    <w:rsid w:val="00F85BC4"/>
    <w:rsid w:val="00F861E8"/>
    <w:rsid w:val="00F901D8"/>
    <w:rsid w:val="00F907A7"/>
    <w:rsid w:val="00F91360"/>
    <w:rsid w:val="00F932F6"/>
    <w:rsid w:val="00F93AD4"/>
    <w:rsid w:val="00F942F3"/>
    <w:rsid w:val="00F94FE7"/>
    <w:rsid w:val="00F95453"/>
    <w:rsid w:val="00F965BC"/>
    <w:rsid w:val="00F96E2B"/>
    <w:rsid w:val="00F97505"/>
    <w:rsid w:val="00FA301D"/>
    <w:rsid w:val="00FB4B2B"/>
    <w:rsid w:val="00FB759F"/>
    <w:rsid w:val="00FC323B"/>
    <w:rsid w:val="00FC3ADF"/>
    <w:rsid w:val="00FD3599"/>
    <w:rsid w:val="00FD5A8C"/>
    <w:rsid w:val="00FD5AD6"/>
    <w:rsid w:val="00FD7E09"/>
    <w:rsid w:val="00FE0FB4"/>
    <w:rsid w:val="00FE3F02"/>
    <w:rsid w:val="00FF002D"/>
    <w:rsid w:val="00FF24AC"/>
    <w:rsid w:val="00FF2B76"/>
    <w:rsid w:val="00FF49CA"/>
    <w:rsid w:val="00FF504B"/>
    <w:rsid w:val="00FF6A1F"/>
    <w:rsid w:val="01BD9A15"/>
    <w:rsid w:val="02D75843"/>
    <w:rsid w:val="039B2D89"/>
    <w:rsid w:val="04C77582"/>
    <w:rsid w:val="0664E986"/>
    <w:rsid w:val="06F0F989"/>
    <w:rsid w:val="0761DE71"/>
    <w:rsid w:val="081BAF41"/>
    <w:rsid w:val="09BF91F2"/>
    <w:rsid w:val="09E8FBCA"/>
    <w:rsid w:val="0A161A96"/>
    <w:rsid w:val="0AF42EAD"/>
    <w:rsid w:val="0BAA042D"/>
    <w:rsid w:val="0C1CDA0F"/>
    <w:rsid w:val="0E1C8B49"/>
    <w:rsid w:val="0E6960DB"/>
    <w:rsid w:val="12DF5C6A"/>
    <w:rsid w:val="13F48CEB"/>
    <w:rsid w:val="15068CDC"/>
    <w:rsid w:val="165598A7"/>
    <w:rsid w:val="172F5F3E"/>
    <w:rsid w:val="1AE2C213"/>
    <w:rsid w:val="1BE6A04F"/>
    <w:rsid w:val="1CD3D338"/>
    <w:rsid w:val="1D427F10"/>
    <w:rsid w:val="1D851936"/>
    <w:rsid w:val="1E54DF4F"/>
    <w:rsid w:val="1FB74801"/>
    <w:rsid w:val="20769E4A"/>
    <w:rsid w:val="23B607D3"/>
    <w:rsid w:val="23DC064A"/>
    <w:rsid w:val="2404940A"/>
    <w:rsid w:val="25D267B8"/>
    <w:rsid w:val="27847D83"/>
    <w:rsid w:val="2785899C"/>
    <w:rsid w:val="2853FA3A"/>
    <w:rsid w:val="2886520A"/>
    <w:rsid w:val="29C29FA5"/>
    <w:rsid w:val="2A09376F"/>
    <w:rsid w:val="2A3727FC"/>
    <w:rsid w:val="2B96999C"/>
    <w:rsid w:val="2BDBC80E"/>
    <w:rsid w:val="2C47053E"/>
    <w:rsid w:val="2C854E3A"/>
    <w:rsid w:val="2C9F60EF"/>
    <w:rsid w:val="2D32EE79"/>
    <w:rsid w:val="2E069D0B"/>
    <w:rsid w:val="32048684"/>
    <w:rsid w:val="335E22C0"/>
    <w:rsid w:val="33815848"/>
    <w:rsid w:val="342E6F33"/>
    <w:rsid w:val="35871AFA"/>
    <w:rsid w:val="363F1982"/>
    <w:rsid w:val="36EB5BC2"/>
    <w:rsid w:val="389332FC"/>
    <w:rsid w:val="3B445419"/>
    <w:rsid w:val="3C36D00C"/>
    <w:rsid w:val="3DA90959"/>
    <w:rsid w:val="3E7B7F0F"/>
    <w:rsid w:val="3F2323D5"/>
    <w:rsid w:val="3FBE6A9D"/>
    <w:rsid w:val="3FC7DEBA"/>
    <w:rsid w:val="40D63278"/>
    <w:rsid w:val="411C679B"/>
    <w:rsid w:val="41AC159A"/>
    <w:rsid w:val="42FE6B3D"/>
    <w:rsid w:val="446041B2"/>
    <w:rsid w:val="46076D75"/>
    <w:rsid w:val="490B6D19"/>
    <w:rsid w:val="495EB80A"/>
    <w:rsid w:val="49D9FB5A"/>
    <w:rsid w:val="4AE1A1BC"/>
    <w:rsid w:val="4AF6F669"/>
    <w:rsid w:val="4C424715"/>
    <w:rsid w:val="4C48B8A1"/>
    <w:rsid w:val="4CB4CCA7"/>
    <w:rsid w:val="4D2BA29F"/>
    <w:rsid w:val="4E46E346"/>
    <w:rsid w:val="50526375"/>
    <w:rsid w:val="507A8729"/>
    <w:rsid w:val="50864273"/>
    <w:rsid w:val="5119DE81"/>
    <w:rsid w:val="515941E6"/>
    <w:rsid w:val="5224D6DF"/>
    <w:rsid w:val="52390D85"/>
    <w:rsid w:val="52E27DD0"/>
    <w:rsid w:val="5398E574"/>
    <w:rsid w:val="54A41B60"/>
    <w:rsid w:val="561D165A"/>
    <w:rsid w:val="57FDC4DE"/>
    <w:rsid w:val="58268C6A"/>
    <w:rsid w:val="5B4714E7"/>
    <w:rsid w:val="5B7E355A"/>
    <w:rsid w:val="5C5370F9"/>
    <w:rsid w:val="5C831C9F"/>
    <w:rsid w:val="60B630E6"/>
    <w:rsid w:val="61EDB90D"/>
    <w:rsid w:val="63E63FFA"/>
    <w:rsid w:val="644DA740"/>
    <w:rsid w:val="65EB2BEA"/>
    <w:rsid w:val="66A3E712"/>
    <w:rsid w:val="673C33CF"/>
    <w:rsid w:val="695A8AC5"/>
    <w:rsid w:val="6AD4E12E"/>
    <w:rsid w:val="6B8615EB"/>
    <w:rsid w:val="6CC0AAF1"/>
    <w:rsid w:val="6F719C1D"/>
    <w:rsid w:val="6F9CCAF3"/>
    <w:rsid w:val="70B230BB"/>
    <w:rsid w:val="7229D305"/>
    <w:rsid w:val="724CEA5A"/>
    <w:rsid w:val="73C5FA17"/>
    <w:rsid w:val="741519D8"/>
    <w:rsid w:val="74C8CD59"/>
    <w:rsid w:val="75A8802A"/>
    <w:rsid w:val="763C79C6"/>
    <w:rsid w:val="77502F71"/>
    <w:rsid w:val="778142AE"/>
    <w:rsid w:val="77BA0916"/>
    <w:rsid w:val="78B6FCDB"/>
    <w:rsid w:val="7A469224"/>
    <w:rsid w:val="7A932D00"/>
    <w:rsid w:val="7B40FD03"/>
    <w:rsid w:val="7BFEB6A2"/>
    <w:rsid w:val="7CCFA8C1"/>
    <w:rsid w:val="7EDAF121"/>
    <w:rsid w:val="7FD79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89F72366-8E6F-420D-B84E-45E54DF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3406"/>
    <w:rPr>
      <w:b/>
      <w:bCs/>
    </w:rPr>
  </w:style>
  <w:style w:type="character" w:customStyle="1" w:styleId="CommentSubjectChar">
    <w:name w:val="Comment Subject Char"/>
    <w:basedOn w:val="CommentTextChar"/>
    <w:link w:val="CommentSubject"/>
    <w:uiPriority w:val="99"/>
    <w:semiHidden/>
    <w:rsid w:val="0067340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510">
      <w:bodyDiv w:val="1"/>
      <w:marLeft w:val="0"/>
      <w:marRight w:val="0"/>
      <w:marTop w:val="0"/>
      <w:marBottom w:val="0"/>
      <w:divBdr>
        <w:top w:val="none" w:sz="0" w:space="0" w:color="auto"/>
        <w:left w:val="none" w:sz="0" w:space="0" w:color="auto"/>
        <w:bottom w:val="none" w:sz="0" w:space="0" w:color="auto"/>
        <w:right w:val="none" w:sz="0" w:space="0" w:color="auto"/>
      </w:divBdr>
      <w:divsChild>
        <w:div w:id="497770359">
          <w:marLeft w:val="0"/>
          <w:marRight w:val="0"/>
          <w:marTop w:val="0"/>
          <w:marBottom w:val="0"/>
          <w:divBdr>
            <w:top w:val="none" w:sz="0" w:space="0" w:color="3D3D3D"/>
            <w:left w:val="none" w:sz="0" w:space="0" w:color="3D3D3D"/>
            <w:bottom w:val="none" w:sz="0" w:space="0" w:color="3D3D3D"/>
            <w:right w:val="none" w:sz="0" w:space="0" w:color="3D3D3D"/>
          </w:divBdr>
          <w:divsChild>
            <w:div w:id="16614233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199399">
      <w:bodyDiv w:val="1"/>
      <w:marLeft w:val="0"/>
      <w:marRight w:val="0"/>
      <w:marTop w:val="0"/>
      <w:marBottom w:val="0"/>
      <w:divBdr>
        <w:top w:val="none" w:sz="0" w:space="0" w:color="auto"/>
        <w:left w:val="none" w:sz="0" w:space="0" w:color="auto"/>
        <w:bottom w:val="none" w:sz="0" w:space="0" w:color="auto"/>
        <w:right w:val="none" w:sz="0" w:space="0" w:color="auto"/>
      </w:divBdr>
      <w:divsChild>
        <w:div w:id="1370565419">
          <w:marLeft w:val="0"/>
          <w:marRight w:val="0"/>
          <w:marTop w:val="0"/>
          <w:marBottom w:val="0"/>
          <w:divBdr>
            <w:top w:val="none" w:sz="0" w:space="0" w:color="3D3D3D"/>
            <w:left w:val="none" w:sz="0" w:space="0" w:color="3D3D3D"/>
            <w:bottom w:val="none" w:sz="0" w:space="0" w:color="3D3D3D"/>
            <w:right w:val="none" w:sz="0" w:space="0" w:color="3D3D3D"/>
          </w:divBdr>
          <w:divsChild>
            <w:div w:id="16654690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2616967">
      <w:bodyDiv w:val="1"/>
      <w:marLeft w:val="0"/>
      <w:marRight w:val="0"/>
      <w:marTop w:val="0"/>
      <w:marBottom w:val="0"/>
      <w:divBdr>
        <w:top w:val="none" w:sz="0" w:space="0" w:color="auto"/>
        <w:left w:val="none" w:sz="0" w:space="0" w:color="auto"/>
        <w:bottom w:val="none" w:sz="0" w:space="0" w:color="auto"/>
        <w:right w:val="none" w:sz="0" w:space="0" w:color="auto"/>
      </w:divBdr>
      <w:divsChild>
        <w:div w:id="503937014">
          <w:marLeft w:val="0"/>
          <w:marRight w:val="0"/>
          <w:marTop w:val="0"/>
          <w:marBottom w:val="0"/>
          <w:divBdr>
            <w:top w:val="none" w:sz="0" w:space="0" w:color="3D3D3D"/>
            <w:left w:val="none" w:sz="0" w:space="0" w:color="3D3D3D"/>
            <w:bottom w:val="none" w:sz="0" w:space="0" w:color="3D3D3D"/>
            <w:right w:val="none" w:sz="0" w:space="0" w:color="3D3D3D"/>
          </w:divBdr>
          <w:divsChild>
            <w:div w:id="10678739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27712650">
      <w:bodyDiv w:val="1"/>
      <w:marLeft w:val="0"/>
      <w:marRight w:val="0"/>
      <w:marTop w:val="0"/>
      <w:marBottom w:val="0"/>
      <w:divBdr>
        <w:top w:val="none" w:sz="0" w:space="0" w:color="auto"/>
        <w:left w:val="none" w:sz="0" w:space="0" w:color="auto"/>
        <w:bottom w:val="none" w:sz="0" w:space="0" w:color="auto"/>
        <w:right w:val="none" w:sz="0" w:space="0" w:color="auto"/>
      </w:divBdr>
      <w:divsChild>
        <w:div w:id="1218322323">
          <w:marLeft w:val="0"/>
          <w:marRight w:val="0"/>
          <w:marTop w:val="0"/>
          <w:marBottom w:val="0"/>
          <w:divBdr>
            <w:top w:val="none" w:sz="0" w:space="0" w:color="3D3D3D"/>
            <w:left w:val="none" w:sz="0" w:space="0" w:color="3D3D3D"/>
            <w:bottom w:val="none" w:sz="0" w:space="0" w:color="3D3D3D"/>
            <w:right w:val="none" w:sz="0" w:space="0" w:color="3D3D3D"/>
          </w:divBdr>
          <w:divsChild>
            <w:div w:id="4427742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364866588">
      <w:bodyDiv w:val="1"/>
      <w:marLeft w:val="0"/>
      <w:marRight w:val="0"/>
      <w:marTop w:val="0"/>
      <w:marBottom w:val="0"/>
      <w:divBdr>
        <w:top w:val="none" w:sz="0" w:space="0" w:color="auto"/>
        <w:left w:val="none" w:sz="0" w:space="0" w:color="auto"/>
        <w:bottom w:val="none" w:sz="0" w:space="0" w:color="auto"/>
        <w:right w:val="none" w:sz="0" w:space="0" w:color="auto"/>
      </w:divBdr>
      <w:divsChild>
        <w:div w:id="2000385434">
          <w:marLeft w:val="0"/>
          <w:marRight w:val="0"/>
          <w:marTop w:val="0"/>
          <w:marBottom w:val="0"/>
          <w:divBdr>
            <w:top w:val="none" w:sz="0" w:space="0" w:color="3D3D3D"/>
            <w:left w:val="none" w:sz="0" w:space="0" w:color="3D3D3D"/>
            <w:bottom w:val="none" w:sz="0" w:space="0" w:color="3D3D3D"/>
            <w:right w:val="none" w:sz="0" w:space="0" w:color="3D3D3D"/>
          </w:divBdr>
          <w:divsChild>
            <w:div w:id="1649431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2554219">
      <w:bodyDiv w:val="1"/>
      <w:marLeft w:val="0"/>
      <w:marRight w:val="0"/>
      <w:marTop w:val="0"/>
      <w:marBottom w:val="0"/>
      <w:divBdr>
        <w:top w:val="none" w:sz="0" w:space="0" w:color="auto"/>
        <w:left w:val="none" w:sz="0" w:space="0" w:color="auto"/>
        <w:bottom w:val="none" w:sz="0" w:space="0" w:color="auto"/>
        <w:right w:val="none" w:sz="0" w:space="0" w:color="auto"/>
      </w:divBdr>
      <w:divsChild>
        <w:div w:id="106462409">
          <w:marLeft w:val="0"/>
          <w:marRight w:val="0"/>
          <w:marTop w:val="0"/>
          <w:marBottom w:val="0"/>
          <w:divBdr>
            <w:top w:val="none" w:sz="0" w:space="0" w:color="3D3D3D"/>
            <w:left w:val="none" w:sz="0" w:space="0" w:color="3D3D3D"/>
            <w:bottom w:val="none" w:sz="0" w:space="0" w:color="3D3D3D"/>
            <w:right w:val="none" w:sz="0" w:space="0" w:color="3D3D3D"/>
          </w:divBdr>
          <w:divsChild>
            <w:div w:id="1867863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2</cp:revision>
  <dcterms:created xsi:type="dcterms:W3CDTF">2025-05-01T04:42:00Z</dcterms:created>
  <dcterms:modified xsi:type="dcterms:W3CDTF">2025-05-01T04:42:00Z</dcterms:modified>
</cp:coreProperties>
</file>