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9A40" w14:textId="3B1F36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Rosemarie Peña-Lynch</w:t>
      </w:r>
      <w:r w:rsidRPr="00E01D24">
        <w:rPr>
          <w:rFonts w:ascii="Times New Roman" w:hAnsi="Times New Roman" w:cs="Times New Roman"/>
          <w:sz w:val="24"/>
          <w:szCs w:val="24"/>
        </w:rPr>
        <w:tab/>
        <w:t>Gary Kula</w:t>
      </w:r>
    </w:p>
    <w:p w14:paraId="30B24006"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Bar No 023400</w:t>
      </w:r>
      <w:r w:rsidRPr="00E01D24">
        <w:rPr>
          <w:rFonts w:ascii="Times New Roman" w:hAnsi="Times New Roman" w:cs="Times New Roman"/>
          <w:sz w:val="24"/>
          <w:szCs w:val="24"/>
        </w:rPr>
        <w:tab/>
        <w:t>Bar No. 012507</w:t>
      </w:r>
    </w:p>
    <w:p w14:paraId="414EF78E" w14:textId="77777777" w:rsidR="00D60758" w:rsidRPr="00E01D24" w:rsidRDefault="00D60758" w:rsidP="00D60758">
      <w:pPr>
        <w:widowControl/>
        <w:tabs>
          <w:tab w:val="left" w:pos="5040"/>
        </w:tabs>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Public Defense Svc.</w:t>
      </w:r>
      <w:r w:rsidRPr="00E01D24">
        <w:rPr>
          <w:rFonts w:ascii="Times New Roman" w:hAnsi="Times New Roman" w:cs="Times New Roman"/>
          <w:sz w:val="24"/>
          <w:szCs w:val="24"/>
        </w:rPr>
        <w:tab/>
      </w: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Public Defenders Ofc.</w:t>
      </w:r>
    </w:p>
    <w:p w14:paraId="0D7BCE7E"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620 W. Jackson, Suite 3076</w:t>
      </w:r>
      <w:r w:rsidRPr="00E01D24">
        <w:rPr>
          <w:rFonts w:ascii="Times New Roman" w:hAnsi="Times New Roman" w:cs="Times New Roman"/>
          <w:sz w:val="24"/>
          <w:szCs w:val="24"/>
        </w:rPr>
        <w:tab/>
        <w:t>620 W. Jackson, Suite 4015</w:t>
      </w:r>
    </w:p>
    <w:p w14:paraId="61AD6B53"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Phoenix, AZ 85003</w:t>
      </w:r>
      <w:r w:rsidRPr="00E01D24">
        <w:rPr>
          <w:rFonts w:ascii="Times New Roman" w:hAnsi="Times New Roman" w:cs="Times New Roman"/>
          <w:sz w:val="24"/>
          <w:szCs w:val="24"/>
        </w:rPr>
        <w:tab/>
        <w:t>Phoenix, AZ 85003</w:t>
      </w:r>
    </w:p>
    <w:p w14:paraId="54FB27CB"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(602) 506-7228</w:t>
      </w:r>
      <w:r w:rsidRPr="00E01D24">
        <w:rPr>
          <w:rFonts w:ascii="Times New Roman" w:hAnsi="Times New Roman" w:cs="Times New Roman"/>
          <w:sz w:val="24"/>
          <w:szCs w:val="24"/>
        </w:rPr>
        <w:tab/>
        <w:t>(602) 506-7711</w:t>
      </w:r>
    </w:p>
    <w:p w14:paraId="42326C04" w14:textId="77777777" w:rsidR="00D60758" w:rsidRPr="00E01D24" w:rsidRDefault="00000000" w:rsidP="00D60758">
      <w:pPr>
        <w:widowControl/>
        <w:tabs>
          <w:tab w:val="left" w:pos="5040"/>
        </w:tabs>
        <w:jc w:val="both"/>
        <w:rPr>
          <w:rFonts w:ascii="Times New Roman" w:hAnsi="Times New Roman" w:cs="Times New Roman"/>
          <w:sz w:val="24"/>
          <w:szCs w:val="24"/>
        </w:rPr>
      </w:pPr>
      <w:hyperlink r:id="rId5" w:history="1">
        <w:r w:rsidR="00D60758" w:rsidRPr="00E01D24">
          <w:rPr>
            <w:rStyle w:val="Hyperlink"/>
            <w:rFonts w:ascii="Times New Roman" w:hAnsi="Times New Roman" w:cs="Times New Roman"/>
            <w:sz w:val="24"/>
            <w:szCs w:val="24"/>
          </w:rPr>
          <w:t>Rosemarie.Pena-Lynch@maricopa.gov</w:t>
        </w:r>
      </w:hyperlink>
      <w:r w:rsidR="00D60758" w:rsidRPr="00E01D24">
        <w:rPr>
          <w:rFonts w:ascii="Times New Roman" w:hAnsi="Times New Roman" w:cs="Times New Roman"/>
          <w:sz w:val="24"/>
          <w:szCs w:val="24"/>
        </w:rPr>
        <w:tab/>
      </w:r>
      <w:hyperlink r:id="rId6" w:history="1">
        <w:r w:rsidR="00D60758" w:rsidRPr="00E01D24">
          <w:rPr>
            <w:rStyle w:val="Hyperlink"/>
            <w:rFonts w:ascii="Times New Roman" w:hAnsi="Times New Roman" w:cs="Times New Roman"/>
            <w:sz w:val="24"/>
            <w:szCs w:val="24"/>
          </w:rPr>
          <w:t>Gary.Kula@maricopa.gov</w:t>
        </w:r>
      </w:hyperlink>
    </w:p>
    <w:p w14:paraId="2366A40E" w14:textId="77777777" w:rsidR="00D60758" w:rsidRPr="00E01D24" w:rsidRDefault="00D60758" w:rsidP="00D60758">
      <w:pPr>
        <w:widowControl/>
        <w:jc w:val="both"/>
        <w:rPr>
          <w:rFonts w:ascii="Times New Roman" w:hAnsi="Times New Roman" w:cs="Times New Roman"/>
          <w:sz w:val="24"/>
          <w:szCs w:val="24"/>
        </w:rPr>
      </w:pPr>
    </w:p>
    <w:p w14:paraId="33B07551"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Steve Koestner</w:t>
      </w:r>
      <w:r w:rsidRPr="00E01D24">
        <w:rPr>
          <w:rFonts w:ascii="Times New Roman" w:hAnsi="Times New Roman" w:cs="Times New Roman"/>
          <w:sz w:val="24"/>
          <w:szCs w:val="24"/>
        </w:rPr>
        <w:tab/>
        <w:t>Shannon Burns</w:t>
      </w:r>
    </w:p>
    <w:p w14:paraId="1391822A"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Bar No. 011566</w:t>
      </w:r>
      <w:r w:rsidRPr="00E01D24">
        <w:rPr>
          <w:rFonts w:ascii="Times New Roman" w:hAnsi="Times New Roman" w:cs="Times New Roman"/>
          <w:sz w:val="24"/>
          <w:szCs w:val="24"/>
        </w:rPr>
        <w:tab/>
        <w:t>Bar No. 015976</w:t>
      </w:r>
    </w:p>
    <w:p w14:paraId="503B41A6" w14:textId="77777777" w:rsidR="00D60758" w:rsidRPr="00E01D24" w:rsidRDefault="00D60758" w:rsidP="00D60758">
      <w:pPr>
        <w:widowControl/>
        <w:tabs>
          <w:tab w:val="left" w:pos="5040"/>
        </w:tabs>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Legal Advocate</w:t>
      </w:r>
      <w:r w:rsidRPr="00E01D24">
        <w:rPr>
          <w:rFonts w:ascii="Times New Roman" w:hAnsi="Times New Roman" w:cs="Times New Roman"/>
          <w:sz w:val="24"/>
          <w:szCs w:val="24"/>
        </w:rPr>
        <w:tab/>
      </w: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Public Advocate</w:t>
      </w:r>
    </w:p>
    <w:p w14:paraId="0C526695"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222 N. Central, Suite 154</w:t>
      </w:r>
      <w:r w:rsidRPr="00E01D24">
        <w:rPr>
          <w:rFonts w:ascii="Times New Roman" w:hAnsi="Times New Roman" w:cs="Times New Roman"/>
          <w:sz w:val="24"/>
          <w:szCs w:val="24"/>
        </w:rPr>
        <w:tab/>
        <w:t>106 E. Baseline Rd.</w:t>
      </w:r>
    </w:p>
    <w:p w14:paraId="50361D79"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Phoenix, AZ 85004</w:t>
      </w:r>
      <w:r w:rsidRPr="00E01D24">
        <w:rPr>
          <w:rFonts w:ascii="Times New Roman" w:hAnsi="Times New Roman" w:cs="Times New Roman"/>
          <w:sz w:val="24"/>
          <w:szCs w:val="24"/>
        </w:rPr>
        <w:tab/>
        <w:t>Mesa, AZ 85210</w:t>
      </w:r>
    </w:p>
    <w:p w14:paraId="47157F67" w14:textId="77777777" w:rsidR="00D60758" w:rsidRPr="00E01D24" w:rsidRDefault="00D60758" w:rsidP="00D60758">
      <w:pPr>
        <w:widowControl/>
        <w:tabs>
          <w:tab w:val="left" w:pos="5040"/>
        </w:tabs>
        <w:jc w:val="both"/>
        <w:rPr>
          <w:rFonts w:ascii="Times New Roman" w:hAnsi="Times New Roman" w:cs="Times New Roman"/>
          <w:sz w:val="24"/>
          <w:szCs w:val="24"/>
        </w:rPr>
      </w:pPr>
      <w:r w:rsidRPr="00E01D24">
        <w:rPr>
          <w:rFonts w:ascii="Times New Roman" w:hAnsi="Times New Roman" w:cs="Times New Roman"/>
          <w:sz w:val="24"/>
          <w:szCs w:val="24"/>
        </w:rPr>
        <w:t>(602) 506-4111</w:t>
      </w:r>
      <w:r w:rsidRPr="00E01D24">
        <w:rPr>
          <w:rFonts w:ascii="Times New Roman" w:hAnsi="Times New Roman" w:cs="Times New Roman"/>
          <w:sz w:val="24"/>
          <w:szCs w:val="24"/>
        </w:rPr>
        <w:tab/>
        <w:t>(602) 372-2815</w:t>
      </w:r>
    </w:p>
    <w:p w14:paraId="1EC56118" w14:textId="77777777" w:rsidR="00D60758" w:rsidRPr="00E01D24" w:rsidRDefault="00000000" w:rsidP="00D60758">
      <w:pPr>
        <w:widowControl/>
        <w:tabs>
          <w:tab w:val="left" w:pos="5040"/>
        </w:tabs>
        <w:jc w:val="both"/>
        <w:rPr>
          <w:rFonts w:ascii="Times New Roman" w:hAnsi="Times New Roman" w:cs="Times New Roman"/>
          <w:sz w:val="24"/>
          <w:szCs w:val="24"/>
        </w:rPr>
      </w:pPr>
      <w:hyperlink r:id="rId7" w:history="1">
        <w:r w:rsidR="00D60758" w:rsidRPr="00E01D24">
          <w:rPr>
            <w:rStyle w:val="Hyperlink"/>
            <w:rFonts w:ascii="Times New Roman" w:hAnsi="Times New Roman" w:cs="Times New Roman"/>
            <w:sz w:val="24"/>
            <w:szCs w:val="24"/>
          </w:rPr>
          <w:t>Steve.Koestner@maricopa.gov</w:t>
        </w:r>
      </w:hyperlink>
      <w:r w:rsidR="00D60758" w:rsidRPr="00E01D24">
        <w:rPr>
          <w:rFonts w:ascii="Times New Roman" w:hAnsi="Times New Roman" w:cs="Times New Roman"/>
          <w:sz w:val="24"/>
          <w:szCs w:val="24"/>
        </w:rPr>
        <w:tab/>
      </w:r>
      <w:hyperlink r:id="rId8" w:history="1">
        <w:r w:rsidR="00D60758" w:rsidRPr="00E01D24">
          <w:rPr>
            <w:rStyle w:val="Hyperlink"/>
            <w:rFonts w:ascii="Times New Roman" w:hAnsi="Times New Roman" w:cs="Times New Roman"/>
            <w:sz w:val="24"/>
            <w:szCs w:val="24"/>
          </w:rPr>
          <w:t>Shannon.Burns@maricopa.gov</w:t>
        </w:r>
      </w:hyperlink>
      <w:r w:rsidR="00D60758" w:rsidRPr="00E01D24">
        <w:rPr>
          <w:rFonts w:ascii="Times New Roman" w:hAnsi="Times New Roman" w:cs="Times New Roman"/>
          <w:sz w:val="24"/>
          <w:szCs w:val="24"/>
        </w:rPr>
        <w:t xml:space="preserve"> </w:t>
      </w:r>
    </w:p>
    <w:p w14:paraId="152AA4EC" w14:textId="77777777" w:rsidR="00D60758" w:rsidRPr="00E01D24" w:rsidRDefault="00D60758" w:rsidP="00D60758">
      <w:pPr>
        <w:widowControl/>
        <w:jc w:val="both"/>
        <w:rPr>
          <w:rFonts w:ascii="Times New Roman" w:hAnsi="Times New Roman" w:cs="Times New Roman"/>
          <w:sz w:val="24"/>
          <w:szCs w:val="24"/>
        </w:rPr>
      </w:pPr>
    </w:p>
    <w:p w14:paraId="2005A4FD" w14:textId="77777777" w:rsidR="00D60758" w:rsidRPr="00E01D24" w:rsidRDefault="00D60758" w:rsidP="00D60758">
      <w:pPr>
        <w:widowControl/>
        <w:jc w:val="both"/>
        <w:rPr>
          <w:rFonts w:ascii="Times New Roman" w:hAnsi="Times New Roman" w:cs="Times New Roman"/>
          <w:sz w:val="24"/>
          <w:szCs w:val="24"/>
        </w:rPr>
      </w:pPr>
      <w:r w:rsidRPr="00E01D24">
        <w:rPr>
          <w:rFonts w:ascii="Times New Roman" w:hAnsi="Times New Roman" w:cs="Times New Roman"/>
          <w:sz w:val="24"/>
          <w:szCs w:val="24"/>
        </w:rPr>
        <w:t>Sherri McGuire Lawson</w:t>
      </w:r>
    </w:p>
    <w:p w14:paraId="13973AAE" w14:textId="77777777" w:rsidR="00D60758" w:rsidRPr="00E01D24" w:rsidRDefault="00D60758" w:rsidP="00D60758">
      <w:pPr>
        <w:widowControl/>
        <w:jc w:val="both"/>
        <w:rPr>
          <w:rFonts w:ascii="Times New Roman" w:hAnsi="Times New Roman" w:cs="Times New Roman"/>
          <w:sz w:val="24"/>
          <w:szCs w:val="24"/>
        </w:rPr>
      </w:pPr>
      <w:r w:rsidRPr="00E01D24">
        <w:rPr>
          <w:rFonts w:ascii="Times New Roman" w:hAnsi="Times New Roman" w:cs="Times New Roman"/>
          <w:sz w:val="24"/>
          <w:szCs w:val="24"/>
        </w:rPr>
        <w:t>Bar No. 013605</w:t>
      </w:r>
    </w:p>
    <w:p w14:paraId="2BB2E49A" w14:textId="77777777" w:rsidR="00D60758" w:rsidRPr="00E01D24" w:rsidRDefault="00D60758" w:rsidP="00D60758">
      <w:pPr>
        <w:widowControl/>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Legal Defender</w:t>
      </w:r>
    </w:p>
    <w:p w14:paraId="08F8B50D" w14:textId="77777777" w:rsidR="00D60758" w:rsidRPr="00E01D24" w:rsidRDefault="00D60758" w:rsidP="00D60758">
      <w:pPr>
        <w:widowControl/>
        <w:jc w:val="both"/>
        <w:rPr>
          <w:rFonts w:ascii="Times New Roman" w:hAnsi="Times New Roman" w:cs="Times New Roman"/>
          <w:sz w:val="24"/>
          <w:szCs w:val="24"/>
        </w:rPr>
      </w:pPr>
      <w:r w:rsidRPr="00E01D24">
        <w:rPr>
          <w:rFonts w:ascii="Times New Roman" w:hAnsi="Times New Roman" w:cs="Times New Roman"/>
          <w:sz w:val="24"/>
          <w:szCs w:val="24"/>
        </w:rPr>
        <w:t>222 N. Central, Suite 8100</w:t>
      </w:r>
    </w:p>
    <w:p w14:paraId="484663AD" w14:textId="77777777" w:rsidR="00D60758" w:rsidRPr="00E01D24" w:rsidRDefault="00D60758" w:rsidP="00D60758">
      <w:pPr>
        <w:widowControl/>
        <w:jc w:val="both"/>
        <w:rPr>
          <w:rFonts w:ascii="Times New Roman" w:hAnsi="Times New Roman" w:cs="Times New Roman"/>
          <w:sz w:val="24"/>
          <w:szCs w:val="24"/>
        </w:rPr>
      </w:pPr>
      <w:r w:rsidRPr="00E01D24">
        <w:rPr>
          <w:rFonts w:ascii="Times New Roman" w:hAnsi="Times New Roman" w:cs="Times New Roman"/>
          <w:sz w:val="24"/>
          <w:szCs w:val="24"/>
        </w:rPr>
        <w:t>Phoenix, AZ 85004</w:t>
      </w:r>
    </w:p>
    <w:p w14:paraId="4F6AC747" w14:textId="77777777" w:rsidR="00D60758" w:rsidRPr="00E01D24" w:rsidRDefault="00D60758" w:rsidP="00D60758">
      <w:pPr>
        <w:widowControl/>
        <w:jc w:val="both"/>
        <w:rPr>
          <w:rFonts w:ascii="Times New Roman" w:hAnsi="Times New Roman" w:cs="Times New Roman"/>
          <w:sz w:val="24"/>
          <w:szCs w:val="24"/>
        </w:rPr>
      </w:pPr>
      <w:r w:rsidRPr="00E01D24">
        <w:rPr>
          <w:rFonts w:ascii="Times New Roman" w:hAnsi="Times New Roman" w:cs="Times New Roman"/>
          <w:sz w:val="24"/>
          <w:szCs w:val="24"/>
        </w:rPr>
        <w:t>(602) 506-8800</w:t>
      </w:r>
    </w:p>
    <w:p w14:paraId="4E6BCA0E" w14:textId="77777777" w:rsidR="00D60758" w:rsidRPr="00E01D24" w:rsidRDefault="00000000" w:rsidP="00D60758">
      <w:pPr>
        <w:widowControl/>
        <w:jc w:val="both"/>
        <w:rPr>
          <w:rFonts w:ascii="Times New Roman" w:hAnsi="Times New Roman" w:cs="Times New Roman"/>
          <w:sz w:val="24"/>
          <w:szCs w:val="24"/>
        </w:rPr>
      </w:pPr>
      <w:hyperlink r:id="rId9" w:history="1">
        <w:r w:rsidR="00D60758" w:rsidRPr="00E01D24">
          <w:rPr>
            <w:rStyle w:val="Hyperlink"/>
            <w:rFonts w:ascii="Times New Roman" w:hAnsi="Times New Roman" w:cs="Times New Roman"/>
            <w:sz w:val="24"/>
            <w:szCs w:val="24"/>
          </w:rPr>
          <w:t>Sherri.Mcguire@maricopa.gov</w:t>
        </w:r>
      </w:hyperlink>
    </w:p>
    <w:p w14:paraId="18335E12" w14:textId="77777777" w:rsidR="00D60758" w:rsidRPr="00E01D24" w:rsidRDefault="00D60758" w:rsidP="00D60758">
      <w:pPr>
        <w:widowControl/>
        <w:jc w:val="both"/>
        <w:rPr>
          <w:rFonts w:ascii="Times New Roman" w:hAnsi="Times New Roman" w:cs="Times New Roman"/>
          <w:sz w:val="24"/>
          <w:szCs w:val="24"/>
        </w:rPr>
      </w:pPr>
    </w:p>
    <w:p w14:paraId="05AC89FF" w14:textId="77777777" w:rsidR="00D60758" w:rsidRPr="00E01D24" w:rsidRDefault="00D60758" w:rsidP="00D60758">
      <w:pPr>
        <w:widowControl/>
        <w:jc w:val="center"/>
        <w:rPr>
          <w:rFonts w:ascii="Times New Roman" w:hAnsi="Times New Roman" w:cs="Times New Roman"/>
          <w:b/>
          <w:bCs/>
          <w:sz w:val="24"/>
          <w:szCs w:val="24"/>
        </w:rPr>
      </w:pPr>
      <w:r w:rsidRPr="00E01D24">
        <w:rPr>
          <w:rFonts w:ascii="Times New Roman" w:hAnsi="Times New Roman" w:cs="Times New Roman"/>
          <w:b/>
          <w:bCs/>
          <w:sz w:val="24"/>
          <w:szCs w:val="24"/>
        </w:rPr>
        <w:t>ARIZONA SUPREME COURT</w:t>
      </w:r>
    </w:p>
    <w:p w14:paraId="4736AA9E" w14:textId="77777777" w:rsidR="00D60758" w:rsidRPr="00E01D24" w:rsidRDefault="00D60758" w:rsidP="00D60758">
      <w:pPr>
        <w:widowControl/>
        <w:jc w:val="both"/>
        <w:rPr>
          <w:rFonts w:ascii="Times New Roman" w:hAnsi="Times New Roman" w:cs="Times New Roman"/>
          <w:sz w:val="24"/>
          <w:szCs w:val="24"/>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D60758" w:rsidRPr="00E01D24" w14:paraId="097E81CC" w14:textId="77777777" w:rsidTr="008E7615">
        <w:tc>
          <w:tcPr>
            <w:tcW w:w="4500" w:type="dxa"/>
            <w:tcBorders>
              <w:top w:val="nil"/>
              <w:left w:val="nil"/>
              <w:bottom w:val="nil"/>
            </w:tcBorders>
          </w:tcPr>
          <w:p w14:paraId="173C44F8" w14:textId="77777777" w:rsidR="00D60758" w:rsidRPr="00E01D24" w:rsidRDefault="00D60758" w:rsidP="008E7615">
            <w:pPr>
              <w:widowControl/>
              <w:snapToGrid w:val="0"/>
              <w:rPr>
                <w:rFonts w:ascii="Times New Roman" w:hAnsi="Times New Roman" w:cs="Times New Roman"/>
                <w:sz w:val="24"/>
                <w:szCs w:val="24"/>
              </w:rPr>
            </w:pPr>
            <w:r w:rsidRPr="00E01D24">
              <w:rPr>
                <w:rFonts w:ascii="Times New Roman" w:hAnsi="Times New Roman" w:cs="Times New Roman"/>
                <w:sz w:val="24"/>
                <w:szCs w:val="24"/>
              </w:rPr>
              <w:t>In the Matter of:</w:t>
            </w:r>
          </w:p>
          <w:p w14:paraId="7E2EA233" w14:textId="77777777" w:rsidR="00D60758" w:rsidRPr="00E01D24" w:rsidRDefault="00D60758" w:rsidP="008E7615">
            <w:pPr>
              <w:widowControl/>
              <w:snapToGrid w:val="0"/>
              <w:rPr>
                <w:rFonts w:ascii="Times New Roman" w:hAnsi="Times New Roman" w:cs="Times New Roman"/>
                <w:sz w:val="24"/>
                <w:szCs w:val="24"/>
              </w:rPr>
            </w:pPr>
          </w:p>
          <w:p w14:paraId="5E118300" w14:textId="53D90072" w:rsidR="00D60758" w:rsidRPr="002433E2" w:rsidRDefault="00D60758" w:rsidP="008E7615">
            <w:pPr>
              <w:widowControl/>
              <w:rPr>
                <w:rFonts w:ascii="Times New Roman" w:hAnsi="Times New Roman" w:cs="Times New Roman"/>
                <w:sz w:val="24"/>
                <w:szCs w:val="24"/>
              </w:rPr>
            </w:pPr>
            <w:r w:rsidRPr="002433E2">
              <w:rPr>
                <w:rFonts w:ascii="Times New Roman" w:hAnsi="Times New Roman" w:cs="Times New Roman"/>
                <w:sz w:val="24"/>
                <w:szCs w:val="24"/>
              </w:rPr>
              <w:t>Petition to A</w:t>
            </w:r>
            <w:r w:rsidR="00DD79E6" w:rsidRPr="002433E2">
              <w:rPr>
                <w:rFonts w:ascii="Times New Roman" w:hAnsi="Times New Roman" w:cs="Times New Roman"/>
                <w:sz w:val="24"/>
                <w:szCs w:val="24"/>
              </w:rPr>
              <w:t xml:space="preserve">dd Rule </w:t>
            </w:r>
            <w:r w:rsidR="0044213F" w:rsidRPr="002433E2">
              <w:rPr>
                <w:rFonts w:ascii="Times New Roman" w:hAnsi="Times New Roman" w:cs="Times New Roman"/>
                <w:sz w:val="24"/>
                <w:szCs w:val="24"/>
              </w:rPr>
              <w:t>12.10</w:t>
            </w:r>
            <w:r w:rsidR="00DD79E6" w:rsidRPr="002433E2">
              <w:rPr>
                <w:rFonts w:ascii="Times New Roman" w:hAnsi="Times New Roman" w:cs="Times New Roman"/>
                <w:sz w:val="24"/>
                <w:szCs w:val="24"/>
              </w:rPr>
              <w:t xml:space="preserve"> and Amend Rules 12.7, 12.21 and 12.25 of the Rules of Criminal </w:t>
            </w:r>
            <w:r w:rsidR="00A210DE" w:rsidRPr="002433E2">
              <w:rPr>
                <w:rFonts w:ascii="Times New Roman" w:hAnsi="Times New Roman" w:cs="Times New Roman"/>
                <w:sz w:val="24"/>
                <w:szCs w:val="24"/>
              </w:rPr>
              <w:t xml:space="preserve">Procedure </w:t>
            </w:r>
          </w:p>
        </w:tc>
        <w:tc>
          <w:tcPr>
            <w:tcW w:w="5058" w:type="dxa"/>
            <w:tcBorders>
              <w:top w:val="nil"/>
              <w:bottom w:val="nil"/>
              <w:right w:val="nil"/>
            </w:tcBorders>
          </w:tcPr>
          <w:p w14:paraId="60DB763B" w14:textId="6898FB7D" w:rsidR="00D60758" w:rsidRPr="00E01D24" w:rsidRDefault="00D60758" w:rsidP="008E7615">
            <w:pPr>
              <w:widowControl/>
              <w:snapToGrid w:val="0"/>
              <w:ind w:left="137"/>
              <w:rPr>
                <w:rFonts w:ascii="Times New Roman" w:hAnsi="Times New Roman" w:cs="Times New Roman"/>
                <w:sz w:val="24"/>
                <w:szCs w:val="24"/>
              </w:rPr>
            </w:pPr>
            <w:r w:rsidRPr="00E01D24">
              <w:rPr>
                <w:rFonts w:ascii="Times New Roman" w:hAnsi="Times New Roman" w:cs="Times New Roman"/>
                <w:sz w:val="24"/>
                <w:szCs w:val="24"/>
              </w:rPr>
              <w:t>Supreme Court No. R-</w:t>
            </w:r>
            <w:r w:rsidR="00C77A35">
              <w:rPr>
                <w:rFonts w:ascii="Times New Roman" w:hAnsi="Times New Roman" w:cs="Times New Roman"/>
                <w:sz w:val="24"/>
                <w:szCs w:val="24"/>
              </w:rPr>
              <w:t>25-</w:t>
            </w:r>
            <w:r w:rsidR="00074289">
              <w:rPr>
                <w:rFonts w:ascii="Times New Roman" w:hAnsi="Times New Roman" w:cs="Times New Roman"/>
                <w:sz w:val="24"/>
                <w:szCs w:val="24"/>
              </w:rPr>
              <w:t>0034</w:t>
            </w:r>
          </w:p>
          <w:p w14:paraId="5E53B077" w14:textId="77777777" w:rsidR="00D60758" w:rsidRPr="00E01D24" w:rsidRDefault="00D60758" w:rsidP="008E7615">
            <w:pPr>
              <w:widowControl/>
              <w:snapToGrid w:val="0"/>
              <w:ind w:left="137"/>
              <w:rPr>
                <w:rFonts w:ascii="Times New Roman" w:hAnsi="Times New Roman" w:cs="Times New Roman"/>
                <w:sz w:val="24"/>
                <w:szCs w:val="24"/>
              </w:rPr>
            </w:pPr>
          </w:p>
          <w:p w14:paraId="4BA5A8CF" w14:textId="77777777" w:rsidR="00D60758" w:rsidRPr="00E01D24" w:rsidRDefault="00D60758" w:rsidP="008E7615">
            <w:pPr>
              <w:widowControl/>
              <w:snapToGrid w:val="0"/>
              <w:ind w:left="137"/>
              <w:rPr>
                <w:rFonts w:ascii="Times New Roman" w:hAnsi="Times New Roman" w:cs="Times New Roman"/>
                <w:sz w:val="24"/>
                <w:szCs w:val="24"/>
              </w:rPr>
            </w:pPr>
          </w:p>
          <w:p w14:paraId="2D49F666" w14:textId="77777777" w:rsidR="00D60758" w:rsidRPr="00E01D24" w:rsidRDefault="00D60758" w:rsidP="008E7615">
            <w:pPr>
              <w:widowControl/>
              <w:ind w:left="137"/>
              <w:rPr>
                <w:rFonts w:ascii="Times New Roman" w:hAnsi="Times New Roman" w:cs="Times New Roman"/>
                <w:spacing w:val="-3"/>
                <w:sz w:val="24"/>
                <w:szCs w:val="24"/>
                <w:lang w:val="es-ES"/>
              </w:rPr>
            </w:pPr>
            <w:r w:rsidRPr="00E01D24">
              <w:rPr>
                <w:rFonts w:ascii="Times New Roman" w:hAnsi="Times New Roman" w:cs="Times New Roman"/>
                <w:sz w:val="24"/>
                <w:szCs w:val="24"/>
              </w:rPr>
              <w:t xml:space="preserve">Joint Comment by the Directors of the Maricopa County Indigent Defense Agencies </w:t>
            </w:r>
          </w:p>
        </w:tc>
      </w:tr>
      <w:tr w:rsidR="00D60758" w:rsidRPr="00E01D24" w14:paraId="7AAB6A81" w14:textId="77777777" w:rsidTr="008E7615">
        <w:tc>
          <w:tcPr>
            <w:tcW w:w="4500" w:type="dxa"/>
            <w:tcBorders>
              <w:top w:val="nil"/>
              <w:left w:val="nil"/>
              <w:bottom w:val="single" w:sz="4" w:space="0" w:color="auto"/>
            </w:tcBorders>
          </w:tcPr>
          <w:p w14:paraId="5546214F" w14:textId="77777777" w:rsidR="00D60758" w:rsidRPr="00E01D24" w:rsidRDefault="00D60758" w:rsidP="008E7615">
            <w:pPr>
              <w:widowControl/>
              <w:rPr>
                <w:rFonts w:ascii="Times New Roman" w:hAnsi="Times New Roman" w:cs="Times New Roman"/>
                <w:sz w:val="24"/>
                <w:szCs w:val="24"/>
              </w:rPr>
            </w:pPr>
          </w:p>
        </w:tc>
        <w:tc>
          <w:tcPr>
            <w:tcW w:w="5058" w:type="dxa"/>
            <w:tcBorders>
              <w:top w:val="nil"/>
              <w:bottom w:val="nil"/>
              <w:right w:val="nil"/>
            </w:tcBorders>
          </w:tcPr>
          <w:p w14:paraId="7E78C85C" w14:textId="77777777" w:rsidR="00D60758" w:rsidRPr="00E01D24" w:rsidRDefault="00D60758" w:rsidP="008E7615">
            <w:pPr>
              <w:widowControl/>
              <w:ind w:left="137"/>
              <w:rPr>
                <w:rFonts w:ascii="Times New Roman" w:hAnsi="Times New Roman" w:cs="Times New Roman"/>
                <w:sz w:val="24"/>
                <w:szCs w:val="24"/>
              </w:rPr>
            </w:pPr>
          </w:p>
        </w:tc>
      </w:tr>
    </w:tbl>
    <w:p w14:paraId="1D21C516" w14:textId="77777777" w:rsidR="00D60758" w:rsidRPr="00E01D24" w:rsidRDefault="00D60758" w:rsidP="00D60758">
      <w:pPr>
        <w:widowControl/>
        <w:jc w:val="both"/>
        <w:rPr>
          <w:rFonts w:ascii="Times New Roman" w:hAnsi="Times New Roman" w:cs="Times New Roman"/>
          <w:sz w:val="24"/>
          <w:szCs w:val="24"/>
        </w:rPr>
      </w:pPr>
    </w:p>
    <w:p w14:paraId="19DC9056" w14:textId="0413BE87" w:rsidR="00D60758" w:rsidRDefault="00D60758" w:rsidP="00456823">
      <w:pPr>
        <w:widowControl/>
        <w:spacing w:line="480" w:lineRule="auto"/>
        <w:ind w:firstLine="720"/>
        <w:jc w:val="both"/>
        <w:rPr>
          <w:rFonts w:ascii="Times New Roman" w:hAnsi="Times New Roman" w:cs="Times New Roman"/>
          <w:sz w:val="24"/>
          <w:szCs w:val="24"/>
        </w:rPr>
      </w:pPr>
      <w:r w:rsidRPr="00E01D24">
        <w:rPr>
          <w:rFonts w:ascii="Times New Roman" w:hAnsi="Times New Roman" w:cs="Times New Roman"/>
          <w:sz w:val="24"/>
          <w:szCs w:val="24"/>
        </w:rPr>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(OLA), the Office of the Legal Defender (OLD), and the Office of the Public Advocate (OPA). We jointly submit this comment in </w:t>
      </w:r>
      <w:r w:rsidRPr="00E01D24">
        <w:rPr>
          <w:rFonts w:ascii="Times New Roman" w:hAnsi="Times New Roman" w:cs="Times New Roman"/>
          <w:sz w:val="24"/>
          <w:szCs w:val="24"/>
        </w:rPr>
        <w:lastRenderedPageBreak/>
        <w:t xml:space="preserve">opposition to the </w:t>
      </w:r>
      <w:r w:rsidR="00072517">
        <w:rPr>
          <w:rFonts w:ascii="Times New Roman" w:hAnsi="Times New Roman" w:cs="Times New Roman"/>
          <w:sz w:val="24"/>
          <w:szCs w:val="24"/>
        </w:rPr>
        <w:t>Petition as submitted; however, IR discussed its position with the Petitioners and believes proposed amendments may address those concerns.</w:t>
      </w:r>
      <w:r w:rsidR="008C3BEE">
        <w:rPr>
          <w:rFonts w:ascii="Times New Roman" w:hAnsi="Times New Roman" w:cs="Times New Roman"/>
          <w:sz w:val="24"/>
          <w:szCs w:val="24"/>
        </w:rPr>
        <w:t xml:space="preserve"> </w:t>
      </w:r>
    </w:p>
    <w:p w14:paraId="58450DA4" w14:textId="77777777" w:rsidR="00072517" w:rsidRDefault="00023623" w:rsidP="00456823">
      <w:pPr>
        <w:widowControl/>
        <w:spacing w:line="480" w:lineRule="auto"/>
        <w:ind w:firstLine="720"/>
        <w:jc w:val="both"/>
        <w:rPr>
          <w:rFonts w:ascii="Times New Roman" w:hAnsi="Times New Roman" w:cs="Times New Roman"/>
          <w:sz w:val="24"/>
          <w:szCs w:val="24"/>
        </w:rPr>
      </w:pPr>
      <w:r w:rsidRPr="00BA2652">
        <w:rPr>
          <w:rFonts w:ascii="Times New Roman" w:eastAsia="Calibri" w:hAnsi="Times New Roman" w:cs="Times New Roman"/>
          <w:sz w:val="24"/>
          <w:szCs w:val="24"/>
        </w:rPr>
        <w:t xml:space="preserve">Restricting </w:t>
      </w:r>
      <w:r w:rsidR="00863022" w:rsidRPr="00BA2652">
        <w:rPr>
          <w:rFonts w:ascii="Times New Roman" w:eastAsia="Calibri" w:hAnsi="Times New Roman" w:cs="Times New Roman"/>
          <w:sz w:val="24"/>
          <w:szCs w:val="24"/>
        </w:rPr>
        <w:t>a</w:t>
      </w:r>
      <w:r w:rsidR="00AE6FA9" w:rsidRPr="00BA2652">
        <w:rPr>
          <w:rFonts w:ascii="Times New Roman" w:eastAsia="Calibri" w:hAnsi="Times New Roman" w:cs="Times New Roman"/>
          <w:sz w:val="24"/>
          <w:szCs w:val="24"/>
        </w:rPr>
        <w:t xml:space="preserve">ccess to </w:t>
      </w:r>
      <w:r w:rsidR="00F222FF" w:rsidRPr="00BA2652">
        <w:rPr>
          <w:rFonts w:ascii="Times New Roman" w:eastAsia="Calibri" w:hAnsi="Times New Roman" w:cs="Times New Roman"/>
          <w:sz w:val="24"/>
          <w:szCs w:val="24"/>
        </w:rPr>
        <w:t xml:space="preserve">grand </w:t>
      </w:r>
      <w:r w:rsidR="005D03A2" w:rsidRPr="00BA2652">
        <w:rPr>
          <w:rFonts w:ascii="Times New Roman" w:eastAsia="Calibri" w:hAnsi="Times New Roman" w:cs="Times New Roman"/>
          <w:sz w:val="24"/>
          <w:szCs w:val="24"/>
        </w:rPr>
        <w:t>jurors’</w:t>
      </w:r>
      <w:r w:rsidR="00AE6FA9" w:rsidRPr="00BA2652">
        <w:rPr>
          <w:rFonts w:ascii="Times New Roman" w:eastAsia="Calibri" w:hAnsi="Times New Roman" w:cs="Times New Roman"/>
          <w:sz w:val="24"/>
          <w:szCs w:val="24"/>
        </w:rPr>
        <w:t xml:space="preserve"> names significantly impacts </w:t>
      </w:r>
      <w:r w:rsidR="00787FE2" w:rsidRPr="00BA2652">
        <w:rPr>
          <w:rFonts w:ascii="Times New Roman" w:eastAsia="Calibri" w:hAnsi="Times New Roman" w:cs="Times New Roman"/>
          <w:sz w:val="24"/>
          <w:szCs w:val="24"/>
        </w:rPr>
        <w:t>a defendant’s rights to</w:t>
      </w:r>
      <w:r w:rsidR="005B7168" w:rsidRPr="00BA2652">
        <w:rPr>
          <w:rFonts w:ascii="Times New Roman" w:eastAsia="Calibri" w:hAnsi="Times New Roman" w:cs="Times New Roman"/>
          <w:sz w:val="24"/>
          <w:szCs w:val="24"/>
        </w:rPr>
        <w:t xml:space="preserve"> challenge </w:t>
      </w:r>
      <w:r w:rsidR="006179D1" w:rsidRPr="00BA2652">
        <w:rPr>
          <w:rFonts w:ascii="Times New Roman" w:eastAsia="Calibri" w:hAnsi="Times New Roman" w:cs="Times New Roman"/>
          <w:sz w:val="24"/>
          <w:szCs w:val="24"/>
        </w:rPr>
        <w:t>the probable cause determination</w:t>
      </w:r>
      <w:r w:rsidR="00216D2B" w:rsidRPr="00BA2652">
        <w:rPr>
          <w:rFonts w:ascii="Times New Roman" w:eastAsia="Calibri" w:hAnsi="Times New Roman" w:cs="Times New Roman"/>
          <w:sz w:val="24"/>
          <w:szCs w:val="24"/>
        </w:rPr>
        <w:t xml:space="preserve"> that resulted in their indictment</w:t>
      </w:r>
      <w:r w:rsidR="006179D1" w:rsidRPr="00BA2652">
        <w:rPr>
          <w:rFonts w:ascii="Times New Roman" w:eastAsia="Calibri" w:hAnsi="Times New Roman" w:cs="Times New Roman"/>
          <w:sz w:val="24"/>
          <w:szCs w:val="24"/>
        </w:rPr>
        <w:t>.</w:t>
      </w:r>
      <w:r w:rsidR="000C28AD">
        <w:rPr>
          <w:rFonts w:ascii="Times New Roman" w:eastAsia="Calibri" w:hAnsi="Times New Roman" w:cs="Times New Roman"/>
          <w:sz w:val="24"/>
          <w:szCs w:val="24"/>
        </w:rPr>
        <w:t xml:space="preserve"> </w:t>
      </w:r>
      <w:r w:rsidR="00927A52">
        <w:rPr>
          <w:rFonts w:ascii="Times New Roman" w:eastAsia="Calibri" w:hAnsi="Times New Roman" w:cs="Times New Roman"/>
          <w:sz w:val="24"/>
          <w:szCs w:val="24"/>
        </w:rPr>
        <w:t>The grand jury proceedings may be challenged p</w:t>
      </w:r>
      <w:r w:rsidR="006179D1" w:rsidRPr="004068E0">
        <w:rPr>
          <w:rFonts w:ascii="Times New Roman" w:eastAsia="Calibri" w:hAnsi="Times New Roman" w:cs="Times New Roman"/>
          <w:sz w:val="24"/>
          <w:szCs w:val="24"/>
        </w:rPr>
        <w:t>ursuant to</w:t>
      </w:r>
      <w:r w:rsidR="0008209A" w:rsidRPr="004068E0">
        <w:rPr>
          <w:rFonts w:ascii="Times New Roman" w:eastAsia="Calibri" w:hAnsi="Times New Roman" w:cs="Times New Roman"/>
          <w:sz w:val="24"/>
          <w:szCs w:val="24"/>
        </w:rPr>
        <w:t xml:space="preserve"> Arizona Rule</w:t>
      </w:r>
      <w:r w:rsidR="004068E0">
        <w:rPr>
          <w:rFonts w:ascii="Times New Roman" w:eastAsia="Calibri" w:hAnsi="Times New Roman" w:cs="Times New Roman"/>
          <w:sz w:val="24"/>
          <w:szCs w:val="24"/>
        </w:rPr>
        <w:t xml:space="preserve">s of Criminal Procedure </w:t>
      </w:r>
      <w:r w:rsidR="0008209A" w:rsidRPr="004068E0">
        <w:rPr>
          <w:rFonts w:ascii="Times New Roman" w:eastAsia="Calibri" w:hAnsi="Times New Roman" w:cs="Times New Roman"/>
          <w:sz w:val="24"/>
          <w:szCs w:val="24"/>
        </w:rPr>
        <w:t>12.8</w:t>
      </w:r>
      <w:r w:rsidR="006944E0" w:rsidRPr="004068E0">
        <w:rPr>
          <w:rFonts w:ascii="Times New Roman" w:eastAsia="Calibri" w:hAnsi="Times New Roman" w:cs="Times New Roman"/>
          <w:sz w:val="24"/>
          <w:szCs w:val="24"/>
        </w:rPr>
        <w:t xml:space="preserve"> and Rule 12.9</w:t>
      </w:r>
      <w:r w:rsidR="00927A52">
        <w:rPr>
          <w:rFonts w:ascii="Times New Roman" w:eastAsia="Calibri" w:hAnsi="Times New Roman" w:cs="Times New Roman"/>
          <w:sz w:val="24"/>
          <w:szCs w:val="24"/>
        </w:rPr>
        <w:t xml:space="preserve">. </w:t>
      </w:r>
      <w:r w:rsidR="006944E0" w:rsidRPr="004068E0">
        <w:rPr>
          <w:rFonts w:ascii="Times New Roman" w:eastAsia="Calibri" w:hAnsi="Times New Roman" w:cs="Times New Roman"/>
          <w:sz w:val="24"/>
          <w:szCs w:val="24"/>
        </w:rPr>
        <w:t>Redaction of</w:t>
      </w:r>
      <w:r w:rsidR="002169BD" w:rsidRPr="004068E0">
        <w:rPr>
          <w:rFonts w:ascii="Times New Roman" w:eastAsia="Calibri" w:hAnsi="Times New Roman" w:cs="Times New Roman"/>
          <w:sz w:val="24"/>
          <w:szCs w:val="24"/>
        </w:rPr>
        <w:t xml:space="preserve"> the </w:t>
      </w:r>
      <w:r w:rsidR="007F785B" w:rsidRPr="004068E0">
        <w:rPr>
          <w:rFonts w:ascii="Times New Roman" w:eastAsia="Calibri" w:hAnsi="Times New Roman" w:cs="Times New Roman"/>
          <w:sz w:val="24"/>
          <w:szCs w:val="24"/>
        </w:rPr>
        <w:t>jurors’</w:t>
      </w:r>
      <w:r w:rsidR="002169BD" w:rsidRPr="004068E0">
        <w:rPr>
          <w:rFonts w:ascii="Times New Roman" w:eastAsia="Calibri" w:hAnsi="Times New Roman" w:cs="Times New Roman"/>
          <w:sz w:val="24"/>
          <w:szCs w:val="24"/>
        </w:rPr>
        <w:t xml:space="preserve"> names </w:t>
      </w:r>
      <w:r w:rsidR="007F785B">
        <w:rPr>
          <w:rFonts w:ascii="Times New Roman" w:eastAsia="Calibri" w:hAnsi="Times New Roman" w:cs="Times New Roman"/>
          <w:sz w:val="24"/>
          <w:szCs w:val="24"/>
        </w:rPr>
        <w:t xml:space="preserve">significantly </w:t>
      </w:r>
      <w:r w:rsidR="002169BD" w:rsidRPr="004068E0">
        <w:rPr>
          <w:rFonts w:ascii="Times New Roman" w:eastAsia="Calibri" w:hAnsi="Times New Roman" w:cs="Times New Roman"/>
          <w:sz w:val="24"/>
          <w:szCs w:val="24"/>
        </w:rPr>
        <w:t xml:space="preserve">interferes </w:t>
      </w:r>
      <w:r w:rsidR="005D692D">
        <w:rPr>
          <w:rFonts w:ascii="Times New Roman" w:eastAsia="Calibri" w:hAnsi="Times New Roman" w:cs="Times New Roman"/>
          <w:sz w:val="24"/>
          <w:szCs w:val="24"/>
        </w:rPr>
        <w:t xml:space="preserve">with a defendant’s </w:t>
      </w:r>
      <w:r w:rsidR="0000351A">
        <w:rPr>
          <w:rFonts w:ascii="Times New Roman" w:eastAsia="Calibri" w:hAnsi="Times New Roman" w:cs="Times New Roman"/>
          <w:sz w:val="24"/>
          <w:szCs w:val="24"/>
        </w:rPr>
        <w:t xml:space="preserve">rights </w:t>
      </w:r>
      <w:r w:rsidR="005D692D">
        <w:rPr>
          <w:rFonts w:ascii="Times New Roman" w:eastAsia="Calibri" w:hAnsi="Times New Roman" w:cs="Times New Roman"/>
          <w:sz w:val="24"/>
          <w:szCs w:val="24"/>
        </w:rPr>
        <w:t>for several reasons</w:t>
      </w:r>
      <w:r w:rsidR="00927A52">
        <w:rPr>
          <w:rFonts w:ascii="Times New Roman" w:eastAsia="Calibri" w:hAnsi="Times New Roman" w:cs="Times New Roman"/>
          <w:sz w:val="24"/>
          <w:szCs w:val="24"/>
        </w:rPr>
        <w:t>.</w:t>
      </w:r>
      <w:r w:rsidR="00823C0F">
        <w:rPr>
          <w:rFonts w:ascii="Times New Roman" w:eastAsia="Calibri" w:hAnsi="Times New Roman" w:cs="Times New Roman"/>
          <w:sz w:val="24"/>
          <w:szCs w:val="24"/>
        </w:rPr>
        <w:t xml:space="preserve"> </w:t>
      </w:r>
      <w:r w:rsidR="005D692D">
        <w:rPr>
          <w:rFonts w:ascii="Times New Roman" w:eastAsia="Calibri" w:hAnsi="Times New Roman" w:cs="Times New Roman"/>
          <w:sz w:val="24"/>
          <w:szCs w:val="24"/>
        </w:rPr>
        <w:t xml:space="preserve">First, </w:t>
      </w:r>
      <w:r w:rsidR="009218D4">
        <w:rPr>
          <w:rFonts w:ascii="Times New Roman" w:hAnsi="Times New Roman" w:cs="Times New Roman"/>
          <w:sz w:val="24"/>
          <w:szCs w:val="24"/>
        </w:rPr>
        <w:t xml:space="preserve">it </w:t>
      </w:r>
      <w:r w:rsidR="0056343A" w:rsidRPr="00E01D24">
        <w:rPr>
          <w:rFonts w:ascii="Times New Roman" w:hAnsi="Times New Roman" w:cs="Times New Roman"/>
          <w:sz w:val="24"/>
          <w:szCs w:val="24"/>
        </w:rPr>
        <w:t xml:space="preserve">hinders </w:t>
      </w:r>
      <w:r w:rsidR="001638FB">
        <w:rPr>
          <w:rFonts w:ascii="Times New Roman" w:hAnsi="Times New Roman" w:cs="Times New Roman"/>
          <w:sz w:val="24"/>
          <w:szCs w:val="24"/>
        </w:rPr>
        <w:t xml:space="preserve">the </w:t>
      </w:r>
      <w:r w:rsidR="0056343A" w:rsidRPr="00E01D24">
        <w:rPr>
          <w:rFonts w:ascii="Times New Roman" w:hAnsi="Times New Roman" w:cs="Times New Roman"/>
          <w:sz w:val="24"/>
          <w:szCs w:val="24"/>
        </w:rPr>
        <w:t xml:space="preserve">ability to defend our clients and ensure grand jury presentations are free from conflict and indictments are obtained by a properly seated panel of grand jurors. </w:t>
      </w:r>
      <w:r w:rsidR="00D33016">
        <w:rPr>
          <w:rFonts w:ascii="Times New Roman" w:hAnsi="Times New Roman" w:cs="Times New Roman"/>
          <w:sz w:val="24"/>
          <w:szCs w:val="24"/>
        </w:rPr>
        <w:t xml:space="preserve">In smaller counties, </w:t>
      </w:r>
      <w:r w:rsidR="00771C3A">
        <w:rPr>
          <w:rFonts w:ascii="Times New Roman" w:hAnsi="Times New Roman" w:cs="Times New Roman"/>
          <w:sz w:val="24"/>
          <w:szCs w:val="24"/>
        </w:rPr>
        <w:t xml:space="preserve">personal conflicts </w:t>
      </w:r>
      <w:r w:rsidR="004A2EA8">
        <w:rPr>
          <w:rFonts w:ascii="Times New Roman" w:hAnsi="Times New Roman" w:cs="Times New Roman"/>
          <w:sz w:val="24"/>
          <w:szCs w:val="24"/>
        </w:rPr>
        <w:t xml:space="preserve">amongst the parties and the attorneys </w:t>
      </w:r>
      <w:r w:rsidR="00072517">
        <w:rPr>
          <w:rFonts w:ascii="Times New Roman" w:hAnsi="Times New Roman" w:cs="Times New Roman"/>
          <w:sz w:val="24"/>
          <w:szCs w:val="24"/>
        </w:rPr>
        <w:t>may occur with more frequency and it may be that much more critical that the names of the seated jurors are available</w:t>
      </w:r>
      <w:r w:rsidR="004A2EA8">
        <w:rPr>
          <w:rFonts w:ascii="Times New Roman" w:hAnsi="Times New Roman" w:cs="Times New Roman"/>
          <w:sz w:val="24"/>
          <w:szCs w:val="24"/>
        </w:rPr>
        <w:t xml:space="preserve">. Second, </w:t>
      </w:r>
      <w:r w:rsidR="002067F8">
        <w:rPr>
          <w:rFonts w:ascii="Times New Roman" w:hAnsi="Times New Roman" w:cs="Times New Roman"/>
          <w:sz w:val="24"/>
          <w:szCs w:val="24"/>
        </w:rPr>
        <w:t xml:space="preserve">redaction </w:t>
      </w:r>
      <w:r w:rsidR="00C81885">
        <w:rPr>
          <w:rFonts w:ascii="Times New Roman" w:hAnsi="Times New Roman" w:cs="Times New Roman"/>
          <w:sz w:val="24"/>
          <w:szCs w:val="24"/>
        </w:rPr>
        <w:t>im</w:t>
      </w:r>
      <w:r w:rsidR="00E0554B">
        <w:rPr>
          <w:rFonts w:ascii="Times New Roman" w:hAnsi="Times New Roman" w:cs="Times New Roman"/>
          <w:sz w:val="24"/>
          <w:szCs w:val="24"/>
        </w:rPr>
        <w:t xml:space="preserve">pedes </w:t>
      </w:r>
      <w:r w:rsidR="002067F8">
        <w:rPr>
          <w:rFonts w:ascii="Times New Roman" w:hAnsi="Times New Roman" w:cs="Times New Roman"/>
          <w:sz w:val="24"/>
          <w:szCs w:val="24"/>
        </w:rPr>
        <w:t>defense attorneys</w:t>
      </w:r>
      <w:r w:rsidR="0034748D">
        <w:rPr>
          <w:rFonts w:ascii="Times New Roman" w:hAnsi="Times New Roman" w:cs="Times New Roman"/>
          <w:sz w:val="24"/>
          <w:szCs w:val="24"/>
        </w:rPr>
        <w:t>’ investigation into the juror</w:t>
      </w:r>
      <w:r w:rsidR="00297A48">
        <w:rPr>
          <w:rFonts w:ascii="Times New Roman" w:hAnsi="Times New Roman" w:cs="Times New Roman"/>
          <w:sz w:val="24"/>
          <w:szCs w:val="24"/>
        </w:rPr>
        <w:t>s</w:t>
      </w:r>
      <w:r w:rsidR="00072517">
        <w:rPr>
          <w:rFonts w:ascii="Times New Roman" w:hAnsi="Times New Roman" w:cs="Times New Roman"/>
          <w:sz w:val="24"/>
          <w:szCs w:val="24"/>
        </w:rPr>
        <w:t>,</w:t>
      </w:r>
      <w:r w:rsidR="00297A48">
        <w:rPr>
          <w:rFonts w:ascii="Times New Roman" w:hAnsi="Times New Roman" w:cs="Times New Roman"/>
          <w:sz w:val="24"/>
          <w:szCs w:val="24"/>
        </w:rPr>
        <w:t xml:space="preserve"> which is </w:t>
      </w:r>
      <w:r w:rsidR="00072517">
        <w:rPr>
          <w:rFonts w:ascii="Times New Roman" w:hAnsi="Times New Roman" w:cs="Times New Roman"/>
          <w:sz w:val="24"/>
          <w:szCs w:val="24"/>
        </w:rPr>
        <w:t xml:space="preserve">more </w:t>
      </w:r>
      <w:r w:rsidR="00297A48">
        <w:rPr>
          <w:rFonts w:ascii="Times New Roman" w:hAnsi="Times New Roman" w:cs="Times New Roman"/>
          <w:sz w:val="24"/>
          <w:szCs w:val="24"/>
        </w:rPr>
        <w:t>frequently done</w:t>
      </w:r>
      <w:r w:rsidR="00072517">
        <w:rPr>
          <w:rFonts w:ascii="Times New Roman" w:hAnsi="Times New Roman" w:cs="Times New Roman"/>
          <w:sz w:val="24"/>
          <w:szCs w:val="24"/>
        </w:rPr>
        <w:t xml:space="preserve"> in complex cases,</w:t>
      </w:r>
      <w:r w:rsidR="00297A48">
        <w:rPr>
          <w:rFonts w:ascii="Times New Roman" w:hAnsi="Times New Roman" w:cs="Times New Roman"/>
          <w:sz w:val="24"/>
          <w:szCs w:val="24"/>
        </w:rPr>
        <w:t xml:space="preserve"> to ensure </w:t>
      </w:r>
      <w:r w:rsidR="00DF4DE8">
        <w:rPr>
          <w:rFonts w:ascii="Times New Roman" w:hAnsi="Times New Roman" w:cs="Times New Roman"/>
          <w:sz w:val="24"/>
          <w:szCs w:val="24"/>
        </w:rPr>
        <w:t>a defendant’s</w:t>
      </w:r>
      <w:r w:rsidR="00C72EDC">
        <w:rPr>
          <w:rFonts w:ascii="Times New Roman" w:hAnsi="Times New Roman" w:cs="Times New Roman"/>
          <w:sz w:val="24"/>
          <w:szCs w:val="24"/>
        </w:rPr>
        <w:t xml:space="preserve"> </w:t>
      </w:r>
      <w:r w:rsidR="00A479FE">
        <w:rPr>
          <w:rFonts w:ascii="Times New Roman" w:hAnsi="Times New Roman" w:cs="Times New Roman"/>
          <w:sz w:val="24"/>
          <w:szCs w:val="24"/>
        </w:rPr>
        <w:t xml:space="preserve">due process </w:t>
      </w:r>
      <w:r w:rsidR="00C72EDC">
        <w:rPr>
          <w:rFonts w:ascii="Times New Roman" w:hAnsi="Times New Roman" w:cs="Times New Roman"/>
          <w:sz w:val="24"/>
          <w:szCs w:val="24"/>
        </w:rPr>
        <w:t>rights were not violated</w:t>
      </w:r>
      <w:r w:rsidR="00D142FD">
        <w:rPr>
          <w:rFonts w:ascii="Times New Roman" w:hAnsi="Times New Roman" w:cs="Times New Roman"/>
          <w:sz w:val="24"/>
          <w:szCs w:val="24"/>
        </w:rPr>
        <w:t>. For example, when</w:t>
      </w:r>
      <w:r w:rsidR="001A716B">
        <w:rPr>
          <w:rFonts w:ascii="Times New Roman" w:hAnsi="Times New Roman" w:cs="Times New Roman"/>
          <w:sz w:val="24"/>
          <w:szCs w:val="24"/>
        </w:rPr>
        <w:t xml:space="preserve"> a juror </w:t>
      </w:r>
      <w:r w:rsidR="007B714B">
        <w:rPr>
          <w:rFonts w:ascii="Times New Roman" w:hAnsi="Times New Roman" w:cs="Times New Roman"/>
          <w:sz w:val="24"/>
          <w:szCs w:val="24"/>
        </w:rPr>
        <w:t xml:space="preserve">denies </w:t>
      </w:r>
      <w:r w:rsidR="000B4DAA">
        <w:rPr>
          <w:rFonts w:ascii="Times New Roman" w:hAnsi="Times New Roman" w:cs="Times New Roman"/>
          <w:sz w:val="24"/>
          <w:szCs w:val="24"/>
        </w:rPr>
        <w:t xml:space="preserve">viewing media coverage of a </w:t>
      </w:r>
      <w:r w:rsidR="003855B4">
        <w:rPr>
          <w:rFonts w:ascii="Times New Roman" w:hAnsi="Times New Roman" w:cs="Times New Roman"/>
          <w:sz w:val="24"/>
          <w:szCs w:val="24"/>
        </w:rPr>
        <w:t>case,</w:t>
      </w:r>
      <w:r w:rsidR="000B4DAA">
        <w:rPr>
          <w:rFonts w:ascii="Times New Roman" w:hAnsi="Times New Roman" w:cs="Times New Roman"/>
          <w:sz w:val="24"/>
          <w:szCs w:val="24"/>
        </w:rPr>
        <w:t xml:space="preserve"> but their online footprint </w:t>
      </w:r>
      <w:r w:rsidR="003855B4">
        <w:rPr>
          <w:rFonts w:ascii="Times New Roman" w:hAnsi="Times New Roman" w:cs="Times New Roman"/>
          <w:sz w:val="24"/>
          <w:szCs w:val="24"/>
        </w:rPr>
        <w:t>shows</w:t>
      </w:r>
      <w:r w:rsidR="000B4DAA">
        <w:rPr>
          <w:rFonts w:ascii="Times New Roman" w:hAnsi="Times New Roman" w:cs="Times New Roman"/>
          <w:sz w:val="24"/>
          <w:szCs w:val="24"/>
        </w:rPr>
        <w:t xml:space="preserve"> otherwise.</w:t>
      </w:r>
    </w:p>
    <w:p w14:paraId="45266136" w14:textId="3D1C4008" w:rsidR="00BB7061" w:rsidRPr="00072517" w:rsidRDefault="000B4DAA" w:rsidP="00456823">
      <w:pPr>
        <w:widowControl/>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30774">
        <w:rPr>
          <w:rFonts w:ascii="Times New Roman" w:hAnsi="Times New Roman" w:cs="Times New Roman"/>
          <w:sz w:val="24"/>
          <w:szCs w:val="24"/>
        </w:rPr>
        <w:t>Last, f</w:t>
      </w:r>
      <w:r w:rsidR="00B7085D">
        <w:rPr>
          <w:rFonts w:ascii="Times New Roman" w:hAnsi="Times New Roman" w:cs="Times New Roman"/>
          <w:sz w:val="24"/>
          <w:szCs w:val="24"/>
        </w:rPr>
        <w:t xml:space="preserve">iling a motion for the names </w:t>
      </w:r>
      <w:r w:rsidR="005F1F8B">
        <w:rPr>
          <w:rFonts w:ascii="Times New Roman" w:hAnsi="Times New Roman" w:cs="Times New Roman"/>
          <w:sz w:val="24"/>
          <w:szCs w:val="24"/>
        </w:rPr>
        <w:t xml:space="preserve">in addition to a motion to obtain the transcript </w:t>
      </w:r>
      <w:r w:rsidR="00072517">
        <w:rPr>
          <w:rFonts w:ascii="Times New Roman" w:hAnsi="Times New Roman" w:cs="Times New Roman"/>
          <w:sz w:val="24"/>
          <w:szCs w:val="24"/>
        </w:rPr>
        <w:t>creates a more cumbersome process and an additional strain on resources for the requesting party, as well as court and clerk staff involved in filing, preparing, and providing transcripts.</w:t>
      </w:r>
      <w:r w:rsidR="00030774">
        <w:rPr>
          <w:rFonts w:ascii="Times New Roman" w:hAnsi="Times New Roman" w:cs="Times New Roman"/>
          <w:sz w:val="24"/>
          <w:szCs w:val="24"/>
        </w:rPr>
        <w:t xml:space="preserve"> </w:t>
      </w:r>
    </w:p>
    <w:p w14:paraId="7C4DE129" w14:textId="14CA53BA" w:rsidR="007714F3" w:rsidRPr="00BA22DD" w:rsidRDefault="00122F05" w:rsidP="00456823">
      <w:pPr>
        <w:spacing w:line="480" w:lineRule="auto"/>
        <w:ind w:firstLine="720"/>
        <w:jc w:val="both"/>
        <w:rPr>
          <w:rFonts w:ascii="Times New Roman" w:hAnsi="Times New Roman" w:cs="Times New Roman"/>
          <w:bCs/>
          <w:color w:val="000000"/>
          <w:sz w:val="24"/>
          <w:szCs w:val="24"/>
        </w:rPr>
      </w:pPr>
      <w:r w:rsidRPr="00A5022B">
        <w:rPr>
          <w:rFonts w:ascii="Times New Roman" w:eastAsia="Calibri" w:hAnsi="Times New Roman" w:cs="Times New Roman"/>
          <w:sz w:val="24"/>
          <w:szCs w:val="24"/>
        </w:rPr>
        <w:t>Productive d</w:t>
      </w:r>
      <w:r w:rsidR="00B64707" w:rsidRPr="00A5022B">
        <w:rPr>
          <w:rFonts w:ascii="Times New Roman" w:eastAsia="Calibri" w:hAnsi="Times New Roman" w:cs="Times New Roman"/>
          <w:sz w:val="24"/>
          <w:szCs w:val="24"/>
        </w:rPr>
        <w:t>iscussions</w:t>
      </w:r>
      <w:r w:rsidR="00456823">
        <w:rPr>
          <w:rFonts w:ascii="Times New Roman" w:eastAsia="Calibri" w:hAnsi="Times New Roman" w:cs="Times New Roman"/>
          <w:sz w:val="24"/>
          <w:szCs w:val="24"/>
        </w:rPr>
        <w:t xml:space="preserve"> </w:t>
      </w:r>
      <w:r w:rsidR="00B64707" w:rsidRPr="00A5022B">
        <w:rPr>
          <w:rFonts w:ascii="Times New Roman" w:eastAsia="Calibri" w:hAnsi="Times New Roman" w:cs="Times New Roman"/>
          <w:sz w:val="24"/>
          <w:szCs w:val="24"/>
        </w:rPr>
        <w:t xml:space="preserve">occurred between </w:t>
      </w:r>
      <w:r w:rsidR="00623237" w:rsidRPr="00A5022B">
        <w:rPr>
          <w:rFonts w:ascii="Times New Roman" w:eastAsia="Calibri" w:hAnsi="Times New Roman" w:cs="Times New Roman"/>
          <w:sz w:val="24"/>
          <w:szCs w:val="24"/>
        </w:rPr>
        <w:t>the IR</w:t>
      </w:r>
      <w:r w:rsidR="008646F8">
        <w:rPr>
          <w:rFonts w:ascii="Times New Roman" w:eastAsia="Calibri" w:hAnsi="Times New Roman" w:cs="Times New Roman"/>
          <w:sz w:val="24"/>
          <w:szCs w:val="24"/>
        </w:rPr>
        <w:t xml:space="preserve"> offices </w:t>
      </w:r>
      <w:r w:rsidRPr="00A5022B">
        <w:rPr>
          <w:rFonts w:ascii="Times New Roman" w:eastAsia="Calibri" w:hAnsi="Times New Roman" w:cs="Times New Roman"/>
          <w:sz w:val="24"/>
          <w:szCs w:val="24"/>
        </w:rPr>
        <w:t>and the petitioner</w:t>
      </w:r>
      <w:r w:rsidR="001D458B" w:rsidRPr="00A5022B">
        <w:rPr>
          <w:rFonts w:ascii="Times New Roman" w:eastAsia="Calibri" w:hAnsi="Times New Roman" w:cs="Times New Roman"/>
          <w:sz w:val="24"/>
          <w:szCs w:val="24"/>
        </w:rPr>
        <w:t xml:space="preserve"> since the </w:t>
      </w:r>
      <w:r w:rsidR="00DB3D3D" w:rsidRPr="00A5022B">
        <w:rPr>
          <w:rFonts w:ascii="Times New Roman" w:eastAsia="Calibri" w:hAnsi="Times New Roman" w:cs="Times New Roman"/>
          <w:sz w:val="24"/>
          <w:szCs w:val="24"/>
        </w:rPr>
        <w:t>petition was filed</w:t>
      </w:r>
      <w:r w:rsidR="00456823">
        <w:rPr>
          <w:rFonts w:ascii="Times New Roman" w:eastAsia="Calibri" w:hAnsi="Times New Roman" w:cs="Times New Roman"/>
          <w:sz w:val="24"/>
          <w:szCs w:val="24"/>
        </w:rPr>
        <w:t xml:space="preserve">, and </w:t>
      </w:r>
      <w:r w:rsidR="004405CF">
        <w:rPr>
          <w:rFonts w:ascii="Times New Roman" w:eastAsia="Calibri" w:hAnsi="Times New Roman" w:cs="Times New Roman"/>
          <w:sz w:val="24"/>
          <w:szCs w:val="24"/>
        </w:rPr>
        <w:t>the IR offices</w:t>
      </w:r>
      <w:r w:rsidR="000A6A49" w:rsidRPr="00917BBD">
        <w:rPr>
          <w:rFonts w:ascii="Times New Roman" w:eastAsia="Calibri" w:hAnsi="Times New Roman" w:cs="Times New Roman"/>
          <w:sz w:val="24"/>
          <w:szCs w:val="24"/>
        </w:rPr>
        <w:t xml:space="preserve"> </w:t>
      </w:r>
      <w:r w:rsidR="004405CF">
        <w:rPr>
          <w:rFonts w:ascii="Times New Roman" w:eastAsia="Calibri" w:hAnsi="Times New Roman" w:cs="Times New Roman"/>
          <w:sz w:val="24"/>
          <w:szCs w:val="24"/>
        </w:rPr>
        <w:t xml:space="preserve">are </w:t>
      </w:r>
      <w:r w:rsidR="00B63B39" w:rsidRPr="00917BBD">
        <w:rPr>
          <w:rFonts w:ascii="Times New Roman" w:eastAsia="Calibri" w:hAnsi="Times New Roman" w:cs="Times New Roman"/>
          <w:sz w:val="24"/>
          <w:szCs w:val="24"/>
        </w:rPr>
        <w:t xml:space="preserve">under the </w:t>
      </w:r>
      <w:r w:rsidR="009C0C0C" w:rsidRPr="00917BBD">
        <w:rPr>
          <w:rFonts w:ascii="Times New Roman" w:eastAsia="Calibri" w:hAnsi="Times New Roman" w:cs="Times New Roman"/>
          <w:sz w:val="24"/>
          <w:szCs w:val="24"/>
        </w:rPr>
        <w:t>impression</w:t>
      </w:r>
      <w:r w:rsidR="00B63B39" w:rsidRPr="00917BBD">
        <w:rPr>
          <w:rFonts w:ascii="Times New Roman" w:eastAsia="Calibri" w:hAnsi="Times New Roman" w:cs="Times New Roman"/>
          <w:sz w:val="24"/>
          <w:szCs w:val="24"/>
        </w:rPr>
        <w:t xml:space="preserve"> that petitioner plans to </w:t>
      </w:r>
      <w:r w:rsidR="00A77D30">
        <w:rPr>
          <w:rFonts w:ascii="Times New Roman" w:eastAsia="Calibri" w:hAnsi="Times New Roman" w:cs="Times New Roman"/>
          <w:sz w:val="24"/>
          <w:szCs w:val="24"/>
        </w:rPr>
        <w:t xml:space="preserve">modify </w:t>
      </w:r>
      <w:r w:rsidR="00B63B39" w:rsidRPr="00917BBD">
        <w:rPr>
          <w:rFonts w:ascii="Times New Roman" w:eastAsia="Calibri" w:hAnsi="Times New Roman" w:cs="Times New Roman"/>
          <w:sz w:val="24"/>
          <w:szCs w:val="24"/>
        </w:rPr>
        <w:t xml:space="preserve">the language </w:t>
      </w:r>
      <w:r w:rsidR="00194971" w:rsidRPr="00917BBD">
        <w:rPr>
          <w:rFonts w:ascii="Times New Roman" w:eastAsia="Calibri" w:hAnsi="Times New Roman" w:cs="Times New Roman"/>
          <w:sz w:val="24"/>
          <w:szCs w:val="24"/>
        </w:rPr>
        <w:t>of Rule 12.7(d) to include</w:t>
      </w:r>
      <w:r w:rsidR="00456823">
        <w:rPr>
          <w:rFonts w:ascii="Times New Roman" w:eastAsia="Calibri" w:hAnsi="Times New Roman" w:cs="Times New Roman"/>
          <w:sz w:val="24"/>
          <w:szCs w:val="24"/>
        </w:rPr>
        <w:t>:</w:t>
      </w:r>
      <w:r w:rsidR="00194971" w:rsidRPr="00917BBD">
        <w:rPr>
          <w:rFonts w:ascii="Times New Roman" w:eastAsia="Calibri" w:hAnsi="Times New Roman" w:cs="Times New Roman"/>
          <w:sz w:val="24"/>
          <w:szCs w:val="24"/>
        </w:rPr>
        <w:t xml:space="preserve"> “</w:t>
      </w:r>
      <w:r w:rsidR="00791417" w:rsidRPr="00917BBD">
        <w:rPr>
          <w:rFonts w:ascii="Times New Roman" w:hAnsi="Times New Roman" w:cs="Times New Roman"/>
          <w:bCs/>
          <w:color w:val="000000"/>
          <w:sz w:val="24"/>
          <w:szCs w:val="24"/>
          <w:u w:val="single"/>
        </w:rPr>
        <w:t>Notwithstanding the above, the list of grand jurors’ names and assigned grand juror numbers will be made available to the State and the defendant upon a request for the transcript of the grand jury proceedings made pursuant to Rule 12(c).”</w:t>
      </w:r>
      <w:r w:rsidR="00456823">
        <w:rPr>
          <w:rFonts w:ascii="Times New Roman" w:hAnsi="Times New Roman" w:cs="Times New Roman"/>
          <w:bCs/>
          <w:color w:val="000000"/>
          <w:sz w:val="24"/>
          <w:szCs w:val="24"/>
        </w:rPr>
        <w:t xml:space="preserve"> </w:t>
      </w:r>
      <w:r w:rsidR="00791417" w:rsidRPr="00E01D24">
        <w:rPr>
          <w:rFonts w:ascii="Times New Roman" w:hAnsi="Times New Roman" w:cs="Times New Roman"/>
          <w:bCs/>
          <w:color w:val="000000"/>
          <w:sz w:val="24"/>
          <w:szCs w:val="24"/>
        </w:rPr>
        <w:t xml:space="preserve">The amended language </w:t>
      </w:r>
      <w:r w:rsidR="003F29FB" w:rsidRPr="00E01D24">
        <w:rPr>
          <w:rFonts w:ascii="Times New Roman" w:hAnsi="Times New Roman" w:cs="Times New Roman"/>
          <w:bCs/>
          <w:color w:val="000000"/>
          <w:sz w:val="24"/>
          <w:szCs w:val="24"/>
        </w:rPr>
        <w:t xml:space="preserve">provides the defense with </w:t>
      </w:r>
      <w:r w:rsidR="00D8731B">
        <w:rPr>
          <w:rFonts w:ascii="Times New Roman" w:hAnsi="Times New Roman" w:cs="Times New Roman"/>
          <w:bCs/>
          <w:color w:val="000000"/>
          <w:sz w:val="24"/>
          <w:szCs w:val="24"/>
        </w:rPr>
        <w:t>access</w:t>
      </w:r>
      <w:r w:rsidR="003F29FB" w:rsidRPr="00E01D24">
        <w:rPr>
          <w:rFonts w:ascii="Times New Roman" w:hAnsi="Times New Roman" w:cs="Times New Roman"/>
          <w:bCs/>
          <w:color w:val="000000"/>
          <w:sz w:val="24"/>
          <w:szCs w:val="24"/>
        </w:rPr>
        <w:t xml:space="preserve"> to the grand juror’s names</w:t>
      </w:r>
      <w:r w:rsidR="00D8731B">
        <w:rPr>
          <w:rFonts w:ascii="Times New Roman" w:hAnsi="Times New Roman" w:cs="Times New Roman"/>
          <w:bCs/>
          <w:color w:val="000000"/>
          <w:sz w:val="24"/>
          <w:szCs w:val="24"/>
        </w:rPr>
        <w:t xml:space="preserve"> along with the transcript</w:t>
      </w:r>
      <w:r w:rsidR="003F29FB" w:rsidRPr="00E01D24">
        <w:rPr>
          <w:rFonts w:ascii="Times New Roman" w:hAnsi="Times New Roman" w:cs="Times New Roman"/>
          <w:bCs/>
          <w:color w:val="000000"/>
          <w:sz w:val="24"/>
          <w:szCs w:val="24"/>
        </w:rPr>
        <w:t xml:space="preserve"> </w:t>
      </w:r>
      <w:r w:rsidR="003F29FB" w:rsidRPr="00E01D24">
        <w:rPr>
          <w:rFonts w:ascii="Times New Roman" w:hAnsi="Times New Roman" w:cs="Times New Roman"/>
          <w:bCs/>
          <w:color w:val="000000"/>
          <w:sz w:val="24"/>
          <w:szCs w:val="24"/>
        </w:rPr>
        <w:lastRenderedPageBreak/>
        <w:t xml:space="preserve">which is essentially the current posture of the rule. </w:t>
      </w:r>
      <w:r w:rsidR="007714F3">
        <w:rPr>
          <w:rFonts w:ascii="Times New Roman" w:hAnsi="Times New Roman" w:cs="Times New Roman"/>
          <w:sz w:val="24"/>
          <w:szCs w:val="24"/>
        </w:rPr>
        <w:t>Although</w:t>
      </w:r>
      <w:r w:rsidR="007714F3" w:rsidRPr="00E01D24">
        <w:rPr>
          <w:rFonts w:ascii="Times New Roman" w:hAnsi="Times New Roman" w:cs="Times New Roman"/>
          <w:sz w:val="24"/>
          <w:szCs w:val="24"/>
        </w:rPr>
        <w:t xml:space="preserve"> we believe the best option </w:t>
      </w:r>
      <w:r w:rsidR="007714F3">
        <w:rPr>
          <w:rFonts w:ascii="Times New Roman" w:hAnsi="Times New Roman" w:cs="Times New Roman"/>
          <w:sz w:val="24"/>
          <w:szCs w:val="24"/>
        </w:rPr>
        <w:t xml:space="preserve">is </w:t>
      </w:r>
      <w:r w:rsidR="007714F3" w:rsidRPr="00E01D24">
        <w:rPr>
          <w:rFonts w:ascii="Times New Roman" w:hAnsi="Times New Roman" w:cs="Times New Roman"/>
          <w:sz w:val="24"/>
          <w:szCs w:val="24"/>
        </w:rPr>
        <w:t>to mirror</w:t>
      </w:r>
      <w:r w:rsidR="007714F3">
        <w:rPr>
          <w:rFonts w:ascii="Times New Roman" w:hAnsi="Times New Roman" w:cs="Times New Roman"/>
          <w:sz w:val="24"/>
          <w:szCs w:val="24"/>
        </w:rPr>
        <w:t xml:space="preserve"> the</w:t>
      </w:r>
      <w:r w:rsidR="007714F3" w:rsidRPr="00E01D24">
        <w:rPr>
          <w:rFonts w:ascii="Times New Roman" w:hAnsi="Times New Roman" w:cs="Times New Roman"/>
          <w:sz w:val="24"/>
          <w:szCs w:val="24"/>
        </w:rPr>
        <w:t xml:space="preserve"> language of ARS </w:t>
      </w:r>
      <w:r w:rsidR="007714F3">
        <w:rPr>
          <w:rFonts w:ascii="Times New Roman" w:hAnsi="Times New Roman" w:cs="Times New Roman"/>
          <w:sz w:val="24"/>
          <w:szCs w:val="24"/>
        </w:rPr>
        <w:t xml:space="preserve">§21-312, </w:t>
      </w:r>
      <w:r w:rsidR="007714F3" w:rsidRPr="00E01D24">
        <w:rPr>
          <w:rFonts w:ascii="Times New Roman" w:hAnsi="Times New Roman" w:cs="Times New Roman"/>
          <w:sz w:val="24"/>
          <w:szCs w:val="24"/>
        </w:rPr>
        <w:t xml:space="preserve">the modification makes it possible for the defense to continue to obtain the </w:t>
      </w:r>
      <w:r w:rsidR="007714F3">
        <w:rPr>
          <w:rFonts w:ascii="Times New Roman" w:hAnsi="Times New Roman" w:cs="Times New Roman"/>
          <w:sz w:val="24"/>
          <w:szCs w:val="24"/>
        </w:rPr>
        <w:t>juror’s</w:t>
      </w:r>
      <w:r w:rsidR="007714F3" w:rsidRPr="00E01D24">
        <w:rPr>
          <w:rFonts w:ascii="Times New Roman" w:hAnsi="Times New Roman" w:cs="Times New Roman"/>
          <w:sz w:val="24"/>
          <w:szCs w:val="24"/>
        </w:rPr>
        <w:t xml:space="preserve"> names as a matter of course</w:t>
      </w:r>
      <w:r w:rsidR="00D8731B">
        <w:rPr>
          <w:rFonts w:ascii="Times New Roman" w:hAnsi="Times New Roman" w:cs="Times New Roman"/>
          <w:sz w:val="24"/>
          <w:szCs w:val="24"/>
        </w:rPr>
        <w:t xml:space="preserve">. </w:t>
      </w:r>
    </w:p>
    <w:p w14:paraId="32FAC86C" w14:textId="595C2B98" w:rsidR="00E45E2B" w:rsidRDefault="00456823" w:rsidP="00456823">
      <w:pPr>
        <w:widowControl/>
        <w:spacing w:line="48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The petitioner may also amend language to shift from “initials” to numbers as the identifier for jurors. Should a process be adopted to mirror a numbering process </w:t>
      </w:r>
      <w:proofErr w:type="gramStart"/>
      <w:r>
        <w:rPr>
          <w:rFonts w:ascii="Times New Roman" w:eastAsia="Calibri" w:hAnsi="Times New Roman" w:cs="Times New Roman"/>
          <w:sz w:val="24"/>
          <w:szCs w:val="24"/>
        </w:rPr>
        <w:t>similar to</w:t>
      </w:r>
      <w:proofErr w:type="gramEnd"/>
      <w:r>
        <w:rPr>
          <w:rFonts w:ascii="Times New Roman" w:eastAsia="Calibri" w:hAnsi="Times New Roman" w:cs="Times New Roman"/>
          <w:sz w:val="24"/>
          <w:szCs w:val="24"/>
        </w:rPr>
        <w:t xml:space="preserve"> that of the process for jury selection in the trial process, it will be critical to ensure the parties similarly receive the document used to make clear which number corresponds to which juror by name. </w:t>
      </w:r>
      <w:r w:rsidR="0003321E">
        <w:rPr>
          <w:rFonts w:ascii="Times New Roman" w:eastAsia="Calibri" w:hAnsi="Times New Roman" w:cs="Times New Roman"/>
          <w:sz w:val="24"/>
          <w:szCs w:val="24"/>
        </w:rPr>
        <w:t>T</w:t>
      </w:r>
      <w:r>
        <w:rPr>
          <w:rFonts w:ascii="Times New Roman" w:eastAsia="Calibri" w:hAnsi="Times New Roman" w:cs="Times New Roman"/>
          <w:sz w:val="24"/>
          <w:szCs w:val="24"/>
        </w:rPr>
        <w:t xml:space="preserve">his is especially important as the defense reviews questions from the jurors, the potential for conflicts, </w:t>
      </w:r>
      <w:r w:rsidR="00FA0144">
        <w:rPr>
          <w:rFonts w:ascii="Times New Roman" w:hAnsi="Times New Roman" w:cs="Times New Roman"/>
          <w:sz w:val="24"/>
          <w:szCs w:val="24"/>
        </w:rPr>
        <w:t>as well</w:t>
      </w:r>
      <w:r>
        <w:rPr>
          <w:rFonts w:ascii="Times New Roman" w:hAnsi="Times New Roman" w:cs="Times New Roman"/>
          <w:sz w:val="24"/>
          <w:szCs w:val="24"/>
        </w:rPr>
        <w:t xml:space="preserve"> as</w:t>
      </w:r>
      <w:r w:rsidR="00FA0144">
        <w:rPr>
          <w:rFonts w:ascii="Times New Roman" w:hAnsi="Times New Roman" w:cs="Times New Roman"/>
          <w:sz w:val="24"/>
          <w:szCs w:val="24"/>
        </w:rPr>
        <w:t xml:space="preserve"> issues with the quorum</w:t>
      </w:r>
      <w:r w:rsidR="00C70331">
        <w:rPr>
          <w:rFonts w:ascii="Times New Roman" w:hAnsi="Times New Roman" w:cs="Times New Roman"/>
          <w:sz w:val="24"/>
          <w:szCs w:val="24"/>
        </w:rPr>
        <w:t xml:space="preserve"> required by A.R.S. 21-414. </w:t>
      </w:r>
    </w:p>
    <w:p w14:paraId="4D1EA3AD" w14:textId="5B2938F7" w:rsidR="00D60758" w:rsidRPr="007F3C45" w:rsidRDefault="00514240" w:rsidP="00456823">
      <w:pPr>
        <w:spacing w:line="480" w:lineRule="auto"/>
        <w:ind w:firstLine="720"/>
        <w:jc w:val="both"/>
        <w:rPr>
          <w:rFonts w:ascii="Times New Roman" w:eastAsia="Calibri" w:hAnsi="Times New Roman" w:cs="Times New Roman"/>
          <w:sz w:val="24"/>
          <w:szCs w:val="24"/>
        </w:rPr>
      </w:pPr>
      <w:r w:rsidRPr="007F3C45">
        <w:rPr>
          <w:rFonts w:ascii="Times New Roman" w:eastAsia="Calibri" w:hAnsi="Times New Roman" w:cs="Times New Roman"/>
          <w:sz w:val="24"/>
          <w:szCs w:val="24"/>
        </w:rPr>
        <w:t>For the reasons stated above, the directors of the indigent defense agencies of Maricopa County oppose the</w:t>
      </w:r>
      <w:r w:rsidR="00456823">
        <w:rPr>
          <w:rFonts w:ascii="Times New Roman" w:eastAsia="Calibri" w:hAnsi="Times New Roman" w:cs="Times New Roman"/>
          <w:sz w:val="24"/>
          <w:szCs w:val="24"/>
        </w:rPr>
        <w:t xml:space="preserve"> petition</w:t>
      </w:r>
      <w:r w:rsidRPr="007F3C45">
        <w:rPr>
          <w:rFonts w:ascii="Times New Roman" w:eastAsia="Calibri" w:hAnsi="Times New Roman" w:cs="Times New Roman"/>
          <w:sz w:val="24"/>
          <w:szCs w:val="24"/>
        </w:rPr>
        <w:t xml:space="preserve"> to amend Rules 12.7</w:t>
      </w:r>
      <w:r w:rsidR="008B16D7">
        <w:rPr>
          <w:rFonts w:ascii="Times New Roman" w:eastAsia="Calibri" w:hAnsi="Times New Roman" w:cs="Times New Roman"/>
          <w:sz w:val="24"/>
          <w:szCs w:val="24"/>
        </w:rPr>
        <w:t xml:space="preserve">(d) </w:t>
      </w:r>
      <w:r w:rsidRPr="007F3C45">
        <w:rPr>
          <w:rFonts w:ascii="Times New Roman" w:eastAsia="Calibri" w:hAnsi="Times New Roman" w:cs="Times New Roman"/>
          <w:sz w:val="24"/>
          <w:szCs w:val="24"/>
        </w:rPr>
        <w:t>of the Rules of Criminal Procedure</w:t>
      </w:r>
      <w:r w:rsidR="00456823">
        <w:rPr>
          <w:rFonts w:ascii="Times New Roman" w:eastAsia="Calibri" w:hAnsi="Times New Roman" w:cs="Times New Roman"/>
          <w:sz w:val="24"/>
          <w:szCs w:val="24"/>
        </w:rPr>
        <w:t xml:space="preserve"> in its original form. </w:t>
      </w:r>
    </w:p>
    <w:p w14:paraId="023138AC" w14:textId="77777777" w:rsidR="00D60758" w:rsidRPr="00E01D24" w:rsidRDefault="00D60758" w:rsidP="002433E2">
      <w:pPr>
        <w:widowControl/>
        <w:jc w:val="both"/>
        <w:rPr>
          <w:rFonts w:ascii="Times New Roman" w:eastAsia="Calibri" w:hAnsi="Times New Roman" w:cs="Times New Roman"/>
          <w:sz w:val="24"/>
          <w:szCs w:val="24"/>
        </w:rPr>
      </w:pPr>
    </w:p>
    <w:p w14:paraId="3557E06C" w14:textId="77777777" w:rsidR="00D60758" w:rsidRPr="00E01D24" w:rsidRDefault="00D60758" w:rsidP="00D60758">
      <w:pPr>
        <w:widowControl/>
        <w:ind w:firstLine="720"/>
        <w:jc w:val="both"/>
        <w:rPr>
          <w:rFonts w:ascii="Times New Roman" w:eastAsia="Calibri" w:hAnsi="Times New Roman" w:cs="Times New Roman"/>
          <w:sz w:val="24"/>
          <w:szCs w:val="24"/>
        </w:rPr>
      </w:pPr>
    </w:p>
    <w:p w14:paraId="07496316" w14:textId="77777777" w:rsidR="00D60758" w:rsidRPr="00E01D24" w:rsidRDefault="00D60758" w:rsidP="00D60758">
      <w:pPr>
        <w:widowControl/>
        <w:ind w:firstLine="720"/>
        <w:jc w:val="both"/>
        <w:rPr>
          <w:rFonts w:ascii="Times New Roman" w:eastAsia="Calibri" w:hAnsi="Times New Roman" w:cs="Times New Roman"/>
          <w:sz w:val="24"/>
          <w:szCs w:val="24"/>
        </w:rPr>
      </w:pPr>
    </w:p>
    <w:p w14:paraId="256AF0ED" w14:textId="4CC888A5" w:rsidR="00D60758" w:rsidRPr="00E01D24" w:rsidRDefault="00D60758" w:rsidP="00D60758">
      <w:pPr>
        <w:widowControl/>
        <w:ind w:firstLine="720"/>
        <w:jc w:val="both"/>
        <w:rPr>
          <w:rFonts w:ascii="Times New Roman" w:hAnsi="Times New Roman" w:cs="Times New Roman"/>
          <w:sz w:val="24"/>
          <w:szCs w:val="24"/>
        </w:rPr>
      </w:pPr>
      <w:r w:rsidRPr="00E01D24">
        <w:rPr>
          <w:rFonts w:ascii="Times New Roman" w:hAnsi="Times New Roman" w:cs="Times New Roman"/>
          <w:sz w:val="24"/>
          <w:szCs w:val="24"/>
        </w:rPr>
        <w:t xml:space="preserve">Respectfully submitted this day of </w:t>
      </w:r>
      <w:r w:rsidR="002433E2">
        <w:rPr>
          <w:rFonts w:ascii="Times New Roman" w:hAnsi="Times New Roman" w:cs="Times New Roman"/>
          <w:sz w:val="24"/>
          <w:szCs w:val="24"/>
        </w:rPr>
        <w:t>April 30</w:t>
      </w:r>
      <w:r w:rsidRPr="00E01D24">
        <w:rPr>
          <w:rFonts w:ascii="Times New Roman" w:hAnsi="Times New Roman" w:cs="Times New Roman"/>
          <w:sz w:val="24"/>
          <w:szCs w:val="24"/>
        </w:rPr>
        <w:t>, 202</w:t>
      </w:r>
      <w:r w:rsidR="002433E2">
        <w:rPr>
          <w:rFonts w:ascii="Times New Roman" w:hAnsi="Times New Roman" w:cs="Times New Roman"/>
          <w:sz w:val="24"/>
          <w:szCs w:val="24"/>
        </w:rPr>
        <w:t>5</w:t>
      </w:r>
      <w:r w:rsidRPr="00E01D24">
        <w:rPr>
          <w:rFonts w:ascii="Times New Roman" w:hAnsi="Times New Roman" w:cs="Times New Roman"/>
          <w:sz w:val="24"/>
          <w:szCs w:val="24"/>
        </w:rPr>
        <w:t>.</w:t>
      </w:r>
    </w:p>
    <w:p w14:paraId="12A974D7" w14:textId="77777777" w:rsidR="00D60758" w:rsidRPr="00E01D24" w:rsidRDefault="00D60758" w:rsidP="00D60758">
      <w:pPr>
        <w:widowControl/>
        <w:jc w:val="both"/>
        <w:rPr>
          <w:rFonts w:ascii="Times New Roman" w:hAnsi="Times New Roman" w:cs="Times New Roman"/>
          <w:sz w:val="24"/>
          <w:szCs w:val="24"/>
        </w:rPr>
      </w:pPr>
    </w:p>
    <w:p w14:paraId="09F40D30" w14:textId="77777777" w:rsidR="00D60758" w:rsidRPr="00E01D24" w:rsidRDefault="00D60758" w:rsidP="00D60758">
      <w:pPr>
        <w:widowControl/>
        <w:jc w:val="both"/>
        <w:rPr>
          <w:rFonts w:ascii="Times New Roman" w:hAnsi="Times New Roman" w:cs="Times New Roman"/>
          <w:sz w:val="24"/>
          <w:szCs w:val="24"/>
        </w:rPr>
      </w:pPr>
    </w:p>
    <w:p w14:paraId="72AA9CF0" w14:textId="77777777" w:rsidR="00D60758" w:rsidRPr="00E01D24" w:rsidRDefault="00D60758" w:rsidP="00D60758">
      <w:pPr>
        <w:widowControl/>
        <w:jc w:val="both"/>
        <w:rPr>
          <w:rFonts w:ascii="Times New Roman" w:hAnsi="Times New Roman" w:cs="Times New Roman"/>
          <w:sz w:val="24"/>
          <w:szCs w:val="24"/>
          <w:u w:val="single"/>
        </w:rPr>
      </w:pPr>
      <w:r w:rsidRPr="00E01D24">
        <w:rPr>
          <w:rFonts w:ascii="Times New Roman" w:hAnsi="Times New Roman" w:cs="Times New Roman"/>
          <w:sz w:val="24"/>
          <w:szCs w:val="24"/>
        </w:rPr>
        <w:t>By</w:t>
      </w:r>
      <w:r w:rsidRPr="00E01D24">
        <w:rPr>
          <w:rFonts w:ascii="Times New Roman" w:hAnsi="Times New Roman" w:cs="Times New Roman"/>
          <w:sz w:val="24"/>
          <w:szCs w:val="24"/>
          <w:u w:val="single"/>
        </w:rPr>
        <w:tab/>
        <w:t xml:space="preserve">/s/ </w:t>
      </w:r>
      <w:r w:rsidRPr="00E01D24">
        <w:rPr>
          <w:rFonts w:ascii="Times New Roman" w:hAnsi="Times New Roman" w:cs="Times New Roman"/>
          <w:i/>
          <w:iCs/>
          <w:sz w:val="24"/>
          <w:szCs w:val="24"/>
          <w:u w:val="single"/>
        </w:rPr>
        <w:t>Rosemarie Peña-Lynch</w:t>
      </w:r>
      <w:r w:rsidRPr="00E01D24">
        <w:rPr>
          <w:rFonts w:ascii="Times New Roman" w:hAnsi="Times New Roman" w:cs="Times New Roman"/>
          <w:sz w:val="24"/>
          <w:szCs w:val="24"/>
          <w:u w:val="single"/>
        </w:rPr>
        <w:tab/>
      </w:r>
      <w:r w:rsidRPr="00E01D24">
        <w:rPr>
          <w:rFonts w:ascii="Times New Roman" w:hAnsi="Times New Roman" w:cs="Times New Roman"/>
          <w:sz w:val="24"/>
          <w:szCs w:val="24"/>
        </w:rPr>
        <w:tab/>
      </w:r>
      <w:r w:rsidRPr="00E01D24">
        <w:rPr>
          <w:rFonts w:ascii="Times New Roman" w:hAnsi="Times New Roman" w:cs="Times New Roman"/>
          <w:sz w:val="24"/>
          <w:szCs w:val="24"/>
        </w:rPr>
        <w:tab/>
        <w:t>By</w:t>
      </w:r>
      <w:r w:rsidRPr="00E01D24">
        <w:rPr>
          <w:rFonts w:ascii="Times New Roman" w:hAnsi="Times New Roman" w:cs="Times New Roman"/>
          <w:sz w:val="24"/>
          <w:szCs w:val="24"/>
          <w:u w:val="single"/>
        </w:rPr>
        <w:tab/>
        <w:t xml:space="preserve">/s/ </w:t>
      </w:r>
      <w:r w:rsidRPr="00E01D24">
        <w:rPr>
          <w:rFonts w:ascii="Times New Roman" w:hAnsi="Times New Roman" w:cs="Times New Roman"/>
          <w:i/>
          <w:iCs/>
          <w:sz w:val="24"/>
          <w:szCs w:val="24"/>
          <w:u w:val="single"/>
        </w:rPr>
        <w:t>Gary Kula</w:t>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p>
    <w:p w14:paraId="16538D5D" w14:textId="77777777" w:rsidR="00D60758" w:rsidRPr="00E01D24" w:rsidRDefault="00D60758" w:rsidP="00D60758">
      <w:pPr>
        <w:widowControl/>
        <w:tabs>
          <w:tab w:val="left" w:pos="5400"/>
        </w:tabs>
        <w:ind w:firstLine="360"/>
        <w:jc w:val="both"/>
        <w:rPr>
          <w:rFonts w:ascii="Times New Roman" w:hAnsi="Times New Roman" w:cs="Times New Roman"/>
          <w:b/>
          <w:bCs/>
          <w:sz w:val="24"/>
          <w:szCs w:val="24"/>
        </w:rPr>
      </w:pPr>
      <w:r w:rsidRPr="00E01D24">
        <w:rPr>
          <w:rFonts w:ascii="Times New Roman" w:hAnsi="Times New Roman" w:cs="Times New Roman"/>
          <w:sz w:val="24"/>
          <w:szCs w:val="24"/>
        </w:rPr>
        <w:t>Rosemarie Peña-Lynch, Director</w:t>
      </w:r>
      <w:r w:rsidRPr="00E01D24">
        <w:rPr>
          <w:rFonts w:ascii="Times New Roman" w:hAnsi="Times New Roman" w:cs="Times New Roman"/>
          <w:sz w:val="24"/>
          <w:szCs w:val="24"/>
        </w:rPr>
        <w:tab/>
        <w:t>Gary Kula, Director</w:t>
      </w:r>
    </w:p>
    <w:p w14:paraId="1E62EB19" w14:textId="77777777" w:rsidR="00D60758" w:rsidRPr="00E01D24" w:rsidRDefault="00D60758" w:rsidP="00D60758">
      <w:pPr>
        <w:widowControl/>
        <w:tabs>
          <w:tab w:val="left" w:pos="5400"/>
        </w:tabs>
        <w:ind w:firstLine="360"/>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Public Defense Svc.</w:t>
      </w:r>
      <w:r w:rsidRPr="00E01D24">
        <w:rPr>
          <w:rFonts w:ascii="Times New Roman" w:hAnsi="Times New Roman" w:cs="Times New Roman"/>
          <w:sz w:val="24"/>
          <w:szCs w:val="24"/>
        </w:rPr>
        <w:tab/>
      </w: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Public Defenders Ofc.</w:t>
      </w:r>
    </w:p>
    <w:p w14:paraId="53E1EE67" w14:textId="77777777" w:rsidR="00D60758" w:rsidRPr="00E01D24" w:rsidRDefault="00D60758" w:rsidP="00D60758">
      <w:pPr>
        <w:widowControl/>
        <w:jc w:val="both"/>
        <w:rPr>
          <w:rFonts w:ascii="Times New Roman" w:hAnsi="Times New Roman" w:cs="Times New Roman"/>
          <w:sz w:val="24"/>
          <w:szCs w:val="24"/>
        </w:rPr>
      </w:pPr>
    </w:p>
    <w:p w14:paraId="1D83DAD5" w14:textId="77777777" w:rsidR="00D60758" w:rsidRPr="00E01D24" w:rsidRDefault="00D60758" w:rsidP="00D60758">
      <w:pPr>
        <w:widowControl/>
        <w:jc w:val="both"/>
        <w:rPr>
          <w:rFonts w:ascii="Times New Roman" w:hAnsi="Times New Roman" w:cs="Times New Roman"/>
          <w:sz w:val="24"/>
          <w:szCs w:val="24"/>
        </w:rPr>
      </w:pPr>
    </w:p>
    <w:p w14:paraId="666EE90E" w14:textId="77777777" w:rsidR="00D60758" w:rsidRPr="00E01D24" w:rsidRDefault="00D60758" w:rsidP="00D60758">
      <w:pPr>
        <w:widowControl/>
        <w:jc w:val="both"/>
        <w:rPr>
          <w:rFonts w:ascii="Times New Roman" w:hAnsi="Times New Roman" w:cs="Times New Roman"/>
          <w:sz w:val="24"/>
          <w:szCs w:val="24"/>
          <w:u w:val="single"/>
        </w:rPr>
      </w:pPr>
      <w:r w:rsidRPr="00E01D24">
        <w:rPr>
          <w:rFonts w:ascii="Times New Roman" w:hAnsi="Times New Roman" w:cs="Times New Roman"/>
          <w:sz w:val="24"/>
          <w:szCs w:val="24"/>
        </w:rPr>
        <w:t>By</w:t>
      </w:r>
      <w:r w:rsidRPr="00E01D24">
        <w:rPr>
          <w:rFonts w:ascii="Times New Roman" w:hAnsi="Times New Roman" w:cs="Times New Roman"/>
          <w:sz w:val="24"/>
          <w:szCs w:val="24"/>
          <w:u w:val="single"/>
        </w:rPr>
        <w:tab/>
        <w:t xml:space="preserve">/s/ </w:t>
      </w:r>
      <w:r w:rsidRPr="00E01D24">
        <w:rPr>
          <w:rFonts w:ascii="Times New Roman" w:hAnsi="Times New Roman" w:cs="Times New Roman"/>
          <w:i/>
          <w:iCs/>
          <w:sz w:val="24"/>
          <w:szCs w:val="24"/>
          <w:u w:val="single"/>
        </w:rPr>
        <w:t>Steve Koestner</w:t>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r w:rsidRPr="00E01D24">
        <w:rPr>
          <w:rFonts w:ascii="Times New Roman" w:hAnsi="Times New Roman" w:cs="Times New Roman"/>
          <w:sz w:val="24"/>
          <w:szCs w:val="24"/>
        </w:rPr>
        <w:tab/>
      </w:r>
      <w:proofErr w:type="gramStart"/>
      <w:r w:rsidRPr="00E01D24">
        <w:rPr>
          <w:rFonts w:ascii="Times New Roman" w:hAnsi="Times New Roman" w:cs="Times New Roman"/>
          <w:sz w:val="24"/>
          <w:szCs w:val="24"/>
        </w:rPr>
        <w:t>By</w:t>
      </w:r>
      <w:proofErr w:type="gramEnd"/>
      <w:r w:rsidRPr="00E01D24">
        <w:rPr>
          <w:rFonts w:ascii="Times New Roman" w:hAnsi="Times New Roman" w:cs="Times New Roman"/>
          <w:sz w:val="24"/>
          <w:szCs w:val="24"/>
          <w:u w:val="single"/>
        </w:rPr>
        <w:tab/>
        <w:t xml:space="preserve">/s/ </w:t>
      </w:r>
      <w:r w:rsidRPr="00E01D24">
        <w:rPr>
          <w:rFonts w:ascii="Times New Roman" w:hAnsi="Times New Roman" w:cs="Times New Roman"/>
          <w:i/>
          <w:iCs/>
          <w:sz w:val="24"/>
          <w:szCs w:val="24"/>
          <w:u w:val="single"/>
        </w:rPr>
        <w:t>Shannon Burns</w:t>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r w:rsidRPr="00E01D24">
        <w:rPr>
          <w:rFonts w:ascii="Times New Roman" w:hAnsi="Times New Roman" w:cs="Times New Roman"/>
          <w:sz w:val="24"/>
          <w:szCs w:val="24"/>
          <w:u w:val="single"/>
        </w:rPr>
        <w:tab/>
      </w:r>
    </w:p>
    <w:p w14:paraId="47EFA975" w14:textId="77777777" w:rsidR="00D60758" w:rsidRPr="00E01D24" w:rsidRDefault="00D60758" w:rsidP="00D60758">
      <w:pPr>
        <w:widowControl/>
        <w:tabs>
          <w:tab w:val="left" w:pos="5400"/>
        </w:tabs>
        <w:ind w:firstLine="360"/>
        <w:jc w:val="both"/>
        <w:rPr>
          <w:rFonts w:ascii="Times New Roman" w:hAnsi="Times New Roman" w:cs="Times New Roman"/>
          <w:b/>
          <w:bCs/>
          <w:sz w:val="24"/>
          <w:szCs w:val="24"/>
        </w:rPr>
      </w:pPr>
      <w:r w:rsidRPr="00E01D24">
        <w:rPr>
          <w:rFonts w:ascii="Times New Roman" w:hAnsi="Times New Roman" w:cs="Times New Roman"/>
          <w:sz w:val="24"/>
          <w:szCs w:val="24"/>
        </w:rPr>
        <w:t>Steve Koestner, Director</w:t>
      </w:r>
      <w:r w:rsidRPr="00E01D24">
        <w:rPr>
          <w:rFonts w:ascii="Times New Roman" w:hAnsi="Times New Roman" w:cs="Times New Roman"/>
          <w:sz w:val="24"/>
          <w:szCs w:val="24"/>
        </w:rPr>
        <w:tab/>
        <w:t>Shannon Burns, Director</w:t>
      </w:r>
    </w:p>
    <w:p w14:paraId="5044D282" w14:textId="77777777" w:rsidR="00D60758" w:rsidRPr="00E01D24" w:rsidRDefault="00D60758" w:rsidP="00D60758">
      <w:pPr>
        <w:widowControl/>
        <w:tabs>
          <w:tab w:val="left" w:pos="5400"/>
        </w:tabs>
        <w:ind w:left="4320" w:right="-1350" w:hanging="3960"/>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Legal Advocate</w:t>
      </w:r>
      <w:r w:rsidRPr="00E01D24">
        <w:rPr>
          <w:rFonts w:ascii="Times New Roman" w:hAnsi="Times New Roman" w:cs="Times New Roman"/>
          <w:sz w:val="24"/>
          <w:szCs w:val="24"/>
        </w:rPr>
        <w:tab/>
      </w:r>
      <w:r w:rsidRPr="00E01D24">
        <w:rPr>
          <w:rFonts w:ascii="Times New Roman" w:hAnsi="Times New Roman" w:cs="Times New Roman"/>
          <w:sz w:val="24"/>
          <w:szCs w:val="24"/>
        </w:rPr>
        <w:tab/>
      </w: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xml:space="preserve">. Ofc. of Public Advocate </w:t>
      </w:r>
    </w:p>
    <w:p w14:paraId="7B4C995E" w14:textId="77777777" w:rsidR="00D60758" w:rsidRPr="00E01D24" w:rsidRDefault="00D60758" w:rsidP="00D60758">
      <w:pPr>
        <w:widowControl/>
        <w:jc w:val="both"/>
        <w:rPr>
          <w:rFonts w:ascii="Times New Roman" w:hAnsi="Times New Roman" w:cs="Times New Roman"/>
          <w:sz w:val="24"/>
          <w:szCs w:val="24"/>
        </w:rPr>
      </w:pPr>
    </w:p>
    <w:p w14:paraId="44A4AAAD" w14:textId="77777777" w:rsidR="00D60758" w:rsidRPr="00E01D24" w:rsidRDefault="00D60758" w:rsidP="00D60758">
      <w:pPr>
        <w:widowControl/>
        <w:jc w:val="both"/>
        <w:rPr>
          <w:rFonts w:ascii="Times New Roman" w:hAnsi="Times New Roman" w:cs="Times New Roman"/>
          <w:sz w:val="24"/>
          <w:szCs w:val="24"/>
        </w:rPr>
      </w:pPr>
    </w:p>
    <w:p w14:paraId="7C348EAD" w14:textId="77777777" w:rsidR="00D60758" w:rsidRPr="00E01D24" w:rsidRDefault="00D60758" w:rsidP="00D60758">
      <w:pPr>
        <w:widowControl/>
        <w:jc w:val="both"/>
        <w:rPr>
          <w:rFonts w:ascii="Times New Roman" w:hAnsi="Times New Roman" w:cs="Times New Roman"/>
          <w:sz w:val="24"/>
          <w:szCs w:val="24"/>
          <w:u w:val="single"/>
        </w:rPr>
      </w:pPr>
      <w:r w:rsidRPr="00E01D24">
        <w:rPr>
          <w:rFonts w:ascii="Times New Roman" w:hAnsi="Times New Roman" w:cs="Times New Roman"/>
          <w:sz w:val="24"/>
          <w:szCs w:val="24"/>
        </w:rPr>
        <w:t>By</w:t>
      </w:r>
      <w:r w:rsidRPr="00E01D24">
        <w:rPr>
          <w:rFonts w:ascii="Times New Roman" w:hAnsi="Times New Roman" w:cs="Times New Roman"/>
          <w:sz w:val="24"/>
          <w:szCs w:val="24"/>
          <w:u w:val="single"/>
        </w:rPr>
        <w:tab/>
        <w:t xml:space="preserve">/s/ </w:t>
      </w:r>
      <w:r w:rsidRPr="00E01D24">
        <w:rPr>
          <w:rFonts w:ascii="Times New Roman" w:hAnsi="Times New Roman" w:cs="Times New Roman"/>
          <w:i/>
          <w:iCs/>
          <w:sz w:val="24"/>
          <w:szCs w:val="24"/>
          <w:u w:val="single"/>
        </w:rPr>
        <w:t>Sherri McGuire Lawson</w:t>
      </w:r>
      <w:r w:rsidRPr="00E01D24">
        <w:rPr>
          <w:rFonts w:ascii="Times New Roman" w:hAnsi="Times New Roman" w:cs="Times New Roman"/>
          <w:sz w:val="24"/>
          <w:szCs w:val="24"/>
          <w:u w:val="single"/>
        </w:rPr>
        <w:tab/>
      </w:r>
    </w:p>
    <w:p w14:paraId="07528F44" w14:textId="77777777" w:rsidR="00D60758" w:rsidRPr="00E01D24" w:rsidRDefault="00D60758" w:rsidP="00D60758">
      <w:pPr>
        <w:widowControl/>
        <w:ind w:firstLine="360"/>
        <w:jc w:val="both"/>
        <w:rPr>
          <w:rFonts w:ascii="Times New Roman" w:hAnsi="Times New Roman" w:cs="Times New Roman"/>
          <w:sz w:val="24"/>
          <w:szCs w:val="24"/>
        </w:rPr>
      </w:pPr>
      <w:r w:rsidRPr="00E01D24">
        <w:rPr>
          <w:rFonts w:ascii="Times New Roman" w:hAnsi="Times New Roman" w:cs="Times New Roman"/>
          <w:sz w:val="24"/>
          <w:szCs w:val="24"/>
        </w:rPr>
        <w:t>Sherri McGuire Lawson, Director</w:t>
      </w:r>
    </w:p>
    <w:p w14:paraId="054EE678" w14:textId="77777777" w:rsidR="00D60758" w:rsidRPr="00E01D24" w:rsidRDefault="00D60758" w:rsidP="00D60758">
      <w:pPr>
        <w:widowControl/>
        <w:ind w:firstLine="360"/>
        <w:jc w:val="both"/>
        <w:rPr>
          <w:rFonts w:ascii="Times New Roman" w:hAnsi="Times New Roman" w:cs="Times New Roman"/>
          <w:sz w:val="24"/>
          <w:szCs w:val="24"/>
        </w:rPr>
      </w:pPr>
      <w:proofErr w:type="spellStart"/>
      <w:r w:rsidRPr="00E01D24">
        <w:rPr>
          <w:rFonts w:ascii="Times New Roman" w:hAnsi="Times New Roman" w:cs="Times New Roman"/>
          <w:sz w:val="24"/>
          <w:szCs w:val="24"/>
        </w:rPr>
        <w:t>Mcpa</w:t>
      </w:r>
      <w:proofErr w:type="spellEnd"/>
      <w:r w:rsidRPr="00E01D24">
        <w:rPr>
          <w:rFonts w:ascii="Times New Roman" w:hAnsi="Times New Roman" w:cs="Times New Roman"/>
          <w:sz w:val="24"/>
          <w:szCs w:val="24"/>
        </w:rPr>
        <w:t xml:space="preserve">. </w:t>
      </w:r>
      <w:proofErr w:type="spellStart"/>
      <w:r w:rsidRPr="00E01D24">
        <w:rPr>
          <w:rFonts w:ascii="Times New Roman" w:hAnsi="Times New Roman" w:cs="Times New Roman"/>
          <w:sz w:val="24"/>
          <w:szCs w:val="24"/>
        </w:rPr>
        <w:t>Cnty</w:t>
      </w:r>
      <w:proofErr w:type="spellEnd"/>
      <w:r w:rsidRPr="00E01D24">
        <w:rPr>
          <w:rFonts w:ascii="Times New Roman" w:hAnsi="Times New Roman" w:cs="Times New Roman"/>
          <w:sz w:val="24"/>
          <w:szCs w:val="24"/>
        </w:rPr>
        <w:t>. Ofc. of Legal Defender</w:t>
      </w:r>
    </w:p>
    <w:p w14:paraId="706B02E9" w14:textId="77777777" w:rsidR="00D33BB7" w:rsidRPr="00E01D24" w:rsidRDefault="00D33BB7">
      <w:pPr>
        <w:rPr>
          <w:rFonts w:ascii="Times New Roman" w:hAnsi="Times New Roman" w:cs="Times New Roman"/>
          <w:sz w:val="24"/>
          <w:szCs w:val="24"/>
        </w:rPr>
      </w:pPr>
    </w:p>
    <w:sectPr w:rsidR="00D33BB7" w:rsidRPr="00E01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18EE"/>
    <w:multiLevelType w:val="hybridMultilevel"/>
    <w:tmpl w:val="060A1DCE"/>
    <w:lvl w:ilvl="0" w:tplc="34D63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8D0C11"/>
    <w:multiLevelType w:val="hybridMultilevel"/>
    <w:tmpl w:val="47B6732C"/>
    <w:lvl w:ilvl="0" w:tplc="DEBA4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128461">
    <w:abstractNumId w:val="1"/>
  </w:num>
  <w:num w:numId="2" w16cid:durableId="796797237">
    <w:abstractNumId w:val="0"/>
  </w:num>
  <w:num w:numId="3" w16cid:durableId="42692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58"/>
    <w:rsid w:val="0000351A"/>
    <w:rsid w:val="00003DFC"/>
    <w:rsid w:val="00023623"/>
    <w:rsid w:val="00030774"/>
    <w:rsid w:val="0003321E"/>
    <w:rsid w:val="00072517"/>
    <w:rsid w:val="00074289"/>
    <w:rsid w:val="0008209A"/>
    <w:rsid w:val="000A57EE"/>
    <w:rsid w:val="000A6A49"/>
    <w:rsid w:val="000B301E"/>
    <w:rsid w:val="000B4DAA"/>
    <w:rsid w:val="000C155A"/>
    <w:rsid w:val="000C28AD"/>
    <w:rsid w:val="000C6C5A"/>
    <w:rsid w:val="000D2288"/>
    <w:rsid w:val="000D3330"/>
    <w:rsid w:val="000F0A2E"/>
    <w:rsid w:val="00110CE4"/>
    <w:rsid w:val="00122F05"/>
    <w:rsid w:val="00133E43"/>
    <w:rsid w:val="001638FB"/>
    <w:rsid w:val="00176FD2"/>
    <w:rsid w:val="001846CF"/>
    <w:rsid w:val="00192D20"/>
    <w:rsid w:val="00194971"/>
    <w:rsid w:val="00196694"/>
    <w:rsid w:val="00197800"/>
    <w:rsid w:val="001A14E2"/>
    <w:rsid w:val="001A407B"/>
    <w:rsid w:val="001A716B"/>
    <w:rsid w:val="001D458B"/>
    <w:rsid w:val="001F69E8"/>
    <w:rsid w:val="002067F8"/>
    <w:rsid w:val="00210020"/>
    <w:rsid w:val="002169BD"/>
    <w:rsid w:val="00216D2B"/>
    <w:rsid w:val="0022577E"/>
    <w:rsid w:val="00231E02"/>
    <w:rsid w:val="002433E2"/>
    <w:rsid w:val="00297A48"/>
    <w:rsid w:val="002A5FD6"/>
    <w:rsid w:val="002D69EB"/>
    <w:rsid w:val="003126C6"/>
    <w:rsid w:val="00335F72"/>
    <w:rsid w:val="00341439"/>
    <w:rsid w:val="0034748D"/>
    <w:rsid w:val="003855B4"/>
    <w:rsid w:val="003C3461"/>
    <w:rsid w:val="003D3BB7"/>
    <w:rsid w:val="003D63C0"/>
    <w:rsid w:val="003F29FB"/>
    <w:rsid w:val="004068E0"/>
    <w:rsid w:val="00412477"/>
    <w:rsid w:val="004405CF"/>
    <w:rsid w:val="0044213F"/>
    <w:rsid w:val="00451823"/>
    <w:rsid w:val="00456823"/>
    <w:rsid w:val="004757A1"/>
    <w:rsid w:val="00497FF3"/>
    <w:rsid w:val="004A2EA8"/>
    <w:rsid w:val="004E55E9"/>
    <w:rsid w:val="00514240"/>
    <w:rsid w:val="0053600C"/>
    <w:rsid w:val="0056343A"/>
    <w:rsid w:val="005A2C6B"/>
    <w:rsid w:val="005B7168"/>
    <w:rsid w:val="005C4CE5"/>
    <w:rsid w:val="005D03A2"/>
    <w:rsid w:val="005D5F79"/>
    <w:rsid w:val="005D692D"/>
    <w:rsid w:val="005E4319"/>
    <w:rsid w:val="005F1F8B"/>
    <w:rsid w:val="005F4539"/>
    <w:rsid w:val="00602068"/>
    <w:rsid w:val="00605AF6"/>
    <w:rsid w:val="006122EA"/>
    <w:rsid w:val="006179D1"/>
    <w:rsid w:val="00623237"/>
    <w:rsid w:val="00677574"/>
    <w:rsid w:val="00687928"/>
    <w:rsid w:val="006944E0"/>
    <w:rsid w:val="006B52A0"/>
    <w:rsid w:val="006F5D8C"/>
    <w:rsid w:val="00741489"/>
    <w:rsid w:val="007448E7"/>
    <w:rsid w:val="00753925"/>
    <w:rsid w:val="007714F3"/>
    <w:rsid w:val="00771C3A"/>
    <w:rsid w:val="00787D91"/>
    <w:rsid w:val="00787FE2"/>
    <w:rsid w:val="00791417"/>
    <w:rsid w:val="00797F58"/>
    <w:rsid w:val="007A266E"/>
    <w:rsid w:val="007B714B"/>
    <w:rsid w:val="007C04B7"/>
    <w:rsid w:val="007E1028"/>
    <w:rsid w:val="007E37F0"/>
    <w:rsid w:val="007F3C45"/>
    <w:rsid w:val="007F785B"/>
    <w:rsid w:val="00806D23"/>
    <w:rsid w:val="008117D3"/>
    <w:rsid w:val="00823C0F"/>
    <w:rsid w:val="00837852"/>
    <w:rsid w:val="00837B50"/>
    <w:rsid w:val="00863022"/>
    <w:rsid w:val="008646F8"/>
    <w:rsid w:val="008B16D7"/>
    <w:rsid w:val="008B725C"/>
    <w:rsid w:val="008C3BEE"/>
    <w:rsid w:val="008E043E"/>
    <w:rsid w:val="008F4D02"/>
    <w:rsid w:val="0091274F"/>
    <w:rsid w:val="00917BBD"/>
    <w:rsid w:val="009218D4"/>
    <w:rsid w:val="00927A52"/>
    <w:rsid w:val="00933FBB"/>
    <w:rsid w:val="00943391"/>
    <w:rsid w:val="0094532D"/>
    <w:rsid w:val="009637F5"/>
    <w:rsid w:val="009C0C0C"/>
    <w:rsid w:val="009C1A95"/>
    <w:rsid w:val="00A210DE"/>
    <w:rsid w:val="00A479FE"/>
    <w:rsid w:val="00A47BD2"/>
    <w:rsid w:val="00A5022B"/>
    <w:rsid w:val="00A77D30"/>
    <w:rsid w:val="00AE6FA9"/>
    <w:rsid w:val="00B16DFA"/>
    <w:rsid w:val="00B310C4"/>
    <w:rsid w:val="00B46E14"/>
    <w:rsid w:val="00B6089A"/>
    <w:rsid w:val="00B63B39"/>
    <w:rsid w:val="00B64707"/>
    <w:rsid w:val="00B7085D"/>
    <w:rsid w:val="00B90B68"/>
    <w:rsid w:val="00BA22DD"/>
    <w:rsid w:val="00BA2652"/>
    <w:rsid w:val="00BA6258"/>
    <w:rsid w:val="00BB7061"/>
    <w:rsid w:val="00BE0DD0"/>
    <w:rsid w:val="00C04437"/>
    <w:rsid w:val="00C238B9"/>
    <w:rsid w:val="00C23B83"/>
    <w:rsid w:val="00C36302"/>
    <w:rsid w:val="00C365E4"/>
    <w:rsid w:val="00C70331"/>
    <w:rsid w:val="00C72EDC"/>
    <w:rsid w:val="00C77A35"/>
    <w:rsid w:val="00C81885"/>
    <w:rsid w:val="00C95D62"/>
    <w:rsid w:val="00CA02D8"/>
    <w:rsid w:val="00CC001A"/>
    <w:rsid w:val="00D142FD"/>
    <w:rsid w:val="00D33016"/>
    <w:rsid w:val="00D33BB7"/>
    <w:rsid w:val="00D60758"/>
    <w:rsid w:val="00D6303A"/>
    <w:rsid w:val="00D8731B"/>
    <w:rsid w:val="00D950E6"/>
    <w:rsid w:val="00DB3D3D"/>
    <w:rsid w:val="00DC5AD1"/>
    <w:rsid w:val="00DD0681"/>
    <w:rsid w:val="00DD76BE"/>
    <w:rsid w:val="00DD79E6"/>
    <w:rsid w:val="00DE0716"/>
    <w:rsid w:val="00DF4DE8"/>
    <w:rsid w:val="00E01D24"/>
    <w:rsid w:val="00E0554B"/>
    <w:rsid w:val="00E06F85"/>
    <w:rsid w:val="00E45E2B"/>
    <w:rsid w:val="00E62B9A"/>
    <w:rsid w:val="00E7356E"/>
    <w:rsid w:val="00E77A6F"/>
    <w:rsid w:val="00E902C9"/>
    <w:rsid w:val="00EA7CBD"/>
    <w:rsid w:val="00ED5F5C"/>
    <w:rsid w:val="00F222FF"/>
    <w:rsid w:val="00F341A8"/>
    <w:rsid w:val="00F94773"/>
    <w:rsid w:val="00FA0144"/>
    <w:rsid w:val="00FA5D70"/>
    <w:rsid w:val="00FE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4B04"/>
  <w15:chartTrackingRefBased/>
  <w15:docId w15:val="{836AB9E2-93CF-4074-8E4C-E4A952BB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58"/>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D60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7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7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7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7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7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7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7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758"/>
    <w:rPr>
      <w:rFonts w:eastAsiaTheme="majorEastAsia" w:cstheme="majorBidi"/>
      <w:color w:val="272727" w:themeColor="text1" w:themeTint="D8"/>
    </w:rPr>
  </w:style>
  <w:style w:type="paragraph" w:styleId="Title">
    <w:name w:val="Title"/>
    <w:basedOn w:val="Normal"/>
    <w:next w:val="Normal"/>
    <w:link w:val="TitleChar"/>
    <w:uiPriority w:val="10"/>
    <w:qFormat/>
    <w:rsid w:val="00D607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7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7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758"/>
    <w:rPr>
      <w:i/>
      <w:iCs/>
      <w:color w:val="404040" w:themeColor="text1" w:themeTint="BF"/>
    </w:rPr>
  </w:style>
  <w:style w:type="paragraph" w:styleId="ListParagraph">
    <w:name w:val="List Paragraph"/>
    <w:basedOn w:val="Normal"/>
    <w:uiPriority w:val="34"/>
    <w:qFormat/>
    <w:rsid w:val="00D60758"/>
    <w:pPr>
      <w:ind w:left="720"/>
      <w:contextualSpacing/>
    </w:pPr>
  </w:style>
  <w:style w:type="character" w:styleId="IntenseEmphasis">
    <w:name w:val="Intense Emphasis"/>
    <w:basedOn w:val="DefaultParagraphFont"/>
    <w:uiPriority w:val="21"/>
    <w:qFormat/>
    <w:rsid w:val="00D60758"/>
    <w:rPr>
      <w:i/>
      <w:iCs/>
      <w:color w:val="0F4761" w:themeColor="accent1" w:themeShade="BF"/>
    </w:rPr>
  </w:style>
  <w:style w:type="paragraph" w:styleId="IntenseQuote">
    <w:name w:val="Intense Quote"/>
    <w:basedOn w:val="Normal"/>
    <w:next w:val="Normal"/>
    <w:link w:val="IntenseQuoteChar"/>
    <w:uiPriority w:val="30"/>
    <w:qFormat/>
    <w:rsid w:val="00D60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758"/>
    <w:rPr>
      <w:i/>
      <w:iCs/>
      <w:color w:val="0F4761" w:themeColor="accent1" w:themeShade="BF"/>
    </w:rPr>
  </w:style>
  <w:style w:type="character" w:styleId="IntenseReference">
    <w:name w:val="Intense Reference"/>
    <w:basedOn w:val="DefaultParagraphFont"/>
    <w:uiPriority w:val="32"/>
    <w:qFormat/>
    <w:rsid w:val="00D60758"/>
    <w:rPr>
      <w:b/>
      <w:bCs/>
      <w:smallCaps/>
      <w:color w:val="0F4761" w:themeColor="accent1" w:themeShade="BF"/>
      <w:spacing w:val="5"/>
    </w:rPr>
  </w:style>
  <w:style w:type="character" w:styleId="Hyperlink">
    <w:name w:val="Hyperlink"/>
    <w:rsid w:val="00D6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2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on.Burns@maricopa.gov" TargetMode="External"/><Relationship Id="rId3" Type="http://schemas.openxmlformats.org/officeDocument/2006/relationships/settings" Target="settings.xml"/><Relationship Id="rId7" Type="http://schemas.openxmlformats.org/officeDocument/2006/relationships/hyperlink" Target="mailto:Steve.Koestner@marico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ula@maricopa.gov" TargetMode="External"/><Relationship Id="rId11" Type="http://schemas.openxmlformats.org/officeDocument/2006/relationships/theme" Target="theme/theme1.xml"/><Relationship Id="rId5" Type="http://schemas.openxmlformats.org/officeDocument/2006/relationships/hyperlink" Target="mailto:Rosemarie.Pena-Lynch@maricop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erri.mcguire@maric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Kindra Fleming (OLA)</dc:creator>
  <cp:keywords/>
  <dc:description/>
  <cp:lastModifiedBy>Lina Garcia (OPD)</cp:lastModifiedBy>
  <cp:revision>2</cp:revision>
  <dcterms:created xsi:type="dcterms:W3CDTF">2025-05-01T03:45:00Z</dcterms:created>
  <dcterms:modified xsi:type="dcterms:W3CDTF">2025-05-01T03:45:00Z</dcterms:modified>
</cp:coreProperties>
</file>