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37C69D10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28C02D45" w:rsidR="00ED2DDF" w:rsidRPr="00826F75" w:rsidRDefault="00801E59" w:rsidP="00967591">
            <w:pPr>
              <w:rPr>
                <w:sz w:val="28"/>
                <w:szCs w:val="28"/>
              </w:rPr>
            </w:pPr>
            <w:r w:rsidRPr="00967591">
              <w:rPr>
                <w:sz w:val="28"/>
                <w:szCs w:val="28"/>
              </w:rPr>
              <w:t>PETITION TO AMEND RULE</w:t>
            </w:r>
            <w:r w:rsidR="000C4560">
              <w:rPr>
                <w:sz w:val="28"/>
                <w:szCs w:val="28"/>
              </w:rPr>
              <w:t>S</w:t>
            </w:r>
            <w:r w:rsidRPr="00967591">
              <w:rPr>
                <w:sz w:val="28"/>
                <w:szCs w:val="28"/>
              </w:rPr>
              <w:t xml:space="preserve"> 4</w:t>
            </w:r>
            <w:r w:rsidR="0080712F">
              <w:rPr>
                <w:sz w:val="28"/>
                <w:szCs w:val="28"/>
              </w:rPr>
              <w:t>7(a)</w:t>
            </w:r>
            <w:r w:rsidR="00811B7F">
              <w:rPr>
                <w:sz w:val="28"/>
                <w:szCs w:val="28"/>
              </w:rPr>
              <w:t xml:space="preserve"> AND </w:t>
            </w:r>
            <w:r w:rsidR="00036D51">
              <w:rPr>
                <w:sz w:val="28"/>
                <w:szCs w:val="28"/>
              </w:rPr>
              <w:t>47.2</w:t>
            </w:r>
            <w:r w:rsidR="0098338D">
              <w:rPr>
                <w:sz w:val="28"/>
                <w:szCs w:val="28"/>
              </w:rPr>
              <w:t>(a)</w:t>
            </w:r>
            <w:r w:rsidRPr="00967591">
              <w:rPr>
                <w:sz w:val="28"/>
                <w:szCs w:val="28"/>
              </w:rPr>
              <w:t xml:space="preserve"> OF THE </w:t>
            </w:r>
            <w:r w:rsidR="00036D51">
              <w:rPr>
                <w:sz w:val="28"/>
                <w:szCs w:val="28"/>
              </w:rPr>
              <w:t xml:space="preserve">ARIZONA </w:t>
            </w:r>
            <w:r w:rsidRPr="00967591">
              <w:rPr>
                <w:sz w:val="28"/>
                <w:szCs w:val="28"/>
              </w:rPr>
              <w:t xml:space="preserve">RULES OF </w:t>
            </w:r>
            <w:r w:rsidR="00036D51">
              <w:rPr>
                <w:sz w:val="28"/>
                <w:szCs w:val="28"/>
              </w:rPr>
              <w:t>FAMILY LAW PROCEDURE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3DC27AE8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37C6E723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226195">
              <w:rPr>
                <w:bCs/>
                <w:sz w:val="28"/>
                <w:szCs w:val="28"/>
              </w:rPr>
              <w:t>R-2</w:t>
            </w:r>
            <w:r w:rsidR="00CE7B38" w:rsidRPr="00226195">
              <w:rPr>
                <w:bCs/>
                <w:sz w:val="28"/>
                <w:szCs w:val="28"/>
              </w:rPr>
              <w:t>5</w:t>
            </w:r>
            <w:r w:rsidR="00366330" w:rsidRPr="00226195">
              <w:rPr>
                <w:bCs/>
                <w:sz w:val="28"/>
                <w:szCs w:val="28"/>
              </w:rPr>
              <w:t>-00</w:t>
            </w:r>
            <w:r w:rsidR="0080712F" w:rsidRPr="00226195">
              <w:rPr>
                <w:bCs/>
                <w:sz w:val="28"/>
                <w:szCs w:val="28"/>
              </w:rPr>
              <w:t>28</w:t>
            </w:r>
          </w:p>
          <w:bookmarkEnd w:id="0"/>
          <w:p w14:paraId="78912736" w14:textId="77777777" w:rsidR="00ED2DDF" w:rsidRPr="00226195" w:rsidRDefault="00ED2DDF" w:rsidP="00ED2DDF">
            <w:pPr>
              <w:jc w:val="both"/>
              <w:rPr>
                <w:bCs/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05AC93D0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9B7CE7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9B7CE7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9B7CE7" w:rsidRPr="009B7CE7">
        <w:rPr>
          <w:sz w:val="28"/>
          <w:szCs w:val="28"/>
        </w:rPr>
        <w:t>R-25-0028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</w:t>
      </w:r>
      <w:r w:rsidR="003829BC" w:rsidRPr="003829BC">
        <w:rPr>
          <w:sz w:val="28"/>
          <w:szCs w:val="28"/>
        </w:rPr>
        <w:lastRenderedPageBreak/>
        <w:t xml:space="preserve">passed. This Comment is a result of that formal Commission action and is intended to reflect the Commission’s support </w:t>
      </w:r>
      <w:r w:rsidR="00CA439A">
        <w:rPr>
          <w:sz w:val="28"/>
          <w:szCs w:val="28"/>
        </w:rPr>
        <w:t>for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21BF2705" w14:textId="291FA791" w:rsidR="00F62FDB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39A" w:rsidRPr="00CA439A">
        <w:rPr>
          <w:sz w:val="28"/>
          <w:szCs w:val="28"/>
        </w:rPr>
        <w:t xml:space="preserve">This </w:t>
      </w:r>
      <w:r w:rsidR="00EB5143">
        <w:rPr>
          <w:sz w:val="28"/>
          <w:szCs w:val="28"/>
        </w:rPr>
        <w:t>P</w:t>
      </w:r>
      <w:r w:rsidR="00CA439A" w:rsidRPr="00CA439A">
        <w:rPr>
          <w:sz w:val="28"/>
          <w:szCs w:val="28"/>
        </w:rPr>
        <w:t xml:space="preserve">etition seeks to amend Rule 47 and 47.2 of the Arizona Rules of Family Law Procedure. The rules currently allow a party to file for third party placement or visitation, but do not allow a party who files for third party placement or visitation </w:t>
      </w:r>
      <w:r w:rsidR="00EB5143">
        <w:rPr>
          <w:sz w:val="28"/>
          <w:szCs w:val="28"/>
        </w:rPr>
        <w:t xml:space="preserve">to </w:t>
      </w:r>
      <w:r w:rsidR="00FF3ECB">
        <w:rPr>
          <w:sz w:val="28"/>
          <w:szCs w:val="28"/>
        </w:rPr>
        <w:t>request</w:t>
      </w:r>
      <w:r w:rsidR="00CA439A" w:rsidRPr="00CA439A">
        <w:rPr>
          <w:sz w:val="28"/>
          <w:szCs w:val="28"/>
        </w:rPr>
        <w:t xml:space="preserve"> temporary orders. This lack of authority places the child at risk of D</w:t>
      </w:r>
      <w:r w:rsidR="00EB5143">
        <w:rPr>
          <w:sz w:val="28"/>
          <w:szCs w:val="28"/>
        </w:rPr>
        <w:t xml:space="preserve">epartment of Child Safety </w:t>
      </w:r>
      <w:r w:rsidR="00CA439A" w:rsidRPr="00CA439A">
        <w:rPr>
          <w:sz w:val="28"/>
          <w:szCs w:val="28"/>
        </w:rPr>
        <w:t xml:space="preserve">involvement and </w:t>
      </w:r>
      <w:r w:rsidR="00247CFB">
        <w:rPr>
          <w:sz w:val="28"/>
          <w:szCs w:val="28"/>
        </w:rPr>
        <w:t xml:space="preserve">foster care </w:t>
      </w:r>
      <w:r w:rsidR="00FF3ECB">
        <w:rPr>
          <w:sz w:val="28"/>
          <w:szCs w:val="28"/>
        </w:rPr>
        <w:t>placement</w:t>
      </w:r>
      <w:r w:rsidR="00CA439A" w:rsidRPr="00CA439A">
        <w:rPr>
          <w:sz w:val="28"/>
          <w:szCs w:val="28"/>
        </w:rPr>
        <w:t>. The Commission support</w:t>
      </w:r>
      <w:r w:rsidR="00FF3ECB">
        <w:rPr>
          <w:sz w:val="28"/>
          <w:szCs w:val="28"/>
        </w:rPr>
        <w:t>s</w:t>
      </w:r>
      <w:r w:rsidR="00CA439A" w:rsidRPr="00CA439A">
        <w:rPr>
          <w:sz w:val="28"/>
          <w:szCs w:val="28"/>
        </w:rPr>
        <w:t xml:space="preserve"> this </w:t>
      </w:r>
      <w:r w:rsidR="00247CFB">
        <w:rPr>
          <w:sz w:val="28"/>
          <w:szCs w:val="28"/>
        </w:rPr>
        <w:t>P</w:t>
      </w:r>
      <w:r w:rsidR="00CA439A" w:rsidRPr="00CA439A">
        <w:rPr>
          <w:sz w:val="28"/>
          <w:szCs w:val="28"/>
        </w:rPr>
        <w:t>etition as it is a commonsense amendment that protects court involved children, thereby increasing access to justice.</w:t>
      </w:r>
    </w:p>
    <w:p w14:paraId="35B595AF" w14:textId="7F7E1FD2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FF3ECB" w:rsidRPr="00FF3ECB">
        <w:rPr>
          <w:sz w:val="28"/>
          <w:szCs w:val="28"/>
        </w:rPr>
        <w:t>R-25-0028</w:t>
      </w:r>
      <w:r w:rsidR="004F6D50" w:rsidRPr="00826F75">
        <w:rPr>
          <w:sz w:val="28"/>
          <w:szCs w:val="28"/>
        </w:rPr>
        <w:t>.</w:t>
      </w:r>
    </w:p>
    <w:p w14:paraId="78912760" w14:textId="60533315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1317B2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FF3ECB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C0D7" w14:textId="77777777" w:rsidR="002A7B37" w:rsidRDefault="002A7B37">
      <w:r>
        <w:separator/>
      </w:r>
    </w:p>
  </w:endnote>
  <w:endnote w:type="continuationSeparator" w:id="0">
    <w:p w14:paraId="0A7492A0" w14:textId="77777777" w:rsidR="002A7B37" w:rsidRDefault="002A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2210" w14:textId="77777777" w:rsidR="002A7B37" w:rsidRDefault="002A7B37">
      <w:r>
        <w:separator/>
      </w:r>
    </w:p>
  </w:footnote>
  <w:footnote w:type="continuationSeparator" w:id="0">
    <w:p w14:paraId="1D9C6511" w14:textId="77777777" w:rsidR="002A7B37" w:rsidRDefault="002A7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51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7B2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195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CFB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B37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9BA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2F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CE7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4F6C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58C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C87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032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9A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43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3ECB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2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Woodburn, Michael J.</cp:lastModifiedBy>
  <cp:revision>3</cp:revision>
  <cp:lastPrinted>2012-12-05T16:46:00Z</cp:lastPrinted>
  <dcterms:created xsi:type="dcterms:W3CDTF">2025-04-30T17:38:00Z</dcterms:created>
  <dcterms:modified xsi:type="dcterms:W3CDTF">2025-04-30T18:23:00Z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