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105AC96A" w14:textId="77777777" w:rsidR="001A4D66" w:rsidRDefault="001A4D66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CA77C5E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E64E83">
              <w:rPr>
                <w:sz w:val="28"/>
                <w:szCs w:val="28"/>
              </w:rPr>
              <w:t>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44348988" w:rsidR="00ED2DDF" w:rsidRDefault="00801E59" w:rsidP="00967591">
            <w:pPr>
              <w:rPr>
                <w:sz w:val="28"/>
                <w:szCs w:val="28"/>
              </w:rPr>
            </w:pPr>
            <w:r w:rsidRPr="00967591">
              <w:rPr>
                <w:sz w:val="28"/>
                <w:szCs w:val="28"/>
              </w:rPr>
              <w:t xml:space="preserve">PETITION TO AMEND THE </w:t>
            </w:r>
            <w:r w:rsidR="009063FD">
              <w:rPr>
                <w:sz w:val="28"/>
                <w:szCs w:val="28"/>
              </w:rPr>
              <w:t xml:space="preserve">ARIZONA </w:t>
            </w:r>
            <w:r w:rsidRPr="00967591">
              <w:rPr>
                <w:sz w:val="28"/>
                <w:szCs w:val="28"/>
              </w:rPr>
              <w:t xml:space="preserve">RULES OF </w:t>
            </w:r>
            <w:r w:rsidR="009063FD">
              <w:rPr>
                <w:sz w:val="28"/>
                <w:szCs w:val="28"/>
              </w:rPr>
              <w:t>EVIDENCE</w:t>
            </w:r>
          </w:p>
          <w:p w14:paraId="0B3F5E44" w14:textId="77777777" w:rsidR="001A4D66" w:rsidRPr="00826F75" w:rsidRDefault="001A4D66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3DC27AE8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2438D0E9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66330" w:rsidRPr="009F5FE0">
              <w:rPr>
                <w:bCs/>
                <w:sz w:val="28"/>
                <w:szCs w:val="28"/>
              </w:rPr>
              <w:t>R-2</w:t>
            </w:r>
            <w:r w:rsidR="00CE7B38" w:rsidRPr="009F5FE0">
              <w:rPr>
                <w:bCs/>
                <w:sz w:val="28"/>
                <w:szCs w:val="28"/>
              </w:rPr>
              <w:t>5</w:t>
            </w:r>
            <w:r w:rsidR="00366330" w:rsidRPr="009F5FE0">
              <w:rPr>
                <w:bCs/>
                <w:sz w:val="28"/>
                <w:szCs w:val="28"/>
              </w:rPr>
              <w:t>-0</w:t>
            </w:r>
            <w:r w:rsidR="007F5839" w:rsidRPr="009F5FE0">
              <w:rPr>
                <w:bCs/>
                <w:sz w:val="28"/>
                <w:szCs w:val="28"/>
              </w:rPr>
              <w:t>004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500ADEDC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0F3CB0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0F3CB0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0F3CB0" w:rsidRPr="000F3CB0">
        <w:rPr>
          <w:sz w:val="28"/>
          <w:szCs w:val="28"/>
        </w:rPr>
        <w:t>R-25-0004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</w:t>
      </w:r>
      <w:r w:rsidR="003829BC" w:rsidRPr="003829BC">
        <w:rPr>
          <w:sz w:val="28"/>
          <w:szCs w:val="28"/>
        </w:rPr>
        <w:lastRenderedPageBreak/>
        <w:t xml:space="preserve">passed. This Comment is a result of that formal Commission action and is intended to reflect the Commission’s support of the changes requested in the Petition.  </w:t>
      </w:r>
    </w:p>
    <w:p w14:paraId="21BF2705" w14:textId="09B0D66B" w:rsidR="00F62FDB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5CB8" w:rsidRPr="00745CB8">
        <w:rPr>
          <w:sz w:val="28"/>
          <w:szCs w:val="28"/>
        </w:rPr>
        <w:t xml:space="preserve">This </w:t>
      </w:r>
      <w:r w:rsidR="005A6787">
        <w:rPr>
          <w:sz w:val="28"/>
          <w:szCs w:val="28"/>
        </w:rPr>
        <w:t>P</w:t>
      </w:r>
      <w:r w:rsidR="00745CB8" w:rsidRPr="00745CB8">
        <w:rPr>
          <w:sz w:val="28"/>
          <w:szCs w:val="28"/>
        </w:rPr>
        <w:t xml:space="preserve">etition seeks to amend the Arizona Rules of Evidence by adding Rule 807.1 titled “Hearsay Exception; Statement Made by a Child to a Forensic Interviewer.” The new rule would allow admission of recorded statements made by a child under the age of 15 to a forensic interviewer, provided the child testifies or is unavailable and previously provided sworn testimony. The child will still be subject to cross examination. The </w:t>
      </w:r>
      <w:r w:rsidR="00B00252">
        <w:rPr>
          <w:sz w:val="28"/>
          <w:szCs w:val="28"/>
        </w:rPr>
        <w:t xml:space="preserve">Commission </w:t>
      </w:r>
      <w:r w:rsidR="00745CB8" w:rsidRPr="00745CB8">
        <w:rPr>
          <w:sz w:val="28"/>
          <w:szCs w:val="28"/>
        </w:rPr>
        <w:t xml:space="preserve">supports this </w:t>
      </w:r>
      <w:r w:rsidR="00B00252">
        <w:rPr>
          <w:sz w:val="28"/>
          <w:szCs w:val="28"/>
        </w:rPr>
        <w:t>P</w:t>
      </w:r>
      <w:r w:rsidR="00745CB8" w:rsidRPr="00745CB8">
        <w:rPr>
          <w:sz w:val="28"/>
          <w:szCs w:val="28"/>
        </w:rPr>
        <w:t xml:space="preserve">etition. </w:t>
      </w:r>
      <w:r w:rsidR="00B00252">
        <w:rPr>
          <w:sz w:val="28"/>
          <w:szCs w:val="28"/>
        </w:rPr>
        <w:t>W</w:t>
      </w:r>
      <w:r w:rsidR="00745CB8" w:rsidRPr="00745CB8">
        <w:rPr>
          <w:sz w:val="28"/>
          <w:szCs w:val="28"/>
        </w:rPr>
        <w:t xml:space="preserve">hile the </w:t>
      </w:r>
      <w:r w:rsidR="00B00252">
        <w:rPr>
          <w:sz w:val="28"/>
          <w:szCs w:val="28"/>
        </w:rPr>
        <w:t xml:space="preserve">proposed </w:t>
      </w:r>
      <w:r w:rsidR="00745CB8" w:rsidRPr="00745CB8">
        <w:rPr>
          <w:sz w:val="28"/>
          <w:szCs w:val="28"/>
        </w:rPr>
        <w:t xml:space="preserve">rule appears to apply most often in criminal cases, this testimony </w:t>
      </w:r>
      <w:r w:rsidR="00FE2B66">
        <w:rPr>
          <w:sz w:val="28"/>
          <w:szCs w:val="28"/>
        </w:rPr>
        <w:t>can</w:t>
      </w:r>
      <w:r w:rsidR="00745CB8" w:rsidRPr="00745CB8">
        <w:rPr>
          <w:sz w:val="28"/>
          <w:szCs w:val="28"/>
        </w:rPr>
        <w:t xml:space="preserve"> occur in the civil context as well. The amendment will likely increase the accuracy of testimony and make giving testimony less stressful for child witnesses, thereby increasing access to justice.</w:t>
      </w:r>
    </w:p>
    <w:p w14:paraId="35B595AF" w14:textId="64E95BEF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42746A" w:rsidRPr="0042746A">
        <w:rPr>
          <w:sz w:val="28"/>
          <w:szCs w:val="28"/>
        </w:rPr>
        <w:t>R-25-0004</w:t>
      </w:r>
      <w:r w:rsidR="004F6D50" w:rsidRPr="00826F75">
        <w:rPr>
          <w:sz w:val="28"/>
          <w:szCs w:val="28"/>
        </w:rPr>
        <w:t>.</w:t>
      </w:r>
    </w:p>
    <w:p w14:paraId="78912760" w14:textId="5206F52D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1A4D66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42746A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9" w14:textId="2FF8EF3F" w:rsidR="00495C76" w:rsidRPr="00826F75" w:rsidRDefault="00495C76" w:rsidP="0042746A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1626" w14:textId="77777777" w:rsidR="00B94BA5" w:rsidRDefault="00B94BA5">
      <w:r>
        <w:separator/>
      </w:r>
    </w:p>
  </w:endnote>
  <w:endnote w:type="continuationSeparator" w:id="0">
    <w:p w14:paraId="256B8FC8" w14:textId="77777777" w:rsidR="00B94BA5" w:rsidRDefault="00B9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3322" w14:textId="77777777" w:rsidR="00B94BA5" w:rsidRDefault="00B94BA5">
      <w:r>
        <w:separator/>
      </w:r>
    </w:p>
  </w:footnote>
  <w:footnote w:type="continuationSeparator" w:id="0">
    <w:p w14:paraId="6287E45D" w14:textId="77777777" w:rsidR="00B94BA5" w:rsidRDefault="00B94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BF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CB0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D66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6A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1A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7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20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CB8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839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DC3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3FD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909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5FE0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4FFB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5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A5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077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4E83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B66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2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Woodburn, Michael J.</cp:lastModifiedBy>
  <cp:revision>4</cp:revision>
  <cp:lastPrinted>2012-12-05T16:46:00Z</cp:lastPrinted>
  <dcterms:created xsi:type="dcterms:W3CDTF">2025-04-30T17:33:00Z</dcterms:created>
  <dcterms:modified xsi:type="dcterms:W3CDTF">2025-04-30T18:09:00Z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