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FB5E" w14:textId="77777777" w:rsidR="00FA4F43" w:rsidRDefault="00FA4F43" w:rsidP="00FA4F43">
      <w:pPr>
        <w:spacing w:line="240" w:lineRule="auto"/>
        <w:ind w:firstLine="0"/>
      </w:pPr>
      <w:r>
        <w:t xml:space="preserve">Eric M. Fraser (No. </w:t>
      </w:r>
      <w:r w:rsidRPr="00FA4F43">
        <w:t>027241</w:t>
      </w:r>
      <w:r>
        <w:t>)</w:t>
      </w:r>
    </w:p>
    <w:p w14:paraId="6A5A02F6" w14:textId="77777777" w:rsidR="00FA4F43" w:rsidRDefault="00FA4F43" w:rsidP="00FA4F43">
      <w:pPr>
        <w:spacing w:line="240" w:lineRule="auto"/>
        <w:ind w:firstLine="0"/>
      </w:pPr>
      <w:r>
        <w:t>OSBORN MALEDON, P.A.</w:t>
      </w:r>
    </w:p>
    <w:p w14:paraId="1A3091F4" w14:textId="77777777" w:rsidR="00FA4F43" w:rsidRDefault="00FA4F43" w:rsidP="00FA4F43">
      <w:pPr>
        <w:spacing w:line="240" w:lineRule="auto"/>
        <w:ind w:firstLine="0"/>
      </w:pPr>
      <w:r>
        <w:t>2929 N. Central Ave., Ste. 2000</w:t>
      </w:r>
    </w:p>
    <w:p w14:paraId="545BF769" w14:textId="77777777" w:rsidR="00FA4F43" w:rsidRDefault="00FA4F43" w:rsidP="00FA4F43">
      <w:pPr>
        <w:spacing w:line="240" w:lineRule="auto"/>
        <w:ind w:firstLine="0"/>
      </w:pPr>
      <w:r>
        <w:t>Phoenix, AZ 85012</w:t>
      </w:r>
    </w:p>
    <w:p w14:paraId="672F52B4" w14:textId="66BBEA60" w:rsidR="00FA4F43" w:rsidRDefault="00F3171A" w:rsidP="00FA4F43">
      <w:pPr>
        <w:spacing w:line="240" w:lineRule="auto"/>
        <w:ind w:firstLine="0"/>
      </w:pPr>
      <w:r>
        <w:t>(</w:t>
      </w:r>
      <w:r w:rsidR="00FA4F43">
        <w:t>602</w:t>
      </w:r>
      <w:r>
        <w:t xml:space="preserve">) </w:t>
      </w:r>
      <w:r w:rsidR="00FA4F43">
        <w:t>640-9000</w:t>
      </w:r>
    </w:p>
    <w:p w14:paraId="1D84C23F" w14:textId="636910EB" w:rsidR="00FA4F43" w:rsidRDefault="002D0608" w:rsidP="00FA4F43">
      <w:pPr>
        <w:spacing w:line="240" w:lineRule="auto"/>
        <w:ind w:firstLine="0"/>
      </w:pPr>
      <w:hyperlink r:id="rId8" w:history="1">
        <w:r w:rsidRPr="00961949">
          <w:rPr>
            <w:rStyle w:val="Hyperlink"/>
          </w:rPr>
          <w:t>efraser@omlaw.com</w:t>
        </w:r>
      </w:hyperlink>
      <w:r>
        <w:t xml:space="preserve"> </w:t>
      </w:r>
    </w:p>
    <w:p w14:paraId="33A03B9F" w14:textId="77777777" w:rsidR="00FA4F43" w:rsidRDefault="00FA4F43" w:rsidP="00F07A29">
      <w:pPr>
        <w:spacing w:line="240" w:lineRule="auto"/>
        <w:ind w:firstLine="0"/>
      </w:pPr>
    </w:p>
    <w:p w14:paraId="561A2A5C" w14:textId="0A073831" w:rsidR="00F07A29" w:rsidRPr="00F07A29" w:rsidRDefault="00F07A29" w:rsidP="006C27B4">
      <w:pPr>
        <w:spacing w:line="240" w:lineRule="auto"/>
        <w:ind w:firstLine="0"/>
        <w:rPr>
          <w:szCs w:val="36"/>
        </w:rPr>
      </w:pPr>
    </w:p>
    <w:p w14:paraId="29BC8A6D" w14:textId="5259CC72" w:rsidR="008E3633" w:rsidRDefault="003E1DAC" w:rsidP="00F07A29">
      <w:pPr>
        <w:pStyle w:val="StyleCourtNameTitleLeft0Hanging213"/>
        <w:spacing w:after="0"/>
        <w:ind w:left="0" w:firstLine="0"/>
        <w:outlineLvl w:val="9"/>
        <w:rPr>
          <w:szCs w:val="36"/>
        </w:rPr>
      </w:pPr>
      <w:r>
        <w:rPr>
          <w:szCs w:val="36"/>
        </w:rPr>
        <w:t xml:space="preserve">Arizona </w:t>
      </w:r>
      <w:r w:rsidR="00F07A29" w:rsidRPr="00F07A29">
        <w:rPr>
          <w:szCs w:val="36"/>
        </w:rPr>
        <w:t>Supreme Court</w:t>
      </w:r>
    </w:p>
    <w:p w14:paraId="5A050B67" w14:textId="77777777" w:rsidR="009F3650" w:rsidRPr="00F07A29" w:rsidRDefault="009F3650" w:rsidP="00F07A29">
      <w:pPr>
        <w:pStyle w:val="StyleCourtNameTitleLeft0Hanging213"/>
        <w:spacing w:after="0"/>
        <w:ind w:left="0" w:firstLine="0"/>
        <w:outlineLvl w:val="9"/>
        <w:rPr>
          <w:szCs w:val="36"/>
        </w:rPr>
      </w:pPr>
    </w:p>
    <w:tbl>
      <w:tblPr>
        <w:tblW w:w="944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08"/>
        <w:gridCol w:w="4637"/>
      </w:tblGrid>
      <w:tr w:rsidR="008E3633" w:rsidRPr="00F07A29" w14:paraId="1BCF6F85" w14:textId="77777777" w:rsidTr="009F3650">
        <w:trPr>
          <w:cantSplit/>
          <w:trHeight w:val="2359"/>
        </w:trPr>
        <w:tc>
          <w:tcPr>
            <w:tcW w:w="48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174B4B" w14:textId="77777777" w:rsidR="008E3633" w:rsidRPr="00F07A29" w:rsidRDefault="00F07A29" w:rsidP="006C27B4">
            <w:pPr>
              <w:pStyle w:val="Caseinfo"/>
              <w:spacing w:line="240" w:lineRule="auto"/>
              <w:rPr>
                <w:smallCaps w:val="0"/>
              </w:rPr>
            </w:pPr>
            <w:r w:rsidRPr="00F07A29">
              <w:rPr>
                <w:smallCaps w:val="0"/>
              </w:rPr>
              <w:t>In the Matter of:</w:t>
            </w:r>
          </w:p>
          <w:p w14:paraId="35B051F7" w14:textId="77777777" w:rsidR="00F07A29" w:rsidRPr="00F07A29" w:rsidRDefault="00F07A29" w:rsidP="006C27B4">
            <w:pPr>
              <w:pStyle w:val="Caseinfo"/>
              <w:spacing w:line="240" w:lineRule="auto"/>
              <w:rPr>
                <w:smallCaps w:val="0"/>
              </w:rPr>
            </w:pPr>
          </w:p>
          <w:p w14:paraId="6E306BF0" w14:textId="77777777" w:rsidR="00B54867" w:rsidRPr="00B54867" w:rsidRDefault="00B54867" w:rsidP="00B54867">
            <w:pPr>
              <w:pStyle w:val="p1"/>
              <w:rPr>
                <w:sz w:val="28"/>
                <w:szCs w:val="28"/>
              </w:rPr>
            </w:pPr>
            <w:r w:rsidRPr="00B54867">
              <w:rPr>
                <w:sz w:val="28"/>
                <w:szCs w:val="28"/>
              </w:rPr>
              <w:t>Petition to Amend Ariz. R. Crim.</w:t>
            </w:r>
          </w:p>
          <w:p w14:paraId="484542C7" w14:textId="2980717A" w:rsidR="008E3633" w:rsidRPr="00B54867" w:rsidRDefault="00B54867" w:rsidP="00B54867">
            <w:pPr>
              <w:pStyle w:val="p1"/>
            </w:pPr>
            <w:r w:rsidRPr="00B54867">
              <w:rPr>
                <w:sz w:val="28"/>
                <w:szCs w:val="28"/>
              </w:rPr>
              <w:t>P. 31.10 and Ariz. R. Civ. App. P. 13</w:t>
            </w:r>
          </w:p>
        </w:tc>
        <w:tc>
          <w:tcPr>
            <w:tcW w:w="4637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73" w:type="dxa"/>
              <w:bottom w:w="0" w:type="dxa"/>
              <w:right w:w="0" w:type="dxa"/>
            </w:tcMar>
          </w:tcPr>
          <w:p w14:paraId="241FA22A" w14:textId="2314F8B4" w:rsidR="008E3633" w:rsidRDefault="00F07A29" w:rsidP="006C27B4">
            <w:pPr>
              <w:pStyle w:val="StyleCaseinfoLeft03After12ptLinespacingsingle"/>
              <w:spacing w:after="0"/>
              <w:ind w:left="181" w:firstLine="30"/>
              <w:rPr>
                <w:color w:val="000000"/>
              </w:rPr>
            </w:pPr>
            <w:r w:rsidRPr="00F07A29">
              <w:rPr>
                <w:color w:val="000000"/>
              </w:rPr>
              <w:t>Supreme Court No. R-</w:t>
            </w:r>
            <w:r w:rsidR="00F3171A">
              <w:rPr>
                <w:color w:val="000000"/>
              </w:rPr>
              <w:t>25</w:t>
            </w:r>
            <w:r w:rsidRPr="00F07A29">
              <w:rPr>
                <w:color w:val="000000"/>
              </w:rPr>
              <w:t>-</w:t>
            </w:r>
            <w:r w:rsidR="008514AB">
              <w:rPr>
                <w:color w:val="000000"/>
              </w:rPr>
              <w:t>00</w:t>
            </w:r>
            <w:r w:rsidR="00B54867">
              <w:rPr>
                <w:color w:val="000000"/>
              </w:rPr>
              <w:t>13</w:t>
            </w:r>
          </w:p>
          <w:p w14:paraId="6C9CDEE0" w14:textId="77777777" w:rsidR="006C27B4" w:rsidRPr="00F07A29" w:rsidRDefault="006C27B4" w:rsidP="006C27B4">
            <w:pPr>
              <w:pStyle w:val="StyleCaseinfoLeft03After12ptLinespacingsingle"/>
              <w:spacing w:after="0"/>
              <w:ind w:left="181" w:firstLine="90"/>
              <w:rPr>
                <w:color w:val="000000"/>
              </w:rPr>
            </w:pPr>
          </w:p>
          <w:p w14:paraId="591F2B5D" w14:textId="78A6B135" w:rsidR="008E3633" w:rsidRPr="002A74CD" w:rsidRDefault="00B54867" w:rsidP="00B54867">
            <w:pPr>
              <w:pStyle w:val="StyleCaseinfoLeft03After12ptLinespacingsingle"/>
              <w:spacing w:after="0"/>
              <w:ind w:left="181" w:firstLine="30"/>
              <w:rPr>
                <w:b/>
                <w:smallCaps/>
              </w:rPr>
            </w:pPr>
            <w:r>
              <w:rPr>
                <w:b/>
              </w:rPr>
              <w:t xml:space="preserve">Comment re </w:t>
            </w:r>
            <w:r w:rsidRPr="00B54867">
              <w:rPr>
                <w:b/>
              </w:rPr>
              <w:t>Petition</w:t>
            </w:r>
            <w:r>
              <w:rPr>
                <w:b/>
              </w:rPr>
              <w:t xml:space="preserve"> </w:t>
            </w:r>
            <w:r w:rsidRPr="00B54867">
              <w:rPr>
                <w:b/>
              </w:rPr>
              <w:t>to Amend Ariz. R. Crim. P. 31.10</w:t>
            </w:r>
            <w:r>
              <w:rPr>
                <w:b/>
              </w:rPr>
              <w:t xml:space="preserve"> </w:t>
            </w:r>
            <w:r w:rsidRPr="00B54867">
              <w:rPr>
                <w:b/>
              </w:rPr>
              <w:t>and Ariz. R. Civ. App. P. 13</w:t>
            </w:r>
          </w:p>
        </w:tc>
      </w:tr>
    </w:tbl>
    <w:p w14:paraId="00A711B5" w14:textId="77777777" w:rsidR="005D2720" w:rsidRDefault="005D2720" w:rsidP="005414A7">
      <w:pPr>
        <w:pStyle w:val="AGBriefBody"/>
      </w:pPr>
    </w:p>
    <w:p w14:paraId="0C4AED36" w14:textId="5E76FC94" w:rsidR="006009DC" w:rsidRDefault="006009DC" w:rsidP="006009DC">
      <w:pPr>
        <w:pStyle w:val="AGBriefBody"/>
      </w:pPr>
      <w:r>
        <w:t xml:space="preserve">Eric M. Fraser submits this comment under Rule 28 of the Arizona Rules of the Supreme Court, regarding the petition to amend </w:t>
      </w:r>
      <w:r w:rsidRPr="006009DC">
        <w:t>Ariz. R. Crim. P. 31.10 and Ariz. R. Civ. App. P. 13</w:t>
      </w:r>
      <w:r>
        <w:t>.</w:t>
      </w:r>
      <w:r w:rsidR="00DA780E">
        <w:t xml:space="preserve">  Although</w:t>
      </w:r>
      <w:r w:rsidR="00DA780E" w:rsidRPr="00DA780E">
        <w:t xml:space="preserve"> I strongly support permitting visual aids in appellate briefs, I believe the Arizona Attorney General's Office</w:t>
      </w:r>
      <w:r w:rsidR="00DA780E">
        <w:t>’</w:t>
      </w:r>
      <w:r w:rsidR="00DA780E" w:rsidRPr="00DA780E">
        <w:t xml:space="preserve">s alternative proposal of April 8, 2025, provides a </w:t>
      </w:r>
      <w:r w:rsidR="00DA780E">
        <w:t>better</w:t>
      </w:r>
      <w:r w:rsidR="00DA780E" w:rsidRPr="00DA780E">
        <w:t xml:space="preserve"> framework for implementation.</w:t>
      </w:r>
    </w:p>
    <w:p w14:paraId="5D5F1C6B" w14:textId="29D8CA4D" w:rsidR="001E44B6" w:rsidRPr="001E44B6" w:rsidRDefault="001E44B6" w:rsidP="001E44B6">
      <w:pPr>
        <w:pStyle w:val="AGBriefBody"/>
        <w:ind w:firstLine="0"/>
        <w:jc w:val="center"/>
        <w:rPr>
          <w:b/>
          <w:bCs/>
        </w:rPr>
      </w:pPr>
      <w:r>
        <w:rPr>
          <w:b/>
          <w:bCs/>
        </w:rPr>
        <w:t>I.</w:t>
      </w:r>
    </w:p>
    <w:p w14:paraId="3184D14D" w14:textId="77777777" w:rsidR="00DA780E" w:rsidRDefault="006009DC" w:rsidP="005414A7">
      <w:pPr>
        <w:pStyle w:val="AGBriefBody"/>
      </w:pPr>
      <w:r>
        <w:t>I support the premise behind the petition.  I agree with Petitioner that photographs, charts, graphs, and other visual aids are frequently helpful</w:t>
      </w:r>
      <w:r w:rsidR="005C3903">
        <w:t xml:space="preserve"> in the appellate context</w:t>
      </w:r>
      <w:r>
        <w:t xml:space="preserve">.  I frequently include them in appellate briefs.  </w:t>
      </w:r>
    </w:p>
    <w:p w14:paraId="53311705" w14:textId="15C49495" w:rsidR="006009DC" w:rsidRDefault="006009DC" w:rsidP="005414A7">
      <w:pPr>
        <w:pStyle w:val="AGBriefBody"/>
      </w:pPr>
      <w:r>
        <w:lastRenderedPageBreak/>
        <w:t>In this Court, for example, I have included such items in briefs in the following cases</w:t>
      </w:r>
      <w:r w:rsidR="007063C5">
        <w:t xml:space="preserve"> in which the Court granted review</w:t>
      </w:r>
      <w:r>
        <w:t xml:space="preserve">: </w:t>
      </w:r>
    </w:p>
    <w:p w14:paraId="4FF9102E" w14:textId="77777777" w:rsidR="0019214F" w:rsidRDefault="0019214F" w:rsidP="005C3903">
      <w:pPr>
        <w:pStyle w:val="AGBriefBody"/>
        <w:numPr>
          <w:ilvl w:val="0"/>
          <w:numId w:val="31"/>
        </w:numPr>
        <w:spacing w:after="240" w:line="240" w:lineRule="auto"/>
        <w:ind w:left="1080"/>
      </w:pPr>
      <w:r>
        <w:rPr>
          <w:i/>
          <w:iCs/>
        </w:rPr>
        <w:t>Brush &amp; Nib Studio, LC v. City of Phoenix</w:t>
      </w:r>
      <w:r>
        <w:t xml:space="preserve">, </w:t>
      </w:r>
      <w:r w:rsidRPr="001B7043">
        <w:t>No. CV-18-0176-PR</w:t>
      </w:r>
      <w:r>
        <w:t xml:space="preserve"> (examples of wedding invitations, place cards, and other wedding stationery).</w:t>
      </w:r>
    </w:p>
    <w:p w14:paraId="663E303F" w14:textId="64463F23" w:rsidR="006009DC" w:rsidRDefault="003E5445" w:rsidP="005C3903">
      <w:pPr>
        <w:pStyle w:val="AGBriefBody"/>
        <w:numPr>
          <w:ilvl w:val="0"/>
          <w:numId w:val="31"/>
        </w:numPr>
        <w:spacing w:after="240" w:line="240" w:lineRule="auto"/>
        <w:ind w:left="1080"/>
      </w:pPr>
      <w:r>
        <w:rPr>
          <w:i/>
          <w:iCs/>
        </w:rPr>
        <w:t>State v. Jones</w:t>
      </w:r>
      <w:r>
        <w:t xml:space="preserve">, No. </w:t>
      </w:r>
      <w:r w:rsidRPr="003E5445">
        <w:t>CR-18-0370-PR</w:t>
      </w:r>
      <w:r>
        <w:t xml:space="preserve"> (screenshot of </w:t>
      </w:r>
      <w:r w:rsidR="00047A27" w:rsidRPr="00047A27">
        <w:t>Arizona Department of Health Services</w:t>
      </w:r>
      <w:r w:rsidR="00047A27">
        <w:t xml:space="preserve"> system).</w:t>
      </w:r>
    </w:p>
    <w:p w14:paraId="19B38C02" w14:textId="5AB70A24" w:rsidR="0019214F" w:rsidRDefault="0019214F" w:rsidP="005C3903">
      <w:pPr>
        <w:pStyle w:val="AGBriefBody"/>
        <w:numPr>
          <w:ilvl w:val="0"/>
          <w:numId w:val="31"/>
        </w:numPr>
        <w:spacing w:after="240" w:line="240" w:lineRule="auto"/>
        <w:ind w:left="1080"/>
      </w:pPr>
      <w:r>
        <w:rPr>
          <w:i/>
          <w:iCs/>
        </w:rPr>
        <w:t>Terrell v. Torres</w:t>
      </w:r>
      <w:r>
        <w:t>, No. CV-19-0106-PR (flowchart</w:t>
      </w:r>
      <w:r w:rsidR="00D402B8">
        <w:t xml:space="preserve"> showing options permitted and prohibited by contract selections</w:t>
      </w:r>
      <w:r>
        <w:t>; snippets of contract)</w:t>
      </w:r>
      <w:r w:rsidR="006E5089">
        <w:t>.</w:t>
      </w:r>
    </w:p>
    <w:p w14:paraId="713F663C" w14:textId="3B0CF453" w:rsidR="00E73D7E" w:rsidRDefault="00564073" w:rsidP="005C3903">
      <w:pPr>
        <w:pStyle w:val="AGBriefBody"/>
        <w:numPr>
          <w:ilvl w:val="0"/>
          <w:numId w:val="31"/>
        </w:numPr>
        <w:spacing w:after="240" w:line="240" w:lineRule="auto"/>
        <w:ind w:left="1080"/>
      </w:pPr>
      <w:r>
        <w:rPr>
          <w:i/>
          <w:iCs/>
        </w:rPr>
        <w:t>AF</w:t>
      </w:r>
      <w:r w:rsidR="005C703C">
        <w:rPr>
          <w:i/>
          <w:iCs/>
        </w:rPr>
        <w:t>SCME, AFL-CIO, Local 2384 v. City of Phoenix</w:t>
      </w:r>
      <w:r w:rsidR="005C703C">
        <w:t>, No. CV-19-0143-PR (mathematical formula</w:t>
      </w:r>
      <w:r w:rsidR="00D10ABF">
        <w:t>;</w:t>
      </w:r>
      <w:r w:rsidR="005C703C">
        <w:t xml:space="preserve"> table)</w:t>
      </w:r>
      <w:r w:rsidR="006E5089">
        <w:t>.</w:t>
      </w:r>
    </w:p>
    <w:p w14:paraId="47D20BEC" w14:textId="7B05E78B" w:rsidR="006E1044" w:rsidRDefault="003C53C9" w:rsidP="005C3903">
      <w:pPr>
        <w:pStyle w:val="AGBriefBody"/>
        <w:numPr>
          <w:ilvl w:val="0"/>
          <w:numId w:val="31"/>
        </w:numPr>
        <w:spacing w:after="240" w:line="240" w:lineRule="auto"/>
        <w:ind w:left="1080"/>
      </w:pPr>
      <w:r>
        <w:rPr>
          <w:i/>
          <w:iCs/>
        </w:rPr>
        <w:t>Cao v. PFP Dorsey Investments, LLC</w:t>
      </w:r>
      <w:r>
        <w:t>, No. CV-22-0228-PR (snippet of CC&amp;Rs)</w:t>
      </w:r>
      <w:r w:rsidR="006E5089">
        <w:t>.</w:t>
      </w:r>
    </w:p>
    <w:p w14:paraId="3F4B2245" w14:textId="77777777" w:rsidR="0019214F" w:rsidRDefault="0019214F" w:rsidP="005C3903">
      <w:pPr>
        <w:pStyle w:val="AGBriefBody"/>
        <w:numPr>
          <w:ilvl w:val="0"/>
          <w:numId w:val="31"/>
        </w:numPr>
        <w:spacing w:after="240" w:line="240" w:lineRule="auto"/>
        <w:ind w:left="1080"/>
      </w:pPr>
      <w:r>
        <w:rPr>
          <w:i/>
          <w:iCs/>
        </w:rPr>
        <w:t>State v. Gordon</w:t>
      </w:r>
      <w:r>
        <w:t xml:space="preserve">, No. </w:t>
      </w:r>
      <w:r w:rsidRPr="00E73D7E">
        <w:t>CR-24-0064-PR</w:t>
      </w:r>
      <w:r>
        <w:t xml:space="preserve"> (still image from video showing traffic collision).</w:t>
      </w:r>
    </w:p>
    <w:p w14:paraId="12553498" w14:textId="533726EC" w:rsidR="001E44B6" w:rsidRPr="001E44B6" w:rsidRDefault="001E44B6" w:rsidP="001E44B6">
      <w:pPr>
        <w:pStyle w:val="AGBriefBody"/>
        <w:ind w:firstLine="0"/>
        <w:jc w:val="center"/>
        <w:rPr>
          <w:b/>
          <w:bCs/>
        </w:rPr>
      </w:pPr>
      <w:r>
        <w:rPr>
          <w:b/>
          <w:bCs/>
        </w:rPr>
        <w:t>II.</w:t>
      </w:r>
    </w:p>
    <w:p w14:paraId="105B5236" w14:textId="3BE09EFD" w:rsidR="006009DC" w:rsidRDefault="006009DC" w:rsidP="005414A7">
      <w:pPr>
        <w:pStyle w:val="AGBriefBody"/>
      </w:pPr>
      <w:r>
        <w:t xml:space="preserve">I agree with the comment filed by the </w:t>
      </w:r>
      <w:r w:rsidRPr="006009DC">
        <w:t>Arizona Attorney General’s Office</w:t>
      </w:r>
      <w:r w:rsidR="00425425">
        <w:t xml:space="preserve"> (</w:t>
      </w:r>
      <w:r w:rsidR="000963FB">
        <w:t>dated</w:t>
      </w:r>
      <w:r w:rsidR="00425425">
        <w:t xml:space="preserve"> April 8, 2025)</w:t>
      </w:r>
      <w:r>
        <w:t>, however, that the proposed text in the petition is not the optimal way to address the issue.  Instead, the Court should adopt the alternative amendments contained in the AGO’s comment.</w:t>
      </w:r>
    </w:p>
    <w:p w14:paraId="49F13692" w14:textId="3CC024A1" w:rsidR="00D35252" w:rsidRDefault="00EC5A9A" w:rsidP="008476A1">
      <w:pPr>
        <w:pStyle w:val="AGBriefBody"/>
      </w:pPr>
      <w:r>
        <w:t xml:space="preserve">The AGO’s proposal has several advantages.  First, </w:t>
      </w:r>
      <w:r w:rsidR="008476A1">
        <w:t>t</w:t>
      </w:r>
      <w:r w:rsidR="008476A1" w:rsidRPr="008476A1">
        <w:t>he AGO</w:t>
      </w:r>
      <w:r w:rsidR="008476A1">
        <w:t>’</w:t>
      </w:r>
      <w:r w:rsidR="008476A1" w:rsidRPr="008476A1">
        <w:t xml:space="preserve">s proposal correctly addresses the word count implications of images containing text. </w:t>
      </w:r>
      <w:r w:rsidR="008476A1">
        <w:t xml:space="preserve"> </w:t>
      </w:r>
      <w:r w:rsidR="008476A1" w:rsidRPr="008476A1">
        <w:t xml:space="preserve">Consider a case involving the interpretation of a billboard advertisement. </w:t>
      </w:r>
      <w:r w:rsidR="008476A1">
        <w:t xml:space="preserve"> </w:t>
      </w:r>
      <w:r w:rsidR="008476A1" w:rsidRPr="008476A1">
        <w:t xml:space="preserve">If </w:t>
      </w:r>
      <w:r w:rsidR="008476A1">
        <w:t>a</w:t>
      </w:r>
      <w:r w:rsidR="008476A1" w:rsidRPr="008476A1">
        <w:t xml:space="preserve"> party includes an image of the billboard </w:t>
      </w:r>
      <w:r w:rsidR="008476A1">
        <w:t>with the expectation that</w:t>
      </w:r>
      <w:r w:rsidR="008476A1" w:rsidRPr="008476A1">
        <w:t xml:space="preserve"> the Court </w:t>
      </w:r>
      <w:r w:rsidR="008476A1">
        <w:t xml:space="preserve">will </w:t>
      </w:r>
      <w:r w:rsidR="008476A1" w:rsidRPr="008476A1">
        <w:t xml:space="preserve">read the text </w:t>
      </w:r>
      <w:r w:rsidR="00427A06">
        <w:t>in the image</w:t>
      </w:r>
      <w:r w:rsidR="008476A1" w:rsidRPr="008476A1">
        <w:t>, those words should count toward the brief</w:t>
      </w:r>
      <w:r w:rsidR="00427A06">
        <w:t>’</w:t>
      </w:r>
      <w:r w:rsidR="008476A1" w:rsidRPr="008476A1">
        <w:t xml:space="preserve">s word limit </w:t>
      </w:r>
      <w:r w:rsidR="00427A06">
        <w:t>because</w:t>
      </w:r>
      <w:r w:rsidR="008476A1" w:rsidRPr="008476A1">
        <w:t xml:space="preserve"> they </w:t>
      </w:r>
      <w:r w:rsidR="008476A1" w:rsidRPr="008476A1">
        <w:lastRenderedPageBreak/>
        <w:t xml:space="preserve">functionally replace </w:t>
      </w:r>
      <w:r w:rsidR="00427A06">
        <w:t>plain text in the brief</w:t>
      </w:r>
      <w:r w:rsidR="008476A1" w:rsidRPr="008476A1">
        <w:t xml:space="preserve">. </w:t>
      </w:r>
      <w:r w:rsidR="00427A06">
        <w:t xml:space="preserve"> </w:t>
      </w:r>
      <w:r w:rsidR="008476A1" w:rsidRPr="008476A1">
        <w:t>Conversely, if a traffic</w:t>
      </w:r>
      <w:r w:rsidR="00427A06">
        <w:t>-</w:t>
      </w:r>
      <w:r w:rsidR="008476A1" w:rsidRPr="008476A1">
        <w:t xml:space="preserve">accident case includes a photo of an intersection where a billboard happens to be visible in the background, the incidental </w:t>
      </w:r>
      <w:r w:rsidR="00B34512">
        <w:t xml:space="preserve">billboard </w:t>
      </w:r>
      <w:r w:rsidR="008476A1" w:rsidRPr="008476A1">
        <w:t>text should</w:t>
      </w:r>
      <w:r w:rsidR="00427A06">
        <w:t xml:space="preserve"> no</w:t>
      </w:r>
      <w:r w:rsidR="008476A1" w:rsidRPr="008476A1">
        <w:t>t count against the word limit</w:t>
      </w:r>
      <w:r w:rsidR="00427A06">
        <w:t xml:space="preserve"> because the party does not expect the Court to read or focus on the </w:t>
      </w:r>
      <w:r w:rsidR="00D35252">
        <w:t>peripheral</w:t>
      </w:r>
      <w:r w:rsidR="00427A06">
        <w:t xml:space="preserve"> text</w:t>
      </w:r>
      <w:r w:rsidR="008476A1" w:rsidRPr="008476A1">
        <w:t xml:space="preserve">. </w:t>
      </w:r>
      <w:r w:rsidR="00D35252">
        <w:t xml:space="preserve"> </w:t>
      </w:r>
      <w:r w:rsidR="008476A1" w:rsidRPr="008476A1">
        <w:t>The AGO</w:t>
      </w:r>
      <w:r w:rsidR="00D35252">
        <w:t>’</w:t>
      </w:r>
      <w:r w:rsidR="008476A1" w:rsidRPr="008476A1">
        <w:t>s proposal makes this important distinction, preventing parties from circumventing word limits by converting text arguments into images.</w:t>
      </w:r>
    </w:p>
    <w:p w14:paraId="7BBBE955" w14:textId="540B879E" w:rsidR="00D847F5" w:rsidRDefault="00F80F65" w:rsidP="008476A1">
      <w:pPr>
        <w:pStyle w:val="AGBriefBody"/>
      </w:pPr>
      <w:r>
        <w:t xml:space="preserve">Second, </w:t>
      </w:r>
      <w:r w:rsidR="007365C0">
        <w:t>t</w:t>
      </w:r>
      <w:r w:rsidR="007365C0" w:rsidRPr="007365C0">
        <w:t>he AGO</w:t>
      </w:r>
      <w:r w:rsidR="007365C0">
        <w:t>’</w:t>
      </w:r>
      <w:r w:rsidR="007365C0" w:rsidRPr="007365C0">
        <w:t xml:space="preserve">s proposal wisely adopts </w:t>
      </w:r>
      <w:r w:rsidR="007365C0">
        <w:t>text</w:t>
      </w:r>
      <w:r w:rsidR="007365C0" w:rsidRPr="007365C0">
        <w:t xml:space="preserve"> from the Ninth Circuit</w:t>
      </w:r>
      <w:r w:rsidR="007365C0">
        <w:t>’</w:t>
      </w:r>
      <w:r w:rsidR="007365C0" w:rsidRPr="007365C0">
        <w:t xml:space="preserve">s established </w:t>
      </w:r>
      <w:r w:rsidR="007365C0">
        <w:t>Circuit Ru</w:t>
      </w:r>
      <w:r w:rsidR="007365C0" w:rsidRPr="007365C0">
        <w:t xml:space="preserve">le. </w:t>
      </w:r>
      <w:r w:rsidR="007365C0">
        <w:t xml:space="preserve"> </w:t>
      </w:r>
      <w:r w:rsidR="007365C0" w:rsidRPr="007365C0">
        <w:t>This approach leverages a framework that has been tested over several years</w:t>
      </w:r>
      <w:r w:rsidR="007365C0">
        <w:t>.  Adopting text from the Circuit Rule also</w:t>
      </w:r>
      <w:r w:rsidR="007365C0" w:rsidRPr="007365C0">
        <w:t xml:space="preserve"> promotes consistency for practitioners who </w:t>
      </w:r>
      <w:r w:rsidR="003A46D5">
        <w:t>practice in both state and federal appellate courts</w:t>
      </w:r>
      <w:r w:rsidR="007365C0" w:rsidRPr="007365C0">
        <w:t xml:space="preserve">. </w:t>
      </w:r>
      <w:r w:rsidR="007365C0">
        <w:t xml:space="preserve"> </w:t>
      </w:r>
      <w:r w:rsidR="003A46D5">
        <w:t xml:space="preserve"> </w:t>
      </w:r>
      <w:r w:rsidR="007365C0" w:rsidRPr="007365C0">
        <w:t>The familiar structure would reduce confusion and promote efficient implementation. Additionally, the Ninth Circuit</w:t>
      </w:r>
      <w:r w:rsidR="003A46D5">
        <w:t>’</w:t>
      </w:r>
      <w:r w:rsidR="007365C0" w:rsidRPr="007365C0">
        <w:t>s rule already addresse</w:t>
      </w:r>
      <w:r w:rsidR="003A46D5">
        <w:t>s</w:t>
      </w:r>
      <w:r w:rsidR="007365C0" w:rsidRPr="007365C0">
        <w:t xml:space="preserve"> practical concerns </w:t>
      </w:r>
      <w:r w:rsidR="003A46D5">
        <w:t>such as</w:t>
      </w:r>
      <w:r w:rsidR="007365C0" w:rsidRPr="007365C0">
        <w:t xml:space="preserve"> text legibility</w:t>
      </w:r>
      <w:r w:rsidR="003A46D5">
        <w:t xml:space="preserve"> and</w:t>
      </w:r>
      <w:r w:rsidR="007365C0" w:rsidRPr="007365C0">
        <w:t xml:space="preserve"> citation requirements that might otherwise require subsequent rule amendments</w:t>
      </w:r>
      <w:r>
        <w:t>.</w:t>
      </w:r>
    </w:p>
    <w:p w14:paraId="6BB4DA4D" w14:textId="5458106E" w:rsidR="00F80F65" w:rsidRDefault="00D847F5" w:rsidP="005414A7">
      <w:pPr>
        <w:pStyle w:val="AGBriefBody"/>
      </w:pPr>
      <w:r>
        <w:t xml:space="preserve">Third, the AGO’s proposal sensibly locates the proposed amendments in the existing rule sets. </w:t>
      </w:r>
      <w:r w:rsidR="00F80F65">
        <w:t xml:space="preserve"> </w:t>
      </w:r>
    </w:p>
    <w:p w14:paraId="0E9C64B6" w14:textId="71299E4E" w:rsidR="003A043A" w:rsidRPr="001E44B6" w:rsidRDefault="003A043A" w:rsidP="003A043A">
      <w:pPr>
        <w:pStyle w:val="AGBriefBody"/>
        <w:ind w:firstLine="0"/>
        <w:jc w:val="center"/>
        <w:rPr>
          <w:b/>
          <w:bCs/>
        </w:rPr>
      </w:pPr>
      <w:r>
        <w:rPr>
          <w:b/>
          <w:bCs/>
        </w:rPr>
        <w:t>III.</w:t>
      </w:r>
    </w:p>
    <w:p w14:paraId="07339E58" w14:textId="77777777" w:rsidR="003E770E" w:rsidRDefault="003A043A" w:rsidP="005414A7">
      <w:pPr>
        <w:pStyle w:val="AGBriefBody"/>
      </w:pPr>
      <w:r>
        <w:t xml:space="preserve">The Court may </w:t>
      </w:r>
      <w:r w:rsidR="00FF650A">
        <w:t xml:space="preserve">receive comments urging further limitations on the use of </w:t>
      </w:r>
      <w:r w:rsidR="001D35FE">
        <w:t xml:space="preserve">visual aids, such as prohibiting materials outside of the appellate record.  The Court should reject such further limitations.  </w:t>
      </w:r>
      <w:r w:rsidR="00041CAC">
        <w:t xml:space="preserve">Most visual aids will come from the record.  </w:t>
      </w:r>
      <w:r w:rsidR="00105C90">
        <w:lastRenderedPageBreak/>
        <w:t xml:space="preserve">And for factual matters, litigants are of course limited to the items in the record.  </w:t>
      </w:r>
      <w:r w:rsidR="00041CAC">
        <w:t xml:space="preserve">But </w:t>
      </w:r>
      <w:r w:rsidR="00105C90">
        <w:t xml:space="preserve">some cases benefit from </w:t>
      </w:r>
      <w:r w:rsidR="00105C90">
        <w:rPr>
          <w:i/>
          <w:iCs/>
        </w:rPr>
        <w:t>legal arguments</w:t>
      </w:r>
      <w:r w:rsidR="00105C90">
        <w:t xml:space="preserve"> presented visually.  </w:t>
      </w:r>
    </w:p>
    <w:p w14:paraId="5380C899" w14:textId="7C3F2797" w:rsidR="003A043A" w:rsidRDefault="00105C90" w:rsidP="005414A7">
      <w:pPr>
        <w:pStyle w:val="AGBriefBody"/>
      </w:pPr>
      <w:r>
        <w:t xml:space="preserve">For example, </w:t>
      </w:r>
      <w:r w:rsidR="003448C2">
        <w:t xml:space="preserve">the image below is a flowchart </w:t>
      </w:r>
      <w:r w:rsidR="005F0FA1">
        <w:t xml:space="preserve">submitted to this Court, which </w:t>
      </w:r>
      <w:r w:rsidR="003448C2">
        <w:t>show</w:t>
      </w:r>
      <w:r w:rsidR="005F0FA1">
        <w:t>s</w:t>
      </w:r>
      <w:r w:rsidR="003448C2">
        <w:t xml:space="preserve"> the potential </w:t>
      </w:r>
      <w:r w:rsidR="00173D06">
        <w:t>paths in a complex contract:</w:t>
      </w:r>
    </w:p>
    <w:p w14:paraId="2DDCDB23" w14:textId="636ADFC8" w:rsidR="00173D06" w:rsidRDefault="00185DB7" w:rsidP="00185DB7">
      <w:pPr>
        <w:pStyle w:val="AGBriefBody"/>
        <w:ind w:firstLine="0"/>
        <w:jc w:val="center"/>
      </w:pPr>
      <w:r w:rsidRPr="008D418F">
        <w:rPr>
          <w:noProof/>
        </w:rPr>
        <w:drawing>
          <wp:inline distT="0" distB="0" distL="0" distR="0" wp14:anchorId="1617D8F2" wp14:editId="189D5F5D">
            <wp:extent cx="4375150" cy="2114887"/>
            <wp:effectExtent l="0" t="0" r="6350" b="0"/>
            <wp:docPr id="3" name="Picture 3" descr="A diagram of a person's 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of a person's face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9929" cy="213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8AC67" w14:textId="42226795" w:rsidR="00185DB7" w:rsidRDefault="00185DB7" w:rsidP="00185DB7">
      <w:pPr>
        <w:pStyle w:val="AGBriefBody"/>
        <w:ind w:firstLine="0"/>
      </w:pPr>
      <w:r>
        <w:rPr>
          <w:i/>
          <w:iCs/>
        </w:rPr>
        <w:t>Torres v. Terrell</w:t>
      </w:r>
      <w:r>
        <w:t xml:space="preserve">, </w:t>
      </w:r>
      <w:r w:rsidR="003E770E">
        <w:t>No. CV-19-0106-PR (Petitioner/Appellee’s Supp. Br. at 6 (filed Sept. 17, 2019)</w:t>
      </w:r>
      <w:r w:rsidR="00E7796B">
        <w:t>)</w:t>
      </w:r>
      <w:r w:rsidR="003E770E">
        <w:t>.</w:t>
      </w:r>
    </w:p>
    <w:p w14:paraId="152246D9" w14:textId="0D844BAE" w:rsidR="00173D06" w:rsidRDefault="003E770E" w:rsidP="005414A7">
      <w:pPr>
        <w:pStyle w:val="AGBriefBody"/>
      </w:pPr>
      <w:r>
        <w:t>As another example, the image below shows a sentence diagram Bryan Garner included in a brief to the Supreme Court of the United States:</w:t>
      </w:r>
    </w:p>
    <w:p w14:paraId="77C4F843" w14:textId="7226147A" w:rsidR="003E770E" w:rsidRDefault="00CB4DD8" w:rsidP="00CB4DD8">
      <w:pPr>
        <w:pStyle w:val="AGBriefBody"/>
        <w:ind w:firstLine="0"/>
        <w:jc w:val="center"/>
      </w:pPr>
      <w:r w:rsidRPr="00CB4DD8">
        <w:rPr>
          <w:noProof/>
        </w:rPr>
        <w:drawing>
          <wp:inline distT="0" distB="0" distL="0" distR="0" wp14:anchorId="53A8658D" wp14:editId="4004D0FC">
            <wp:extent cx="3181350" cy="2554656"/>
            <wp:effectExtent l="0" t="0" r="0" b="0"/>
            <wp:docPr id="962649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4" t="1749" r="5530" b="4883"/>
                    <a:stretch/>
                  </pic:blipFill>
                  <pic:spPr bwMode="auto">
                    <a:xfrm>
                      <a:off x="0" y="0"/>
                      <a:ext cx="3234871" cy="259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362D51" w14:textId="5F017F06" w:rsidR="00173D06" w:rsidRDefault="00E7497D" w:rsidP="00E7497D">
      <w:pPr>
        <w:pStyle w:val="AGBriefBody"/>
        <w:ind w:firstLine="0"/>
      </w:pPr>
      <w:r>
        <w:rPr>
          <w:i/>
          <w:iCs/>
        </w:rPr>
        <w:lastRenderedPageBreak/>
        <w:t>Facebook Inc. v. Duguid</w:t>
      </w:r>
      <w:r>
        <w:t xml:space="preserve">, No. 19-511 (U.S.) (Brief of Respondent at </w:t>
      </w:r>
      <w:r w:rsidR="00E7796B">
        <w:t>17 (</w:t>
      </w:r>
      <w:r w:rsidR="009821CB">
        <w:t>filed Oct. 16, 2020).</w:t>
      </w:r>
    </w:p>
    <w:p w14:paraId="01652C0F" w14:textId="120FE3AC" w:rsidR="00DB5CA8" w:rsidRDefault="00DB5CA8" w:rsidP="00DB5CA8">
      <w:pPr>
        <w:pStyle w:val="AGBriefBody"/>
      </w:pPr>
      <w:r>
        <w:t xml:space="preserve">These images do not come from the record, but they do not need to.  They are </w:t>
      </w:r>
      <w:r w:rsidR="00EC020C">
        <w:t>arguments, not facts.  They merely present</w:t>
      </w:r>
      <w:r w:rsidR="00A26AF1">
        <w:t xml:space="preserve"> the</w:t>
      </w:r>
      <w:r w:rsidR="00EC020C">
        <w:t xml:space="preserve"> arguments (about contract interpretation and grammar) in visual form.  </w:t>
      </w:r>
    </w:p>
    <w:p w14:paraId="3F9DC9C4" w14:textId="0F4DE8F8" w:rsidR="00937E2D" w:rsidRDefault="00A52292" w:rsidP="00DB5CA8">
      <w:pPr>
        <w:pStyle w:val="AGBriefBody"/>
      </w:pPr>
      <w:r>
        <w:t>Appellate courts already have adequate tools to address situations w</w:t>
      </w:r>
      <w:r w:rsidR="003E599B">
        <w:t xml:space="preserve">hen </w:t>
      </w:r>
      <w:r w:rsidR="00937E2D">
        <w:t xml:space="preserve">parties attempt to include </w:t>
      </w:r>
      <w:r w:rsidR="001863A9">
        <w:rPr>
          <w:i/>
          <w:iCs/>
        </w:rPr>
        <w:t>facts</w:t>
      </w:r>
      <w:r w:rsidR="001863A9">
        <w:t xml:space="preserve"> outside the record, </w:t>
      </w:r>
      <w:r w:rsidR="003E599B">
        <w:t xml:space="preserve">whether in text or visual form.  Here, too, AGO’s proposal (borrowed from the Circuit Rule) helps.  It </w:t>
      </w:r>
      <w:r w:rsidR="00664362">
        <w:t>specifies that “</w:t>
      </w:r>
      <w:r w:rsidR="00A26AF1">
        <w:t>[w]</w:t>
      </w:r>
      <w:r w:rsidR="00664362" w:rsidRPr="00664362">
        <w:t>hen a visual image is taken from the record, it must be followed by a citation to its location in the excerpts of record.</w:t>
      </w:r>
      <w:r w:rsidR="00664362">
        <w:t xml:space="preserve">”  </w:t>
      </w:r>
      <w:r w:rsidR="00755CA7">
        <w:t xml:space="preserve">The initial qualifying phrase (“When a visual image is taken from the record”) implicitly assumes that some visual images will not come from the record.  </w:t>
      </w:r>
      <w:r w:rsidR="00632089">
        <w:t xml:space="preserve">The rule shines a spotlight on those images because they will not have an accompanying record citation.  Appellate courts already know to be wary of </w:t>
      </w:r>
      <w:r w:rsidR="00F5666E">
        <w:rPr>
          <w:i/>
          <w:iCs/>
        </w:rPr>
        <w:t>any</w:t>
      </w:r>
      <w:r w:rsidR="00F5666E">
        <w:t xml:space="preserve"> purported facts without a record citation in an appellate brief</w:t>
      </w:r>
      <w:r w:rsidR="00181F7B">
        <w:t xml:space="preserve"> (whether in text or in images)</w:t>
      </w:r>
      <w:r w:rsidR="00F5666E">
        <w:t xml:space="preserve">, and already have appropriate tools to address them.  </w:t>
      </w:r>
      <w:r w:rsidR="00104FC8">
        <w:t>But the AGO’s proposed rule amendment implicitly allows non-record images in appropriate circumstances</w:t>
      </w:r>
      <w:r w:rsidR="007E52BC">
        <w:t xml:space="preserve"> and would therefore allow a party to make a </w:t>
      </w:r>
      <w:r w:rsidR="007E52BC">
        <w:rPr>
          <w:i/>
          <w:iCs/>
        </w:rPr>
        <w:t>legal</w:t>
      </w:r>
      <w:r w:rsidR="007E52BC">
        <w:t xml:space="preserve"> argument visually</w:t>
      </w:r>
      <w:r w:rsidR="00104FC8">
        <w:t>.</w:t>
      </w:r>
    </w:p>
    <w:p w14:paraId="414D7599" w14:textId="064817E2" w:rsidR="00F5666E" w:rsidRDefault="00F5666E" w:rsidP="00DB5CA8">
      <w:pPr>
        <w:pStyle w:val="AGBriefBody"/>
      </w:pPr>
      <w:r>
        <w:t xml:space="preserve">AGO’s proposal </w:t>
      </w:r>
      <w:r w:rsidR="00181F7B">
        <w:t xml:space="preserve">(and the Circuit Rule from which it came) </w:t>
      </w:r>
      <w:r>
        <w:t xml:space="preserve">also </w:t>
      </w:r>
      <w:r w:rsidR="00672DA4">
        <w:t>complements the existing requirement in Arizona’s rules for record citations.  For example, ARCAP 13(a)(</w:t>
      </w:r>
      <w:r w:rsidR="003F1E41">
        <w:t xml:space="preserve">5) requires a statement of facts “with appropriate references to the </w:t>
      </w:r>
      <w:r w:rsidR="003F1E41">
        <w:lastRenderedPageBreak/>
        <w:t xml:space="preserve">record.”  Parties and courts know </w:t>
      </w:r>
      <w:r w:rsidR="00FF225F">
        <w:t>which</w:t>
      </w:r>
      <w:r w:rsidR="003F1E41">
        <w:t xml:space="preserve"> items need record citations and which ones do not</w:t>
      </w:r>
      <w:r w:rsidR="00BD0478">
        <w:t xml:space="preserve"> and have tools to address situations when parties improperly stray from the record</w:t>
      </w:r>
      <w:r w:rsidR="003F1E41">
        <w:t>.</w:t>
      </w:r>
    </w:p>
    <w:p w14:paraId="2D63F9D8" w14:textId="79A4AB7B" w:rsidR="00FF225F" w:rsidRPr="00F5666E" w:rsidRDefault="00FF225F" w:rsidP="00DB5CA8">
      <w:pPr>
        <w:pStyle w:val="AGBriefBody"/>
      </w:pPr>
      <w:r>
        <w:t>Ac</w:t>
      </w:r>
      <w:r w:rsidR="00BC1095">
        <w:t>cordingly, the Court should not impose limitations on the use of images beyond those in the AGO’s comment.</w:t>
      </w:r>
    </w:p>
    <w:p w14:paraId="490B5CB5" w14:textId="5F8304C6" w:rsidR="006E5089" w:rsidRDefault="006E5089" w:rsidP="006E5089">
      <w:pPr>
        <w:pStyle w:val="AGBriefBody"/>
        <w:ind w:firstLine="0"/>
        <w:jc w:val="center"/>
      </w:pPr>
      <w:r>
        <w:t>*</w:t>
      </w:r>
      <w:r>
        <w:tab/>
        <w:t>*</w:t>
      </w:r>
      <w:r>
        <w:tab/>
        <w:t>*</w:t>
      </w:r>
    </w:p>
    <w:p w14:paraId="18B359C7" w14:textId="7B41A264" w:rsidR="00425425" w:rsidRDefault="00425425" w:rsidP="005414A7">
      <w:pPr>
        <w:pStyle w:val="AGBriefBody"/>
      </w:pPr>
      <w:r>
        <w:t xml:space="preserve">For these reasons, </w:t>
      </w:r>
      <w:r w:rsidR="00796B9D" w:rsidRPr="00796B9D">
        <w:t>I respectfully recommend that the Court adopt the AGO</w:t>
      </w:r>
      <w:r w:rsidR="00796B9D">
        <w:t>’</w:t>
      </w:r>
      <w:r w:rsidR="00796B9D" w:rsidRPr="00796B9D">
        <w:t>s alternative proposal rather than the original petition</w:t>
      </w:r>
      <w:r w:rsidR="00796B9D">
        <w:t>’s</w:t>
      </w:r>
      <w:r w:rsidR="00796B9D" w:rsidRPr="00796B9D">
        <w:t xml:space="preserve"> </w:t>
      </w:r>
      <w:r w:rsidR="00796B9D">
        <w:t>text</w:t>
      </w:r>
      <w:r w:rsidR="00796B9D" w:rsidRPr="00796B9D">
        <w:t xml:space="preserve">. </w:t>
      </w:r>
    </w:p>
    <w:p w14:paraId="394CD5DC" w14:textId="15346E17" w:rsidR="006C27B4" w:rsidRDefault="006C27B4" w:rsidP="00DF6C56">
      <w:pPr>
        <w:pStyle w:val="AGBriefBody"/>
      </w:pPr>
      <w:r w:rsidRPr="00565862">
        <w:t xml:space="preserve">Respectfully submitted on </w:t>
      </w:r>
      <w:r w:rsidR="003E5445">
        <w:t>April</w:t>
      </w:r>
      <w:r w:rsidR="00CA283A">
        <w:t xml:space="preserve"> </w:t>
      </w:r>
      <w:r w:rsidR="00CB5C57">
        <w:t>23</w:t>
      </w:r>
      <w:r w:rsidRPr="00565862">
        <w:t>, 202</w:t>
      </w:r>
      <w:r w:rsidR="00565862">
        <w:t>5</w:t>
      </w:r>
      <w:r w:rsidRPr="00565862">
        <w:t>.</w:t>
      </w:r>
    </w:p>
    <w:p w14:paraId="53B53C6D" w14:textId="6948FAB1" w:rsidR="006C27B4" w:rsidRPr="00350EE4" w:rsidRDefault="006C27B4" w:rsidP="002D0608">
      <w:pPr>
        <w:pStyle w:val="AGBriefBody"/>
        <w:spacing w:line="240" w:lineRule="auto"/>
        <w:jc w:val="left"/>
        <w:rPr>
          <w:color w:val="FFFFFF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/s</w:t>
      </w:r>
      <w:r w:rsidR="00F3171A">
        <w:rPr>
          <w:u w:val="single"/>
        </w:rPr>
        <w:t>/</w:t>
      </w:r>
      <w:r w:rsidR="0010118B">
        <w:rPr>
          <w:u w:val="single"/>
        </w:rPr>
        <w:t xml:space="preserve"> </w:t>
      </w:r>
      <w:r w:rsidR="002D0608">
        <w:rPr>
          <w:u w:val="single"/>
        </w:rPr>
        <w:t xml:space="preserve">Eric M. Fraser                    </w:t>
      </w:r>
      <w:proofErr w:type="gramStart"/>
      <w:r w:rsidR="002D0608">
        <w:rPr>
          <w:u w:val="single"/>
        </w:rPr>
        <w:t xml:space="preserve">  </w:t>
      </w:r>
      <w:r w:rsidR="002D0608" w:rsidRPr="002D0608">
        <w:rPr>
          <w:color w:val="FFFFFF" w:themeColor="background1"/>
          <w:u w:val="single"/>
        </w:rPr>
        <w:t>.</w:t>
      </w:r>
      <w:proofErr w:type="gramEnd"/>
    </w:p>
    <w:p w14:paraId="08B60116" w14:textId="6BC5BB14" w:rsidR="00995C42" w:rsidRPr="00226002" w:rsidRDefault="006C27B4" w:rsidP="006E5089">
      <w:pPr>
        <w:pStyle w:val="AGBriefBody"/>
        <w:tabs>
          <w:tab w:val="left" w:pos="5760"/>
        </w:tabs>
        <w:spacing w:line="240" w:lineRule="auto"/>
      </w:pPr>
      <w:r>
        <w:tab/>
      </w:r>
      <w:r w:rsidR="002D0608">
        <w:t>Eric M. Fraser</w:t>
      </w:r>
      <w:r>
        <w:t xml:space="preserve"> </w:t>
      </w:r>
      <w:r w:rsidR="002D0608">
        <w:t xml:space="preserve">(No. </w:t>
      </w:r>
      <w:r w:rsidR="002D0608" w:rsidRPr="00FA4F43">
        <w:t>027241</w:t>
      </w:r>
      <w:r>
        <w:t>)</w:t>
      </w:r>
      <w:r>
        <w:tab/>
      </w:r>
    </w:p>
    <w:sectPr w:rsidR="00995C42" w:rsidRPr="00226002" w:rsidSect="00D92996">
      <w:footerReference w:type="defaul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FD94" w14:textId="77777777" w:rsidR="004A068D" w:rsidRDefault="004A068D">
      <w:pPr>
        <w:spacing w:line="240" w:lineRule="auto"/>
      </w:pPr>
      <w:r>
        <w:separator/>
      </w:r>
    </w:p>
  </w:endnote>
  <w:endnote w:type="continuationSeparator" w:id="0">
    <w:p w14:paraId="359C9214" w14:textId="77777777" w:rsidR="004A068D" w:rsidRDefault="004A0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7E88" w14:textId="77777777" w:rsidR="00F3171A" w:rsidRPr="001A3660" w:rsidRDefault="00F3171A" w:rsidP="004158F9">
    <w:pPr>
      <w:pStyle w:val="Footer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2C7E" w14:textId="13568F12" w:rsidR="00F3171A" w:rsidRPr="001A3660" w:rsidRDefault="00F3171A" w:rsidP="00F07A29">
    <w:pPr>
      <w:pStyle w:val="Footer"/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4670" w14:textId="77777777" w:rsidR="004A068D" w:rsidRPr="00FD0F87" w:rsidRDefault="004A068D" w:rsidP="009F3650">
      <w:pPr>
        <w:spacing w:after="240" w:line="280" w:lineRule="exact"/>
        <w:ind w:firstLine="0"/>
      </w:pPr>
      <w:r>
        <w:t>_______________</w:t>
      </w:r>
    </w:p>
  </w:footnote>
  <w:footnote w:type="continuationSeparator" w:id="0">
    <w:p w14:paraId="3A597648" w14:textId="77777777" w:rsidR="004A068D" w:rsidRPr="00FD0F87" w:rsidRDefault="004A068D" w:rsidP="008F4E63">
      <w:pPr>
        <w:jc w:val="left"/>
      </w:pPr>
      <w:r>
        <w:t>__________________</w:t>
      </w:r>
    </w:p>
  </w:footnote>
  <w:footnote w:type="continuationNotice" w:id="1">
    <w:p w14:paraId="5B56E54F" w14:textId="77777777" w:rsidR="004A068D" w:rsidRPr="008F4E63" w:rsidRDefault="004A068D" w:rsidP="008F4E63">
      <w:pPr>
        <w:pStyle w:val="Footer"/>
        <w:ind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D235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0C3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76E4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40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BEE6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7863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549447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D6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8AE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248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32AE4"/>
    <w:multiLevelType w:val="hybridMultilevel"/>
    <w:tmpl w:val="6E0EAF40"/>
    <w:lvl w:ilvl="0" w:tplc="4348824E">
      <w:start w:val="1"/>
      <w:numFmt w:val="decimal"/>
      <w:lvlText w:val="(%1)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6718D6"/>
    <w:multiLevelType w:val="hybridMultilevel"/>
    <w:tmpl w:val="F90AA542"/>
    <w:lvl w:ilvl="0" w:tplc="B340181A">
      <w:start w:val="1"/>
      <w:numFmt w:val="upperLetter"/>
      <w:lvlText w:val="%1."/>
      <w:lvlJc w:val="left"/>
      <w:pPr>
        <w:tabs>
          <w:tab w:val="num" w:pos="907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F95BE2"/>
    <w:multiLevelType w:val="multilevel"/>
    <w:tmpl w:val="A7BEB7D8"/>
    <w:styleLink w:val="ABRHeadings"/>
    <w:lvl w:ilvl="0">
      <w:start w:val="1"/>
      <w:numFmt w:val="none"/>
      <w:pStyle w:val="Heading1"/>
      <w:suff w:val="nothing"/>
      <w:lvlText w:val=""/>
      <w:lvlJc w:val="left"/>
      <w:pPr>
        <w:ind w:left="0" w:hanging="360"/>
      </w:pPr>
      <w:rPr>
        <w:rFonts w:ascii="Times New Roman Bold" w:hAnsi="Times New Roman Bold" w:hint="default"/>
        <w:b/>
        <w:i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Heading2"/>
      <w:lvlText w:val="%2."/>
      <w:lvlJc w:val="left"/>
      <w:pPr>
        <w:ind w:left="720" w:hanging="720"/>
      </w:pPr>
      <w:rPr>
        <w:rFonts w:ascii="Times New Roman Bold" w:hAnsi="Times New Roman Bold" w:hint="default"/>
        <w:b/>
        <w:i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pStyle w:val="Heading3"/>
      <w:lvlText w:val="%3."/>
      <w:lvlJc w:val="left"/>
      <w:pPr>
        <w:ind w:left="1440" w:hanging="720"/>
      </w:pPr>
      <w:rPr>
        <w:rFonts w:ascii="Times New Roman Bold" w:hAnsi="Times New Roman Bold" w:hint="default"/>
        <w:b/>
        <w:i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4."/>
      <w:lvlJc w:val="left"/>
      <w:pPr>
        <w:ind w:left="216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Heading5"/>
      <w:lvlText w:val="%5."/>
      <w:lvlJc w:val="left"/>
      <w:pPr>
        <w:ind w:left="288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2880"/>
        </w:tabs>
        <w:ind w:left="360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7."/>
      <w:lvlJc w:val="left"/>
      <w:pPr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5040" w:hanging="72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ind w:left="5760" w:hanging="720"/>
      </w:pPr>
      <w:rPr>
        <w:rFonts w:hint="default"/>
      </w:rPr>
    </w:lvl>
  </w:abstractNum>
  <w:abstractNum w:abstractNumId="13" w15:restartNumberingAfterBreak="0">
    <w:nsid w:val="27E42329"/>
    <w:multiLevelType w:val="hybridMultilevel"/>
    <w:tmpl w:val="EBE69E7E"/>
    <w:lvl w:ilvl="0" w:tplc="9A423BDC">
      <w:start w:val="1"/>
      <w:numFmt w:val="upperRoman"/>
      <w:lvlText w:val="%1 "/>
      <w:lvlJc w:val="center"/>
      <w:pPr>
        <w:ind w:left="4968" w:hanging="360"/>
      </w:pPr>
      <w:rPr>
        <w:rFonts w:ascii="Times New Roman Bold" w:hAnsi="Times New Roman Bold" w:hint="default"/>
        <w:b/>
        <w:i w:val="0"/>
        <w:strike w:val="0"/>
        <w:dstrike w:val="0"/>
        <w:vanish w:val="0"/>
        <w:color w:val="auto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CA4C8A">
      <w:start w:val="1"/>
      <w:numFmt w:val="upperRoman"/>
      <w:lvlText w:val="%2"/>
      <w:lvlJc w:val="left"/>
      <w:pPr>
        <w:tabs>
          <w:tab w:val="num" w:pos="720"/>
        </w:tabs>
        <w:ind w:left="0" w:firstLine="468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31F89"/>
    <w:multiLevelType w:val="hybridMultilevel"/>
    <w:tmpl w:val="3982B674"/>
    <w:lvl w:ilvl="0" w:tplc="16982720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047426"/>
    <w:multiLevelType w:val="hybridMultilevel"/>
    <w:tmpl w:val="FC889DDE"/>
    <w:lvl w:ilvl="0" w:tplc="3DCE6EC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03D4E"/>
    <w:multiLevelType w:val="hybridMultilevel"/>
    <w:tmpl w:val="FE8ABCE8"/>
    <w:lvl w:ilvl="0" w:tplc="89F29EFE">
      <w:start w:val="1"/>
      <w:numFmt w:val="decimal"/>
      <w:lvlText w:val="¶ %1"/>
      <w:lvlJc w:val="left"/>
      <w:pPr>
        <w:tabs>
          <w:tab w:val="num" w:pos="907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B63B4C"/>
    <w:multiLevelType w:val="hybridMultilevel"/>
    <w:tmpl w:val="E53CED3E"/>
    <w:lvl w:ilvl="0" w:tplc="52701A78">
      <w:start w:val="1"/>
      <w:numFmt w:val="decimal"/>
      <w:pStyle w:val="AGQuestionsPresented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25572E"/>
    <w:multiLevelType w:val="multilevel"/>
    <w:tmpl w:val="98126C28"/>
    <w:lvl w:ilvl="0">
      <w:start w:val="1"/>
      <w:numFmt w:val="none"/>
      <w:suff w:val="nothing"/>
      <w:lvlText w:val=""/>
      <w:lvlJc w:val="left"/>
      <w:pPr>
        <w:ind w:left="0" w:hanging="360"/>
      </w:pPr>
      <w:rPr>
        <w:rFonts w:ascii="Times New Roman Bold" w:hAnsi="Times New Roman Bold" w:hint="default"/>
        <w:b/>
        <w:i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ind w:left="720" w:hanging="720"/>
      </w:pPr>
      <w:rPr>
        <w:rFonts w:ascii="Times New Roman Bold" w:hAnsi="Times New Roman Bold" w:hint="default"/>
        <w:b/>
        <w:i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  <w:b/>
        <w:i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360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3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720"/>
      </w:pPr>
      <w:rPr>
        <w:rFonts w:hint="default"/>
      </w:rPr>
    </w:lvl>
  </w:abstractNum>
  <w:abstractNum w:abstractNumId="19" w15:restartNumberingAfterBreak="0">
    <w:nsid w:val="43055A51"/>
    <w:multiLevelType w:val="hybridMultilevel"/>
    <w:tmpl w:val="945C0DB6"/>
    <w:lvl w:ilvl="0" w:tplc="AADC33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4436A"/>
    <w:multiLevelType w:val="hybridMultilevel"/>
    <w:tmpl w:val="FC889DDE"/>
    <w:lvl w:ilvl="0" w:tplc="3DCE6EC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277D9"/>
    <w:multiLevelType w:val="hybridMultilevel"/>
    <w:tmpl w:val="EAAE9912"/>
    <w:lvl w:ilvl="0" w:tplc="6D443710">
      <w:start w:val="1"/>
      <w:numFmt w:val="upperLetter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dstrike w:val="0"/>
        <w:vanish w:val="0"/>
        <w:color w:val="auto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60625"/>
    <w:multiLevelType w:val="multilevel"/>
    <w:tmpl w:val="B4161C1C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2596208"/>
    <w:multiLevelType w:val="hybridMultilevel"/>
    <w:tmpl w:val="3B8A6AAE"/>
    <w:lvl w:ilvl="0" w:tplc="29F2889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51AF5"/>
    <w:multiLevelType w:val="hybridMultilevel"/>
    <w:tmpl w:val="A1D8545A"/>
    <w:lvl w:ilvl="0" w:tplc="88C20A34">
      <w:start w:val="1"/>
      <w:numFmt w:val="lowerLetter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01AE9"/>
    <w:multiLevelType w:val="multilevel"/>
    <w:tmpl w:val="98126C28"/>
    <w:lvl w:ilvl="0">
      <w:start w:val="1"/>
      <w:numFmt w:val="none"/>
      <w:suff w:val="nothing"/>
      <w:lvlText w:val=""/>
      <w:lvlJc w:val="left"/>
      <w:pPr>
        <w:ind w:left="0" w:hanging="360"/>
      </w:pPr>
      <w:rPr>
        <w:rFonts w:ascii="Times New Roman Bold" w:hAnsi="Times New Roman Bold" w:hint="default"/>
        <w:b/>
        <w:i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ind w:left="720" w:hanging="720"/>
      </w:pPr>
      <w:rPr>
        <w:rFonts w:ascii="Times New Roman Bold" w:hAnsi="Times New Roman Bold" w:hint="default"/>
        <w:b/>
        <w:i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  <w:b/>
        <w:i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360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3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720"/>
      </w:pPr>
      <w:rPr>
        <w:rFonts w:hint="default"/>
      </w:rPr>
    </w:lvl>
  </w:abstractNum>
  <w:abstractNum w:abstractNumId="26" w15:restartNumberingAfterBreak="0">
    <w:nsid w:val="67E03CBC"/>
    <w:multiLevelType w:val="hybridMultilevel"/>
    <w:tmpl w:val="85686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362CDF"/>
    <w:multiLevelType w:val="hybridMultilevel"/>
    <w:tmpl w:val="4B6E0FB0"/>
    <w:lvl w:ilvl="0" w:tplc="A752A2AC">
      <w:start w:val="1"/>
      <w:numFmt w:val="decimal"/>
      <w:lvlText w:val="%1."/>
      <w:lvlJc w:val="left"/>
      <w:pPr>
        <w:ind w:left="108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26542">
    <w:abstractNumId w:val="5"/>
  </w:num>
  <w:num w:numId="2" w16cid:durableId="1189173643">
    <w:abstractNumId w:val="19"/>
  </w:num>
  <w:num w:numId="3" w16cid:durableId="587809706">
    <w:abstractNumId w:val="13"/>
  </w:num>
  <w:num w:numId="4" w16cid:durableId="1357537061">
    <w:abstractNumId w:val="16"/>
  </w:num>
  <w:num w:numId="5" w16cid:durableId="238293927">
    <w:abstractNumId w:val="22"/>
  </w:num>
  <w:num w:numId="6" w16cid:durableId="1674724895">
    <w:abstractNumId w:val="11"/>
  </w:num>
  <w:num w:numId="7" w16cid:durableId="1830635829">
    <w:abstractNumId w:val="9"/>
  </w:num>
  <w:num w:numId="8" w16cid:durableId="1741555209">
    <w:abstractNumId w:val="7"/>
  </w:num>
  <w:num w:numId="9" w16cid:durableId="1413309810">
    <w:abstractNumId w:val="6"/>
  </w:num>
  <w:num w:numId="10" w16cid:durableId="89132446">
    <w:abstractNumId w:val="4"/>
  </w:num>
  <w:num w:numId="11" w16cid:durableId="238180471">
    <w:abstractNumId w:val="8"/>
  </w:num>
  <w:num w:numId="12" w16cid:durableId="877010850">
    <w:abstractNumId w:val="3"/>
  </w:num>
  <w:num w:numId="13" w16cid:durableId="1522208275">
    <w:abstractNumId w:val="2"/>
  </w:num>
  <w:num w:numId="14" w16cid:durableId="1806854799">
    <w:abstractNumId w:val="1"/>
  </w:num>
  <w:num w:numId="15" w16cid:durableId="1446995505">
    <w:abstractNumId w:val="0"/>
  </w:num>
  <w:num w:numId="16" w16cid:durableId="56707104">
    <w:abstractNumId w:val="17"/>
  </w:num>
  <w:num w:numId="17" w16cid:durableId="1658805961">
    <w:abstractNumId w:val="21"/>
  </w:num>
  <w:num w:numId="18" w16cid:durableId="1160661585">
    <w:abstractNumId w:val="27"/>
  </w:num>
  <w:num w:numId="19" w16cid:durableId="165441650">
    <w:abstractNumId w:val="24"/>
  </w:num>
  <w:num w:numId="20" w16cid:durableId="2143496091">
    <w:abstractNumId w:val="21"/>
    <w:lvlOverride w:ilvl="0">
      <w:startOverride w:val="1"/>
    </w:lvlOverride>
  </w:num>
  <w:num w:numId="21" w16cid:durableId="2059820450">
    <w:abstractNumId w:val="12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hanging="360"/>
        </w:pPr>
        <w:rPr>
          <w:rFonts w:ascii="Times New Roman Bold" w:hAnsi="Times New Roman Bold" w:hint="default"/>
          <w:b/>
          <w:i w:val="0"/>
          <w:strike w:val="0"/>
          <w:dstrike w:val="0"/>
          <w:shadow w:val="0"/>
          <w:emboss w:val="0"/>
          <w:imprint w:val="0"/>
          <w:vanish w:val="0"/>
          <w:sz w:val="28"/>
          <w:vertAlign w:val="baseline"/>
        </w:rPr>
      </w:lvl>
    </w:lvlOverride>
    <w:lvlOverride w:ilvl="1">
      <w:lvl w:ilvl="1">
        <w:start w:val="1"/>
        <w:numFmt w:val="upperRoman"/>
        <w:pStyle w:val="Heading2"/>
        <w:lvlText w:val="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trike w:val="0"/>
          <w:dstrike w:val="0"/>
          <w:outline w:val="0"/>
          <w:shadow w:val="0"/>
          <w:emboss w:val="0"/>
          <w:imprint w:val="0"/>
          <w:vanish w:val="0"/>
          <w:sz w:val="28"/>
          <w:vertAlign w:val="baseline"/>
        </w:rPr>
      </w:lvl>
    </w:lvlOverride>
    <w:lvlOverride w:ilvl="2">
      <w:lvl w:ilvl="2">
        <w:start w:val="1"/>
        <w:numFmt w:val="upperLetter"/>
        <w:pStyle w:val="Heading3"/>
        <w:lvlText w:val="%3."/>
        <w:lvlJc w:val="left"/>
        <w:pPr>
          <w:ind w:left="1440" w:hanging="720"/>
        </w:pPr>
        <w:rPr>
          <w:rFonts w:ascii="Times New Roman Bold" w:hAnsi="Times New Roman Bold" w:hint="default"/>
          <w:b/>
          <w:i w:val="0"/>
          <w:strike w:val="0"/>
          <w:dstrike w:val="0"/>
          <w:outline w:val="0"/>
          <w:shadow w:val="0"/>
          <w:emboss w:val="0"/>
          <w:imprint w:val="0"/>
          <w:vanish w:val="0"/>
          <w:sz w:val="28"/>
          <w:vertAlign w:val="baseline"/>
        </w:rPr>
      </w:lvl>
    </w:lvlOverride>
    <w:lvlOverride w:ilvl="3">
      <w:lvl w:ilvl="3">
        <w:start w:val="1"/>
        <w:numFmt w:val="decimal"/>
        <w:pStyle w:val="Heading4"/>
        <w:lvlText w:val="%4."/>
        <w:lvlJc w:val="left"/>
        <w:pPr>
          <w:ind w:left="2160" w:hanging="720"/>
        </w:pPr>
        <w:rPr>
          <w:rFonts w:ascii="Times New Roman Bold" w:hAnsi="Times New Roman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8"/>
          <w:vertAlign w:val="baseline"/>
        </w:rPr>
      </w:lvl>
    </w:lvlOverride>
    <w:lvlOverride w:ilvl="4">
      <w:lvl w:ilvl="4">
        <w:start w:val="1"/>
        <w:numFmt w:val="lowerLetter"/>
        <w:pStyle w:val="Heading5"/>
        <w:lvlText w:val="%5."/>
        <w:lvlJc w:val="left"/>
        <w:pPr>
          <w:ind w:left="2880" w:hanging="720"/>
        </w:pPr>
        <w:rPr>
          <w:rFonts w:ascii="Times New Roman Bold" w:hAnsi="Times New Roman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8"/>
          <w:vertAlign w:val="baseline"/>
        </w:rPr>
      </w:lvl>
    </w:lvlOverride>
    <w:lvlOverride w:ilvl="5">
      <w:lvl w:ilvl="5">
        <w:start w:val="1"/>
        <w:numFmt w:val="lowerRoman"/>
        <w:pStyle w:val="Heading6"/>
        <w:lvlText w:val="%6."/>
        <w:lvlJc w:val="left"/>
        <w:pPr>
          <w:tabs>
            <w:tab w:val="num" w:pos="2880"/>
          </w:tabs>
          <w:ind w:left="3600" w:hanging="720"/>
        </w:pPr>
        <w:rPr>
          <w:rFonts w:ascii="Times New Roman Bold" w:hAnsi="Times New Roman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8"/>
          <w:vertAlign w:val="baseline"/>
        </w:rPr>
      </w:lvl>
    </w:lvlOverride>
    <w:lvlOverride w:ilvl="6">
      <w:lvl w:ilvl="6">
        <w:start w:val="1"/>
        <w:numFmt w:val="decimal"/>
        <w:pStyle w:val="Heading7"/>
        <w:lvlText w:val="%7."/>
        <w:lvlJc w:val="left"/>
        <w:pPr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%8."/>
        <w:lvlJc w:val="left"/>
        <w:pPr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%9."/>
        <w:lvlJc w:val="left"/>
        <w:pPr>
          <w:ind w:left="5760" w:hanging="720"/>
        </w:pPr>
        <w:rPr>
          <w:rFonts w:hint="default"/>
        </w:rPr>
      </w:lvl>
    </w:lvlOverride>
  </w:num>
  <w:num w:numId="22" w16cid:durableId="1283922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2110702">
    <w:abstractNumId w:val="18"/>
  </w:num>
  <w:num w:numId="24" w16cid:durableId="1969628545">
    <w:abstractNumId w:val="25"/>
  </w:num>
  <w:num w:numId="25" w16cid:durableId="1453670791">
    <w:abstractNumId w:val="23"/>
  </w:num>
  <w:num w:numId="26" w16cid:durableId="162551535">
    <w:abstractNumId w:val="12"/>
  </w:num>
  <w:num w:numId="27" w16cid:durableId="581181952">
    <w:abstractNumId w:val="20"/>
  </w:num>
  <w:num w:numId="28" w16cid:durableId="2130512903">
    <w:abstractNumId w:val="14"/>
  </w:num>
  <w:num w:numId="29" w16cid:durableId="2096169919">
    <w:abstractNumId w:val="15"/>
  </w:num>
  <w:num w:numId="30" w16cid:durableId="1048921563">
    <w:abstractNumId w:val="10"/>
  </w:num>
  <w:num w:numId="31" w16cid:durableId="829903532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AC"/>
    <w:rsid w:val="00003557"/>
    <w:rsid w:val="00003DEF"/>
    <w:rsid w:val="000056B0"/>
    <w:rsid w:val="0000745F"/>
    <w:rsid w:val="000120FF"/>
    <w:rsid w:val="00012459"/>
    <w:rsid w:val="0001369F"/>
    <w:rsid w:val="000164DD"/>
    <w:rsid w:val="000170BC"/>
    <w:rsid w:val="00017812"/>
    <w:rsid w:val="00022FDB"/>
    <w:rsid w:val="0002429E"/>
    <w:rsid w:val="00024FD2"/>
    <w:rsid w:val="000302FF"/>
    <w:rsid w:val="000309D0"/>
    <w:rsid w:val="00033903"/>
    <w:rsid w:val="00034103"/>
    <w:rsid w:val="00037A62"/>
    <w:rsid w:val="00041CAC"/>
    <w:rsid w:val="00045320"/>
    <w:rsid w:val="00045526"/>
    <w:rsid w:val="00045940"/>
    <w:rsid w:val="00045AA5"/>
    <w:rsid w:val="00046B54"/>
    <w:rsid w:val="00047A27"/>
    <w:rsid w:val="000512F4"/>
    <w:rsid w:val="000532DE"/>
    <w:rsid w:val="00061CB1"/>
    <w:rsid w:val="00064A46"/>
    <w:rsid w:val="00071C26"/>
    <w:rsid w:val="00073FA8"/>
    <w:rsid w:val="0007535C"/>
    <w:rsid w:val="0007697D"/>
    <w:rsid w:val="00076E77"/>
    <w:rsid w:val="00081C69"/>
    <w:rsid w:val="00082606"/>
    <w:rsid w:val="00083544"/>
    <w:rsid w:val="00084794"/>
    <w:rsid w:val="0008657E"/>
    <w:rsid w:val="00092AAD"/>
    <w:rsid w:val="00095353"/>
    <w:rsid w:val="00095814"/>
    <w:rsid w:val="00095E9F"/>
    <w:rsid w:val="000963FB"/>
    <w:rsid w:val="000964C4"/>
    <w:rsid w:val="00097F4A"/>
    <w:rsid w:val="000A421E"/>
    <w:rsid w:val="000A52C4"/>
    <w:rsid w:val="000A6F80"/>
    <w:rsid w:val="000A72C3"/>
    <w:rsid w:val="000A78D7"/>
    <w:rsid w:val="000B1824"/>
    <w:rsid w:val="000B23CF"/>
    <w:rsid w:val="000B6A79"/>
    <w:rsid w:val="000B761E"/>
    <w:rsid w:val="000C1A57"/>
    <w:rsid w:val="000C1AA8"/>
    <w:rsid w:val="000C7C25"/>
    <w:rsid w:val="000D0932"/>
    <w:rsid w:val="000D0F38"/>
    <w:rsid w:val="000D1D4C"/>
    <w:rsid w:val="000D5E7F"/>
    <w:rsid w:val="000D64C9"/>
    <w:rsid w:val="000E0CE2"/>
    <w:rsid w:val="000E151A"/>
    <w:rsid w:val="000E3E5F"/>
    <w:rsid w:val="000E68DF"/>
    <w:rsid w:val="000F1595"/>
    <w:rsid w:val="000F4A3F"/>
    <w:rsid w:val="000F6B95"/>
    <w:rsid w:val="000F77C3"/>
    <w:rsid w:val="0010118B"/>
    <w:rsid w:val="001030B6"/>
    <w:rsid w:val="00103AC4"/>
    <w:rsid w:val="00103D8C"/>
    <w:rsid w:val="001041FF"/>
    <w:rsid w:val="00104BFA"/>
    <w:rsid w:val="00104FC8"/>
    <w:rsid w:val="001051A7"/>
    <w:rsid w:val="00105C90"/>
    <w:rsid w:val="00113A34"/>
    <w:rsid w:val="001175B3"/>
    <w:rsid w:val="0012194B"/>
    <w:rsid w:val="00123433"/>
    <w:rsid w:val="001238A5"/>
    <w:rsid w:val="001266A7"/>
    <w:rsid w:val="0013317A"/>
    <w:rsid w:val="00136F05"/>
    <w:rsid w:val="00140A83"/>
    <w:rsid w:val="00142647"/>
    <w:rsid w:val="00143304"/>
    <w:rsid w:val="00144F44"/>
    <w:rsid w:val="00146ABE"/>
    <w:rsid w:val="00146CBE"/>
    <w:rsid w:val="00146D1C"/>
    <w:rsid w:val="001541A3"/>
    <w:rsid w:val="001604B9"/>
    <w:rsid w:val="00163653"/>
    <w:rsid w:val="00163EB7"/>
    <w:rsid w:val="00165694"/>
    <w:rsid w:val="00165AC5"/>
    <w:rsid w:val="00171080"/>
    <w:rsid w:val="00173D06"/>
    <w:rsid w:val="00177D0A"/>
    <w:rsid w:val="00177DB4"/>
    <w:rsid w:val="00180589"/>
    <w:rsid w:val="00181450"/>
    <w:rsid w:val="00181502"/>
    <w:rsid w:val="00181F7B"/>
    <w:rsid w:val="001852E9"/>
    <w:rsid w:val="00185DB7"/>
    <w:rsid w:val="001863A9"/>
    <w:rsid w:val="0018696A"/>
    <w:rsid w:val="0019214F"/>
    <w:rsid w:val="00192593"/>
    <w:rsid w:val="001925E5"/>
    <w:rsid w:val="001A2B7E"/>
    <w:rsid w:val="001A3412"/>
    <w:rsid w:val="001A3660"/>
    <w:rsid w:val="001A37DD"/>
    <w:rsid w:val="001A54CA"/>
    <w:rsid w:val="001A64A4"/>
    <w:rsid w:val="001B32B8"/>
    <w:rsid w:val="001B382C"/>
    <w:rsid w:val="001B524F"/>
    <w:rsid w:val="001B7043"/>
    <w:rsid w:val="001C040B"/>
    <w:rsid w:val="001C229D"/>
    <w:rsid w:val="001C35B5"/>
    <w:rsid w:val="001C6522"/>
    <w:rsid w:val="001C65ED"/>
    <w:rsid w:val="001C6E87"/>
    <w:rsid w:val="001D073C"/>
    <w:rsid w:val="001D35FE"/>
    <w:rsid w:val="001D4254"/>
    <w:rsid w:val="001D6745"/>
    <w:rsid w:val="001D69DB"/>
    <w:rsid w:val="001E1DB3"/>
    <w:rsid w:val="001E44B6"/>
    <w:rsid w:val="001E4A18"/>
    <w:rsid w:val="001E6CE3"/>
    <w:rsid w:val="001F2B4C"/>
    <w:rsid w:val="001F3465"/>
    <w:rsid w:val="001F6425"/>
    <w:rsid w:val="001F6E2E"/>
    <w:rsid w:val="002002DF"/>
    <w:rsid w:val="002037E3"/>
    <w:rsid w:val="00203F4E"/>
    <w:rsid w:val="00204402"/>
    <w:rsid w:val="00204B93"/>
    <w:rsid w:val="002053A5"/>
    <w:rsid w:val="00211B02"/>
    <w:rsid w:val="00211D67"/>
    <w:rsid w:val="002178FB"/>
    <w:rsid w:val="00221D24"/>
    <w:rsid w:val="00221D9F"/>
    <w:rsid w:val="002226F2"/>
    <w:rsid w:val="00222985"/>
    <w:rsid w:val="00223D19"/>
    <w:rsid w:val="00225D04"/>
    <w:rsid w:val="00226002"/>
    <w:rsid w:val="002277AF"/>
    <w:rsid w:val="00230521"/>
    <w:rsid w:val="00231675"/>
    <w:rsid w:val="00231744"/>
    <w:rsid w:val="00233CDB"/>
    <w:rsid w:val="00235AE7"/>
    <w:rsid w:val="00241AA4"/>
    <w:rsid w:val="002434C9"/>
    <w:rsid w:val="00243A84"/>
    <w:rsid w:val="00243EF3"/>
    <w:rsid w:val="00256130"/>
    <w:rsid w:val="00257770"/>
    <w:rsid w:val="00263B90"/>
    <w:rsid w:val="002752E5"/>
    <w:rsid w:val="00275754"/>
    <w:rsid w:val="0027729E"/>
    <w:rsid w:val="0028263B"/>
    <w:rsid w:val="00283B84"/>
    <w:rsid w:val="00287E05"/>
    <w:rsid w:val="00294581"/>
    <w:rsid w:val="00296414"/>
    <w:rsid w:val="002978BA"/>
    <w:rsid w:val="002A00AD"/>
    <w:rsid w:val="002A74CD"/>
    <w:rsid w:val="002B1C03"/>
    <w:rsid w:val="002B1C4F"/>
    <w:rsid w:val="002C07EC"/>
    <w:rsid w:val="002C5421"/>
    <w:rsid w:val="002D0608"/>
    <w:rsid w:val="002D2B41"/>
    <w:rsid w:val="002D75E9"/>
    <w:rsid w:val="002D7811"/>
    <w:rsid w:val="002D7F11"/>
    <w:rsid w:val="002E066F"/>
    <w:rsid w:val="002E266E"/>
    <w:rsid w:val="002E4974"/>
    <w:rsid w:val="002E51FF"/>
    <w:rsid w:val="002E7332"/>
    <w:rsid w:val="002F14BC"/>
    <w:rsid w:val="002F7BE2"/>
    <w:rsid w:val="002F7DAC"/>
    <w:rsid w:val="00300314"/>
    <w:rsid w:val="00301135"/>
    <w:rsid w:val="003036F7"/>
    <w:rsid w:val="0030439D"/>
    <w:rsid w:val="00307444"/>
    <w:rsid w:val="003109CA"/>
    <w:rsid w:val="00313B7F"/>
    <w:rsid w:val="00314618"/>
    <w:rsid w:val="00315000"/>
    <w:rsid w:val="00316896"/>
    <w:rsid w:val="00316CFA"/>
    <w:rsid w:val="0031712D"/>
    <w:rsid w:val="0032437C"/>
    <w:rsid w:val="00326004"/>
    <w:rsid w:val="0033535E"/>
    <w:rsid w:val="00336AEA"/>
    <w:rsid w:val="00337D2B"/>
    <w:rsid w:val="00337E13"/>
    <w:rsid w:val="00341E6C"/>
    <w:rsid w:val="003448C2"/>
    <w:rsid w:val="003452CD"/>
    <w:rsid w:val="00350045"/>
    <w:rsid w:val="00350EE4"/>
    <w:rsid w:val="003578CD"/>
    <w:rsid w:val="00362257"/>
    <w:rsid w:val="00363215"/>
    <w:rsid w:val="00371E71"/>
    <w:rsid w:val="00375716"/>
    <w:rsid w:val="00375B7D"/>
    <w:rsid w:val="00377AEB"/>
    <w:rsid w:val="003824E7"/>
    <w:rsid w:val="00393973"/>
    <w:rsid w:val="00394BF6"/>
    <w:rsid w:val="0039641D"/>
    <w:rsid w:val="003A043A"/>
    <w:rsid w:val="003A2079"/>
    <w:rsid w:val="003A2E2C"/>
    <w:rsid w:val="003A361B"/>
    <w:rsid w:val="003A46B3"/>
    <w:rsid w:val="003A46D5"/>
    <w:rsid w:val="003A5D38"/>
    <w:rsid w:val="003A7436"/>
    <w:rsid w:val="003B3A90"/>
    <w:rsid w:val="003B418F"/>
    <w:rsid w:val="003C090B"/>
    <w:rsid w:val="003C20F5"/>
    <w:rsid w:val="003C4216"/>
    <w:rsid w:val="003C53C9"/>
    <w:rsid w:val="003C66DE"/>
    <w:rsid w:val="003C6EAC"/>
    <w:rsid w:val="003C7B35"/>
    <w:rsid w:val="003D00CF"/>
    <w:rsid w:val="003D5D4B"/>
    <w:rsid w:val="003D606B"/>
    <w:rsid w:val="003E0B7B"/>
    <w:rsid w:val="003E1DAC"/>
    <w:rsid w:val="003E246A"/>
    <w:rsid w:val="003E4F6F"/>
    <w:rsid w:val="003E5445"/>
    <w:rsid w:val="003E599B"/>
    <w:rsid w:val="003E770E"/>
    <w:rsid w:val="003E78C3"/>
    <w:rsid w:val="003F1E41"/>
    <w:rsid w:val="00402A4F"/>
    <w:rsid w:val="00402E56"/>
    <w:rsid w:val="004062D5"/>
    <w:rsid w:val="0040638C"/>
    <w:rsid w:val="004063CF"/>
    <w:rsid w:val="004158F9"/>
    <w:rsid w:val="004224DB"/>
    <w:rsid w:val="00424F67"/>
    <w:rsid w:val="00425425"/>
    <w:rsid w:val="00427A06"/>
    <w:rsid w:val="00427EBC"/>
    <w:rsid w:val="00427EDD"/>
    <w:rsid w:val="00432D0E"/>
    <w:rsid w:val="004401D0"/>
    <w:rsid w:val="0044089A"/>
    <w:rsid w:val="00441FA4"/>
    <w:rsid w:val="00450155"/>
    <w:rsid w:val="00451602"/>
    <w:rsid w:val="004531D7"/>
    <w:rsid w:val="00453697"/>
    <w:rsid w:val="00454553"/>
    <w:rsid w:val="00454C04"/>
    <w:rsid w:val="004565D6"/>
    <w:rsid w:val="004571D8"/>
    <w:rsid w:val="00457412"/>
    <w:rsid w:val="00462B0D"/>
    <w:rsid w:val="00463019"/>
    <w:rsid w:val="0046576F"/>
    <w:rsid w:val="00467845"/>
    <w:rsid w:val="00480375"/>
    <w:rsid w:val="00480BF2"/>
    <w:rsid w:val="00487CD2"/>
    <w:rsid w:val="00487D2A"/>
    <w:rsid w:val="0049040C"/>
    <w:rsid w:val="00494DF7"/>
    <w:rsid w:val="0049654E"/>
    <w:rsid w:val="00496B21"/>
    <w:rsid w:val="004A0001"/>
    <w:rsid w:val="004A068D"/>
    <w:rsid w:val="004A5451"/>
    <w:rsid w:val="004B1FC5"/>
    <w:rsid w:val="004B493D"/>
    <w:rsid w:val="004B73C9"/>
    <w:rsid w:val="004C10DB"/>
    <w:rsid w:val="004C1266"/>
    <w:rsid w:val="004C70C1"/>
    <w:rsid w:val="004D3405"/>
    <w:rsid w:val="004D3B9E"/>
    <w:rsid w:val="004D4522"/>
    <w:rsid w:val="004D5231"/>
    <w:rsid w:val="004D7A23"/>
    <w:rsid w:val="004D7C51"/>
    <w:rsid w:val="004E1120"/>
    <w:rsid w:val="004E44CC"/>
    <w:rsid w:val="004E6B28"/>
    <w:rsid w:val="004F1B38"/>
    <w:rsid w:val="004F1B67"/>
    <w:rsid w:val="005011F0"/>
    <w:rsid w:val="00501F69"/>
    <w:rsid w:val="00502FE3"/>
    <w:rsid w:val="00503C44"/>
    <w:rsid w:val="00507294"/>
    <w:rsid w:val="00507BCA"/>
    <w:rsid w:val="00510733"/>
    <w:rsid w:val="00510830"/>
    <w:rsid w:val="00516806"/>
    <w:rsid w:val="0051763D"/>
    <w:rsid w:val="00522284"/>
    <w:rsid w:val="00524C4B"/>
    <w:rsid w:val="005310A4"/>
    <w:rsid w:val="00533C38"/>
    <w:rsid w:val="00535DD6"/>
    <w:rsid w:val="00536E2A"/>
    <w:rsid w:val="005401A0"/>
    <w:rsid w:val="005410D1"/>
    <w:rsid w:val="005414A7"/>
    <w:rsid w:val="0054360F"/>
    <w:rsid w:val="0054771E"/>
    <w:rsid w:val="00550CA0"/>
    <w:rsid w:val="005516AF"/>
    <w:rsid w:val="0055218D"/>
    <w:rsid w:val="00556A1E"/>
    <w:rsid w:val="00556C29"/>
    <w:rsid w:val="00564073"/>
    <w:rsid w:val="00564ADE"/>
    <w:rsid w:val="00565119"/>
    <w:rsid w:val="00565862"/>
    <w:rsid w:val="00570F6F"/>
    <w:rsid w:val="00572FCA"/>
    <w:rsid w:val="00575137"/>
    <w:rsid w:val="005752FA"/>
    <w:rsid w:val="00577D2C"/>
    <w:rsid w:val="0058360D"/>
    <w:rsid w:val="005920EF"/>
    <w:rsid w:val="00592FD6"/>
    <w:rsid w:val="005A6261"/>
    <w:rsid w:val="005A7C45"/>
    <w:rsid w:val="005B1126"/>
    <w:rsid w:val="005B32CC"/>
    <w:rsid w:val="005B42EE"/>
    <w:rsid w:val="005B4DF0"/>
    <w:rsid w:val="005B60E0"/>
    <w:rsid w:val="005B66F7"/>
    <w:rsid w:val="005C2474"/>
    <w:rsid w:val="005C262E"/>
    <w:rsid w:val="005C28D6"/>
    <w:rsid w:val="005C3903"/>
    <w:rsid w:val="005C4862"/>
    <w:rsid w:val="005C703C"/>
    <w:rsid w:val="005C77D3"/>
    <w:rsid w:val="005C7B67"/>
    <w:rsid w:val="005D2720"/>
    <w:rsid w:val="005D292D"/>
    <w:rsid w:val="005D2CB8"/>
    <w:rsid w:val="005D3E31"/>
    <w:rsid w:val="005D58AD"/>
    <w:rsid w:val="005D5D29"/>
    <w:rsid w:val="005D7579"/>
    <w:rsid w:val="005D7B75"/>
    <w:rsid w:val="005E2F2F"/>
    <w:rsid w:val="005E3F42"/>
    <w:rsid w:val="005E7618"/>
    <w:rsid w:val="005E7662"/>
    <w:rsid w:val="005F0FA1"/>
    <w:rsid w:val="005F38FB"/>
    <w:rsid w:val="005F5ABD"/>
    <w:rsid w:val="005F7B10"/>
    <w:rsid w:val="006009DC"/>
    <w:rsid w:val="0060106E"/>
    <w:rsid w:val="00602333"/>
    <w:rsid w:val="0060270E"/>
    <w:rsid w:val="0060373E"/>
    <w:rsid w:val="00604D93"/>
    <w:rsid w:val="00605C56"/>
    <w:rsid w:val="00606A60"/>
    <w:rsid w:val="00612262"/>
    <w:rsid w:val="00612694"/>
    <w:rsid w:val="006126A4"/>
    <w:rsid w:val="00612E7C"/>
    <w:rsid w:val="00615922"/>
    <w:rsid w:val="00616735"/>
    <w:rsid w:val="00620A9C"/>
    <w:rsid w:val="00622F4B"/>
    <w:rsid w:val="00623C06"/>
    <w:rsid w:val="006274C7"/>
    <w:rsid w:val="00631104"/>
    <w:rsid w:val="00631D61"/>
    <w:rsid w:val="00632089"/>
    <w:rsid w:val="006339A3"/>
    <w:rsid w:val="00636E08"/>
    <w:rsid w:val="00637C6A"/>
    <w:rsid w:val="00637E44"/>
    <w:rsid w:val="00640745"/>
    <w:rsid w:val="00641921"/>
    <w:rsid w:val="006426ED"/>
    <w:rsid w:val="006432DA"/>
    <w:rsid w:val="006437A6"/>
    <w:rsid w:val="0064389A"/>
    <w:rsid w:val="006505D7"/>
    <w:rsid w:val="00655F6F"/>
    <w:rsid w:val="00657079"/>
    <w:rsid w:val="00664362"/>
    <w:rsid w:val="00664605"/>
    <w:rsid w:val="00665C44"/>
    <w:rsid w:val="00667719"/>
    <w:rsid w:val="00672DA4"/>
    <w:rsid w:val="00682622"/>
    <w:rsid w:val="00684BEA"/>
    <w:rsid w:val="006862DC"/>
    <w:rsid w:val="0068647F"/>
    <w:rsid w:val="0069056F"/>
    <w:rsid w:val="00690E1B"/>
    <w:rsid w:val="00696131"/>
    <w:rsid w:val="00696FD5"/>
    <w:rsid w:val="006A15C8"/>
    <w:rsid w:val="006A2417"/>
    <w:rsid w:val="006A6AC6"/>
    <w:rsid w:val="006B016A"/>
    <w:rsid w:val="006B5790"/>
    <w:rsid w:val="006B5D67"/>
    <w:rsid w:val="006C0161"/>
    <w:rsid w:val="006C1D08"/>
    <w:rsid w:val="006C27B4"/>
    <w:rsid w:val="006C2B42"/>
    <w:rsid w:val="006D09A3"/>
    <w:rsid w:val="006D1011"/>
    <w:rsid w:val="006D3EC6"/>
    <w:rsid w:val="006D599B"/>
    <w:rsid w:val="006D6106"/>
    <w:rsid w:val="006E07D3"/>
    <w:rsid w:val="006E0DC9"/>
    <w:rsid w:val="006E1044"/>
    <w:rsid w:val="006E1FCF"/>
    <w:rsid w:val="006E2FBE"/>
    <w:rsid w:val="006E5089"/>
    <w:rsid w:val="006E762F"/>
    <w:rsid w:val="006F0B00"/>
    <w:rsid w:val="006F467B"/>
    <w:rsid w:val="006F4B54"/>
    <w:rsid w:val="006F4C55"/>
    <w:rsid w:val="006F5F33"/>
    <w:rsid w:val="006F70B1"/>
    <w:rsid w:val="006F76BC"/>
    <w:rsid w:val="00700680"/>
    <w:rsid w:val="00700C88"/>
    <w:rsid w:val="00701D07"/>
    <w:rsid w:val="007034EB"/>
    <w:rsid w:val="007049D3"/>
    <w:rsid w:val="007052C6"/>
    <w:rsid w:val="007063C5"/>
    <w:rsid w:val="007075D5"/>
    <w:rsid w:val="0071315D"/>
    <w:rsid w:val="00714BB2"/>
    <w:rsid w:val="00715DDE"/>
    <w:rsid w:val="00720428"/>
    <w:rsid w:val="0072185D"/>
    <w:rsid w:val="0072226E"/>
    <w:rsid w:val="00723DF7"/>
    <w:rsid w:val="0072771A"/>
    <w:rsid w:val="00730EB3"/>
    <w:rsid w:val="00732365"/>
    <w:rsid w:val="00734718"/>
    <w:rsid w:val="00736316"/>
    <w:rsid w:val="007365C0"/>
    <w:rsid w:val="00736D51"/>
    <w:rsid w:val="00736DC4"/>
    <w:rsid w:val="0074080C"/>
    <w:rsid w:val="00746B86"/>
    <w:rsid w:val="0074705B"/>
    <w:rsid w:val="00752601"/>
    <w:rsid w:val="00752DAB"/>
    <w:rsid w:val="007545CA"/>
    <w:rsid w:val="00755A85"/>
    <w:rsid w:val="00755CA7"/>
    <w:rsid w:val="00760F9A"/>
    <w:rsid w:val="007653E2"/>
    <w:rsid w:val="00766843"/>
    <w:rsid w:val="007721DA"/>
    <w:rsid w:val="00780C86"/>
    <w:rsid w:val="00784231"/>
    <w:rsid w:val="00796B9D"/>
    <w:rsid w:val="007A0D44"/>
    <w:rsid w:val="007A30E5"/>
    <w:rsid w:val="007A3CE1"/>
    <w:rsid w:val="007A4445"/>
    <w:rsid w:val="007A51E7"/>
    <w:rsid w:val="007A5FCE"/>
    <w:rsid w:val="007A6A2F"/>
    <w:rsid w:val="007A74E4"/>
    <w:rsid w:val="007A772C"/>
    <w:rsid w:val="007A7B1D"/>
    <w:rsid w:val="007B10C8"/>
    <w:rsid w:val="007C18D1"/>
    <w:rsid w:val="007C3008"/>
    <w:rsid w:val="007C5433"/>
    <w:rsid w:val="007C5480"/>
    <w:rsid w:val="007D2507"/>
    <w:rsid w:val="007D3E73"/>
    <w:rsid w:val="007E0D04"/>
    <w:rsid w:val="007E2953"/>
    <w:rsid w:val="007E52BC"/>
    <w:rsid w:val="007E639E"/>
    <w:rsid w:val="007E6E93"/>
    <w:rsid w:val="007E7F3F"/>
    <w:rsid w:val="007F0A6B"/>
    <w:rsid w:val="007F393C"/>
    <w:rsid w:val="007F3A04"/>
    <w:rsid w:val="007F61A7"/>
    <w:rsid w:val="00803A12"/>
    <w:rsid w:val="0080469D"/>
    <w:rsid w:val="00806DDD"/>
    <w:rsid w:val="00806FD9"/>
    <w:rsid w:val="008100ED"/>
    <w:rsid w:val="00811014"/>
    <w:rsid w:val="0081282C"/>
    <w:rsid w:val="0081310D"/>
    <w:rsid w:val="00815CAE"/>
    <w:rsid w:val="0081652A"/>
    <w:rsid w:val="0081795E"/>
    <w:rsid w:val="008205D4"/>
    <w:rsid w:val="0082090F"/>
    <w:rsid w:val="00822268"/>
    <w:rsid w:val="0082587E"/>
    <w:rsid w:val="00830D74"/>
    <w:rsid w:val="00833F6B"/>
    <w:rsid w:val="0083655C"/>
    <w:rsid w:val="00836697"/>
    <w:rsid w:val="0084111D"/>
    <w:rsid w:val="00841FFC"/>
    <w:rsid w:val="00842AFD"/>
    <w:rsid w:val="00842DA4"/>
    <w:rsid w:val="0084472F"/>
    <w:rsid w:val="00845625"/>
    <w:rsid w:val="008476A1"/>
    <w:rsid w:val="0085060E"/>
    <w:rsid w:val="008514AB"/>
    <w:rsid w:val="008520A0"/>
    <w:rsid w:val="008545F2"/>
    <w:rsid w:val="00855828"/>
    <w:rsid w:val="008562E0"/>
    <w:rsid w:val="00856619"/>
    <w:rsid w:val="00861E7F"/>
    <w:rsid w:val="00863631"/>
    <w:rsid w:val="008654F9"/>
    <w:rsid w:val="00866297"/>
    <w:rsid w:val="00872E00"/>
    <w:rsid w:val="0087458B"/>
    <w:rsid w:val="00874AEF"/>
    <w:rsid w:val="00880669"/>
    <w:rsid w:val="00884001"/>
    <w:rsid w:val="00885990"/>
    <w:rsid w:val="00892485"/>
    <w:rsid w:val="00892D8B"/>
    <w:rsid w:val="00895168"/>
    <w:rsid w:val="008A0721"/>
    <w:rsid w:val="008A142F"/>
    <w:rsid w:val="008A184F"/>
    <w:rsid w:val="008A333D"/>
    <w:rsid w:val="008A6298"/>
    <w:rsid w:val="008A77FE"/>
    <w:rsid w:val="008B11EA"/>
    <w:rsid w:val="008B13CE"/>
    <w:rsid w:val="008B1F9F"/>
    <w:rsid w:val="008B2E8E"/>
    <w:rsid w:val="008B51FD"/>
    <w:rsid w:val="008B5A8E"/>
    <w:rsid w:val="008C157A"/>
    <w:rsid w:val="008C30E1"/>
    <w:rsid w:val="008C587C"/>
    <w:rsid w:val="008C5EA0"/>
    <w:rsid w:val="008D16A4"/>
    <w:rsid w:val="008D1EF5"/>
    <w:rsid w:val="008D68CF"/>
    <w:rsid w:val="008D692B"/>
    <w:rsid w:val="008E0633"/>
    <w:rsid w:val="008E113D"/>
    <w:rsid w:val="008E2EB1"/>
    <w:rsid w:val="008E3633"/>
    <w:rsid w:val="008F0B7F"/>
    <w:rsid w:val="008F4E63"/>
    <w:rsid w:val="00900A67"/>
    <w:rsid w:val="00901FB6"/>
    <w:rsid w:val="00902BB1"/>
    <w:rsid w:val="00903DA1"/>
    <w:rsid w:val="0090764D"/>
    <w:rsid w:val="00907837"/>
    <w:rsid w:val="00913599"/>
    <w:rsid w:val="009170E3"/>
    <w:rsid w:val="0092216B"/>
    <w:rsid w:val="00924675"/>
    <w:rsid w:val="00925871"/>
    <w:rsid w:val="0092756D"/>
    <w:rsid w:val="009309E3"/>
    <w:rsid w:val="00930EE7"/>
    <w:rsid w:val="00933945"/>
    <w:rsid w:val="00933FFE"/>
    <w:rsid w:val="0093477C"/>
    <w:rsid w:val="00937E2D"/>
    <w:rsid w:val="009416DC"/>
    <w:rsid w:val="009427B1"/>
    <w:rsid w:val="00943ACA"/>
    <w:rsid w:val="00945693"/>
    <w:rsid w:val="0094731E"/>
    <w:rsid w:val="00947BE9"/>
    <w:rsid w:val="00947C08"/>
    <w:rsid w:val="00950E4B"/>
    <w:rsid w:val="00952D1B"/>
    <w:rsid w:val="0095382F"/>
    <w:rsid w:val="00953B0E"/>
    <w:rsid w:val="0095489A"/>
    <w:rsid w:val="009563D1"/>
    <w:rsid w:val="00957505"/>
    <w:rsid w:val="00957AEC"/>
    <w:rsid w:val="00962745"/>
    <w:rsid w:val="00963BDF"/>
    <w:rsid w:val="00967C08"/>
    <w:rsid w:val="00972791"/>
    <w:rsid w:val="00972CBC"/>
    <w:rsid w:val="00973103"/>
    <w:rsid w:val="00974DC7"/>
    <w:rsid w:val="00980A8E"/>
    <w:rsid w:val="00981A28"/>
    <w:rsid w:val="009821CB"/>
    <w:rsid w:val="00983C63"/>
    <w:rsid w:val="00991F1E"/>
    <w:rsid w:val="00995C42"/>
    <w:rsid w:val="009A2EC5"/>
    <w:rsid w:val="009A441C"/>
    <w:rsid w:val="009B13C7"/>
    <w:rsid w:val="009B4D77"/>
    <w:rsid w:val="009B531F"/>
    <w:rsid w:val="009B7BA9"/>
    <w:rsid w:val="009C1B35"/>
    <w:rsid w:val="009C4090"/>
    <w:rsid w:val="009C509A"/>
    <w:rsid w:val="009C5CA4"/>
    <w:rsid w:val="009C716B"/>
    <w:rsid w:val="009D0173"/>
    <w:rsid w:val="009D0657"/>
    <w:rsid w:val="009D1BF9"/>
    <w:rsid w:val="009D2146"/>
    <w:rsid w:val="009E3280"/>
    <w:rsid w:val="009E6AAC"/>
    <w:rsid w:val="009F3650"/>
    <w:rsid w:val="009F51EB"/>
    <w:rsid w:val="00A015D9"/>
    <w:rsid w:val="00A07D04"/>
    <w:rsid w:val="00A07D74"/>
    <w:rsid w:val="00A10C22"/>
    <w:rsid w:val="00A14CE9"/>
    <w:rsid w:val="00A154D3"/>
    <w:rsid w:val="00A167DF"/>
    <w:rsid w:val="00A17122"/>
    <w:rsid w:val="00A20AD6"/>
    <w:rsid w:val="00A23B5E"/>
    <w:rsid w:val="00A2425F"/>
    <w:rsid w:val="00A243A1"/>
    <w:rsid w:val="00A2476E"/>
    <w:rsid w:val="00A253B8"/>
    <w:rsid w:val="00A26016"/>
    <w:rsid w:val="00A263F0"/>
    <w:rsid w:val="00A26AF1"/>
    <w:rsid w:val="00A33BBB"/>
    <w:rsid w:val="00A3585C"/>
    <w:rsid w:val="00A42D7E"/>
    <w:rsid w:val="00A462DA"/>
    <w:rsid w:val="00A47F2E"/>
    <w:rsid w:val="00A51422"/>
    <w:rsid w:val="00A52292"/>
    <w:rsid w:val="00A5233B"/>
    <w:rsid w:val="00A56555"/>
    <w:rsid w:val="00A60135"/>
    <w:rsid w:val="00A63240"/>
    <w:rsid w:val="00A64197"/>
    <w:rsid w:val="00A66BED"/>
    <w:rsid w:val="00A718D8"/>
    <w:rsid w:val="00A74C0A"/>
    <w:rsid w:val="00A76190"/>
    <w:rsid w:val="00A80414"/>
    <w:rsid w:val="00A83EF7"/>
    <w:rsid w:val="00A87DF7"/>
    <w:rsid w:val="00A9006F"/>
    <w:rsid w:val="00A907E0"/>
    <w:rsid w:val="00A97555"/>
    <w:rsid w:val="00AA343F"/>
    <w:rsid w:val="00AA3BE4"/>
    <w:rsid w:val="00AC1E6F"/>
    <w:rsid w:val="00AC4D31"/>
    <w:rsid w:val="00AC7673"/>
    <w:rsid w:val="00AD0D6C"/>
    <w:rsid w:val="00AD218C"/>
    <w:rsid w:val="00AD2BE1"/>
    <w:rsid w:val="00AD6D0F"/>
    <w:rsid w:val="00AE32EA"/>
    <w:rsid w:val="00AE714E"/>
    <w:rsid w:val="00AF1576"/>
    <w:rsid w:val="00AF4111"/>
    <w:rsid w:val="00AF77D2"/>
    <w:rsid w:val="00AF79B0"/>
    <w:rsid w:val="00B1000E"/>
    <w:rsid w:val="00B1142D"/>
    <w:rsid w:val="00B11940"/>
    <w:rsid w:val="00B137E1"/>
    <w:rsid w:val="00B16D16"/>
    <w:rsid w:val="00B2068C"/>
    <w:rsid w:val="00B208CC"/>
    <w:rsid w:val="00B212E6"/>
    <w:rsid w:val="00B2227D"/>
    <w:rsid w:val="00B25BD1"/>
    <w:rsid w:val="00B26A54"/>
    <w:rsid w:val="00B26C26"/>
    <w:rsid w:val="00B32771"/>
    <w:rsid w:val="00B34512"/>
    <w:rsid w:val="00B3734C"/>
    <w:rsid w:val="00B40727"/>
    <w:rsid w:val="00B42665"/>
    <w:rsid w:val="00B446BE"/>
    <w:rsid w:val="00B46F87"/>
    <w:rsid w:val="00B470F8"/>
    <w:rsid w:val="00B4744E"/>
    <w:rsid w:val="00B54867"/>
    <w:rsid w:val="00B611B8"/>
    <w:rsid w:val="00B6259E"/>
    <w:rsid w:val="00B629F0"/>
    <w:rsid w:val="00B64948"/>
    <w:rsid w:val="00B64F67"/>
    <w:rsid w:val="00B658A1"/>
    <w:rsid w:val="00B66394"/>
    <w:rsid w:val="00B67B4E"/>
    <w:rsid w:val="00B71694"/>
    <w:rsid w:val="00B72790"/>
    <w:rsid w:val="00B73D09"/>
    <w:rsid w:val="00B73D14"/>
    <w:rsid w:val="00B817DC"/>
    <w:rsid w:val="00B819B0"/>
    <w:rsid w:val="00B84877"/>
    <w:rsid w:val="00B87565"/>
    <w:rsid w:val="00B94102"/>
    <w:rsid w:val="00B9455D"/>
    <w:rsid w:val="00BA2475"/>
    <w:rsid w:val="00BA535C"/>
    <w:rsid w:val="00BB1A2D"/>
    <w:rsid w:val="00BB38DA"/>
    <w:rsid w:val="00BB6999"/>
    <w:rsid w:val="00BB6B77"/>
    <w:rsid w:val="00BC0CB4"/>
    <w:rsid w:val="00BC1095"/>
    <w:rsid w:val="00BC341C"/>
    <w:rsid w:val="00BC4B42"/>
    <w:rsid w:val="00BC6025"/>
    <w:rsid w:val="00BC6CC6"/>
    <w:rsid w:val="00BC7381"/>
    <w:rsid w:val="00BD0478"/>
    <w:rsid w:val="00BE4541"/>
    <w:rsid w:val="00BF40B5"/>
    <w:rsid w:val="00BF4981"/>
    <w:rsid w:val="00BF56F5"/>
    <w:rsid w:val="00BF76A0"/>
    <w:rsid w:val="00C02221"/>
    <w:rsid w:val="00C05E02"/>
    <w:rsid w:val="00C07012"/>
    <w:rsid w:val="00C12E32"/>
    <w:rsid w:val="00C13748"/>
    <w:rsid w:val="00C1462E"/>
    <w:rsid w:val="00C16E74"/>
    <w:rsid w:val="00C17013"/>
    <w:rsid w:val="00C17156"/>
    <w:rsid w:val="00C20373"/>
    <w:rsid w:val="00C20F59"/>
    <w:rsid w:val="00C223F9"/>
    <w:rsid w:val="00C2494C"/>
    <w:rsid w:val="00C25BE8"/>
    <w:rsid w:val="00C31BF6"/>
    <w:rsid w:val="00C31DDB"/>
    <w:rsid w:val="00C34430"/>
    <w:rsid w:val="00C3684D"/>
    <w:rsid w:val="00C41245"/>
    <w:rsid w:val="00C43CDB"/>
    <w:rsid w:val="00C43E8B"/>
    <w:rsid w:val="00C4468C"/>
    <w:rsid w:val="00C53ADE"/>
    <w:rsid w:val="00C548CD"/>
    <w:rsid w:val="00C54D3D"/>
    <w:rsid w:val="00C54EB3"/>
    <w:rsid w:val="00C54F97"/>
    <w:rsid w:val="00C606D9"/>
    <w:rsid w:val="00C631AF"/>
    <w:rsid w:val="00C657F3"/>
    <w:rsid w:val="00C724BA"/>
    <w:rsid w:val="00C72B2C"/>
    <w:rsid w:val="00C72DD3"/>
    <w:rsid w:val="00C75BEB"/>
    <w:rsid w:val="00C8282F"/>
    <w:rsid w:val="00C834B0"/>
    <w:rsid w:val="00C866B6"/>
    <w:rsid w:val="00C86874"/>
    <w:rsid w:val="00C905A1"/>
    <w:rsid w:val="00C9436C"/>
    <w:rsid w:val="00C9558F"/>
    <w:rsid w:val="00CA0811"/>
    <w:rsid w:val="00CA0DD7"/>
    <w:rsid w:val="00CA283A"/>
    <w:rsid w:val="00CA324F"/>
    <w:rsid w:val="00CB1854"/>
    <w:rsid w:val="00CB36C9"/>
    <w:rsid w:val="00CB4DD8"/>
    <w:rsid w:val="00CB5C57"/>
    <w:rsid w:val="00CB5DD8"/>
    <w:rsid w:val="00CD28D8"/>
    <w:rsid w:val="00CD3297"/>
    <w:rsid w:val="00CD5161"/>
    <w:rsid w:val="00CD55F7"/>
    <w:rsid w:val="00CD6DE0"/>
    <w:rsid w:val="00CD6F2A"/>
    <w:rsid w:val="00CE0CA1"/>
    <w:rsid w:val="00CE2C31"/>
    <w:rsid w:val="00CE4C9A"/>
    <w:rsid w:val="00CE5BC0"/>
    <w:rsid w:val="00CE6E52"/>
    <w:rsid w:val="00CE79AA"/>
    <w:rsid w:val="00CF0E25"/>
    <w:rsid w:val="00CF1B92"/>
    <w:rsid w:val="00CF22B2"/>
    <w:rsid w:val="00CF334A"/>
    <w:rsid w:val="00CF43FB"/>
    <w:rsid w:val="00CF4FBC"/>
    <w:rsid w:val="00CF73D7"/>
    <w:rsid w:val="00CF7E7C"/>
    <w:rsid w:val="00CF7FC3"/>
    <w:rsid w:val="00D021D7"/>
    <w:rsid w:val="00D050E5"/>
    <w:rsid w:val="00D05233"/>
    <w:rsid w:val="00D05F4B"/>
    <w:rsid w:val="00D10ABF"/>
    <w:rsid w:val="00D11901"/>
    <w:rsid w:val="00D14414"/>
    <w:rsid w:val="00D14E97"/>
    <w:rsid w:val="00D17E8E"/>
    <w:rsid w:val="00D2275F"/>
    <w:rsid w:val="00D239E5"/>
    <w:rsid w:val="00D264A5"/>
    <w:rsid w:val="00D26A4C"/>
    <w:rsid w:val="00D3006B"/>
    <w:rsid w:val="00D30C16"/>
    <w:rsid w:val="00D30C71"/>
    <w:rsid w:val="00D32B98"/>
    <w:rsid w:val="00D32F8A"/>
    <w:rsid w:val="00D338B3"/>
    <w:rsid w:val="00D34FE8"/>
    <w:rsid w:val="00D35252"/>
    <w:rsid w:val="00D370F8"/>
    <w:rsid w:val="00D402B8"/>
    <w:rsid w:val="00D416C9"/>
    <w:rsid w:val="00D44F3F"/>
    <w:rsid w:val="00D45365"/>
    <w:rsid w:val="00D51F4D"/>
    <w:rsid w:val="00D557E6"/>
    <w:rsid w:val="00D61060"/>
    <w:rsid w:val="00D616E5"/>
    <w:rsid w:val="00D63862"/>
    <w:rsid w:val="00D6449F"/>
    <w:rsid w:val="00D65AF7"/>
    <w:rsid w:val="00D72EAB"/>
    <w:rsid w:val="00D74971"/>
    <w:rsid w:val="00D75BB5"/>
    <w:rsid w:val="00D76440"/>
    <w:rsid w:val="00D844BF"/>
    <w:rsid w:val="00D847F5"/>
    <w:rsid w:val="00D85554"/>
    <w:rsid w:val="00D85787"/>
    <w:rsid w:val="00D85CCF"/>
    <w:rsid w:val="00D86183"/>
    <w:rsid w:val="00D876F0"/>
    <w:rsid w:val="00D87F1E"/>
    <w:rsid w:val="00D91BE3"/>
    <w:rsid w:val="00D91CF2"/>
    <w:rsid w:val="00D928CC"/>
    <w:rsid w:val="00D92996"/>
    <w:rsid w:val="00D92A9E"/>
    <w:rsid w:val="00D93022"/>
    <w:rsid w:val="00D9626F"/>
    <w:rsid w:val="00D96F23"/>
    <w:rsid w:val="00DA0570"/>
    <w:rsid w:val="00DA2A75"/>
    <w:rsid w:val="00DA5321"/>
    <w:rsid w:val="00DA780E"/>
    <w:rsid w:val="00DB1212"/>
    <w:rsid w:val="00DB35EF"/>
    <w:rsid w:val="00DB3D7F"/>
    <w:rsid w:val="00DB4C01"/>
    <w:rsid w:val="00DB5CA8"/>
    <w:rsid w:val="00DC17EB"/>
    <w:rsid w:val="00DC2FEA"/>
    <w:rsid w:val="00DC4151"/>
    <w:rsid w:val="00DC4C6F"/>
    <w:rsid w:val="00DC50A4"/>
    <w:rsid w:val="00DD13E3"/>
    <w:rsid w:val="00DD6B7C"/>
    <w:rsid w:val="00DE00C4"/>
    <w:rsid w:val="00DE0F82"/>
    <w:rsid w:val="00DE4727"/>
    <w:rsid w:val="00DE6FD7"/>
    <w:rsid w:val="00DE756C"/>
    <w:rsid w:val="00DE77F4"/>
    <w:rsid w:val="00DF17A6"/>
    <w:rsid w:val="00DF18F2"/>
    <w:rsid w:val="00DF40F2"/>
    <w:rsid w:val="00DF45CE"/>
    <w:rsid w:val="00DF6C56"/>
    <w:rsid w:val="00DF70FA"/>
    <w:rsid w:val="00E0108D"/>
    <w:rsid w:val="00E04D4D"/>
    <w:rsid w:val="00E137A1"/>
    <w:rsid w:val="00E16989"/>
    <w:rsid w:val="00E17731"/>
    <w:rsid w:val="00E260F0"/>
    <w:rsid w:val="00E26731"/>
    <w:rsid w:val="00E305BD"/>
    <w:rsid w:val="00E31505"/>
    <w:rsid w:val="00E31E35"/>
    <w:rsid w:val="00E34371"/>
    <w:rsid w:val="00E344E0"/>
    <w:rsid w:val="00E40141"/>
    <w:rsid w:val="00E4212A"/>
    <w:rsid w:val="00E43C8F"/>
    <w:rsid w:val="00E43FD8"/>
    <w:rsid w:val="00E44786"/>
    <w:rsid w:val="00E4482B"/>
    <w:rsid w:val="00E44D94"/>
    <w:rsid w:val="00E478D5"/>
    <w:rsid w:val="00E50EF0"/>
    <w:rsid w:val="00E5149D"/>
    <w:rsid w:val="00E5194B"/>
    <w:rsid w:val="00E55953"/>
    <w:rsid w:val="00E60A47"/>
    <w:rsid w:val="00E62B2E"/>
    <w:rsid w:val="00E651CD"/>
    <w:rsid w:val="00E73D7E"/>
    <w:rsid w:val="00E7497D"/>
    <w:rsid w:val="00E76C36"/>
    <w:rsid w:val="00E7796B"/>
    <w:rsid w:val="00E808D4"/>
    <w:rsid w:val="00E84D6C"/>
    <w:rsid w:val="00E850DF"/>
    <w:rsid w:val="00E8667F"/>
    <w:rsid w:val="00E86A89"/>
    <w:rsid w:val="00E9090B"/>
    <w:rsid w:val="00E92238"/>
    <w:rsid w:val="00E95394"/>
    <w:rsid w:val="00EA1BAC"/>
    <w:rsid w:val="00EA1BDA"/>
    <w:rsid w:val="00EA359A"/>
    <w:rsid w:val="00EA36AB"/>
    <w:rsid w:val="00EA38E0"/>
    <w:rsid w:val="00EB062A"/>
    <w:rsid w:val="00EB3389"/>
    <w:rsid w:val="00EB4015"/>
    <w:rsid w:val="00EC020C"/>
    <w:rsid w:val="00EC2917"/>
    <w:rsid w:val="00EC3FC1"/>
    <w:rsid w:val="00EC4A31"/>
    <w:rsid w:val="00EC5A9A"/>
    <w:rsid w:val="00EC6ECD"/>
    <w:rsid w:val="00EC7B2B"/>
    <w:rsid w:val="00ED200C"/>
    <w:rsid w:val="00ED36EC"/>
    <w:rsid w:val="00ED5BE2"/>
    <w:rsid w:val="00ED7342"/>
    <w:rsid w:val="00EE063A"/>
    <w:rsid w:val="00EE15AA"/>
    <w:rsid w:val="00EE4C81"/>
    <w:rsid w:val="00EE52BF"/>
    <w:rsid w:val="00EE5E45"/>
    <w:rsid w:val="00EE7708"/>
    <w:rsid w:val="00EF03E1"/>
    <w:rsid w:val="00EF1054"/>
    <w:rsid w:val="00EF3221"/>
    <w:rsid w:val="00EF44E9"/>
    <w:rsid w:val="00EF5C12"/>
    <w:rsid w:val="00EF7098"/>
    <w:rsid w:val="00F0091D"/>
    <w:rsid w:val="00F00A0D"/>
    <w:rsid w:val="00F01735"/>
    <w:rsid w:val="00F04312"/>
    <w:rsid w:val="00F05496"/>
    <w:rsid w:val="00F07A29"/>
    <w:rsid w:val="00F10207"/>
    <w:rsid w:val="00F117FB"/>
    <w:rsid w:val="00F134A3"/>
    <w:rsid w:val="00F150B0"/>
    <w:rsid w:val="00F16AFA"/>
    <w:rsid w:val="00F1703A"/>
    <w:rsid w:val="00F202F6"/>
    <w:rsid w:val="00F23802"/>
    <w:rsid w:val="00F24C0C"/>
    <w:rsid w:val="00F2519B"/>
    <w:rsid w:val="00F25AC3"/>
    <w:rsid w:val="00F3171A"/>
    <w:rsid w:val="00F34366"/>
    <w:rsid w:val="00F34E4D"/>
    <w:rsid w:val="00F36547"/>
    <w:rsid w:val="00F40971"/>
    <w:rsid w:val="00F41719"/>
    <w:rsid w:val="00F476B5"/>
    <w:rsid w:val="00F4792B"/>
    <w:rsid w:val="00F50B27"/>
    <w:rsid w:val="00F52DD4"/>
    <w:rsid w:val="00F52EDA"/>
    <w:rsid w:val="00F55A3C"/>
    <w:rsid w:val="00F5666E"/>
    <w:rsid w:val="00F56821"/>
    <w:rsid w:val="00F616A4"/>
    <w:rsid w:val="00F61B00"/>
    <w:rsid w:val="00F62CF9"/>
    <w:rsid w:val="00F65505"/>
    <w:rsid w:val="00F65A0C"/>
    <w:rsid w:val="00F65EB3"/>
    <w:rsid w:val="00F6678A"/>
    <w:rsid w:val="00F670EC"/>
    <w:rsid w:val="00F74873"/>
    <w:rsid w:val="00F74B19"/>
    <w:rsid w:val="00F74E7F"/>
    <w:rsid w:val="00F75226"/>
    <w:rsid w:val="00F7785C"/>
    <w:rsid w:val="00F80AC6"/>
    <w:rsid w:val="00F80F65"/>
    <w:rsid w:val="00F81463"/>
    <w:rsid w:val="00F82B74"/>
    <w:rsid w:val="00F83246"/>
    <w:rsid w:val="00F8567F"/>
    <w:rsid w:val="00F86EA5"/>
    <w:rsid w:val="00F900D2"/>
    <w:rsid w:val="00F92183"/>
    <w:rsid w:val="00F9326E"/>
    <w:rsid w:val="00F94FF9"/>
    <w:rsid w:val="00F95B5C"/>
    <w:rsid w:val="00FA2A9E"/>
    <w:rsid w:val="00FA3431"/>
    <w:rsid w:val="00FA358C"/>
    <w:rsid w:val="00FA3B2D"/>
    <w:rsid w:val="00FA4F43"/>
    <w:rsid w:val="00FB0C77"/>
    <w:rsid w:val="00FB240A"/>
    <w:rsid w:val="00FB295D"/>
    <w:rsid w:val="00FB5429"/>
    <w:rsid w:val="00FC019C"/>
    <w:rsid w:val="00FC3E45"/>
    <w:rsid w:val="00FD0632"/>
    <w:rsid w:val="00FD0F87"/>
    <w:rsid w:val="00FD2796"/>
    <w:rsid w:val="00FD4C7E"/>
    <w:rsid w:val="00FD6D38"/>
    <w:rsid w:val="00FE4E1B"/>
    <w:rsid w:val="00FF225F"/>
    <w:rsid w:val="00FF6486"/>
    <w:rsid w:val="00FF650A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558078"/>
  <w15:chartTrackingRefBased/>
  <w15:docId w15:val="{BB47A4F6-8198-4E59-9A67-49844487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4786"/>
    <w:pPr>
      <w:widowControl w:val="0"/>
      <w:spacing w:line="480" w:lineRule="exact"/>
      <w:ind w:firstLine="720"/>
      <w:jc w:val="both"/>
    </w:pPr>
    <w:rPr>
      <w:sz w:val="28"/>
      <w:szCs w:val="28"/>
    </w:rPr>
  </w:style>
  <w:style w:type="paragraph" w:styleId="Heading1">
    <w:name w:val="heading 1"/>
    <w:next w:val="AGBriefBody"/>
    <w:qFormat/>
    <w:rsid w:val="00D26A4C"/>
    <w:pPr>
      <w:keepNext/>
      <w:pageBreakBefore/>
      <w:numPr>
        <w:numId w:val="21"/>
      </w:numPr>
      <w:suppressAutoHyphens/>
      <w:spacing w:after="280"/>
      <w:ind w:firstLine="0"/>
      <w:jc w:val="center"/>
      <w:outlineLvl w:val="0"/>
    </w:pPr>
    <w:rPr>
      <w:rFonts w:ascii="Times New Roman Bold" w:hAnsi="Times New Roman Bold" w:cs="Garamond"/>
      <w:b/>
      <w:bCs/>
      <w:caps/>
      <w:sz w:val="28"/>
      <w:szCs w:val="28"/>
    </w:rPr>
  </w:style>
  <w:style w:type="paragraph" w:styleId="Heading2">
    <w:name w:val="heading 2"/>
    <w:basedOn w:val="Heading1"/>
    <w:next w:val="AGBriefBody"/>
    <w:qFormat/>
    <w:rsid w:val="00D26A4C"/>
    <w:pPr>
      <w:pageBreakBefore w:val="0"/>
      <w:numPr>
        <w:ilvl w:val="1"/>
      </w:numPr>
      <w:tabs>
        <w:tab w:val="left" w:pos="720"/>
      </w:tabs>
      <w:jc w:val="both"/>
      <w:outlineLvl w:val="1"/>
    </w:pPr>
    <w:rPr>
      <w:caps w:val="0"/>
    </w:rPr>
  </w:style>
  <w:style w:type="paragraph" w:styleId="Heading3">
    <w:name w:val="heading 3"/>
    <w:basedOn w:val="Heading2"/>
    <w:next w:val="AGBriefBody"/>
    <w:qFormat/>
    <w:rsid w:val="00D26A4C"/>
    <w:pPr>
      <w:numPr>
        <w:ilvl w:val="2"/>
      </w:numPr>
      <w:tabs>
        <w:tab w:val="clear" w:pos="720"/>
      </w:tabs>
      <w:outlineLvl w:val="2"/>
    </w:pPr>
    <w:rPr>
      <w:kern w:val="2"/>
    </w:rPr>
  </w:style>
  <w:style w:type="paragraph" w:styleId="Heading4">
    <w:name w:val="heading 4"/>
    <w:basedOn w:val="Heading3"/>
    <w:next w:val="AGBriefBody"/>
    <w:qFormat/>
    <w:rsid w:val="00D26A4C"/>
    <w:pPr>
      <w:numPr>
        <w:ilvl w:val="3"/>
      </w:numPr>
      <w:outlineLvl w:val="3"/>
    </w:pPr>
    <w:rPr>
      <w:rFonts w:cs="Times New Roman"/>
      <w:bCs w:val="0"/>
      <w:i/>
    </w:rPr>
  </w:style>
  <w:style w:type="paragraph" w:styleId="Heading5">
    <w:name w:val="heading 5"/>
    <w:basedOn w:val="Heading4"/>
    <w:next w:val="AGBriefBody"/>
    <w:qFormat/>
    <w:rsid w:val="00D26A4C"/>
    <w:pPr>
      <w:numPr>
        <w:ilvl w:val="4"/>
      </w:numPr>
      <w:outlineLvl w:val="4"/>
    </w:pPr>
    <w:rPr>
      <w:bCs/>
      <w:i w:val="0"/>
      <w:iCs/>
      <w:szCs w:val="26"/>
    </w:rPr>
  </w:style>
  <w:style w:type="paragraph" w:styleId="Heading6">
    <w:name w:val="heading 6"/>
    <w:basedOn w:val="Heading5"/>
    <w:next w:val="Normal"/>
    <w:rsid w:val="004F1B67"/>
    <w:pPr>
      <w:numPr>
        <w:ilvl w:val="5"/>
      </w:numPr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Heading6"/>
    <w:next w:val="Normal"/>
    <w:rsid w:val="004F1B67"/>
    <w:pPr>
      <w:numPr>
        <w:ilvl w:val="6"/>
      </w:numPr>
      <w:outlineLvl w:val="6"/>
    </w:pPr>
    <w:rPr>
      <w:sz w:val="24"/>
      <w:szCs w:val="24"/>
    </w:rPr>
  </w:style>
  <w:style w:type="paragraph" w:styleId="Heading8">
    <w:name w:val="heading 8"/>
    <w:basedOn w:val="Heading7"/>
    <w:next w:val="Normal"/>
    <w:rsid w:val="004F1B67"/>
    <w:pPr>
      <w:numPr>
        <w:ilvl w:val="7"/>
      </w:numPr>
      <w:outlineLvl w:val="7"/>
    </w:pPr>
    <w:rPr>
      <w:i/>
      <w:iCs w:val="0"/>
    </w:rPr>
  </w:style>
  <w:style w:type="paragraph" w:styleId="Heading9">
    <w:name w:val="heading 9"/>
    <w:basedOn w:val="Heading8"/>
    <w:next w:val="Normal"/>
    <w:rsid w:val="004F1B67"/>
    <w:pPr>
      <w:numPr>
        <w:ilvl w:val="8"/>
      </w:numPr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6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3660"/>
    <w:rPr>
      <w:rFonts w:cs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A36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3660"/>
    <w:rPr>
      <w:rFonts w:cs="Arial"/>
      <w:sz w:val="28"/>
      <w:szCs w:val="28"/>
    </w:rPr>
  </w:style>
  <w:style w:type="numbering" w:customStyle="1" w:styleId="ABRHeadings">
    <w:name w:val="ABR Headings"/>
    <w:rsid w:val="001175B3"/>
    <w:pPr>
      <w:numPr>
        <w:numId w:val="26"/>
      </w:numPr>
    </w:pPr>
  </w:style>
  <w:style w:type="paragraph" w:customStyle="1" w:styleId="AGBriefBody">
    <w:name w:val="AG Brief Body"/>
    <w:basedOn w:val="Normal"/>
    <w:qFormat/>
    <w:rsid w:val="00D26A4C"/>
    <w:pPr>
      <w:widowControl/>
      <w:suppressAutoHyphens/>
      <w:spacing w:line="48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D26A4C"/>
    <w:pPr>
      <w:keepLines/>
      <w:tabs>
        <w:tab w:val="left" w:pos="720"/>
      </w:tabs>
      <w:suppressAutoHyphens/>
      <w:spacing w:line="240" w:lineRule="auto"/>
      <w:ind w:firstLine="0"/>
    </w:pPr>
    <w:rPr>
      <w:szCs w:val="20"/>
    </w:rPr>
  </w:style>
  <w:style w:type="character" w:customStyle="1" w:styleId="FootnoteTextChar">
    <w:name w:val="Footnote Text Char"/>
    <w:link w:val="FootnoteText"/>
    <w:uiPriority w:val="99"/>
    <w:rsid w:val="00D26A4C"/>
    <w:rPr>
      <w:sz w:val="28"/>
    </w:rPr>
  </w:style>
  <w:style w:type="character" w:styleId="FootnoteReference">
    <w:name w:val="footnote reference"/>
    <w:uiPriority w:val="99"/>
    <w:semiHidden/>
    <w:unhideWhenUsed/>
    <w:rsid w:val="00143304"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7C45"/>
    <w:pPr>
      <w:spacing w:line="240" w:lineRule="auto"/>
      <w:ind w:left="274" w:hanging="274"/>
    </w:pPr>
  </w:style>
  <w:style w:type="paragraph" w:styleId="TOC1">
    <w:name w:val="toc 1"/>
    <w:basedOn w:val="Normal"/>
    <w:next w:val="Normal"/>
    <w:autoRedefine/>
    <w:uiPriority w:val="39"/>
    <w:unhideWhenUsed/>
    <w:rsid w:val="00E04D4D"/>
    <w:pPr>
      <w:tabs>
        <w:tab w:val="right" w:leader="dot" w:pos="9360"/>
      </w:tabs>
      <w:spacing w:after="280" w:line="240" w:lineRule="auto"/>
      <w:ind w:firstLine="0"/>
    </w:pPr>
    <w:rPr>
      <w:caps/>
    </w:rPr>
  </w:style>
  <w:style w:type="paragraph" w:styleId="TOC2">
    <w:name w:val="toc 2"/>
    <w:basedOn w:val="Normal"/>
    <w:next w:val="Normal"/>
    <w:autoRedefine/>
    <w:uiPriority w:val="39"/>
    <w:unhideWhenUsed/>
    <w:rsid w:val="008D1EF5"/>
    <w:pPr>
      <w:tabs>
        <w:tab w:val="right" w:leader="dot" w:pos="9360"/>
      </w:tabs>
      <w:spacing w:after="280" w:line="240" w:lineRule="auto"/>
      <w:ind w:left="1440" w:right="720" w:hanging="720"/>
    </w:pPr>
  </w:style>
  <w:style w:type="paragraph" w:customStyle="1" w:styleId="AGBlockQuote">
    <w:name w:val="AG_Block Quote"/>
    <w:basedOn w:val="AGBriefBody"/>
    <w:next w:val="AGFollowBlockQuote"/>
    <w:qFormat/>
    <w:rsid w:val="00D26A4C"/>
    <w:pPr>
      <w:spacing w:after="280" w:line="240" w:lineRule="auto"/>
      <w:ind w:left="720" w:right="720" w:firstLine="0"/>
    </w:pPr>
  </w:style>
  <w:style w:type="paragraph" w:styleId="TOC4">
    <w:name w:val="toc 4"/>
    <w:basedOn w:val="Normal"/>
    <w:next w:val="Normal"/>
    <w:autoRedefine/>
    <w:uiPriority w:val="39"/>
    <w:unhideWhenUsed/>
    <w:rsid w:val="004F1B67"/>
    <w:pPr>
      <w:tabs>
        <w:tab w:val="right" w:leader="dot" w:pos="9360"/>
      </w:tabs>
      <w:spacing w:after="280" w:line="240" w:lineRule="auto"/>
      <w:ind w:left="2880" w:right="720" w:hanging="720"/>
    </w:pPr>
  </w:style>
  <w:style w:type="paragraph" w:customStyle="1" w:styleId="AGQuestionsPresented">
    <w:name w:val="AG_Questions Presented"/>
    <w:basedOn w:val="Normal"/>
    <w:qFormat/>
    <w:rsid w:val="00D26A4C"/>
    <w:pPr>
      <w:widowControl/>
      <w:numPr>
        <w:numId w:val="16"/>
      </w:numPr>
      <w:suppressAutoHyphens/>
      <w:spacing w:after="280" w:line="240" w:lineRule="auto"/>
      <w:ind w:left="0" w:firstLine="0"/>
    </w:pPr>
    <w:rPr>
      <w:rFonts w:cs="Times New Roman"/>
      <w:bCs/>
      <w:kern w:val="2"/>
    </w:rPr>
  </w:style>
  <w:style w:type="paragraph" w:styleId="TOC5">
    <w:name w:val="toc 5"/>
    <w:basedOn w:val="Normal"/>
    <w:next w:val="Normal"/>
    <w:autoRedefine/>
    <w:uiPriority w:val="39"/>
    <w:unhideWhenUsed/>
    <w:rsid w:val="004F1B67"/>
    <w:pPr>
      <w:tabs>
        <w:tab w:val="right" w:leader="dot" w:pos="9360"/>
      </w:tabs>
      <w:spacing w:after="280" w:line="240" w:lineRule="auto"/>
      <w:ind w:left="3600" w:right="720" w:hanging="720"/>
    </w:pPr>
  </w:style>
  <w:style w:type="paragraph" w:customStyle="1" w:styleId="AGFollowBlockQuote">
    <w:name w:val="AG_Follow Block Quote"/>
    <w:basedOn w:val="AGBriefBody"/>
    <w:next w:val="AGBriefBody"/>
    <w:rsid w:val="005516AF"/>
    <w:pPr>
      <w:ind w:firstLine="0"/>
    </w:pPr>
  </w:style>
  <w:style w:type="paragraph" w:customStyle="1" w:styleId="Zbasefontbody">
    <w:name w:val="Zbasefont_body"/>
    <w:link w:val="ZbasefontbodyChar"/>
    <w:rsid w:val="008E3633"/>
    <w:rPr>
      <w:rFonts w:cs="Times New Roman"/>
      <w:bCs/>
      <w:kern w:val="2"/>
      <w:sz w:val="28"/>
      <w:szCs w:val="28"/>
    </w:rPr>
  </w:style>
  <w:style w:type="paragraph" w:customStyle="1" w:styleId="CourtNameSubtitle">
    <w:name w:val="CourtNameSubtitle"/>
    <w:basedOn w:val="Normal"/>
    <w:link w:val="CourtNameSubtitleChar"/>
    <w:rsid w:val="008E3633"/>
    <w:pPr>
      <w:spacing w:after="480" w:line="240" w:lineRule="auto"/>
      <w:ind w:firstLine="0"/>
      <w:jc w:val="left"/>
      <w:outlineLvl w:val="0"/>
    </w:pPr>
    <w:rPr>
      <w:rFonts w:cs="Times New Roman"/>
      <w:bCs/>
      <w:caps/>
      <w:kern w:val="2"/>
      <w:sz w:val="32"/>
      <w:szCs w:val="32"/>
    </w:rPr>
  </w:style>
  <w:style w:type="paragraph" w:customStyle="1" w:styleId="AGInfo">
    <w:name w:val="AG_Info"/>
    <w:basedOn w:val="Zbasefontbody"/>
    <w:link w:val="AGInfoChar"/>
    <w:rsid w:val="008E3633"/>
    <w:pPr>
      <w:outlineLvl w:val="0"/>
    </w:pPr>
    <w:rPr>
      <w:smallCaps/>
      <w:sz w:val="26"/>
      <w:szCs w:val="26"/>
    </w:rPr>
  </w:style>
  <w:style w:type="paragraph" w:customStyle="1" w:styleId="Brieftitle">
    <w:name w:val="Brief_title"/>
    <w:basedOn w:val="Zbasefontbody"/>
    <w:rsid w:val="008E3633"/>
    <w:pPr>
      <w:spacing w:before="480" w:after="480"/>
    </w:pPr>
    <w:rPr>
      <w:b/>
      <w:caps/>
      <w:sz w:val="26"/>
      <w:szCs w:val="26"/>
    </w:rPr>
  </w:style>
  <w:style w:type="paragraph" w:customStyle="1" w:styleId="Caseinfo">
    <w:name w:val="Case_info"/>
    <w:basedOn w:val="Zbasefontbody"/>
    <w:rsid w:val="008E3633"/>
    <w:pPr>
      <w:tabs>
        <w:tab w:val="left" w:pos="2179"/>
      </w:tabs>
      <w:spacing w:line="360" w:lineRule="auto"/>
    </w:pPr>
    <w:rPr>
      <w:smallCaps/>
    </w:rPr>
  </w:style>
  <w:style w:type="character" w:customStyle="1" w:styleId="FieldAllCaps">
    <w:name w:val="Field All Caps"/>
    <w:rsid w:val="008E3633"/>
    <w:rPr>
      <w:caps/>
    </w:rPr>
  </w:style>
  <w:style w:type="character" w:customStyle="1" w:styleId="CourtNameSubtitleChar">
    <w:name w:val="CourtNameSubtitle Char"/>
    <w:link w:val="CourtNameSubtitle"/>
    <w:rsid w:val="008E3633"/>
    <w:rPr>
      <w:rFonts w:cs="Times New Roman"/>
      <w:bCs/>
      <w:caps/>
      <w:kern w:val="2"/>
      <w:sz w:val="32"/>
      <w:szCs w:val="32"/>
    </w:rPr>
  </w:style>
  <w:style w:type="character" w:customStyle="1" w:styleId="ZbasefontbodyChar">
    <w:name w:val="Zbasefont_body Char"/>
    <w:link w:val="Zbasefontbody"/>
    <w:rsid w:val="008E3633"/>
    <w:rPr>
      <w:rFonts w:cs="Times New Roman"/>
      <w:bCs/>
      <w:kern w:val="2"/>
      <w:sz w:val="28"/>
      <w:szCs w:val="28"/>
    </w:rPr>
  </w:style>
  <w:style w:type="paragraph" w:customStyle="1" w:styleId="StyleCourtNameTitleLeft0Hanging213">
    <w:name w:val="Style CourtNameTitle + Left:  0&quot; Hanging:  2.13&quot;"/>
    <w:basedOn w:val="Normal"/>
    <w:rsid w:val="008E3633"/>
    <w:pPr>
      <w:spacing w:after="480" w:line="240" w:lineRule="auto"/>
      <w:ind w:left="3067" w:hanging="3067"/>
      <w:jc w:val="center"/>
      <w:outlineLvl w:val="0"/>
    </w:pPr>
    <w:rPr>
      <w:rFonts w:cs="Times New Roman"/>
      <w:b/>
      <w:bCs/>
      <w:caps/>
      <w:kern w:val="2"/>
      <w:szCs w:val="20"/>
    </w:rPr>
  </w:style>
  <w:style w:type="paragraph" w:customStyle="1" w:styleId="StyleCaseinfoLeft03After12ptLinespacingsingle">
    <w:name w:val="Style Case_info + Left:  0.3&quot; After:  12 pt Line spacing:  single"/>
    <w:basedOn w:val="Caseinfo"/>
    <w:rsid w:val="008E3633"/>
    <w:pPr>
      <w:spacing w:after="240" w:line="240" w:lineRule="auto"/>
      <w:ind w:left="432"/>
    </w:pPr>
    <w:rPr>
      <w:bCs w:val="0"/>
      <w:smallCaps w:val="0"/>
    </w:rPr>
  </w:style>
  <w:style w:type="paragraph" w:styleId="TOAHeading">
    <w:name w:val="toa heading"/>
    <w:basedOn w:val="Normal"/>
    <w:next w:val="Normal"/>
    <w:uiPriority w:val="99"/>
    <w:semiHidden/>
    <w:rsid w:val="005A7C45"/>
    <w:pPr>
      <w:spacing w:before="560" w:after="280" w:line="240" w:lineRule="auto"/>
      <w:ind w:firstLine="0"/>
    </w:pPr>
    <w:rPr>
      <w:b/>
      <w:bCs/>
      <w:szCs w:val="24"/>
    </w:rPr>
  </w:style>
  <w:style w:type="character" w:customStyle="1" w:styleId="AGInfoChar">
    <w:name w:val="AG_Info Char"/>
    <w:link w:val="AGInfo"/>
    <w:rsid w:val="008E3633"/>
    <w:rPr>
      <w:rFonts w:cs="Times New Roman"/>
      <w:bCs/>
      <w:smallCaps/>
      <w:kern w:val="2"/>
      <w:sz w:val="26"/>
      <w:szCs w:val="26"/>
    </w:rPr>
  </w:style>
  <w:style w:type="paragraph" w:customStyle="1" w:styleId="StyleAGInfo12ptLinespacingsingle">
    <w:name w:val="Style AG_Info + 12 pt Line spacing:  single"/>
    <w:basedOn w:val="AGInfo"/>
    <w:rsid w:val="008E3633"/>
    <w:pPr>
      <w:outlineLvl w:val="9"/>
    </w:pPr>
    <w:rPr>
      <w:bCs w:val="0"/>
      <w:smallCaps w:val="0"/>
      <w:sz w:val="28"/>
      <w:szCs w:val="28"/>
    </w:rPr>
  </w:style>
  <w:style w:type="paragraph" w:customStyle="1" w:styleId="FieldInitialCaps">
    <w:name w:val="Field Initial Caps"/>
    <w:basedOn w:val="AGInfo"/>
    <w:rsid w:val="008E3633"/>
    <w:pPr>
      <w:outlineLvl w:val="9"/>
    </w:pPr>
  </w:style>
  <w:style w:type="character" w:styleId="UnresolvedMention">
    <w:name w:val="Unresolved Mention"/>
    <w:uiPriority w:val="99"/>
    <w:semiHidden/>
    <w:unhideWhenUsed/>
    <w:rsid w:val="00C344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6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BED"/>
    <w:pPr>
      <w:spacing w:line="240" w:lineRule="auto"/>
    </w:pPr>
    <w:rPr>
      <w:sz w:val="20"/>
      <w:szCs w:val="20"/>
    </w:rPr>
  </w:style>
  <w:style w:type="character" w:styleId="Hyperlink">
    <w:name w:val="Hyperlink"/>
    <w:uiPriority w:val="99"/>
    <w:rsid w:val="00EA359A"/>
    <w:rPr>
      <w:rFonts w:ascii="Times New Roman" w:hAnsi="Times New Roman"/>
      <w:dstrike w:val="0"/>
      <w:color w:val="0000FF"/>
      <w:sz w:val="28"/>
      <w:szCs w:val="28"/>
      <w:u w:val="none"/>
      <w:vertAlign w:val="baseli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B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B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ED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4F1B67"/>
    <w:pPr>
      <w:tabs>
        <w:tab w:val="right" w:leader="dot" w:pos="9360"/>
      </w:tabs>
      <w:spacing w:after="280" w:line="240" w:lineRule="auto"/>
      <w:ind w:left="2160" w:right="720" w:hanging="720"/>
    </w:pPr>
  </w:style>
  <w:style w:type="character" w:styleId="FollowedHyperlink">
    <w:name w:val="FollowedHyperlink"/>
    <w:uiPriority w:val="99"/>
    <w:semiHidden/>
    <w:unhideWhenUsed/>
    <w:rsid w:val="00EA359A"/>
    <w:rPr>
      <w:color w:val="800080"/>
      <w:u w:val="none"/>
    </w:rPr>
  </w:style>
  <w:style w:type="paragraph" w:styleId="ListParagraph">
    <w:name w:val="List Paragraph"/>
    <w:basedOn w:val="Normal"/>
    <w:uiPriority w:val="34"/>
    <w:rsid w:val="00375B7D"/>
    <w:pPr>
      <w:ind w:left="720"/>
      <w:contextualSpacing/>
    </w:pPr>
  </w:style>
  <w:style w:type="paragraph" w:styleId="Revision">
    <w:name w:val="Revision"/>
    <w:hidden/>
    <w:uiPriority w:val="99"/>
    <w:semiHidden/>
    <w:rsid w:val="00F55A3C"/>
    <w:rPr>
      <w:sz w:val="28"/>
      <w:szCs w:val="28"/>
    </w:rPr>
  </w:style>
  <w:style w:type="table" w:styleId="TableGrid">
    <w:name w:val="Table Grid"/>
    <w:basedOn w:val="TableNormal"/>
    <w:uiPriority w:val="59"/>
    <w:rsid w:val="00A4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50E5"/>
    <w:pPr>
      <w:widowControl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049D3"/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54867"/>
    <w:pPr>
      <w:widowControl/>
      <w:spacing w:line="240" w:lineRule="auto"/>
      <w:ind w:firstLine="0"/>
      <w:jc w:val="left"/>
    </w:pPr>
    <w:rPr>
      <w:rFonts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4192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06275283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46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9072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56330175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58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8741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312563224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286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7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7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1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0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2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9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4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1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0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9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5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7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9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5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7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7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9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3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2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1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8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9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8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6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5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6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9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2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8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9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2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4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6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4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5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3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15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0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4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1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6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0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3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5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2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2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8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0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2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5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8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0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7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99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7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7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9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4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3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3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8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4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2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3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5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8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5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9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5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6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4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1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0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1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1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9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6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4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5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2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49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35669115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3811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3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341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634415201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679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7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6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518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568225321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797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5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2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7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4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9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0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2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5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7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0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1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0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4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0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9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2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0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4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9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3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4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2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4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8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2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2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0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raser@omlaw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D32D-0F1C-4594-B286-E1EC2905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963</Words>
  <Characters>5494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Change Petition</vt:lpstr>
    </vt:vector>
  </TitlesOfParts>
  <Company>State of Arizona</Company>
  <LinksUpToDate>false</LinksUpToDate>
  <CharactersWithSpaces>6445</CharactersWithSpaces>
  <SharedDoc>false</SharedDoc>
  <HLinks>
    <vt:vector size="18" baseType="variant">
      <vt:variant>
        <vt:i4>2293820</vt:i4>
      </vt:variant>
      <vt:variant>
        <vt:i4>6</vt:i4>
      </vt:variant>
      <vt:variant>
        <vt:i4>0</vt:i4>
      </vt:variant>
      <vt:variant>
        <vt:i4>5</vt:i4>
      </vt:variant>
      <vt:variant>
        <vt:lpwstr>https://clearbrief.com/blog/authorities</vt:lpwstr>
      </vt:variant>
      <vt:variant>
        <vt:lpwstr/>
      </vt:variant>
      <vt:variant>
        <vt:i4>6488159</vt:i4>
      </vt:variant>
      <vt:variant>
        <vt:i4>3</vt:i4>
      </vt:variant>
      <vt:variant>
        <vt:i4>0</vt:i4>
      </vt:variant>
      <vt:variant>
        <vt:i4>5</vt:i4>
      </vt:variant>
      <vt:variant>
        <vt:lpwstr>mailto:kmj@bowwlaw.com</vt:lpwstr>
      </vt:variant>
      <vt:variant>
        <vt:lpwstr/>
      </vt:variant>
      <vt:variant>
        <vt:i4>46</vt:i4>
      </vt:variant>
      <vt:variant>
        <vt:i4>0</vt:i4>
      </vt:variant>
      <vt:variant>
        <vt:i4>0</vt:i4>
      </vt:variant>
      <vt:variant>
        <vt:i4>5</vt:i4>
      </vt:variant>
      <vt:variant>
        <vt:lpwstr>mailto:caseydball@gmail.com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Change Petition</dc:title>
  <dc:subject/>
  <dc:creator>cball</dc:creator>
  <cp:keywords/>
  <dc:description/>
  <cp:lastModifiedBy>Rebecca Aniol</cp:lastModifiedBy>
  <cp:revision>2</cp:revision>
  <cp:lastPrinted>2024-10-17T20:03:00Z</cp:lastPrinted>
  <dcterms:created xsi:type="dcterms:W3CDTF">2025-04-23T16:34:00Z</dcterms:created>
  <dcterms:modified xsi:type="dcterms:W3CDTF">2025-04-23T16:34:00Z</dcterms:modified>
</cp:coreProperties>
</file>