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8B3B82" w14:paraId="5288ADF7" w14:textId="77777777" w:rsidTr="006F63FD">
        <w:trPr>
          <w:cantSplit/>
          <w:trHeight w:val="1987"/>
        </w:trPr>
        <w:tc>
          <w:tcPr>
            <w:tcW w:w="4836" w:type="dxa"/>
          </w:tcPr>
          <w:p w14:paraId="6E9DB00B" w14:textId="77777777" w:rsidR="00000C35" w:rsidRPr="008B3B82" w:rsidRDefault="00F850BE" w:rsidP="00000C35">
            <w:pPr>
              <w:pStyle w:val="FirmInformation"/>
              <w:spacing w:line="240" w:lineRule="auto"/>
              <w:rPr>
                <w:sz w:val="28"/>
                <w:szCs w:val="28"/>
              </w:rPr>
            </w:pPr>
            <w:bookmarkStart w:id="0" w:name="_zzmpFIXED_CounselTable"/>
            <w:r w:rsidRPr="008B3B82">
              <w:rPr>
                <w:sz w:val="28"/>
                <w:szCs w:val="28"/>
              </w:rPr>
              <w:t>Lisa M. Panahi</w:t>
            </w:r>
            <w:r w:rsidR="00732169" w:rsidRPr="008B3B82">
              <w:rPr>
                <w:sz w:val="28"/>
                <w:szCs w:val="28"/>
              </w:rPr>
              <w:t xml:space="preserve">, </w:t>
            </w:r>
            <w:r w:rsidRPr="008B3B82">
              <w:rPr>
                <w:sz w:val="28"/>
                <w:szCs w:val="28"/>
              </w:rPr>
              <w:t>Bar No. 023421</w:t>
            </w:r>
            <w:r w:rsidR="00732169" w:rsidRPr="008B3B82">
              <w:rPr>
                <w:sz w:val="28"/>
                <w:szCs w:val="28"/>
              </w:rPr>
              <w:br/>
            </w:r>
            <w:r w:rsidR="006F63FD" w:rsidRPr="008B3B82">
              <w:rPr>
                <w:sz w:val="28"/>
                <w:szCs w:val="28"/>
              </w:rPr>
              <w:t>General Counsel</w:t>
            </w:r>
          </w:p>
          <w:p w14:paraId="327788CA" w14:textId="77777777" w:rsidR="00494BDF" w:rsidRPr="008B3B82" w:rsidRDefault="00494BDF" w:rsidP="00000C35">
            <w:pPr>
              <w:pStyle w:val="FirmInformation"/>
              <w:spacing w:line="240" w:lineRule="auto"/>
              <w:rPr>
                <w:sz w:val="28"/>
                <w:szCs w:val="28"/>
              </w:rPr>
            </w:pPr>
            <w:r w:rsidRPr="008B3B82">
              <w:rPr>
                <w:sz w:val="28"/>
                <w:szCs w:val="28"/>
              </w:rPr>
              <w:t>State Bar of Arizona</w:t>
            </w:r>
          </w:p>
          <w:p w14:paraId="2EC76B5A" w14:textId="77777777" w:rsidR="00357F4D" w:rsidRPr="008B3B82" w:rsidRDefault="00357F4D" w:rsidP="00000C35">
            <w:pPr>
              <w:pStyle w:val="FirmInformation"/>
              <w:spacing w:line="240" w:lineRule="auto"/>
              <w:rPr>
                <w:sz w:val="28"/>
                <w:szCs w:val="28"/>
              </w:rPr>
            </w:pPr>
            <w:r w:rsidRPr="008B3B82">
              <w:rPr>
                <w:sz w:val="28"/>
                <w:szCs w:val="28"/>
              </w:rPr>
              <w:t>4201 N. 24th Street, Suite 100</w:t>
            </w:r>
          </w:p>
          <w:p w14:paraId="336E177D" w14:textId="77777777" w:rsidR="00357F4D" w:rsidRPr="008B3B82" w:rsidRDefault="00357F4D" w:rsidP="00000C35">
            <w:pPr>
              <w:pStyle w:val="FirmInformation"/>
              <w:spacing w:line="240" w:lineRule="auto"/>
              <w:rPr>
                <w:sz w:val="28"/>
                <w:szCs w:val="28"/>
              </w:rPr>
            </w:pPr>
            <w:r w:rsidRPr="008B3B82">
              <w:rPr>
                <w:sz w:val="28"/>
                <w:szCs w:val="28"/>
              </w:rPr>
              <w:t>Phoenix, AZ  85016-6288</w:t>
            </w:r>
          </w:p>
          <w:p w14:paraId="2187EE4E" w14:textId="77777777" w:rsidR="006F63FD" w:rsidRPr="008B3B82" w:rsidRDefault="00352347" w:rsidP="00735659">
            <w:pPr>
              <w:pStyle w:val="FirmInformation"/>
              <w:spacing w:line="240" w:lineRule="auto"/>
              <w:rPr>
                <w:sz w:val="28"/>
                <w:szCs w:val="28"/>
              </w:rPr>
            </w:pPr>
            <w:r w:rsidRPr="008B3B82">
              <w:rPr>
                <w:sz w:val="28"/>
                <w:szCs w:val="28"/>
              </w:rPr>
              <w:t>(602) 340-7236</w:t>
            </w:r>
          </w:p>
        </w:tc>
        <w:tc>
          <w:tcPr>
            <w:tcW w:w="4200" w:type="dxa"/>
          </w:tcPr>
          <w:p w14:paraId="76CDDC48" w14:textId="77777777" w:rsidR="00357F4D" w:rsidRPr="008B3B82" w:rsidRDefault="00357F4D" w:rsidP="00000C35">
            <w:pPr>
              <w:ind w:left="113" w:right="113"/>
              <w:rPr>
                <w:sz w:val="28"/>
                <w:szCs w:val="28"/>
              </w:rPr>
            </w:pPr>
          </w:p>
        </w:tc>
      </w:tr>
      <w:bookmarkEnd w:id="0"/>
    </w:tbl>
    <w:p w14:paraId="6086C7A7" w14:textId="77777777" w:rsidR="00357F4D" w:rsidRPr="008B3B82" w:rsidRDefault="00357F4D" w:rsidP="00735659">
      <w:pPr>
        <w:pStyle w:val="Court"/>
        <w:spacing w:line="508" w:lineRule="exact"/>
        <w:jc w:val="left"/>
        <w:rPr>
          <w:b/>
          <w:sz w:val="28"/>
          <w:szCs w:val="28"/>
        </w:rPr>
      </w:pPr>
    </w:p>
    <w:p w14:paraId="2DA6333A" w14:textId="77777777" w:rsidR="000C48A9" w:rsidRPr="008B3B82" w:rsidRDefault="000F7A7F" w:rsidP="00000C35">
      <w:pPr>
        <w:pStyle w:val="Court"/>
        <w:spacing w:line="240" w:lineRule="auto"/>
        <w:rPr>
          <w:b/>
          <w:sz w:val="28"/>
          <w:szCs w:val="28"/>
        </w:rPr>
      </w:pPr>
      <w:r w:rsidRPr="008B3B82">
        <w:rPr>
          <w:b/>
          <w:sz w:val="28"/>
          <w:szCs w:val="28"/>
        </w:rPr>
        <w:t>IN THE SUPREME COURT</w:t>
      </w:r>
      <w:r w:rsidRPr="008B3B82">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8B3B82"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8B3B82" w:rsidRDefault="00357F4D" w:rsidP="00E321C5">
            <w:pPr>
              <w:pStyle w:val="Caption"/>
              <w:spacing w:before="240" w:line="260" w:lineRule="exact"/>
              <w:rPr>
                <w:sz w:val="28"/>
                <w:szCs w:val="28"/>
              </w:rPr>
            </w:pPr>
            <w:bookmarkStart w:id="1" w:name="_zzmpFIXED_CaptionTable"/>
            <w:r w:rsidRPr="008B3B82">
              <w:rPr>
                <w:sz w:val="28"/>
                <w:szCs w:val="28"/>
              </w:rPr>
              <w:t>In the Matter of:</w:t>
            </w:r>
          </w:p>
          <w:p w14:paraId="5443EA06" w14:textId="35AD95CA" w:rsidR="00357F4D" w:rsidRPr="008B3B82" w:rsidRDefault="00E67511" w:rsidP="008B3B82">
            <w:pPr>
              <w:pStyle w:val="Caption"/>
              <w:spacing w:before="240" w:line="260" w:lineRule="exact"/>
              <w:rPr>
                <w:b/>
                <w:sz w:val="28"/>
                <w:szCs w:val="28"/>
              </w:rPr>
            </w:pPr>
            <w:r w:rsidRPr="008B3B82">
              <w:rPr>
                <w:b/>
                <w:sz w:val="28"/>
                <w:szCs w:val="28"/>
              </w:rPr>
              <w:t xml:space="preserve">PETITION TO </w:t>
            </w:r>
            <w:r w:rsidR="003024E3" w:rsidRPr="008B3B82">
              <w:rPr>
                <w:b/>
                <w:sz w:val="28"/>
                <w:szCs w:val="28"/>
              </w:rPr>
              <w:t>AMEND RULE 32</w:t>
            </w:r>
            <w:r w:rsidR="008B3B82" w:rsidRPr="008B3B82">
              <w:rPr>
                <w:b/>
                <w:sz w:val="28"/>
                <w:szCs w:val="28"/>
              </w:rPr>
              <w:t>(e) OF THE ARIZONA RULES OF SUPREME COURT</w:t>
            </w:r>
            <w:r w:rsidR="008B3B82" w:rsidRPr="008B3B82">
              <w:rPr>
                <w:b/>
                <w:sz w:val="28"/>
                <w:szCs w:val="28"/>
              </w:rPr>
              <w:br/>
            </w:r>
          </w:p>
        </w:tc>
        <w:tc>
          <w:tcPr>
            <w:tcW w:w="4524" w:type="dxa"/>
            <w:tcBorders>
              <w:top w:val="nil"/>
              <w:left w:val="single" w:sz="4" w:space="0" w:color="auto"/>
            </w:tcBorders>
            <w:shd w:val="clear" w:color="auto" w:fill="auto"/>
          </w:tcPr>
          <w:p w14:paraId="4C75C8D6" w14:textId="561D5EBE" w:rsidR="00357F4D" w:rsidRPr="008B3B82" w:rsidRDefault="00357F4D" w:rsidP="00E321C5">
            <w:pPr>
              <w:pStyle w:val="Caption"/>
              <w:tabs>
                <w:tab w:val="left" w:pos="1238"/>
              </w:tabs>
              <w:spacing w:before="240" w:after="240"/>
              <w:ind w:left="259" w:right="115"/>
              <w:rPr>
                <w:sz w:val="28"/>
                <w:szCs w:val="28"/>
              </w:rPr>
            </w:pPr>
            <w:r w:rsidRPr="008B3B82">
              <w:rPr>
                <w:sz w:val="28"/>
                <w:szCs w:val="28"/>
              </w:rPr>
              <w:t>Supreme Court No. R-</w:t>
            </w:r>
            <w:r w:rsidR="008A4EB3" w:rsidRPr="008B3B82">
              <w:rPr>
                <w:sz w:val="28"/>
                <w:szCs w:val="28"/>
              </w:rPr>
              <w:t>2</w:t>
            </w:r>
            <w:r w:rsidR="00256B87" w:rsidRPr="008B3B82">
              <w:rPr>
                <w:sz w:val="28"/>
                <w:szCs w:val="28"/>
              </w:rPr>
              <w:t>5</w:t>
            </w:r>
            <w:r w:rsidR="00F850BE" w:rsidRPr="008B3B82">
              <w:rPr>
                <w:sz w:val="28"/>
                <w:szCs w:val="28"/>
              </w:rPr>
              <w:t>-</w:t>
            </w:r>
          </w:p>
          <w:p w14:paraId="5DA69FB8" w14:textId="37C91DDE" w:rsidR="00357F4D" w:rsidRPr="008B3B82" w:rsidRDefault="00D60D9B" w:rsidP="000F7A7F">
            <w:pPr>
              <w:pStyle w:val="Caption"/>
              <w:tabs>
                <w:tab w:val="left" w:pos="1238"/>
              </w:tabs>
              <w:spacing w:line="260" w:lineRule="exact"/>
              <w:ind w:right="115"/>
              <w:jc w:val="center"/>
              <w:rPr>
                <w:b/>
                <w:sz w:val="28"/>
                <w:szCs w:val="28"/>
              </w:rPr>
            </w:pPr>
            <w:r w:rsidRPr="008B3B82">
              <w:rPr>
                <w:b/>
                <w:sz w:val="28"/>
                <w:szCs w:val="28"/>
              </w:rPr>
              <w:t>PETITION</w:t>
            </w:r>
          </w:p>
          <w:p w14:paraId="5C4A37D9" w14:textId="77777777" w:rsidR="00357F4D" w:rsidRPr="008B3B82" w:rsidRDefault="00357F4D" w:rsidP="00E321C5">
            <w:pPr>
              <w:pStyle w:val="DocumentTitle"/>
              <w:rPr>
                <w:sz w:val="28"/>
                <w:szCs w:val="28"/>
              </w:rPr>
            </w:pPr>
          </w:p>
          <w:p w14:paraId="264D7027" w14:textId="77777777" w:rsidR="00357F4D" w:rsidRPr="008B3B82" w:rsidRDefault="00357F4D" w:rsidP="00E321C5">
            <w:pPr>
              <w:pStyle w:val="Caption"/>
              <w:ind w:left="1512" w:right="115" w:hanging="1253"/>
              <w:rPr>
                <w:sz w:val="28"/>
                <w:szCs w:val="28"/>
              </w:rPr>
            </w:pPr>
          </w:p>
        </w:tc>
      </w:tr>
      <w:bookmarkEnd w:id="1"/>
    </w:tbl>
    <w:p w14:paraId="019C0820" w14:textId="77777777" w:rsidR="004331B2" w:rsidRPr="008B3B82" w:rsidRDefault="004331B2" w:rsidP="006338C1">
      <w:pPr>
        <w:pStyle w:val="Body"/>
        <w:widowControl w:val="0"/>
        <w:ind w:firstLine="720"/>
        <w:jc w:val="both"/>
        <w:rPr>
          <w:sz w:val="28"/>
          <w:szCs w:val="28"/>
        </w:rPr>
      </w:pPr>
    </w:p>
    <w:p w14:paraId="59F058CA" w14:textId="62D0A472" w:rsidR="001F591C" w:rsidRPr="008B3B82" w:rsidRDefault="0008003D" w:rsidP="006766BF">
      <w:pPr>
        <w:pStyle w:val="Body"/>
        <w:widowControl w:val="0"/>
        <w:spacing w:line="480" w:lineRule="auto"/>
        <w:ind w:firstLine="720"/>
        <w:jc w:val="both"/>
        <w:rPr>
          <w:sz w:val="28"/>
          <w:szCs w:val="28"/>
        </w:rPr>
      </w:pPr>
      <w:r w:rsidRPr="008B3B82">
        <w:rPr>
          <w:sz w:val="28"/>
          <w:szCs w:val="28"/>
        </w:rPr>
        <w:t>Pursuant to Rule 28(</w:t>
      </w:r>
      <w:r w:rsidR="005845AE" w:rsidRPr="008B3B82">
        <w:rPr>
          <w:sz w:val="28"/>
          <w:szCs w:val="28"/>
        </w:rPr>
        <w:t>a</w:t>
      </w:r>
      <w:r w:rsidRPr="008B3B82">
        <w:rPr>
          <w:sz w:val="28"/>
          <w:szCs w:val="28"/>
        </w:rPr>
        <w:t xml:space="preserve">) of the Arizona Rules of Supreme Court, the State Bar of Arizona (the “State Bar”) hereby </w:t>
      </w:r>
      <w:r w:rsidR="005845AE" w:rsidRPr="008B3B82">
        <w:rPr>
          <w:sz w:val="28"/>
          <w:szCs w:val="28"/>
        </w:rPr>
        <w:t>petitions the Court to amend</w:t>
      </w:r>
      <w:r w:rsidR="003024E3" w:rsidRPr="008B3B82">
        <w:rPr>
          <w:sz w:val="28"/>
          <w:szCs w:val="28"/>
        </w:rPr>
        <w:t xml:space="preserve"> Rule 32(e) of the Supreme Court Rules to add the President of the Senior Lawyers Division as an elected voting member of the State Bar Board of Governors.  The Senior Lawyers Division consists of over 5500 State Bar members.  Just as the Young Lawyers Division adds an important voice of the State Bar membership in its governance, the Senior Lawyers Division (“Division”) brings the wisdom of the many years of experience of its members to the Board of Governors.  A majority of Division members are actively practicing law.  Additionally, Division members are active in State Bar Sections and Continuing Legal Education, pro bono services, access to justice initiatives, mentoring (including a formal arrangement with the Young </w:t>
      </w:r>
      <w:r w:rsidR="003024E3" w:rsidRPr="008B3B82">
        <w:rPr>
          <w:sz w:val="28"/>
          <w:szCs w:val="28"/>
        </w:rPr>
        <w:lastRenderedPageBreak/>
        <w:t xml:space="preserve">Lawyers Division), “Drop-In” Zoom presentations, and creative writing.   </w:t>
      </w:r>
    </w:p>
    <w:p w14:paraId="748B1AD1" w14:textId="77777777" w:rsidR="004331B2" w:rsidRPr="008B3B82" w:rsidRDefault="004331B2" w:rsidP="006766BF">
      <w:pPr>
        <w:pStyle w:val="Body"/>
        <w:widowControl w:val="0"/>
        <w:spacing w:line="480" w:lineRule="auto"/>
        <w:ind w:firstLine="720"/>
        <w:jc w:val="both"/>
        <w:rPr>
          <w:rStyle w:val="BodyTextChar"/>
          <w:sz w:val="28"/>
          <w:szCs w:val="28"/>
        </w:rPr>
      </w:pPr>
    </w:p>
    <w:p w14:paraId="1790BCA3" w14:textId="77777777" w:rsidR="000C48A9" w:rsidRPr="008B3B82" w:rsidRDefault="007A3F0F" w:rsidP="006766BF">
      <w:pPr>
        <w:pStyle w:val="Body"/>
        <w:widowControl w:val="0"/>
        <w:spacing w:line="480" w:lineRule="auto"/>
        <w:ind w:firstLine="0"/>
        <w:jc w:val="center"/>
        <w:rPr>
          <w:rStyle w:val="BodyTextChar"/>
          <w:b/>
          <w:sz w:val="28"/>
          <w:szCs w:val="28"/>
        </w:rPr>
      </w:pPr>
      <w:r w:rsidRPr="008B3B82">
        <w:rPr>
          <w:rStyle w:val="BodyTextChar"/>
          <w:b/>
          <w:sz w:val="28"/>
          <w:szCs w:val="28"/>
        </w:rPr>
        <w:t>CONCLUSION</w:t>
      </w:r>
    </w:p>
    <w:p w14:paraId="1D6B6A97" w14:textId="08C54EC0" w:rsidR="000F7A7F" w:rsidRPr="008B3B82" w:rsidRDefault="000C48A9" w:rsidP="008B3B82">
      <w:pPr>
        <w:pStyle w:val="Body"/>
        <w:widowControl w:val="0"/>
        <w:tabs>
          <w:tab w:val="left" w:pos="720"/>
        </w:tabs>
        <w:spacing w:line="480" w:lineRule="auto"/>
        <w:ind w:firstLine="0"/>
        <w:jc w:val="both"/>
        <w:rPr>
          <w:spacing w:val="-3"/>
          <w:sz w:val="28"/>
          <w:szCs w:val="28"/>
        </w:rPr>
      </w:pPr>
      <w:r w:rsidRPr="008B3B82">
        <w:rPr>
          <w:sz w:val="28"/>
          <w:szCs w:val="28"/>
        </w:rPr>
        <w:tab/>
      </w:r>
      <w:r w:rsidR="000F7C13" w:rsidRPr="008B3B82">
        <w:rPr>
          <w:sz w:val="28"/>
          <w:szCs w:val="28"/>
        </w:rPr>
        <w:t>The State Bar</w:t>
      </w:r>
      <w:r w:rsidR="00735659" w:rsidRPr="008B3B82">
        <w:rPr>
          <w:sz w:val="28"/>
          <w:szCs w:val="28"/>
        </w:rPr>
        <w:t xml:space="preserve"> of Arizona</w:t>
      </w:r>
      <w:r w:rsidR="000F7C13" w:rsidRPr="008B3B82">
        <w:rPr>
          <w:sz w:val="28"/>
          <w:szCs w:val="28"/>
        </w:rPr>
        <w:t xml:space="preserve"> respectfully requests that </w:t>
      </w:r>
      <w:r w:rsidR="008B3B82" w:rsidRPr="008B3B82">
        <w:rPr>
          <w:sz w:val="28"/>
          <w:szCs w:val="28"/>
        </w:rPr>
        <w:t>the Court approve the amendments to Rule 32(e)</w:t>
      </w:r>
      <w:r w:rsidR="008B3B82">
        <w:rPr>
          <w:sz w:val="28"/>
          <w:szCs w:val="28"/>
        </w:rPr>
        <w:t>, as provided in the Appendix,</w:t>
      </w:r>
      <w:r w:rsidR="008B3B82" w:rsidRPr="008B3B82">
        <w:rPr>
          <w:sz w:val="28"/>
          <w:szCs w:val="28"/>
        </w:rPr>
        <w:t xml:space="preserve"> to permit the Division to have a voice in State Bar governance</w:t>
      </w:r>
    </w:p>
    <w:p w14:paraId="61CF02A1" w14:textId="66CD998F" w:rsidR="00CC36FD" w:rsidRPr="008B3B82" w:rsidRDefault="006F63FD" w:rsidP="000C48A9">
      <w:pPr>
        <w:pStyle w:val="Body"/>
        <w:widowControl w:val="0"/>
        <w:tabs>
          <w:tab w:val="left" w:pos="720"/>
        </w:tabs>
        <w:ind w:firstLine="0"/>
        <w:rPr>
          <w:sz w:val="28"/>
          <w:szCs w:val="28"/>
        </w:rPr>
      </w:pPr>
      <w:bookmarkStart w:id="2" w:name="_Hlk187407742"/>
      <w:r w:rsidRPr="008B3B82">
        <w:rPr>
          <w:sz w:val="28"/>
          <w:szCs w:val="28"/>
        </w:rPr>
        <w:t xml:space="preserve">       </w:t>
      </w:r>
      <w:r w:rsidR="000C48A9" w:rsidRPr="008B3B82">
        <w:rPr>
          <w:sz w:val="28"/>
          <w:szCs w:val="28"/>
        </w:rPr>
        <w:t xml:space="preserve">RESPECTFULLY SUBMITTED this </w:t>
      </w:r>
      <w:r w:rsidR="00CC36FD" w:rsidRPr="00CC36FD">
        <w:rPr>
          <w:sz w:val="28"/>
          <w:szCs w:val="28"/>
          <w:u w:val="single"/>
        </w:rPr>
        <w:t>10</w:t>
      </w:r>
      <w:r w:rsidR="00CC36FD" w:rsidRPr="00CC36FD">
        <w:rPr>
          <w:sz w:val="28"/>
          <w:szCs w:val="28"/>
          <w:u w:val="single"/>
          <w:vertAlign w:val="superscript"/>
        </w:rPr>
        <w:t>th</w:t>
      </w:r>
      <w:r w:rsidR="00CC36FD" w:rsidRPr="00CC36FD">
        <w:rPr>
          <w:sz w:val="28"/>
          <w:szCs w:val="28"/>
          <w:u w:val="single"/>
        </w:rPr>
        <w:t xml:space="preserve"> </w:t>
      </w:r>
      <w:r w:rsidR="000C48A9" w:rsidRPr="008B3B82">
        <w:rPr>
          <w:sz w:val="28"/>
          <w:szCs w:val="28"/>
        </w:rPr>
        <w:t>day of</w:t>
      </w:r>
      <w:r w:rsidR="00CC36FD">
        <w:rPr>
          <w:sz w:val="28"/>
          <w:szCs w:val="28"/>
        </w:rPr>
        <w:t xml:space="preserve"> </w:t>
      </w:r>
      <w:proofErr w:type="gramStart"/>
      <w:r w:rsidR="00CC36FD" w:rsidRPr="00CC36FD">
        <w:rPr>
          <w:sz w:val="28"/>
          <w:szCs w:val="28"/>
          <w:u w:val="single"/>
        </w:rPr>
        <w:t>January</w:t>
      </w:r>
      <w:r w:rsidR="00CC36FD">
        <w:rPr>
          <w:sz w:val="28"/>
          <w:szCs w:val="28"/>
        </w:rPr>
        <w:t>,</w:t>
      </w:r>
      <w:proofErr w:type="gramEnd"/>
      <w:r w:rsidR="00D60D9B" w:rsidRPr="008B3B82">
        <w:rPr>
          <w:sz w:val="28"/>
          <w:szCs w:val="28"/>
        </w:rPr>
        <w:t xml:space="preserve"> 20</w:t>
      </w:r>
      <w:r w:rsidR="005845AE" w:rsidRPr="008B3B82">
        <w:rPr>
          <w:sz w:val="28"/>
          <w:szCs w:val="28"/>
        </w:rPr>
        <w:t>2</w:t>
      </w:r>
      <w:r w:rsidR="00256B87" w:rsidRPr="008B3B82">
        <w:rPr>
          <w:sz w:val="28"/>
          <w:szCs w:val="28"/>
        </w:rPr>
        <w:t>5</w:t>
      </w:r>
      <w:r w:rsidR="000C48A9" w:rsidRPr="008B3B82">
        <w:rPr>
          <w:sz w:val="28"/>
          <w:szCs w:val="28"/>
        </w:rPr>
        <w:t>.</w:t>
      </w:r>
    </w:p>
    <w:p w14:paraId="3585E3F2" w14:textId="77777777" w:rsidR="000C48A9" w:rsidRPr="008B3B82" w:rsidRDefault="000C48A9" w:rsidP="000C48A9">
      <w:pPr>
        <w:pStyle w:val="Body"/>
        <w:widowControl w:val="0"/>
        <w:tabs>
          <w:tab w:val="left" w:pos="720"/>
        </w:tabs>
        <w:ind w:firstLine="0"/>
        <w:rPr>
          <w:sz w:val="28"/>
          <w:szCs w:val="28"/>
        </w:rPr>
      </w:pPr>
    </w:p>
    <w:p w14:paraId="6C867847" w14:textId="7F9EE213" w:rsidR="000C48A9" w:rsidRPr="008B3B82" w:rsidRDefault="00CC36FD" w:rsidP="00CC36FD">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0168026D" wp14:editId="3A32C570">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7DC132ED" w14:textId="77777777" w:rsidR="000C48A9" w:rsidRPr="008B3B82" w:rsidRDefault="00F850BE" w:rsidP="000C48A9">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77CBA71B" w14:textId="77777777" w:rsidR="000C48A9" w:rsidRPr="008B3B82" w:rsidRDefault="000C48A9" w:rsidP="000C48A9">
      <w:pPr>
        <w:pStyle w:val="PleadingSignature"/>
        <w:keepNext w:val="0"/>
        <w:keepLines w:val="0"/>
        <w:spacing w:line="240" w:lineRule="auto"/>
        <w:ind w:left="5070"/>
        <w:rPr>
          <w:sz w:val="28"/>
          <w:szCs w:val="28"/>
        </w:rPr>
      </w:pPr>
      <w:r w:rsidRPr="008B3B82">
        <w:rPr>
          <w:sz w:val="28"/>
          <w:szCs w:val="28"/>
        </w:rPr>
        <w:t>General Counsel</w:t>
      </w:r>
    </w:p>
    <w:p w14:paraId="5AD69E22" w14:textId="77777777" w:rsidR="000C48A9" w:rsidRPr="008B3B82" w:rsidRDefault="000C48A9" w:rsidP="000C48A9">
      <w:pPr>
        <w:pStyle w:val="PleadingSignature"/>
        <w:keepNext w:val="0"/>
        <w:keepLines w:val="0"/>
        <w:spacing w:line="240" w:lineRule="auto"/>
        <w:ind w:left="5070"/>
        <w:rPr>
          <w:sz w:val="28"/>
          <w:szCs w:val="28"/>
        </w:rPr>
      </w:pPr>
    </w:p>
    <w:p w14:paraId="767D6AC5" w14:textId="77777777" w:rsidR="000C48A9" w:rsidRPr="008B3B82" w:rsidRDefault="000C48A9" w:rsidP="000C48A9">
      <w:pPr>
        <w:pStyle w:val="PleadingSignature"/>
        <w:keepNext w:val="0"/>
        <w:keepLines w:val="0"/>
        <w:spacing w:line="240" w:lineRule="auto"/>
        <w:ind w:left="5070"/>
        <w:rPr>
          <w:sz w:val="28"/>
          <w:szCs w:val="28"/>
        </w:rPr>
      </w:pPr>
    </w:p>
    <w:p w14:paraId="44760166" w14:textId="77777777" w:rsidR="00C52E56" w:rsidRPr="008B3B82" w:rsidRDefault="00C52E56" w:rsidP="004331B2">
      <w:pPr>
        <w:widowControl w:val="0"/>
        <w:spacing w:line="240" w:lineRule="auto"/>
        <w:ind w:right="4140"/>
        <w:rPr>
          <w:sz w:val="28"/>
          <w:szCs w:val="28"/>
        </w:rPr>
      </w:pPr>
    </w:p>
    <w:p w14:paraId="7E208D61" w14:textId="77777777" w:rsidR="00C52E56" w:rsidRPr="008B3B82" w:rsidRDefault="00C52E56" w:rsidP="004331B2">
      <w:pPr>
        <w:widowControl w:val="0"/>
        <w:spacing w:line="240" w:lineRule="auto"/>
        <w:ind w:right="4140"/>
        <w:rPr>
          <w:sz w:val="28"/>
          <w:szCs w:val="28"/>
        </w:rPr>
      </w:pPr>
    </w:p>
    <w:p w14:paraId="41DCAE96" w14:textId="4079653D" w:rsidR="000C48A9" w:rsidRPr="008B3B82" w:rsidRDefault="000C48A9" w:rsidP="004331B2">
      <w:pPr>
        <w:widowControl w:val="0"/>
        <w:spacing w:line="240" w:lineRule="auto"/>
        <w:ind w:right="4140"/>
        <w:rPr>
          <w:sz w:val="28"/>
          <w:szCs w:val="28"/>
        </w:rPr>
      </w:pPr>
      <w:r w:rsidRPr="008B3B82">
        <w:rPr>
          <w:sz w:val="28"/>
          <w:szCs w:val="28"/>
        </w:rPr>
        <w:t>Electronic copy filed with the</w:t>
      </w:r>
    </w:p>
    <w:p w14:paraId="4A227D25" w14:textId="77777777" w:rsidR="000C48A9" w:rsidRPr="008B3B82" w:rsidRDefault="000C48A9" w:rsidP="004331B2">
      <w:pPr>
        <w:spacing w:line="240" w:lineRule="auto"/>
        <w:ind w:right="4140"/>
        <w:rPr>
          <w:sz w:val="28"/>
          <w:szCs w:val="28"/>
        </w:rPr>
      </w:pPr>
      <w:r w:rsidRPr="008B3B82">
        <w:rPr>
          <w:sz w:val="28"/>
          <w:szCs w:val="28"/>
        </w:rPr>
        <w:t xml:space="preserve">Clerk of the </w:t>
      </w:r>
      <w:r w:rsidR="00692391" w:rsidRPr="008B3B82">
        <w:rPr>
          <w:sz w:val="28"/>
          <w:szCs w:val="28"/>
        </w:rPr>
        <w:t>Supreme Court of Arizona</w:t>
      </w:r>
    </w:p>
    <w:p w14:paraId="2827C750" w14:textId="2F8BCA41" w:rsidR="000C48A9" w:rsidRPr="008B3B82" w:rsidRDefault="000C48A9" w:rsidP="00C52E56">
      <w:pPr>
        <w:tabs>
          <w:tab w:val="left" w:pos="4836"/>
        </w:tabs>
        <w:spacing w:line="240" w:lineRule="auto"/>
        <w:ind w:right="3870"/>
        <w:rPr>
          <w:sz w:val="28"/>
          <w:szCs w:val="28"/>
        </w:rPr>
      </w:pPr>
      <w:r w:rsidRPr="008B3B82">
        <w:rPr>
          <w:sz w:val="28"/>
          <w:szCs w:val="28"/>
        </w:rPr>
        <w:t>t</w:t>
      </w:r>
      <w:r w:rsidR="000F7A7F" w:rsidRPr="008B3B82">
        <w:rPr>
          <w:sz w:val="28"/>
          <w:szCs w:val="28"/>
        </w:rPr>
        <w:t xml:space="preserve">his </w:t>
      </w:r>
      <w:r w:rsidR="00CC36FD" w:rsidRPr="00CC36FD">
        <w:rPr>
          <w:sz w:val="28"/>
          <w:szCs w:val="28"/>
          <w:u w:val="single"/>
        </w:rPr>
        <w:t>10</w:t>
      </w:r>
      <w:r w:rsidR="00CC36FD" w:rsidRPr="00CC36FD">
        <w:rPr>
          <w:sz w:val="28"/>
          <w:szCs w:val="28"/>
          <w:u w:val="single"/>
          <w:vertAlign w:val="superscript"/>
        </w:rPr>
        <w:t>th</w:t>
      </w:r>
      <w:r w:rsidR="00CC36FD" w:rsidRPr="00CC36FD">
        <w:rPr>
          <w:sz w:val="28"/>
          <w:szCs w:val="28"/>
          <w:u w:val="single"/>
        </w:rPr>
        <w:t xml:space="preserve"> </w:t>
      </w:r>
      <w:r w:rsidR="00CC36FD" w:rsidRPr="008B3B82">
        <w:rPr>
          <w:sz w:val="28"/>
          <w:szCs w:val="28"/>
        </w:rPr>
        <w:t>day</w:t>
      </w:r>
      <w:r w:rsidR="000F7A7F" w:rsidRPr="008B3B82">
        <w:rPr>
          <w:sz w:val="28"/>
          <w:szCs w:val="28"/>
        </w:rPr>
        <w:t xml:space="preserve"> of </w:t>
      </w:r>
      <w:proofErr w:type="gramStart"/>
      <w:r w:rsidR="00CC36FD" w:rsidRPr="00CC36FD">
        <w:rPr>
          <w:sz w:val="28"/>
          <w:szCs w:val="28"/>
          <w:u w:val="single"/>
        </w:rPr>
        <w:t>January</w:t>
      </w:r>
      <w:r w:rsidR="00CC36FD">
        <w:rPr>
          <w:sz w:val="28"/>
          <w:szCs w:val="28"/>
        </w:rPr>
        <w:t>,</w:t>
      </w:r>
      <w:proofErr w:type="gramEnd"/>
      <w:r w:rsidR="006F63FD" w:rsidRPr="008B3B82">
        <w:rPr>
          <w:sz w:val="28"/>
          <w:szCs w:val="28"/>
        </w:rPr>
        <w:t xml:space="preserve"> </w:t>
      </w:r>
      <w:r w:rsidR="00D60D9B" w:rsidRPr="008B3B82">
        <w:rPr>
          <w:sz w:val="28"/>
          <w:szCs w:val="28"/>
        </w:rPr>
        <w:t>20</w:t>
      </w:r>
      <w:r w:rsidR="005845AE" w:rsidRPr="008B3B82">
        <w:rPr>
          <w:sz w:val="28"/>
          <w:szCs w:val="28"/>
        </w:rPr>
        <w:t>2</w:t>
      </w:r>
      <w:r w:rsidR="00256B87" w:rsidRPr="008B3B82">
        <w:rPr>
          <w:sz w:val="28"/>
          <w:szCs w:val="28"/>
        </w:rPr>
        <w:t>5</w:t>
      </w:r>
      <w:r w:rsidR="000F7A7F" w:rsidRPr="008B3B82">
        <w:rPr>
          <w:sz w:val="28"/>
          <w:szCs w:val="28"/>
        </w:rPr>
        <w:t>.</w:t>
      </w:r>
    </w:p>
    <w:p w14:paraId="19161DDC" w14:textId="77777777" w:rsidR="000F7A7F" w:rsidRPr="008B3B82" w:rsidRDefault="000F7A7F" w:rsidP="000C48A9">
      <w:pPr>
        <w:spacing w:line="240" w:lineRule="auto"/>
        <w:ind w:right="4572"/>
        <w:rPr>
          <w:sz w:val="28"/>
          <w:szCs w:val="28"/>
        </w:rPr>
      </w:pPr>
    </w:p>
    <w:p w14:paraId="00843394" w14:textId="74321F49" w:rsidR="000C48A9" w:rsidRPr="008B3B82" w:rsidRDefault="000C48A9" w:rsidP="000C48A9">
      <w:pPr>
        <w:spacing w:line="240" w:lineRule="auto"/>
        <w:ind w:right="4572"/>
        <w:rPr>
          <w:sz w:val="28"/>
          <w:szCs w:val="28"/>
        </w:rPr>
      </w:pPr>
      <w:r w:rsidRPr="008B3B82">
        <w:rPr>
          <w:sz w:val="28"/>
          <w:szCs w:val="28"/>
        </w:rPr>
        <w:t xml:space="preserve">by: </w:t>
      </w:r>
      <w:proofErr w:type="spellStart"/>
      <w:r w:rsidR="00CC36FD" w:rsidRPr="00CC36FD">
        <w:rPr>
          <w:sz w:val="28"/>
          <w:szCs w:val="28"/>
          <w:u w:val="single"/>
        </w:rPr>
        <w:t>PSeguin</w:t>
      </w:r>
      <w:proofErr w:type="spellEnd"/>
      <w:r w:rsidRPr="00CC36FD">
        <w:rPr>
          <w:sz w:val="28"/>
          <w:szCs w:val="28"/>
          <w:u w:val="single"/>
        </w:rPr>
        <w:t xml:space="preserve"> </w:t>
      </w:r>
    </w:p>
    <w:bookmarkEnd w:id="2"/>
    <w:p w14:paraId="6ABB6026" w14:textId="77777777" w:rsidR="00494BDF" w:rsidRPr="008B3B82" w:rsidRDefault="00494BDF" w:rsidP="000C48A9">
      <w:pPr>
        <w:pStyle w:val="Body"/>
        <w:widowControl w:val="0"/>
        <w:ind w:firstLine="0"/>
        <w:jc w:val="both"/>
        <w:rPr>
          <w:sz w:val="28"/>
          <w:szCs w:val="28"/>
        </w:rPr>
      </w:pPr>
    </w:p>
    <w:p w14:paraId="3164722A" w14:textId="77777777" w:rsidR="00933EA1" w:rsidRPr="008B3B82" w:rsidRDefault="00933EA1" w:rsidP="000F7C13">
      <w:pPr>
        <w:spacing w:line="240" w:lineRule="auto"/>
        <w:rPr>
          <w:strike/>
          <w:sz w:val="28"/>
          <w:szCs w:val="28"/>
        </w:rPr>
      </w:pPr>
    </w:p>
    <w:p w14:paraId="757C8AD3" w14:textId="77777777" w:rsidR="00933EA1" w:rsidRPr="008B3B82" w:rsidRDefault="00933EA1" w:rsidP="00933EA1">
      <w:pPr>
        <w:rPr>
          <w:sz w:val="28"/>
          <w:szCs w:val="28"/>
        </w:rPr>
      </w:pPr>
    </w:p>
    <w:p w14:paraId="45E6AB20" w14:textId="6FCF8798" w:rsidR="00052372" w:rsidRPr="008B3B82" w:rsidRDefault="00052372" w:rsidP="00933EA1">
      <w:pPr>
        <w:tabs>
          <w:tab w:val="left" w:pos="8145"/>
        </w:tabs>
        <w:rPr>
          <w:sz w:val="28"/>
          <w:szCs w:val="28"/>
        </w:rPr>
      </w:pPr>
    </w:p>
    <w:sectPr w:rsidR="00052372" w:rsidRPr="008B3B82"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03F9"/>
    <w:rsid w:val="001F591C"/>
    <w:rsid w:val="00256B87"/>
    <w:rsid w:val="00274D6A"/>
    <w:rsid w:val="003024E3"/>
    <w:rsid w:val="00352347"/>
    <w:rsid w:val="003566D6"/>
    <w:rsid w:val="00357F4D"/>
    <w:rsid w:val="003617D1"/>
    <w:rsid w:val="00377199"/>
    <w:rsid w:val="003A28AC"/>
    <w:rsid w:val="003F5017"/>
    <w:rsid w:val="0040598C"/>
    <w:rsid w:val="00407E2D"/>
    <w:rsid w:val="004331B2"/>
    <w:rsid w:val="00440E4C"/>
    <w:rsid w:val="00463734"/>
    <w:rsid w:val="00463959"/>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B3B82"/>
    <w:rsid w:val="00933EA1"/>
    <w:rsid w:val="00951416"/>
    <w:rsid w:val="00960D21"/>
    <w:rsid w:val="00981D29"/>
    <w:rsid w:val="00981E11"/>
    <w:rsid w:val="00A058A5"/>
    <w:rsid w:val="00A12473"/>
    <w:rsid w:val="00A1564B"/>
    <w:rsid w:val="00A5194F"/>
    <w:rsid w:val="00A871D6"/>
    <w:rsid w:val="00A93A7C"/>
    <w:rsid w:val="00AF282C"/>
    <w:rsid w:val="00AF3FF7"/>
    <w:rsid w:val="00B1491D"/>
    <w:rsid w:val="00B47B7D"/>
    <w:rsid w:val="00BB0263"/>
    <w:rsid w:val="00BD4AD1"/>
    <w:rsid w:val="00C03E0F"/>
    <w:rsid w:val="00C52E56"/>
    <w:rsid w:val="00C5407A"/>
    <w:rsid w:val="00C662B0"/>
    <w:rsid w:val="00C84FD4"/>
    <w:rsid w:val="00C958EE"/>
    <w:rsid w:val="00CC36FD"/>
    <w:rsid w:val="00CD21FB"/>
    <w:rsid w:val="00D423FE"/>
    <w:rsid w:val="00D442E4"/>
    <w:rsid w:val="00D60D9B"/>
    <w:rsid w:val="00D80EDC"/>
    <w:rsid w:val="00DF4F15"/>
    <w:rsid w:val="00E047D3"/>
    <w:rsid w:val="00E266B7"/>
    <w:rsid w:val="00E321C5"/>
    <w:rsid w:val="00E5772B"/>
    <w:rsid w:val="00E67511"/>
    <w:rsid w:val="00E81026"/>
    <w:rsid w:val="00E82D0F"/>
    <w:rsid w:val="00E950B5"/>
    <w:rsid w:val="00EA4CD0"/>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2</Pages>
  <Words>267</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2025-01-06T19:12:00Z</dcterms:created>
  <dcterms:modified xsi:type="dcterms:W3CDTF">2025-01-10T20:22:00Z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