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914BB" w14:textId="77777777" w:rsidR="00636232" w:rsidRPr="00636232" w:rsidRDefault="00636232" w:rsidP="00636232">
      <w:pPr>
        <w:tabs>
          <w:tab w:val="left" w:pos="900"/>
        </w:tabs>
        <w:jc w:val="center"/>
        <w:rPr>
          <w:b/>
          <w:sz w:val="28"/>
          <w:szCs w:val="28"/>
          <w:u w:val="single"/>
        </w:rPr>
      </w:pPr>
    </w:p>
    <w:p w14:paraId="5AFD1682" w14:textId="77777777" w:rsidR="00636232" w:rsidRPr="00636232" w:rsidRDefault="00636232" w:rsidP="00636232">
      <w:pPr>
        <w:tabs>
          <w:tab w:val="left" w:pos="900"/>
        </w:tabs>
        <w:jc w:val="center"/>
        <w:rPr>
          <w:bCs/>
          <w:sz w:val="28"/>
          <w:szCs w:val="28"/>
        </w:rPr>
      </w:pPr>
      <w:r w:rsidRPr="00636232">
        <w:rPr>
          <w:b/>
          <w:sz w:val="28"/>
          <w:szCs w:val="28"/>
          <w:u w:val="single"/>
        </w:rPr>
        <w:t>Appendix</w:t>
      </w:r>
    </w:p>
    <w:p w14:paraId="3A556B7E" w14:textId="77777777" w:rsidR="00636232" w:rsidRPr="00636232" w:rsidRDefault="00636232" w:rsidP="00636232">
      <w:pPr>
        <w:tabs>
          <w:tab w:val="left" w:pos="900"/>
        </w:tabs>
        <w:jc w:val="center"/>
        <w:rPr>
          <w:b/>
          <w:i/>
          <w:iCs/>
          <w:sz w:val="28"/>
          <w:szCs w:val="28"/>
        </w:rPr>
      </w:pPr>
      <w:r w:rsidRPr="00636232">
        <w:rPr>
          <w:b/>
          <w:i/>
          <w:iCs/>
          <w:sz w:val="28"/>
          <w:szCs w:val="28"/>
        </w:rPr>
        <w:t xml:space="preserve">(Please </w:t>
      </w:r>
      <w:proofErr w:type="gramStart"/>
      <w:r w:rsidRPr="00636232">
        <w:rPr>
          <w:b/>
          <w:i/>
          <w:iCs/>
          <w:sz w:val="28"/>
          <w:szCs w:val="28"/>
        </w:rPr>
        <w:t>note:</w:t>
      </w:r>
      <w:proofErr w:type="gramEnd"/>
      <w:r w:rsidRPr="00636232">
        <w:rPr>
          <w:b/>
          <w:i/>
          <w:iCs/>
          <w:sz w:val="28"/>
          <w:szCs w:val="28"/>
        </w:rPr>
        <w:t xml:space="preserve"> deletions are reflected by </w:t>
      </w:r>
      <w:r w:rsidRPr="00636232">
        <w:rPr>
          <w:b/>
          <w:i/>
          <w:iCs/>
          <w:strike/>
          <w:sz w:val="28"/>
          <w:szCs w:val="28"/>
        </w:rPr>
        <w:t>strikethrough</w:t>
      </w:r>
      <w:r w:rsidRPr="00636232">
        <w:rPr>
          <w:b/>
          <w:i/>
          <w:iCs/>
          <w:sz w:val="28"/>
          <w:szCs w:val="28"/>
        </w:rPr>
        <w:t xml:space="preserve"> and additions are reflected by </w:t>
      </w:r>
      <w:r w:rsidRPr="00636232">
        <w:rPr>
          <w:b/>
          <w:i/>
          <w:iCs/>
          <w:sz w:val="28"/>
          <w:szCs w:val="28"/>
          <w:u w:val="single"/>
        </w:rPr>
        <w:t>underline</w:t>
      </w:r>
      <w:r w:rsidRPr="00636232">
        <w:rPr>
          <w:b/>
          <w:i/>
          <w:iCs/>
          <w:sz w:val="28"/>
          <w:szCs w:val="28"/>
        </w:rPr>
        <w:t>.)</w:t>
      </w:r>
    </w:p>
    <w:p w14:paraId="7A099AAF" w14:textId="77777777" w:rsidR="00636232" w:rsidRPr="00636232" w:rsidRDefault="00636232" w:rsidP="00636232">
      <w:pPr>
        <w:tabs>
          <w:tab w:val="left" w:pos="900"/>
        </w:tabs>
        <w:jc w:val="both"/>
        <w:rPr>
          <w:b/>
          <w:sz w:val="28"/>
          <w:szCs w:val="28"/>
        </w:rPr>
      </w:pPr>
    </w:p>
    <w:p w14:paraId="5D802A94" w14:textId="77777777" w:rsidR="00636232" w:rsidRPr="00636232" w:rsidRDefault="00636232" w:rsidP="00636232">
      <w:pPr>
        <w:rPr>
          <w:b/>
          <w:bCs/>
          <w:sz w:val="28"/>
          <w:szCs w:val="28"/>
        </w:rPr>
      </w:pPr>
      <w:r w:rsidRPr="00636232">
        <w:rPr>
          <w:b/>
          <w:bCs/>
          <w:sz w:val="28"/>
          <w:szCs w:val="28"/>
        </w:rPr>
        <w:t xml:space="preserve">ER 8.5. Jurisdiction </w:t>
      </w:r>
    </w:p>
    <w:p w14:paraId="07DE18BE" w14:textId="66C6BC41" w:rsidR="00636232" w:rsidRPr="00636232" w:rsidRDefault="00636232" w:rsidP="00636232">
      <w:pPr>
        <w:jc w:val="both"/>
        <w:rPr>
          <w:sz w:val="28"/>
          <w:szCs w:val="28"/>
        </w:rPr>
      </w:pPr>
      <w:r w:rsidRPr="00636232">
        <w:rPr>
          <w:b/>
          <w:bCs/>
          <w:sz w:val="28"/>
          <w:szCs w:val="28"/>
        </w:rPr>
        <w:t>(a)</w:t>
      </w:r>
      <w:r w:rsidRPr="00636232">
        <w:rPr>
          <w:sz w:val="28"/>
          <w:szCs w:val="28"/>
        </w:rPr>
        <w:t xml:space="preserve"> Disciplinary Authority. A lawyer admitted to practice in this jurisdiction is subject to the disciplinary authority of this jurisdiction, regardless of where the lawyer's conduct occurs. A lawyer not admitted in this jurisdiction is also subject to the disciplinary authority of this jurisdiction if the lawyer provides or offers to provide any legal services in this jurisdiction </w:t>
      </w:r>
      <w:r w:rsidRPr="00636232">
        <w:rPr>
          <w:sz w:val="28"/>
          <w:szCs w:val="28"/>
          <w:u w:val="single"/>
        </w:rPr>
        <w:t>and shall be subject to all sanctions provided for in these rules including, but not limited to, suspension or disbarment</w:t>
      </w:r>
      <w:r w:rsidRPr="00636232">
        <w:rPr>
          <w:sz w:val="28"/>
          <w:szCs w:val="28"/>
        </w:rPr>
        <w:t xml:space="preserve">. A lawyer may be subject to the disciplinary authority of both this jurisdiction and another jurisdiction for the same conduct. </w:t>
      </w:r>
    </w:p>
    <w:p w14:paraId="6E67F521" w14:textId="77777777" w:rsidR="00636232" w:rsidRPr="00636232" w:rsidRDefault="00636232" w:rsidP="00636232">
      <w:pPr>
        <w:jc w:val="both"/>
        <w:rPr>
          <w:sz w:val="28"/>
          <w:szCs w:val="28"/>
        </w:rPr>
      </w:pPr>
      <w:r w:rsidRPr="00636232">
        <w:rPr>
          <w:b/>
          <w:bCs/>
          <w:sz w:val="28"/>
          <w:szCs w:val="28"/>
        </w:rPr>
        <w:t>(b)(</w:t>
      </w:r>
      <w:proofErr w:type="gramStart"/>
      <w:r w:rsidRPr="00636232">
        <w:rPr>
          <w:b/>
          <w:bCs/>
          <w:sz w:val="28"/>
          <w:szCs w:val="28"/>
        </w:rPr>
        <w:t>1)-(</w:t>
      </w:r>
      <w:proofErr w:type="gramEnd"/>
      <w:r w:rsidRPr="00636232">
        <w:rPr>
          <w:b/>
          <w:bCs/>
          <w:sz w:val="28"/>
          <w:szCs w:val="28"/>
        </w:rPr>
        <w:t xml:space="preserve">b)(2)  </w:t>
      </w:r>
      <w:r w:rsidRPr="00636232">
        <w:rPr>
          <w:sz w:val="28"/>
          <w:szCs w:val="28"/>
        </w:rPr>
        <w:t>[No change]</w:t>
      </w:r>
    </w:p>
    <w:p w14:paraId="2533F777" w14:textId="77777777" w:rsidR="00636232" w:rsidRPr="00636232" w:rsidRDefault="00636232" w:rsidP="00636232">
      <w:pPr>
        <w:rPr>
          <w:sz w:val="28"/>
          <w:szCs w:val="28"/>
        </w:rPr>
      </w:pPr>
    </w:p>
    <w:p w14:paraId="55A9491A" w14:textId="77777777" w:rsidR="00636232" w:rsidRPr="00636232" w:rsidRDefault="00636232" w:rsidP="00636232">
      <w:pPr>
        <w:jc w:val="both"/>
        <w:rPr>
          <w:sz w:val="28"/>
          <w:szCs w:val="28"/>
        </w:rPr>
      </w:pPr>
    </w:p>
    <w:p w14:paraId="5A663F1D" w14:textId="77777777" w:rsidR="00636232" w:rsidRPr="00636232" w:rsidRDefault="00636232" w:rsidP="00636232">
      <w:pPr>
        <w:jc w:val="both"/>
        <w:rPr>
          <w:sz w:val="28"/>
          <w:szCs w:val="28"/>
        </w:rPr>
      </w:pPr>
      <w:r w:rsidRPr="00636232">
        <w:rPr>
          <w:sz w:val="28"/>
          <w:szCs w:val="28"/>
        </w:rPr>
        <w:t xml:space="preserve"> </w:t>
      </w:r>
    </w:p>
    <w:p w14:paraId="1F901F1E" w14:textId="77777777" w:rsidR="00636232" w:rsidRPr="00636232" w:rsidRDefault="00636232" w:rsidP="00636232">
      <w:pPr>
        <w:tabs>
          <w:tab w:val="left" w:pos="8145"/>
        </w:tabs>
        <w:rPr>
          <w:sz w:val="28"/>
          <w:szCs w:val="28"/>
        </w:rPr>
      </w:pPr>
    </w:p>
    <w:p w14:paraId="770684BB" w14:textId="77777777" w:rsidR="00636232" w:rsidRPr="00636232" w:rsidRDefault="00636232" w:rsidP="00636232">
      <w:pPr>
        <w:rPr>
          <w:b/>
          <w:bCs/>
          <w:sz w:val="28"/>
          <w:szCs w:val="28"/>
        </w:rPr>
      </w:pPr>
    </w:p>
    <w:p w14:paraId="501EFB09" w14:textId="77777777" w:rsidR="00636232" w:rsidRPr="00636232" w:rsidRDefault="00636232" w:rsidP="00636232">
      <w:pPr>
        <w:rPr>
          <w:b/>
          <w:bCs/>
          <w:sz w:val="28"/>
          <w:szCs w:val="28"/>
        </w:rPr>
      </w:pPr>
    </w:p>
    <w:p w14:paraId="4F9160E9" w14:textId="77777777" w:rsidR="00636232" w:rsidRPr="00636232" w:rsidRDefault="00636232" w:rsidP="00636232">
      <w:pPr>
        <w:rPr>
          <w:b/>
          <w:bCs/>
          <w:sz w:val="28"/>
          <w:szCs w:val="28"/>
        </w:rPr>
      </w:pPr>
    </w:p>
    <w:p w14:paraId="173F9FEA" w14:textId="77777777" w:rsidR="00636232" w:rsidRPr="00636232" w:rsidRDefault="00636232" w:rsidP="00636232">
      <w:pPr>
        <w:rPr>
          <w:b/>
          <w:bCs/>
          <w:sz w:val="28"/>
          <w:szCs w:val="28"/>
        </w:rPr>
      </w:pPr>
    </w:p>
    <w:p w14:paraId="7EE6A29B" w14:textId="77777777" w:rsidR="00636232" w:rsidRPr="00636232" w:rsidRDefault="00636232" w:rsidP="00636232">
      <w:pPr>
        <w:rPr>
          <w:b/>
          <w:bCs/>
          <w:sz w:val="28"/>
          <w:szCs w:val="28"/>
        </w:rPr>
      </w:pPr>
    </w:p>
    <w:p w14:paraId="7FD139EC" w14:textId="77777777" w:rsidR="00636232" w:rsidRDefault="00636232" w:rsidP="00636232">
      <w:pPr>
        <w:rPr>
          <w:b/>
          <w:bCs/>
          <w:sz w:val="28"/>
          <w:szCs w:val="28"/>
        </w:rPr>
      </w:pPr>
    </w:p>
    <w:p w14:paraId="70F902E6" w14:textId="7130FFC6" w:rsidR="00636232" w:rsidRPr="00636232" w:rsidRDefault="00636232" w:rsidP="00636232">
      <w:pPr>
        <w:rPr>
          <w:b/>
          <w:bCs/>
          <w:sz w:val="28"/>
          <w:szCs w:val="28"/>
        </w:rPr>
      </w:pPr>
      <w:r w:rsidRPr="00636232">
        <w:rPr>
          <w:b/>
          <w:bCs/>
          <w:sz w:val="28"/>
          <w:szCs w:val="28"/>
        </w:rPr>
        <w:lastRenderedPageBreak/>
        <w:t>Rule 60. Sanctions</w:t>
      </w:r>
    </w:p>
    <w:p w14:paraId="0FA42A80" w14:textId="18A821A0" w:rsidR="00636232" w:rsidRPr="00636232" w:rsidRDefault="00636232" w:rsidP="00636232">
      <w:pPr>
        <w:jc w:val="both"/>
        <w:rPr>
          <w:sz w:val="28"/>
          <w:szCs w:val="28"/>
        </w:rPr>
      </w:pPr>
      <w:r w:rsidRPr="00636232">
        <w:rPr>
          <w:b/>
          <w:bCs/>
          <w:sz w:val="28"/>
          <w:szCs w:val="28"/>
        </w:rPr>
        <w:t xml:space="preserve">(a) Types and Forms of Sanctions, Attorneys. </w:t>
      </w:r>
      <w:r w:rsidRPr="00636232">
        <w:rPr>
          <w:sz w:val="28"/>
          <w:szCs w:val="28"/>
        </w:rPr>
        <w:t xml:space="preserve">Misconduct by an attorney </w:t>
      </w:r>
      <w:r w:rsidRPr="00636232">
        <w:rPr>
          <w:sz w:val="28"/>
          <w:szCs w:val="28"/>
          <w:u w:val="single"/>
        </w:rPr>
        <w:t>subject to the jurisdiction of this court</w:t>
      </w:r>
      <w:r w:rsidRPr="00636232">
        <w:rPr>
          <w:sz w:val="28"/>
          <w:szCs w:val="28"/>
        </w:rPr>
        <w:t xml:space="preserve">, individually or in concert with others, shall be grounds for imposition of one or more of the following sanctions: </w:t>
      </w:r>
    </w:p>
    <w:p w14:paraId="056F78D4" w14:textId="051EB997" w:rsidR="00636232" w:rsidRPr="00636232" w:rsidRDefault="00636232" w:rsidP="00636232">
      <w:pPr>
        <w:tabs>
          <w:tab w:val="left" w:pos="8145"/>
        </w:tabs>
        <w:rPr>
          <w:b/>
          <w:bCs/>
          <w:sz w:val="28"/>
          <w:szCs w:val="28"/>
        </w:rPr>
      </w:pPr>
      <w:r w:rsidRPr="00636232">
        <w:rPr>
          <w:b/>
          <w:bCs/>
          <w:sz w:val="28"/>
          <w:szCs w:val="28"/>
        </w:rPr>
        <w:t>(a)(1) [No change]</w:t>
      </w:r>
    </w:p>
    <w:p w14:paraId="2B73EC1D" w14:textId="06C28DC1" w:rsidR="00636232" w:rsidRPr="00636232" w:rsidRDefault="00636232" w:rsidP="00636232">
      <w:pPr>
        <w:jc w:val="both"/>
        <w:rPr>
          <w:sz w:val="28"/>
          <w:szCs w:val="28"/>
        </w:rPr>
      </w:pPr>
      <w:r w:rsidRPr="00636232">
        <w:rPr>
          <w:b/>
          <w:bCs/>
          <w:sz w:val="28"/>
          <w:szCs w:val="28"/>
        </w:rPr>
        <w:t>(a)(2)</w:t>
      </w:r>
      <w:r w:rsidRPr="00636232">
        <w:rPr>
          <w:sz w:val="28"/>
          <w:szCs w:val="28"/>
        </w:rPr>
        <w:t xml:space="preserve"> </w:t>
      </w:r>
      <w:r w:rsidRPr="00636232">
        <w:rPr>
          <w:i/>
          <w:iCs/>
          <w:sz w:val="28"/>
          <w:szCs w:val="28"/>
        </w:rPr>
        <w:t>Suspension</w:t>
      </w:r>
      <w:r w:rsidRPr="00636232">
        <w:rPr>
          <w:sz w:val="28"/>
          <w:szCs w:val="28"/>
        </w:rPr>
        <w:t xml:space="preserve">. Suspension may be imposed by judgment and order entered by the court, a hearing panel, or the presiding disciplinary judge for an appropriate fixed </w:t>
      </w:r>
      <w:proofErr w:type="gramStart"/>
      <w:r w:rsidRPr="00636232">
        <w:rPr>
          <w:sz w:val="28"/>
          <w:szCs w:val="28"/>
        </w:rPr>
        <w:t>period of time</w:t>
      </w:r>
      <w:proofErr w:type="gramEnd"/>
      <w:r w:rsidRPr="00636232">
        <w:rPr>
          <w:sz w:val="28"/>
          <w:szCs w:val="28"/>
        </w:rPr>
        <w:t xml:space="preserve"> not in excess of five (5) years. Suspended </w:t>
      </w:r>
      <w:r w:rsidRPr="00636232">
        <w:rPr>
          <w:strike/>
          <w:sz w:val="28"/>
          <w:szCs w:val="28"/>
        </w:rPr>
        <w:t>members</w:t>
      </w:r>
      <w:r w:rsidRPr="00636232">
        <w:rPr>
          <w:sz w:val="28"/>
          <w:szCs w:val="28"/>
        </w:rPr>
        <w:t xml:space="preserve"> </w:t>
      </w:r>
      <w:r w:rsidRPr="00636232">
        <w:rPr>
          <w:sz w:val="28"/>
          <w:szCs w:val="28"/>
          <w:u w:val="single"/>
        </w:rPr>
        <w:t>attorneys</w:t>
      </w:r>
      <w:r w:rsidRPr="00636232">
        <w:rPr>
          <w:sz w:val="28"/>
          <w:szCs w:val="28"/>
        </w:rPr>
        <w:t xml:space="preserve"> shall remain suspended until the court enters, an order reinstating the </w:t>
      </w:r>
      <w:r w:rsidRPr="00636232">
        <w:rPr>
          <w:strike/>
          <w:sz w:val="28"/>
          <w:szCs w:val="28"/>
        </w:rPr>
        <w:t>member</w:t>
      </w:r>
      <w:r w:rsidRPr="00636232">
        <w:rPr>
          <w:sz w:val="28"/>
          <w:szCs w:val="28"/>
        </w:rPr>
        <w:t xml:space="preserve"> </w:t>
      </w:r>
      <w:r w:rsidRPr="00636232">
        <w:rPr>
          <w:sz w:val="28"/>
          <w:szCs w:val="28"/>
          <w:u w:val="single"/>
        </w:rPr>
        <w:t>attorney</w:t>
      </w:r>
      <w:r w:rsidRPr="00636232">
        <w:rPr>
          <w:color w:val="FF0000"/>
          <w:sz w:val="28"/>
          <w:szCs w:val="28"/>
        </w:rPr>
        <w:t xml:space="preserve"> </w:t>
      </w:r>
      <w:r w:rsidRPr="00636232">
        <w:rPr>
          <w:sz w:val="28"/>
          <w:szCs w:val="28"/>
        </w:rPr>
        <w:t>to the practice of law in Arizona or upon order of the presiding disciplinary judge pursuant to Rule 64(e)(2)(B).</w:t>
      </w:r>
    </w:p>
    <w:p w14:paraId="1935CF22" w14:textId="77777777" w:rsidR="00636232" w:rsidRPr="00636232" w:rsidRDefault="00636232" w:rsidP="00636232">
      <w:pPr>
        <w:tabs>
          <w:tab w:val="left" w:pos="8145"/>
        </w:tabs>
        <w:rPr>
          <w:b/>
          <w:bCs/>
          <w:sz w:val="28"/>
          <w:szCs w:val="28"/>
        </w:rPr>
      </w:pPr>
      <w:r w:rsidRPr="00636232">
        <w:rPr>
          <w:b/>
          <w:bCs/>
          <w:sz w:val="28"/>
          <w:szCs w:val="28"/>
        </w:rPr>
        <w:t>(a</w:t>
      </w:r>
      <w:proofErr w:type="gramStart"/>
      <w:r w:rsidRPr="00636232">
        <w:rPr>
          <w:b/>
          <w:bCs/>
          <w:sz w:val="28"/>
          <w:szCs w:val="28"/>
        </w:rPr>
        <w:t>)(</w:t>
      </w:r>
      <w:proofErr w:type="gramEnd"/>
      <w:r w:rsidRPr="00636232">
        <w:rPr>
          <w:b/>
          <w:bCs/>
          <w:sz w:val="28"/>
          <w:szCs w:val="28"/>
        </w:rPr>
        <w:t>3-6) [No change]</w:t>
      </w:r>
    </w:p>
    <w:p w14:paraId="4058007A" w14:textId="77777777" w:rsidR="00636232" w:rsidRPr="00636232" w:rsidRDefault="00636232" w:rsidP="00636232">
      <w:pPr>
        <w:tabs>
          <w:tab w:val="left" w:pos="8145"/>
        </w:tabs>
        <w:rPr>
          <w:b/>
          <w:bCs/>
          <w:sz w:val="28"/>
          <w:szCs w:val="28"/>
        </w:rPr>
      </w:pPr>
      <w:r w:rsidRPr="00636232">
        <w:rPr>
          <w:b/>
          <w:bCs/>
          <w:sz w:val="28"/>
          <w:szCs w:val="28"/>
        </w:rPr>
        <w:t>(b)-(e) [No change]</w:t>
      </w:r>
    </w:p>
    <w:p w14:paraId="0B1719D9" w14:textId="77777777" w:rsidR="00636232" w:rsidRPr="00636232" w:rsidRDefault="00636232" w:rsidP="00636232">
      <w:pPr>
        <w:tabs>
          <w:tab w:val="left" w:pos="8145"/>
        </w:tabs>
        <w:rPr>
          <w:b/>
          <w:bCs/>
          <w:sz w:val="28"/>
          <w:szCs w:val="28"/>
        </w:rPr>
      </w:pPr>
    </w:p>
    <w:p w14:paraId="10473EED" w14:textId="77777777" w:rsidR="00636232" w:rsidRPr="00636232" w:rsidRDefault="00636232" w:rsidP="00636232">
      <w:pPr>
        <w:tabs>
          <w:tab w:val="left" w:pos="8145"/>
        </w:tabs>
        <w:rPr>
          <w:sz w:val="28"/>
          <w:szCs w:val="28"/>
        </w:rPr>
      </w:pPr>
    </w:p>
    <w:p w14:paraId="1845BA34" w14:textId="77777777" w:rsidR="00636232" w:rsidRPr="00636232" w:rsidRDefault="00636232" w:rsidP="00636232">
      <w:pPr>
        <w:tabs>
          <w:tab w:val="left" w:pos="8145"/>
        </w:tabs>
        <w:rPr>
          <w:sz w:val="28"/>
          <w:szCs w:val="28"/>
        </w:rPr>
      </w:pPr>
    </w:p>
    <w:p w14:paraId="460527E5" w14:textId="77777777" w:rsidR="00636232" w:rsidRPr="00636232" w:rsidRDefault="00636232" w:rsidP="00636232">
      <w:pPr>
        <w:tabs>
          <w:tab w:val="left" w:pos="8145"/>
        </w:tabs>
        <w:rPr>
          <w:sz w:val="28"/>
          <w:szCs w:val="28"/>
        </w:rPr>
      </w:pPr>
    </w:p>
    <w:p w14:paraId="4ED84F36" w14:textId="77777777" w:rsidR="00636232" w:rsidRPr="00636232" w:rsidRDefault="00636232" w:rsidP="00636232">
      <w:pPr>
        <w:tabs>
          <w:tab w:val="left" w:pos="8145"/>
        </w:tabs>
        <w:rPr>
          <w:sz w:val="28"/>
          <w:szCs w:val="28"/>
        </w:rPr>
      </w:pPr>
    </w:p>
    <w:p w14:paraId="5B63AE58" w14:textId="77777777" w:rsidR="00636232" w:rsidRPr="00636232" w:rsidRDefault="00636232" w:rsidP="00636232">
      <w:pPr>
        <w:tabs>
          <w:tab w:val="left" w:pos="8145"/>
        </w:tabs>
        <w:rPr>
          <w:sz w:val="28"/>
          <w:szCs w:val="28"/>
        </w:rPr>
      </w:pPr>
    </w:p>
    <w:p w14:paraId="4D9B8929" w14:textId="77777777" w:rsidR="00636232" w:rsidRDefault="00636232" w:rsidP="00636232">
      <w:pPr>
        <w:tabs>
          <w:tab w:val="left" w:pos="8145"/>
        </w:tabs>
        <w:rPr>
          <w:b/>
          <w:bCs/>
          <w:sz w:val="28"/>
          <w:szCs w:val="28"/>
        </w:rPr>
      </w:pPr>
    </w:p>
    <w:p w14:paraId="3E9942DD" w14:textId="77777777" w:rsidR="00636232" w:rsidRDefault="00636232" w:rsidP="00636232">
      <w:pPr>
        <w:tabs>
          <w:tab w:val="left" w:pos="8145"/>
        </w:tabs>
        <w:rPr>
          <w:b/>
          <w:bCs/>
          <w:sz w:val="28"/>
          <w:szCs w:val="28"/>
        </w:rPr>
      </w:pPr>
    </w:p>
    <w:p w14:paraId="5758CAA9" w14:textId="77777777" w:rsidR="00636232" w:rsidRDefault="00636232" w:rsidP="00636232">
      <w:pPr>
        <w:tabs>
          <w:tab w:val="left" w:pos="8145"/>
        </w:tabs>
        <w:rPr>
          <w:b/>
          <w:bCs/>
          <w:sz w:val="28"/>
          <w:szCs w:val="28"/>
        </w:rPr>
      </w:pPr>
    </w:p>
    <w:p w14:paraId="7938D0F3" w14:textId="77777777" w:rsidR="00636232" w:rsidRDefault="00636232" w:rsidP="00636232">
      <w:pPr>
        <w:tabs>
          <w:tab w:val="left" w:pos="8145"/>
        </w:tabs>
        <w:rPr>
          <w:b/>
          <w:bCs/>
          <w:sz w:val="28"/>
          <w:szCs w:val="28"/>
        </w:rPr>
      </w:pPr>
    </w:p>
    <w:p w14:paraId="2116D124" w14:textId="77777777" w:rsidR="00636232" w:rsidRDefault="00636232" w:rsidP="00636232">
      <w:pPr>
        <w:tabs>
          <w:tab w:val="left" w:pos="8145"/>
        </w:tabs>
        <w:rPr>
          <w:b/>
          <w:bCs/>
          <w:sz w:val="28"/>
          <w:szCs w:val="28"/>
        </w:rPr>
      </w:pPr>
    </w:p>
    <w:p w14:paraId="6308C3EB" w14:textId="77777777" w:rsidR="00636232" w:rsidRDefault="00636232" w:rsidP="00636232">
      <w:pPr>
        <w:tabs>
          <w:tab w:val="left" w:pos="8145"/>
        </w:tabs>
        <w:rPr>
          <w:b/>
          <w:bCs/>
          <w:sz w:val="28"/>
          <w:szCs w:val="28"/>
        </w:rPr>
      </w:pPr>
    </w:p>
    <w:p w14:paraId="1A245D1B" w14:textId="0362093B" w:rsidR="00636232" w:rsidRPr="00636232" w:rsidRDefault="00636232" w:rsidP="00636232">
      <w:pPr>
        <w:tabs>
          <w:tab w:val="left" w:pos="8145"/>
        </w:tabs>
        <w:rPr>
          <w:b/>
          <w:bCs/>
          <w:sz w:val="28"/>
          <w:szCs w:val="28"/>
        </w:rPr>
      </w:pPr>
      <w:r w:rsidRPr="00636232">
        <w:rPr>
          <w:b/>
          <w:bCs/>
          <w:sz w:val="28"/>
          <w:szCs w:val="28"/>
        </w:rPr>
        <w:lastRenderedPageBreak/>
        <w:t>Rule 64. Reinstatement Eligibility</w:t>
      </w:r>
    </w:p>
    <w:p w14:paraId="0014A74F" w14:textId="77777777" w:rsidR="00636232" w:rsidRPr="00636232" w:rsidRDefault="00636232" w:rsidP="00636232">
      <w:pPr>
        <w:rPr>
          <w:b/>
          <w:bCs/>
          <w:sz w:val="28"/>
          <w:szCs w:val="28"/>
        </w:rPr>
      </w:pPr>
      <w:r w:rsidRPr="00636232">
        <w:rPr>
          <w:b/>
          <w:bCs/>
          <w:sz w:val="28"/>
          <w:szCs w:val="28"/>
        </w:rPr>
        <w:t>(a)–(b) [No Change]</w:t>
      </w:r>
    </w:p>
    <w:p w14:paraId="7FE7B1EC" w14:textId="62510402" w:rsidR="00636232" w:rsidRPr="00636232" w:rsidRDefault="00636232" w:rsidP="00636232">
      <w:pPr>
        <w:jc w:val="both"/>
        <w:rPr>
          <w:sz w:val="28"/>
          <w:szCs w:val="28"/>
          <w:u w:val="single"/>
        </w:rPr>
      </w:pPr>
      <w:r w:rsidRPr="00636232">
        <w:rPr>
          <w:b/>
          <w:bCs/>
          <w:sz w:val="28"/>
          <w:szCs w:val="28"/>
        </w:rPr>
        <w:t xml:space="preserve">(c) Additional Requirements. </w:t>
      </w:r>
      <w:r w:rsidRPr="00636232">
        <w:rPr>
          <w:sz w:val="28"/>
          <w:szCs w:val="28"/>
        </w:rPr>
        <w:t xml:space="preserve">If the applicant has been on disability inactive status or suspended for a period of five (5) years at the time the application is filed, or has been disbarred, in addition to other requirements of these rules relating to reinstatement, the applicant shall be required to apply for admission and pass the bar examination as required, unless the applicant meets the criteria to apply for reinstatement pursuant to paragraph (f)(1)(B) of this rule.  An applicant subject to the additional requirements under this paragraph shall pay the fees required of an applicant for original admission to the practice of law in addition to fees, costs and expenses required of all applicants for reinstatement. </w:t>
      </w:r>
      <w:r w:rsidRPr="00636232">
        <w:rPr>
          <w:sz w:val="28"/>
          <w:szCs w:val="28"/>
          <w:u w:val="single"/>
        </w:rPr>
        <w:t xml:space="preserve">A non-admitted attorney </w:t>
      </w:r>
      <w:proofErr w:type="gramStart"/>
      <w:r w:rsidRPr="00636232">
        <w:rPr>
          <w:sz w:val="28"/>
          <w:szCs w:val="28"/>
          <w:u w:val="single"/>
        </w:rPr>
        <w:t>is  subject</w:t>
      </w:r>
      <w:proofErr w:type="gramEnd"/>
      <w:r w:rsidRPr="00636232">
        <w:rPr>
          <w:sz w:val="28"/>
          <w:szCs w:val="28"/>
          <w:u w:val="single"/>
        </w:rPr>
        <w:t xml:space="preserve"> to the additional requirements of this rule unless waived by the presiding disciplinary judge or court. </w:t>
      </w:r>
    </w:p>
    <w:p w14:paraId="76A1AE9B" w14:textId="77777777" w:rsidR="00636232" w:rsidRPr="00636232" w:rsidRDefault="00636232" w:rsidP="00636232">
      <w:pPr>
        <w:tabs>
          <w:tab w:val="left" w:pos="8145"/>
        </w:tabs>
        <w:rPr>
          <w:b/>
          <w:bCs/>
          <w:sz w:val="28"/>
          <w:szCs w:val="28"/>
        </w:rPr>
      </w:pPr>
      <w:r w:rsidRPr="00636232">
        <w:rPr>
          <w:b/>
          <w:bCs/>
          <w:sz w:val="28"/>
          <w:szCs w:val="28"/>
        </w:rPr>
        <w:t>(d) – (e)(2)(A) [No Change]</w:t>
      </w:r>
    </w:p>
    <w:p w14:paraId="2A813808" w14:textId="5913A14F" w:rsidR="00636232" w:rsidRPr="00636232" w:rsidRDefault="00636232" w:rsidP="00636232">
      <w:pPr>
        <w:jc w:val="both"/>
        <w:rPr>
          <w:sz w:val="28"/>
          <w:szCs w:val="28"/>
        </w:rPr>
      </w:pPr>
      <w:r w:rsidRPr="00636232">
        <w:rPr>
          <w:b/>
          <w:bCs/>
          <w:sz w:val="28"/>
          <w:szCs w:val="28"/>
        </w:rPr>
        <w:t>(e)(2)(B)</w:t>
      </w:r>
      <w:r w:rsidRPr="00636232">
        <w:rPr>
          <w:sz w:val="28"/>
          <w:szCs w:val="28"/>
        </w:rPr>
        <w:t xml:space="preserve"> Opposition. Within ten (10) days of service of the affidavit, or within the </w:t>
      </w:r>
      <w:proofErr w:type="gramStart"/>
      <w:r w:rsidRPr="00636232">
        <w:rPr>
          <w:sz w:val="28"/>
          <w:szCs w:val="28"/>
        </w:rPr>
        <w:t>time period</w:t>
      </w:r>
      <w:proofErr w:type="gramEnd"/>
      <w:r w:rsidRPr="00636232">
        <w:rPr>
          <w:sz w:val="28"/>
          <w:szCs w:val="28"/>
        </w:rPr>
        <w:t xml:space="preserve"> permitted by the presiding disciplinary judge, the state bar may file and serve an opposition to the affidavit. If an opposition is filed, the matter shall be submitted to the presiding disciplinary judge for review and the </w:t>
      </w:r>
      <w:r w:rsidRPr="00636232">
        <w:rPr>
          <w:strike/>
          <w:sz w:val="28"/>
          <w:szCs w:val="28"/>
        </w:rPr>
        <w:t xml:space="preserve">member </w:t>
      </w:r>
      <w:r w:rsidRPr="00636232">
        <w:rPr>
          <w:sz w:val="28"/>
          <w:szCs w:val="28"/>
          <w:u w:val="single"/>
        </w:rPr>
        <w:t xml:space="preserve">attorney </w:t>
      </w:r>
      <w:r w:rsidRPr="00636232">
        <w:rPr>
          <w:sz w:val="28"/>
          <w:szCs w:val="28"/>
        </w:rPr>
        <w:t xml:space="preserve">may not resume the practice of law until reinstated by order of the presiding disciplinary judge. If no timely opposition is filed, the state bar shall be deemed to consent to reinstatement, and the </w:t>
      </w:r>
      <w:r w:rsidRPr="00636232">
        <w:rPr>
          <w:strike/>
          <w:sz w:val="28"/>
          <w:szCs w:val="28"/>
        </w:rPr>
        <w:t xml:space="preserve">member </w:t>
      </w:r>
      <w:r w:rsidRPr="00636232">
        <w:rPr>
          <w:sz w:val="28"/>
          <w:szCs w:val="28"/>
          <w:u w:val="single"/>
        </w:rPr>
        <w:t>attorney</w:t>
      </w:r>
      <w:r w:rsidRPr="00636232">
        <w:rPr>
          <w:sz w:val="28"/>
          <w:szCs w:val="28"/>
        </w:rPr>
        <w:t xml:space="preserve"> may resume the practice of law upon order of the presiding disciplinary judge.</w:t>
      </w:r>
    </w:p>
    <w:p w14:paraId="0F270F9C" w14:textId="612032B5" w:rsidR="00636232" w:rsidRPr="00636232" w:rsidRDefault="00636232" w:rsidP="00636232">
      <w:pPr>
        <w:jc w:val="both"/>
        <w:rPr>
          <w:sz w:val="28"/>
          <w:szCs w:val="28"/>
        </w:rPr>
      </w:pPr>
      <w:r w:rsidRPr="00636232">
        <w:rPr>
          <w:b/>
          <w:bCs/>
          <w:sz w:val="28"/>
          <w:szCs w:val="28"/>
        </w:rPr>
        <w:t>(e)(3)</w:t>
      </w:r>
      <w:r w:rsidRPr="00636232">
        <w:rPr>
          <w:sz w:val="28"/>
          <w:szCs w:val="28"/>
        </w:rPr>
        <w:t xml:space="preserve"> Suspended </w:t>
      </w:r>
      <w:r w:rsidRPr="00636232">
        <w:rPr>
          <w:strike/>
          <w:sz w:val="28"/>
          <w:szCs w:val="28"/>
        </w:rPr>
        <w:t xml:space="preserve">members </w:t>
      </w:r>
      <w:r w:rsidRPr="00636232">
        <w:rPr>
          <w:sz w:val="28"/>
          <w:szCs w:val="28"/>
          <w:u w:val="single"/>
        </w:rPr>
        <w:t>attorneys</w:t>
      </w:r>
      <w:r w:rsidRPr="00636232">
        <w:rPr>
          <w:sz w:val="28"/>
          <w:szCs w:val="28"/>
        </w:rPr>
        <w:t xml:space="preserve"> shall remain suspended until an order is entered by the presiding disciplinary judge or the court reinstating the </w:t>
      </w:r>
      <w:r w:rsidRPr="00636232">
        <w:rPr>
          <w:strike/>
          <w:sz w:val="28"/>
          <w:szCs w:val="28"/>
        </w:rPr>
        <w:t>member</w:t>
      </w:r>
      <w:r w:rsidRPr="00636232">
        <w:rPr>
          <w:sz w:val="28"/>
          <w:szCs w:val="28"/>
        </w:rPr>
        <w:t xml:space="preserve"> </w:t>
      </w:r>
      <w:r w:rsidRPr="00636232">
        <w:rPr>
          <w:sz w:val="28"/>
          <w:szCs w:val="28"/>
          <w:u w:val="single"/>
        </w:rPr>
        <w:t>attorney</w:t>
      </w:r>
      <w:r w:rsidRPr="00636232">
        <w:rPr>
          <w:sz w:val="28"/>
          <w:szCs w:val="28"/>
        </w:rPr>
        <w:t xml:space="preserve"> to the active practice of law. This provision shall not apply to </w:t>
      </w:r>
      <w:r w:rsidRPr="00636232">
        <w:rPr>
          <w:strike/>
          <w:sz w:val="28"/>
          <w:szCs w:val="28"/>
        </w:rPr>
        <w:t xml:space="preserve">members </w:t>
      </w:r>
      <w:r w:rsidRPr="00636232">
        <w:rPr>
          <w:sz w:val="28"/>
          <w:szCs w:val="28"/>
          <w:u w:val="single"/>
        </w:rPr>
        <w:t>attorneys</w:t>
      </w:r>
      <w:r w:rsidRPr="00636232">
        <w:rPr>
          <w:sz w:val="28"/>
          <w:szCs w:val="28"/>
        </w:rPr>
        <w:t xml:space="preserve"> who </w:t>
      </w:r>
      <w:r w:rsidRPr="00636232">
        <w:rPr>
          <w:sz w:val="28"/>
          <w:szCs w:val="28"/>
        </w:rPr>
        <w:lastRenderedPageBreak/>
        <w:t>are summarily suspended by the board pursuant to Rule 62 of these rules and have filed their application for reinstatement within two years from the effective date of the suspension or otherwise qualify for reinstatement pursuant to paragraph (f)(1)(B) of this rule.</w:t>
      </w:r>
    </w:p>
    <w:p w14:paraId="688E93CF" w14:textId="77777777" w:rsidR="00636232" w:rsidRPr="00636232" w:rsidRDefault="00636232" w:rsidP="00636232">
      <w:pPr>
        <w:tabs>
          <w:tab w:val="left" w:pos="8145"/>
        </w:tabs>
        <w:rPr>
          <w:b/>
          <w:bCs/>
          <w:sz w:val="28"/>
          <w:szCs w:val="28"/>
        </w:rPr>
      </w:pPr>
      <w:r w:rsidRPr="00636232">
        <w:rPr>
          <w:b/>
          <w:bCs/>
          <w:sz w:val="28"/>
          <w:szCs w:val="28"/>
        </w:rPr>
        <w:t>(f)(1)-(2) [No change]</w:t>
      </w:r>
    </w:p>
    <w:p w14:paraId="40C9589F" w14:textId="77777777" w:rsidR="00636232" w:rsidRPr="00636232" w:rsidRDefault="00636232" w:rsidP="00636232">
      <w:pPr>
        <w:tabs>
          <w:tab w:val="left" w:pos="8145"/>
        </w:tabs>
        <w:rPr>
          <w:b/>
          <w:bCs/>
          <w:sz w:val="28"/>
          <w:szCs w:val="28"/>
        </w:rPr>
      </w:pPr>
    </w:p>
    <w:p w14:paraId="07599F3C" w14:textId="77777777" w:rsidR="00636232" w:rsidRPr="00636232" w:rsidRDefault="00636232" w:rsidP="00636232">
      <w:pPr>
        <w:tabs>
          <w:tab w:val="left" w:pos="8145"/>
        </w:tabs>
        <w:rPr>
          <w:b/>
          <w:bCs/>
          <w:sz w:val="28"/>
          <w:szCs w:val="28"/>
        </w:rPr>
      </w:pPr>
    </w:p>
    <w:p w14:paraId="143E819D" w14:textId="77777777" w:rsidR="00636232" w:rsidRPr="00636232" w:rsidRDefault="00636232" w:rsidP="00636232">
      <w:pPr>
        <w:tabs>
          <w:tab w:val="left" w:pos="8145"/>
        </w:tabs>
        <w:rPr>
          <w:b/>
          <w:bCs/>
          <w:sz w:val="28"/>
          <w:szCs w:val="28"/>
        </w:rPr>
      </w:pPr>
    </w:p>
    <w:p w14:paraId="3CFF1C15" w14:textId="77777777" w:rsidR="00636232" w:rsidRPr="00636232" w:rsidRDefault="00636232" w:rsidP="00636232">
      <w:pPr>
        <w:tabs>
          <w:tab w:val="left" w:pos="8145"/>
        </w:tabs>
        <w:rPr>
          <w:b/>
          <w:bCs/>
          <w:sz w:val="28"/>
          <w:szCs w:val="28"/>
        </w:rPr>
      </w:pPr>
    </w:p>
    <w:p w14:paraId="21E52660" w14:textId="77777777" w:rsidR="00636232" w:rsidRPr="00636232" w:rsidRDefault="00636232" w:rsidP="00636232">
      <w:pPr>
        <w:tabs>
          <w:tab w:val="left" w:pos="8145"/>
        </w:tabs>
        <w:rPr>
          <w:b/>
          <w:bCs/>
          <w:sz w:val="28"/>
          <w:szCs w:val="28"/>
        </w:rPr>
      </w:pPr>
    </w:p>
    <w:p w14:paraId="6EFDF50F" w14:textId="77777777" w:rsidR="00636232" w:rsidRPr="00636232" w:rsidRDefault="00636232" w:rsidP="00636232">
      <w:pPr>
        <w:tabs>
          <w:tab w:val="left" w:pos="8145"/>
        </w:tabs>
        <w:rPr>
          <w:b/>
          <w:bCs/>
          <w:sz w:val="28"/>
          <w:szCs w:val="28"/>
        </w:rPr>
      </w:pPr>
    </w:p>
    <w:p w14:paraId="1FAF2588" w14:textId="77777777" w:rsidR="00636232" w:rsidRPr="00636232" w:rsidRDefault="00636232" w:rsidP="00636232">
      <w:pPr>
        <w:tabs>
          <w:tab w:val="left" w:pos="8145"/>
        </w:tabs>
        <w:rPr>
          <w:b/>
          <w:bCs/>
          <w:sz w:val="28"/>
          <w:szCs w:val="28"/>
        </w:rPr>
      </w:pPr>
    </w:p>
    <w:p w14:paraId="1D3F873C" w14:textId="77777777" w:rsidR="00636232" w:rsidRPr="00636232" w:rsidRDefault="00636232" w:rsidP="00636232">
      <w:pPr>
        <w:tabs>
          <w:tab w:val="left" w:pos="8145"/>
        </w:tabs>
        <w:rPr>
          <w:b/>
          <w:bCs/>
          <w:sz w:val="28"/>
          <w:szCs w:val="28"/>
        </w:rPr>
      </w:pPr>
    </w:p>
    <w:p w14:paraId="2933BE72" w14:textId="77777777" w:rsidR="00636232" w:rsidRPr="00636232" w:rsidRDefault="00636232" w:rsidP="00636232">
      <w:pPr>
        <w:tabs>
          <w:tab w:val="left" w:pos="8145"/>
        </w:tabs>
        <w:rPr>
          <w:b/>
          <w:bCs/>
          <w:sz w:val="28"/>
          <w:szCs w:val="28"/>
        </w:rPr>
      </w:pPr>
    </w:p>
    <w:p w14:paraId="411DF75A" w14:textId="77777777" w:rsidR="00636232" w:rsidRPr="00636232" w:rsidRDefault="00636232" w:rsidP="00636232">
      <w:pPr>
        <w:tabs>
          <w:tab w:val="left" w:pos="8145"/>
        </w:tabs>
        <w:rPr>
          <w:b/>
          <w:bCs/>
          <w:sz w:val="28"/>
          <w:szCs w:val="28"/>
        </w:rPr>
      </w:pPr>
    </w:p>
    <w:p w14:paraId="35A70CAA" w14:textId="77777777" w:rsidR="00636232" w:rsidRPr="00636232" w:rsidRDefault="00636232" w:rsidP="00636232">
      <w:pPr>
        <w:tabs>
          <w:tab w:val="left" w:pos="8145"/>
        </w:tabs>
        <w:rPr>
          <w:b/>
          <w:bCs/>
          <w:sz w:val="28"/>
          <w:szCs w:val="28"/>
        </w:rPr>
      </w:pPr>
    </w:p>
    <w:p w14:paraId="649DAED8" w14:textId="77777777" w:rsidR="00636232" w:rsidRPr="00636232" w:rsidRDefault="00636232" w:rsidP="00636232">
      <w:pPr>
        <w:tabs>
          <w:tab w:val="left" w:pos="8145"/>
        </w:tabs>
        <w:rPr>
          <w:b/>
          <w:bCs/>
          <w:sz w:val="28"/>
          <w:szCs w:val="28"/>
        </w:rPr>
      </w:pPr>
    </w:p>
    <w:p w14:paraId="1049938D" w14:textId="77777777" w:rsidR="00636232" w:rsidRPr="00636232" w:rsidRDefault="00636232" w:rsidP="00636232">
      <w:pPr>
        <w:tabs>
          <w:tab w:val="left" w:pos="8145"/>
        </w:tabs>
        <w:rPr>
          <w:b/>
          <w:bCs/>
          <w:sz w:val="28"/>
          <w:szCs w:val="28"/>
        </w:rPr>
      </w:pPr>
    </w:p>
    <w:p w14:paraId="71AE3E18" w14:textId="77777777" w:rsidR="00636232" w:rsidRPr="00636232" w:rsidRDefault="00636232" w:rsidP="00636232">
      <w:pPr>
        <w:tabs>
          <w:tab w:val="left" w:pos="8145"/>
        </w:tabs>
        <w:rPr>
          <w:b/>
          <w:bCs/>
          <w:sz w:val="28"/>
          <w:szCs w:val="28"/>
        </w:rPr>
      </w:pPr>
    </w:p>
    <w:p w14:paraId="44910F90" w14:textId="77777777" w:rsidR="00636232" w:rsidRPr="00636232" w:rsidRDefault="00636232" w:rsidP="00636232">
      <w:pPr>
        <w:tabs>
          <w:tab w:val="left" w:pos="8145"/>
        </w:tabs>
        <w:rPr>
          <w:b/>
          <w:bCs/>
          <w:sz w:val="28"/>
          <w:szCs w:val="28"/>
        </w:rPr>
      </w:pPr>
    </w:p>
    <w:p w14:paraId="3EA7BAAE" w14:textId="77777777" w:rsidR="00636232" w:rsidRDefault="00636232" w:rsidP="00636232">
      <w:pPr>
        <w:tabs>
          <w:tab w:val="left" w:pos="8145"/>
        </w:tabs>
        <w:rPr>
          <w:b/>
          <w:bCs/>
          <w:sz w:val="28"/>
          <w:szCs w:val="28"/>
        </w:rPr>
      </w:pPr>
    </w:p>
    <w:p w14:paraId="0D860ED3" w14:textId="77777777" w:rsidR="00636232" w:rsidRDefault="00636232" w:rsidP="00636232">
      <w:pPr>
        <w:tabs>
          <w:tab w:val="left" w:pos="8145"/>
        </w:tabs>
        <w:rPr>
          <w:b/>
          <w:bCs/>
          <w:sz w:val="28"/>
          <w:szCs w:val="28"/>
        </w:rPr>
      </w:pPr>
    </w:p>
    <w:p w14:paraId="1A416562" w14:textId="77777777" w:rsidR="00636232" w:rsidRDefault="00636232" w:rsidP="00636232">
      <w:pPr>
        <w:tabs>
          <w:tab w:val="left" w:pos="8145"/>
        </w:tabs>
        <w:rPr>
          <w:b/>
          <w:bCs/>
          <w:sz w:val="28"/>
          <w:szCs w:val="28"/>
        </w:rPr>
      </w:pPr>
    </w:p>
    <w:p w14:paraId="45BD8801" w14:textId="77777777" w:rsidR="00636232" w:rsidRDefault="00636232" w:rsidP="00636232">
      <w:pPr>
        <w:tabs>
          <w:tab w:val="left" w:pos="8145"/>
        </w:tabs>
        <w:rPr>
          <w:b/>
          <w:bCs/>
          <w:sz w:val="28"/>
          <w:szCs w:val="28"/>
        </w:rPr>
      </w:pPr>
    </w:p>
    <w:p w14:paraId="056F9445" w14:textId="77777777" w:rsidR="00636232" w:rsidRDefault="00636232" w:rsidP="00636232">
      <w:pPr>
        <w:tabs>
          <w:tab w:val="left" w:pos="8145"/>
        </w:tabs>
        <w:rPr>
          <w:b/>
          <w:bCs/>
          <w:sz w:val="28"/>
          <w:szCs w:val="28"/>
        </w:rPr>
      </w:pPr>
    </w:p>
    <w:p w14:paraId="2F510454" w14:textId="643A8B6E" w:rsidR="00636232" w:rsidRPr="00636232" w:rsidRDefault="00636232" w:rsidP="00636232">
      <w:pPr>
        <w:tabs>
          <w:tab w:val="left" w:pos="8145"/>
        </w:tabs>
        <w:rPr>
          <w:b/>
          <w:bCs/>
          <w:sz w:val="28"/>
          <w:szCs w:val="28"/>
        </w:rPr>
      </w:pPr>
      <w:r w:rsidRPr="00636232">
        <w:rPr>
          <w:b/>
          <w:bCs/>
          <w:sz w:val="28"/>
          <w:szCs w:val="28"/>
        </w:rPr>
        <w:lastRenderedPageBreak/>
        <w:t>Rule 65 Reinstatement; Application and Proceedings</w:t>
      </w:r>
    </w:p>
    <w:p w14:paraId="298BAB22" w14:textId="2497DFED" w:rsidR="00636232" w:rsidRPr="00636232" w:rsidRDefault="00636232" w:rsidP="00636232">
      <w:pPr>
        <w:rPr>
          <w:sz w:val="28"/>
          <w:szCs w:val="28"/>
        </w:rPr>
      </w:pPr>
      <w:r w:rsidRPr="00636232">
        <w:rPr>
          <w:b/>
          <w:bCs/>
          <w:sz w:val="28"/>
          <w:szCs w:val="28"/>
        </w:rPr>
        <w:t>(a) Application for Reinstatement.</w:t>
      </w:r>
      <w:r w:rsidRPr="00636232">
        <w:rPr>
          <w:sz w:val="28"/>
          <w:szCs w:val="28"/>
        </w:rPr>
        <w:t xml:space="preserve"> Except as may otherwise be provided in Rules 63(g) and 64, a lawyer may be reinstated to active </w:t>
      </w:r>
      <w:r w:rsidRPr="00636232">
        <w:rPr>
          <w:strike/>
          <w:sz w:val="28"/>
          <w:szCs w:val="28"/>
        </w:rPr>
        <w:t xml:space="preserve">membership </w:t>
      </w:r>
      <w:r w:rsidRPr="00636232">
        <w:rPr>
          <w:sz w:val="28"/>
          <w:szCs w:val="28"/>
          <w:u w:val="single"/>
        </w:rPr>
        <w:t xml:space="preserve">practice </w:t>
      </w:r>
      <w:r w:rsidRPr="00636232">
        <w:rPr>
          <w:sz w:val="28"/>
          <w:szCs w:val="28"/>
        </w:rPr>
        <w:t>only as provided in this rule.</w:t>
      </w:r>
    </w:p>
    <w:p w14:paraId="68E97371" w14:textId="71765E29" w:rsidR="00636232" w:rsidRPr="00636232" w:rsidRDefault="00636232" w:rsidP="00636232">
      <w:pPr>
        <w:rPr>
          <w:sz w:val="28"/>
          <w:szCs w:val="28"/>
        </w:rPr>
      </w:pPr>
      <w:r w:rsidRPr="00636232">
        <w:rPr>
          <w:b/>
          <w:bCs/>
          <w:sz w:val="28"/>
          <w:szCs w:val="28"/>
        </w:rPr>
        <w:t>(a)(1)-(3)(C)</w:t>
      </w:r>
      <w:r w:rsidRPr="00636232">
        <w:rPr>
          <w:sz w:val="28"/>
          <w:szCs w:val="28"/>
        </w:rPr>
        <w:t xml:space="preserve"> [No change]</w:t>
      </w:r>
    </w:p>
    <w:p w14:paraId="67336BE0" w14:textId="65074DA4" w:rsidR="00636232" w:rsidRPr="00636232" w:rsidRDefault="00636232" w:rsidP="00636232">
      <w:pPr>
        <w:rPr>
          <w:sz w:val="28"/>
          <w:szCs w:val="28"/>
        </w:rPr>
      </w:pPr>
      <w:r w:rsidRPr="00636232">
        <w:rPr>
          <w:sz w:val="28"/>
          <w:szCs w:val="28"/>
        </w:rPr>
        <w:t>(a)(3)(D</w:t>
      </w:r>
      <w:proofErr w:type="gramStart"/>
      <w:r w:rsidRPr="00636232">
        <w:rPr>
          <w:sz w:val="28"/>
          <w:szCs w:val="28"/>
        </w:rPr>
        <w:t xml:space="preserve">)  </w:t>
      </w:r>
      <w:r w:rsidRPr="00636232">
        <w:rPr>
          <w:strike/>
          <w:sz w:val="28"/>
          <w:szCs w:val="28"/>
        </w:rPr>
        <w:t>Membership</w:t>
      </w:r>
      <w:proofErr w:type="gramEnd"/>
      <w:r w:rsidRPr="00636232">
        <w:rPr>
          <w:strike/>
          <w:sz w:val="28"/>
          <w:szCs w:val="28"/>
        </w:rPr>
        <w:t xml:space="preserve"> </w:t>
      </w:r>
      <w:r w:rsidRPr="00636232">
        <w:rPr>
          <w:sz w:val="28"/>
          <w:szCs w:val="28"/>
        </w:rPr>
        <w:t xml:space="preserve">Fees and Other Charges. No reinstatement shall become effective until all </w:t>
      </w:r>
      <w:r w:rsidRPr="00636232">
        <w:rPr>
          <w:strike/>
          <w:sz w:val="28"/>
          <w:szCs w:val="28"/>
        </w:rPr>
        <w:t xml:space="preserve">membership </w:t>
      </w:r>
      <w:r w:rsidRPr="00636232">
        <w:rPr>
          <w:sz w:val="28"/>
          <w:szCs w:val="28"/>
          <w:u w:val="single"/>
        </w:rPr>
        <w:t>fees</w:t>
      </w:r>
      <w:r w:rsidRPr="00636232">
        <w:rPr>
          <w:sz w:val="28"/>
          <w:szCs w:val="28"/>
        </w:rPr>
        <w:t xml:space="preserve"> and other charges accruing after the application for reinstatement has been granted have been paid.</w:t>
      </w:r>
    </w:p>
    <w:p w14:paraId="3ABE6FD4" w14:textId="77777777" w:rsidR="00636232" w:rsidRPr="00636232" w:rsidRDefault="00636232" w:rsidP="00636232">
      <w:pPr>
        <w:rPr>
          <w:b/>
          <w:bCs/>
          <w:sz w:val="28"/>
          <w:szCs w:val="28"/>
        </w:rPr>
      </w:pPr>
      <w:r w:rsidRPr="00636232">
        <w:rPr>
          <w:b/>
          <w:bCs/>
          <w:sz w:val="28"/>
          <w:szCs w:val="28"/>
        </w:rPr>
        <w:t>(a)(</w:t>
      </w:r>
      <w:proofErr w:type="gramStart"/>
      <w:r w:rsidRPr="00636232">
        <w:rPr>
          <w:b/>
          <w:bCs/>
          <w:sz w:val="28"/>
          <w:szCs w:val="28"/>
        </w:rPr>
        <w:t>4)-(</w:t>
      </w:r>
      <w:proofErr w:type="gramEnd"/>
      <w:r w:rsidRPr="00636232">
        <w:rPr>
          <w:b/>
          <w:bCs/>
          <w:sz w:val="28"/>
          <w:szCs w:val="28"/>
        </w:rPr>
        <w:t>a)(5) [No change]</w:t>
      </w:r>
    </w:p>
    <w:p w14:paraId="36D4F0BB" w14:textId="77777777" w:rsidR="00636232" w:rsidRPr="00636232" w:rsidRDefault="00636232" w:rsidP="00636232">
      <w:pPr>
        <w:rPr>
          <w:b/>
          <w:bCs/>
          <w:sz w:val="28"/>
          <w:szCs w:val="28"/>
        </w:rPr>
      </w:pPr>
      <w:r w:rsidRPr="00636232">
        <w:rPr>
          <w:b/>
          <w:bCs/>
          <w:sz w:val="28"/>
          <w:szCs w:val="28"/>
        </w:rPr>
        <w:t>(b)(1)-(4) [No Change]</w:t>
      </w:r>
    </w:p>
    <w:p w14:paraId="2224122C" w14:textId="77777777" w:rsidR="00636232" w:rsidRPr="00636232" w:rsidRDefault="00636232" w:rsidP="00636232">
      <w:pPr>
        <w:tabs>
          <w:tab w:val="left" w:pos="8145"/>
        </w:tabs>
        <w:rPr>
          <w:b/>
          <w:bCs/>
          <w:sz w:val="28"/>
          <w:szCs w:val="28"/>
        </w:rPr>
      </w:pPr>
    </w:p>
    <w:p w14:paraId="5CD9EC76" w14:textId="77777777" w:rsidR="00636232" w:rsidRPr="00636232" w:rsidRDefault="00636232" w:rsidP="00636232">
      <w:pPr>
        <w:tabs>
          <w:tab w:val="left" w:pos="8145"/>
        </w:tabs>
        <w:rPr>
          <w:b/>
          <w:bCs/>
          <w:sz w:val="28"/>
          <w:szCs w:val="28"/>
        </w:rPr>
      </w:pPr>
    </w:p>
    <w:p w14:paraId="48F4E2A8" w14:textId="77777777" w:rsidR="002C4AA6" w:rsidRPr="00636232" w:rsidRDefault="002C4AA6">
      <w:pPr>
        <w:rPr>
          <w:sz w:val="28"/>
          <w:szCs w:val="28"/>
        </w:rPr>
      </w:pPr>
    </w:p>
    <w:sectPr w:rsidR="002C4AA6" w:rsidRPr="006362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32"/>
    <w:rsid w:val="002C4AA6"/>
    <w:rsid w:val="003638CA"/>
    <w:rsid w:val="00636232"/>
    <w:rsid w:val="00C50E06"/>
    <w:rsid w:val="00F30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7CCC"/>
  <w15:chartTrackingRefBased/>
  <w15:docId w15:val="{708778D9-6A94-4824-A927-518B11BC5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232"/>
    <w:pPr>
      <w:spacing w:after="0" w:line="508" w:lineRule="exact"/>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36232"/>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232"/>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232"/>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232"/>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636232"/>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636232"/>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636232"/>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636232"/>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636232"/>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232"/>
    <w:rPr>
      <w:rFonts w:eastAsiaTheme="majorEastAsia" w:cstheme="majorBidi"/>
      <w:color w:val="272727" w:themeColor="text1" w:themeTint="D8"/>
    </w:rPr>
  </w:style>
  <w:style w:type="paragraph" w:styleId="Title">
    <w:name w:val="Title"/>
    <w:basedOn w:val="Normal"/>
    <w:next w:val="Normal"/>
    <w:link w:val="TitleChar"/>
    <w:uiPriority w:val="10"/>
    <w:qFormat/>
    <w:rsid w:val="00636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232"/>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232"/>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636232"/>
    <w:rPr>
      <w:i/>
      <w:iCs/>
      <w:color w:val="404040" w:themeColor="text1" w:themeTint="BF"/>
    </w:rPr>
  </w:style>
  <w:style w:type="paragraph" w:styleId="ListParagraph">
    <w:name w:val="List Paragraph"/>
    <w:basedOn w:val="Normal"/>
    <w:uiPriority w:val="34"/>
    <w:qFormat/>
    <w:rsid w:val="00636232"/>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636232"/>
    <w:rPr>
      <w:i/>
      <w:iCs/>
      <w:color w:val="0F4761" w:themeColor="accent1" w:themeShade="BF"/>
    </w:rPr>
  </w:style>
  <w:style w:type="paragraph" w:styleId="IntenseQuote">
    <w:name w:val="Intense Quote"/>
    <w:basedOn w:val="Normal"/>
    <w:next w:val="Normal"/>
    <w:link w:val="IntenseQuoteChar"/>
    <w:uiPriority w:val="30"/>
    <w:qFormat/>
    <w:rsid w:val="0063623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636232"/>
    <w:rPr>
      <w:i/>
      <w:iCs/>
      <w:color w:val="0F4761" w:themeColor="accent1" w:themeShade="BF"/>
    </w:rPr>
  </w:style>
  <w:style w:type="character" w:styleId="IntenseReference">
    <w:name w:val="Intense Reference"/>
    <w:basedOn w:val="DefaultParagraphFont"/>
    <w:uiPriority w:val="32"/>
    <w:qFormat/>
    <w:rsid w:val="006362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Seguin</dc:creator>
  <cp:keywords/>
  <dc:description/>
  <cp:lastModifiedBy>Patricia Seguin</cp:lastModifiedBy>
  <cp:revision>1</cp:revision>
  <dcterms:created xsi:type="dcterms:W3CDTF">2025-01-06T22:40:00Z</dcterms:created>
  <dcterms:modified xsi:type="dcterms:W3CDTF">2025-01-06T22:51:00Z</dcterms:modified>
</cp:coreProperties>
</file>