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36" w:type="dxa"/>
        <w:tblLayout w:type="fixed"/>
        <w:tblLook w:val="0000" w:firstRow="0" w:lastRow="0" w:firstColumn="0" w:lastColumn="0" w:noHBand="0" w:noVBand="0"/>
      </w:tblPr>
      <w:tblGrid>
        <w:gridCol w:w="4836"/>
        <w:gridCol w:w="4200"/>
      </w:tblGrid>
      <w:tr w:rsidR="00357F4D" w:rsidRPr="000F7A7F" w14:paraId="5288ADF7" w14:textId="77777777" w:rsidTr="006F63FD">
        <w:trPr>
          <w:cantSplit/>
          <w:trHeight w:val="1987"/>
        </w:trPr>
        <w:tc>
          <w:tcPr>
            <w:tcW w:w="4836" w:type="dxa"/>
          </w:tcPr>
          <w:p w14:paraId="6E9DB00B"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327788CA"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EC76B5A"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336E177D"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2187EE4E"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76CDDC48" w14:textId="77777777" w:rsidR="00357F4D" w:rsidRPr="000F7A7F" w:rsidRDefault="00357F4D" w:rsidP="00000C35">
            <w:pPr>
              <w:ind w:left="113" w:right="113"/>
              <w:rPr>
                <w:sz w:val="26"/>
                <w:szCs w:val="26"/>
              </w:rPr>
            </w:pPr>
          </w:p>
        </w:tc>
      </w:tr>
      <w:bookmarkEnd w:id="0"/>
    </w:tbl>
    <w:p w14:paraId="6086C7A7" w14:textId="77777777" w:rsidR="00357F4D" w:rsidRDefault="00357F4D" w:rsidP="00735659">
      <w:pPr>
        <w:pStyle w:val="Court"/>
        <w:spacing w:line="508" w:lineRule="exact"/>
        <w:jc w:val="left"/>
        <w:rPr>
          <w:b/>
        </w:rPr>
      </w:pPr>
    </w:p>
    <w:p w14:paraId="5244220B" w14:textId="77777777" w:rsidR="00913DD1" w:rsidRPr="000F7A7F" w:rsidRDefault="00913DD1" w:rsidP="00735659">
      <w:pPr>
        <w:pStyle w:val="Court"/>
        <w:spacing w:line="508" w:lineRule="exact"/>
        <w:jc w:val="left"/>
        <w:rPr>
          <w:b/>
        </w:rPr>
      </w:pPr>
    </w:p>
    <w:p w14:paraId="2DA6333A"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5443EA06" w14:textId="3AAC4A39" w:rsidR="00357F4D" w:rsidRPr="00913DD1" w:rsidRDefault="00E67511" w:rsidP="00913DD1">
            <w:pPr>
              <w:pStyle w:val="Caption"/>
              <w:spacing w:before="240" w:line="260" w:lineRule="exact"/>
              <w:rPr>
                <w:b/>
                <w:sz w:val="28"/>
                <w:szCs w:val="28"/>
              </w:rPr>
            </w:pPr>
            <w:r w:rsidRPr="00732169">
              <w:rPr>
                <w:b/>
                <w:sz w:val="28"/>
                <w:szCs w:val="28"/>
              </w:rPr>
              <w:t xml:space="preserve">PETITION TO </w:t>
            </w:r>
            <w:r w:rsidR="006A1987">
              <w:rPr>
                <w:b/>
                <w:sz w:val="28"/>
                <w:szCs w:val="28"/>
              </w:rPr>
              <w:t>AMEND RULES 42</w:t>
            </w:r>
            <w:r w:rsidR="00A63A6C">
              <w:rPr>
                <w:b/>
                <w:sz w:val="28"/>
                <w:szCs w:val="28"/>
              </w:rPr>
              <w:t>,</w:t>
            </w:r>
            <w:r w:rsidR="006A1987">
              <w:rPr>
                <w:b/>
                <w:sz w:val="28"/>
                <w:szCs w:val="28"/>
              </w:rPr>
              <w:t xml:space="preserve"> 60, 64 AND 65 </w:t>
            </w:r>
            <w:r w:rsidR="00913DD1">
              <w:rPr>
                <w:b/>
                <w:sz w:val="28"/>
                <w:szCs w:val="28"/>
              </w:rPr>
              <w:t xml:space="preserve">OF THE </w:t>
            </w:r>
            <w:r w:rsidR="006A1987">
              <w:rPr>
                <w:b/>
                <w:sz w:val="28"/>
                <w:szCs w:val="28"/>
              </w:rPr>
              <w:t>ARIZONA RULES OF SUPREME COURT</w:t>
            </w:r>
            <w:r w:rsidR="00913DD1">
              <w:rPr>
                <w:b/>
                <w:sz w:val="28"/>
                <w:szCs w:val="28"/>
              </w:rPr>
              <w:br/>
            </w:r>
          </w:p>
        </w:tc>
        <w:tc>
          <w:tcPr>
            <w:tcW w:w="4524" w:type="dxa"/>
            <w:tcBorders>
              <w:top w:val="nil"/>
              <w:left w:val="single" w:sz="4" w:space="0" w:color="auto"/>
            </w:tcBorders>
            <w:shd w:val="clear" w:color="auto" w:fill="auto"/>
          </w:tcPr>
          <w:p w14:paraId="4C75C8D6" w14:textId="2A9F7787"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913DD1">
              <w:rPr>
                <w:sz w:val="28"/>
                <w:szCs w:val="28"/>
              </w:rPr>
              <w:t>5</w:t>
            </w:r>
            <w:r w:rsidR="00F850BE">
              <w:rPr>
                <w:sz w:val="28"/>
                <w:szCs w:val="28"/>
              </w:rPr>
              <w:t>-</w:t>
            </w:r>
          </w:p>
          <w:p w14:paraId="5DA69FB8" w14:textId="41F8C528" w:rsidR="00357F4D" w:rsidRPr="006A1987" w:rsidRDefault="00D60D9B" w:rsidP="000F7A7F">
            <w:pPr>
              <w:pStyle w:val="Caption"/>
              <w:tabs>
                <w:tab w:val="left" w:pos="1238"/>
              </w:tabs>
              <w:spacing w:line="260" w:lineRule="exact"/>
              <w:ind w:right="115"/>
              <w:jc w:val="center"/>
              <w:rPr>
                <w:b/>
                <w:sz w:val="28"/>
                <w:szCs w:val="28"/>
              </w:rPr>
            </w:pPr>
            <w:r w:rsidRPr="006A1987">
              <w:rPr>
                <w:b/>
                <w:sz w:val="28"/>
                <w:szCs w:val="28"/>
              </w:rPr>
              <w:t>PETITION</w:t>
            </w:r>
          </w:p>
          <w:p w14:paraId="5C4A37D9" w14:textId="77777777" w:rsidR="00357F4D" w:rsidRPr="000F7A7F" w:rsidRDefault="00357F4D" w:rsidP="00E321C5">
            <w:pPr>
              <w:pStyle w:val="DocumentTitle"/>
              <w:rPr>
                <w:szCs w:val="26"/>
              </w:rPr>
            </w:pPr>
          </w:p>
          <w:p w14:paraId="264D7027" w14:textId="77777777" w:rsidR="00357F4D" w:rsidRPr="000F7A7F" w:rsidRDefault="00357F4D" w:rsidP="00E321C5">
            <w:pPr>
              <w:pStyle w:val="Caption"/>
              <w:ind w:left="1512" w:right="115" w:hanging="1253"/>
              <w:rPr>
                <w:szCs w:val="26"/>
              </w:rPr>
            </w:pPr>
          </w:p>
        </w:tc>
      </w:tr>
      <w:bookmarkEnd w:id="1"/>
    </w:tbl>
    <w:p w14:paraId="019C0820" w14:textId="77777777" w:rsidR="004331B2" w:rsidRDefault="004331B2" w:rsidP="006338C1">
      <w:pPr>
        <w:pStyle w:val="Body"/>
        <w:widowControl w:val="0"/>
        <w:ind w:firstLine="720"/>
        <w:jc w:val="both"/>
        <w:rPr>
          <w:sz w:val="28"/>
          <w:szCs w:val="28"/>
        </w:rPr>
      </w:pPr>
    </w:p>
    <w:p w14:paraId="59F058CA" w14:textId="2D6248F0" w:rsidR="001F591C" w:rsidRDefault="0008003D" w:rsidP="006766BF">
      <w:pPr>
        <w:pStyle w:val="Body"/>
        <w:widowControl w:val="0"/>
        <w:spacing w:line="480" w:lineRule="auto"/>
        <w:ind w:firstLine="720"/>
        <w:jc w:val="both"/>
        <w:rPr>
          <w:sz w:val="28"/>
          <w:szCs w:val="28"/>
        </w:rPr>
      </w:pPr>
      <w:r w:rsidRPr="007B7449">
        <w:rPr>
          <w:sz w:val="28"/>
          <w:szCs w:val="28"/>
        </w:rPr>
        <w:t>Pursuant to Rule 28(</w:t>
      </w:r>
      <w:r w:rsidR="005845AE">
        <w:rPr>
          <w:sz w:val="28"/>
          <w:szCs w:val="28"/>
        </w:rPr>
        <w:t>a</w:t>
      </w:r>
      <w:r w:rsidRPr="007B7449">
        <w:rPr>
          <w:sz w:val="28"/>
          <w:szCs w:val="28"/>
        </w:rPr>
        <w:t xml:space="preserve">) of the Arizona Rules of Supreme Court, the State Bar of Arizona (the “State Bar”) hereby </w:t>
      </w:r>
      <w:r w:rsidR="005845AE">
        <w:rPr>
          <w:sz w:val="28"/>
          <w:szCs w:val="28"/>
        </w:rPr>
        <w:t xml:space="preserve">petitions the Court to </w:t>
      </w:r>
      <w:r w:rsidR="006A1987">
        <w:rPr>
          <w:sz w:val="28"/>
          <w:szCs w:val="28"/>
        </w:rPr>
        <w:t xml:space="preserve">amend Rules 42, 60, 64 and 65 of the Arizona Rules of Supreme Court. The purpose of this amendment is to address the current inequities in the sanctions available when </w:t>
      </w:r>
      <w:r w:rsidR="006058A0">
        <w:rPr>
          <w:sz w:val="28"/>
          <w:szCs w:val="28"/>
        </w:rPr>
        <w:t>disciplining</w:t>
      </w:r>
      <w:r w:rsidR="006A1987">
        <w:rPr>
          <w:sz w:val="28"/>
          <w:szCs w:val="28"/>
        </w:rPr>
        <w:t xml:space="preserve"> attorneys not admitted to the State Bar of Arizona but engaged in the authorized practice of law</w:t>
      </w:r>
      <w:r w:rsidR="006058A0">
        <w:rPr>
          <w:sz w:val="28"/>
          <w:szCs w:val="28"/>
        </w:rPr>
        <w:t xml:space="preserve"> </w:t>
      </w:r>
      <w:r w:rsidR="00A63A6C">
        <w:rPr>
          <w:sz w:val="28"/>
          <w:szCs w:val="28"/>
        </w:rPr>
        <w:t xml:space="preserve">here </w:t>
      </w:r>
      <w:r w:rsidR="006058A0">
        <w:rPr>
          <w:sz w:val="28"/>
          <w:szCs w:val="28"/>
        </w:rPr>
        <w:t>pursuant to an exception in the rules allowing for the practice</w:t>
      </w:r>
      <w:r w:rsidR="006A1987">
        <w:rPr>
          <w:sz w:val="28"/>
          <w:szCs w:val="28"/>
        </w:rPr>
        <w:t xml:space="preserve">. </w:t>
      </w:r>
    </w:p>
    <w:p w14:paraId="748B1AD1" w14:textId="4D04141A" w:rsidR="004331B2" w:rsidRDefault="006D6399" w:rsidP="006766BF">
      <w:pPr>
        <w:pStyle w:val="Body"/>
        <w:widowControl w:val="0"/>
        <w:spacing w:line="480" w:lineRule="auto"/>
        <w:ind w:firstLine="720"/>
        <w:jc w:val="both"/>
        <w:rPr>
          <w:rStyle w:val="BodyTextChar"/>
          <w:b/>
          <w:bCs/>
          <w:sz w:val="28"/>
          <w:szCs w:val="28"/>
        </w:rPr>
      </w:pPr>
      <w:r>
        <w:rPr>
          <w:rStyle w:val="BodyTextChar"/>
          <w:b/>
          <w:bCs/>
          <w:sz w:val="28"/>
          <w:szCs w:val="28"/>
        </w:rPr>
        <w:t xml:space="preserve">  </w:t>
      </w:r>
      <w:r w:rsidR="006058A0" w:rsidRPr="006058A0">
        <w:rPr>
          <w:rStyle w:val="BodyTextChar"/>
          <w:b/>
          <w:bCs/>
          <w:sz w:val="28"/>
          <w:szCs w:val="28"/>
        </w:rPr>
        <w:t>Background and Purpose of the Proposed Rule Amendment</w:t>
      </w:r>
    </w:p>
    <w:p w14:paraId="68D9C2ED" w14:textId="77777777" w:rsidR="00913DD1" w:rsidRDefault="006058A0" w:rsidP="00DB3198">
      <w:pPr>
        <w:pStyle w:val="Body"/>
        <w:widowControl w:val="0"/>
        <w:spacing w:line="480" w:lineRule="auto"/>
        <w:ind w:firstLine="720"/>
        <w:jc w:val="both"/>
        <w:rPr>
          <w:rStyle w:val="BodyTextChar"/>
          <w:sz w:val="28"/>
          <w:szCs w:val="28"/>
        </w:rPr>
      </w:pPr>
      <w:r>
        <w:rPr>
          <w:rStyle w:val="BodyTextChar"/>
          <w:sz w:val="28"/>
          <w:szCs w:val="28"/>
        </w:rPr>
        <w:t xml:space="preserve">The Arizona Supreme Court Rules has exceptions that allow a non-admitted attorney licensed in another jurisdiction to practice law in Arizona.  The Rules </w:t>
      </w:r>
      <w:r>
        <w:rPr>
          <w:rStyle w:val="BodyTextChar"/>
          <w:sz w:val="28"/>
          <w:szCs w:val="28"/>
        </w:rPr>
        <w:lastRenderedPageBreak/>
        <w:t>provide that</w:t>
      </w:r>
      <w:r w:rsidR="006D6399">
        <w:rPr>
          <w:rStyle w:val="BodyTextChar"/>
          <w:sz w:val="28"/>
          <w:szCs w:val="28"/>
        </w:rPr>
        <w:t xml:space="preserve"> a non-member engaged in the practice of law in the State of Arizona</w:t>
      </w:r>
    </w:p>
    <w:p w14:paraId="4FE84A98" w14:textId="53B186FC" w:rsidR="00A63A6C" w:rsidRDefault="006D6399" w:rsidP="00913DD1">
      <w:pPr>
        <w:pStyle w:val="Body"/>
        <w:widowControl w:val="0"/>
        <w:spacing w:line="480" w:lineRule="auto"/>
        <w:ind w:firstLine="0"/>
        <w:jc w:val="both"/>
        <w:rPr>
          <w:rStyle w:val="BodyTextChar"/>
          <w:sz w:val="28"/>
          <w:szCs w:val="28"/>
        </w:rPr>
      </w:pPr>
      <w:r>
        <w:rPr>
          <w:rStyle w:val="BodyTextChar"/>
          <w:sz w:val="28"/>
          <w:szCs w:val="28"/>
        </w:rPr>
        <w:t xml:space="preserve">submits himself or herself to the disciplinary and disability jurisdiction of the </w:t>
      </w:r>
      <w:r w:rsidR="00A63A6C">
        <w:rPr>
          <w:rStyle w:val="BodyTextChar"/>
          <w:sz w:val="28"/>
          <w:szCs w:val="28"/>
        </w:rPr>
        <w:t>C</w:t>
      </w:r>
      <w:r>
        <w:rPr>
          <w:rStyle w:val="BodyTextChar"/>
          <w:sz w:val="28"/>
          <w:szCs w:val="28"/>
        </w:rPr>
        <w:t xml:space="preserve">ourt in accordance with the rules.  See, Rule 46(d), Ariz. R. Sup. Ct., and Rule 42, Ariz. Sup. Ct., Rules, specifically ER 8.5(a).  Although the </w:t>
      </w:r>
      <w:r w:rsidR="00A63A6C">
        <w:rPr>
          <w:rStyle w:val="BodyTextChar"/>
          <w:sz w:val="28"/>
          <w:szCs w:val="28"/>
        </w:rPr>
        <w:t>C</w:t>
      </w:r>
      <w:r>
        <w:rPr>
          <w:rStyle w:val="BodyTextChar"/>
          <w:sz w:val="28"/>
          <w:szCs w:val="28"/>
        </w:rPr>
        <w:t xml:space="preserve">ourt has jurisdiction to sanction such a lawyer </w:t>
      </w:r>
      <w:r w:rsidR="00BE290B">
        <w:rPr>
          <w:rStyle w:val="BodyTextChar"/>
          <w:sz w:val="28"/>
          <w:szCs w:val="28"/>
        </w:rPr>
        <w:t>if he</w:t>
      </w:r>
      <w:r>
        <w:rPr>
          <w:rStyle w:val="BodyTextChar"/>
          <w:sz w:val="28"/>
          <w:szCs w:val="28"/>
        </w:rPr>
        <w:t xml:space="preserve"> has e</w:t>
      </w:r>
      <w:r w:rsidR="006058A0">
        <w:rPr>
          <w:rStyle w:val="BodyTextChar"/>
          <w:sz w:val="28"/>
          <w:szCs w:val="28"/>
        </w:rPr>
        <w:t>ngage</w:t>
      </w:r>
      <w:r>
        <w:rPr>
          <w:rStyle w:val="BodyTextChar"/>
          <w:sz w:val="28"/>
          <w:szCs w:val="28"/>
        </w:rPr>
        <w:t>d</w:t>
      </w:r>
      <w:r w:rsidR="006058A0">
        <w:rPr>
          <w:rStyle w:val="BodyTextChar"/>
          <w:sz w:val="28"/>
          <w:szCs w:val="28"/>
        </w:rPr>
        <w:t xml:space="preserve"> in misconduct</w:t>
      </w:r>
      <w:r>
        <w:rPr>
          <w:rStyle w:val="BodyTextChar"/>
          <w:sz w:val="28"/>
          <w:szCs w:val="28"/>
        </w:rPr>
        <w:t>,</w:t>
      </w:r>
      <w:r w:rsidR="006058A0">
        <w:rPr>
          <w:rStyle w:val="BodyTextChar"/>
          <w:sz w:val="28"/>
          <w:szCs w:val="28"/>
        </w:rPr>
        <w:t xml:space="preserve"> the </w:t>
      </w:r>
      <w:r w:rsidR="00A63A6C">
        <w:rPr>
          <w:rStyle w:val="BodyTextChar"/>
          <w:sz w:val="28"/>
          <w:szCs w:val="28"/>
        </w:rPr>
        <w:t>C</w:t>
      </w:r>
      <w:r w:rsidR="006058A0">
        <w:rPr>
          <w:rStyle w:val="BodyTextChar"/>
          <w:sz w:val="28"/>
          <w:szCs w:val="28"/>
        </w:rPr>
        <w:t xml:space="preserve">ourt is currently limited in the sanctions available to address that misconduct.  </w:t>
      </w:r>
      <w:r w:rsidR="00A0589E">
        <w:rPr>
          <w:rStyle w:val="BodyTextChar"/>
          <w:sz w:val="28"/>
          <w:szCs w:val="28"/>
        </w:rPr>
        <w:t xml:space="preserve">This limitation was stated in </w:t>
      </w:r>
      <w:r w:rsidR="00A0589E" w:rsidRPr="00A0589E">
        <w:rPr>
          <w:rStyle w:val="BodyTextChar"/>
          <w:i/>
          <w:iCs/>
          <w:sz w:val="28"/>
          <w:szCs w:val="28"/>
        </w:rPr>
        <w:t>Matter of Olsen</w:t>
      </w:r>
      <w:r w:rsidR="00A0589E">
        <w:rPr>
          <w:rStyle w:val="BodyTextChar"/>
          <w:sz w:val="28"/>
          <w:szCs w:val="28"/>
        </w:rPr>
        <w:t xml:space="preserve">, 180 Ariz. 5, 881 P.2d 337 (1994). Olsen sought permission to appear pro hac vice in a civil matter pending in Maricopa County Superior Court.  Olsen submitted an affidavit that he was an active member of the Utah and California Bars when he was in fact suspended from both.  The </w:t>
      </w:r>
      <w:r w:rsidR="00A63A6C">
        <w:rPr>
          <w:rStyle w:val="BodyTextChar"/>
          <w:sz w:val="28"/>
          <w:szCs w:val="28"/>
        </w:rPr>
        <w:t>C</w:t>
      </w:r>
      <w:r w:rsidR="00A0589E">
        <w:rPr>
          <w:rStyle w:val="BodyTextChar"/>
          <w:sz w:val="28"/>
          <w:szCs w:val="28"/>
        </w:rPr>
        <w:t xml:space="preserve">ourt concluded that although Olsen’s conduct warranted disbarment, he was not a member of the State Bar of Arizona and could not be suspended or disbarred from that association. The only sanction that could be imposed was a censure, now reprimand. </w:t>
      </w:r>
      <w:r w:rsidR="000F7CCB">
        <w:rPr>
          <w:rStyle w:val="BodyTextChar"/>
          <w:sz w:val="28"/>
          <w:szCs w:val="28"/>
        </w:rPr>
        <w:t xml:space="preserve">A reprimand does not affect the lawyer’s authorization to practice law.  </w:t>
      </w:r>
    </w:p>
    <w:p w14:paraId="45FB1D44" w14:textId="4FE3F3FB" w:rsidR="000F7CCB" w:rsidRDefault="00DB3198" w:rsidP="00DB3198">
      <w:pPr>
        <w:pStyle w:val="Body"/>
        <w:widowControl w:val="0"/>
        <w:spacing w:line="480" w:lineRule="auto"/>
        <w:ind w:firstLine="720"/>
        <w:jc w:val="both"/>
        <w:rPr>
          <w:rStyle w:val="BodyTextChar"/>
          <w:sz w:val="28"/>
          <w:szCs w:val="28"/>
        </w:rPr>
      </w:pPr>
      <w:r>
        <w:rPr>
          <w:rStyle w:val="BodyTextChar"/>
          <w:sz w:val="28"/>
          <w:szCs w:val="28"/>
        </w:rPr>
        <w:t xml:space="preserve">The current </w:t>
      </w:r>
      <w:r w:rsidR="00A63A6C">
        <w:rPr>
          <w:rStyle w:val="BodyTextChar"/>
          <w:sz w:val="28"/>
          <w:szCs w:val="28"/>
        </w:rPr>
        <w:t xml:space="preserve">restriction in sanctions </w:t>
      </w:r>
      <w:r>
        <w:rPr>
          <w:rStyle w:val="BodyTextChar"/>
          <w:sz w:val="28"/>
          <w:szCs w:val="28"/>
        </w:rPr>
        <w:t xml:space="preserve">allows serious misconduct to be addressed by a lesser sanction that does not serve to protect Arizona.   </w:t>
      </w:r>
    </w:p>
    <w:p w14:paraId="598A70E9" w14:textId="77777777" w:rsidR="00913DD1" w:rsidRDefault="00DB3198" w:rsidP="00DB3198">
      <w:pPr>
        <w:pStyle w:val="Body"/>
        <w:widowControl w:val="0"/>
        <w:spacing w:line="480" w:lineRule="auto"/>
        <w:ind w:firstLine="720"/>
        <w:jc w:val="both"/>
        <w:rPr>
          <w:rStyle w:val="BodyTextChar"/>
          <w:sz w:val="28"/>
          <w:szCs w:val="28"/>
        </w:rPr>
      </w:pPr>
      <w:r>
        <w:rPr>
          <w:rStyle w:val="BodyTextChar"/>
          <w:sz w:val="28"/>
          <w:szCs w:val="28"/>
        </w:rPr>
        <w:t>By way of example, a non-admitted attorney who has a license in good standing in another jurisdiction could reside in Arizona and practice exclusively</w:t>
      </w:r>
    </w:p>
    <w:p w14:paraId="40C95EE1" w14:textId="50D60BCF" w:rsidR="00913DD1" w:rsidRDefault="00DB3198" w:rsidP="00913DD1">
      <w:pPr>
        <w:pStyle w:val="Body"/>
        <w:widowControl w:val="0"/>
        <w:spacing w:line="480" w:lineRule="auto"/>
        <w:ind w:firstLine="0"/>
        <w:jc w:val="both"/>
        <w:rPr>
          <w:rStyle w:val="BodyTextChar"/>
          <w:sz w:val="28"/>
          <w:szCs w:val="28"/>
        </w:rPr>
      </w:pPr>
      <w:r>
        <w:rPr>
          <w:rStyle w:val="BodyTextChar"/>
          <w:sz w:val="28"/>
          <w:szCs w:val="28"/>
        </w:rPr>
        <w:t xml:space="preserve">immigration law.  </w:t>
      </w:r>
      <w:r w:rsidR="00A63A6C">
        <w:rPr>
          <w:rStyle w:val="BodyTextChar"/>
          <w:sz w:val="28"/>
          <w:szCs w:val="28"/>
        </w:rPr>
        <w:t>If t</w:t>
      </w:r>
      <w:r>
        <w:rPr>
          <w:rStyle w:val="BodyTextChar"/>
          <w:sz w:val="28"/>
          <w:szCs w:val="28"/>
        </w:rPr>
        <w:t xml:space="preserve">hat lawyer stole money from his Arizona clients </w:t>
      </w:r>
      <w:r w:rsidR="00A63A6C">
        <w:rPr>
          <w:rStyle w:val="BodyTextChar"/>
          <w:sz w:val="28"/>
          <w:szCs w:val="28"/>
        </w:rPr>
        <w:t>and</w:t>
      </w:r>
      <w:r>
        <w:rPr>
          <w:rStyle w:val="BodyTextChar"/>
          <w:sz w:val="28"/>
          <w:szCs w:val="28"/>
        </w:rPr>
        <w:t xml:space="preserve"> is charged with misconduct and </w:t>
      </w:r>
      <w:r w:rsidR="000F7CCB">
        <w:rPr>
          <w:rStyle w:val="BodyTextChar"/>
          <w:sz w:val="28"/>
          <w:szCs w:val="28"/>
        </w:rPr>
        <w:t>made the</w:t>
      </w:r>
      <w:r>
        <w:rPr>
          <w:rStyle w:val="BodyTextChar"/>
          <w:sz w:val="28"/>
          <w:szCs w:val="28"/>
        </w:rPr>
        <w:t xml:space="preserve"> subject of a disciplinary proceeding, the </w:t>
      </w:r>
      <w:r w:rsidR="00001A83">
        <w:rPr>
          <w:rStyle w:val="BodyTextChar"/>
          <w:sz w:val="28"/>
          <w:szCs w:val="28"/>
        </w:rPr>
        <w:t xml:space="preserve">most serious </w:t>
      </w:r>
    </w:p>
    <w:p w14:paraId="3D908B49" w14:textId="0849A60C" w:rsidR="00DB3198" w:rsidRDefault="00001A83" w:rsidP="00913DD1">
      <w:pPr>
        <w:pStyle w:val="Body"/>
        <w:widowControl w:val="0"/>
        <w:spacing w:line="480" w:lineRule="auto"/>
        <w:ind w:firstLine="0"/>
        <w:jc w:val="both"/>
        <w:rPr>
          <w:rStyle w:val="BodyTextChar"/>
          <w:sz w:val="28"/>
          <w:szCs w:val="28"/>
        </w:rPr>
      </w:pPr>
      <w:r>
        <w:rPr>
          <w:rStyle w:val="BodyTextChar"/>
          <w:sz w:val="28"/>
          <w:szCs w:val="28"/>
        </w:rPr>
        <w:lastRenderedPageBreak/>
        <w:t xml:space="preserve">sanction currently </w:t>
      </w:r>
      <w:r w:rsidR="00DB3198">
        <w:rPr>
          <w:rStyle w:val="BodyTextChar"/>
          <w:sz w:val="28"/>
          <w:szCs w:val="28"/>
        </w:rPr>
        <w:t xml:space="preserve">available is a reprimand.  </w:t>
      </w:r>
      <w:r>
        <w:rPr>
          <w:rStyle w:val="BodyTextChar"/>
          <w:sz w:val="28"/>
          <w:szCs w:val="28"/>
        </w:rPr>
        <w:t xml:space="preserve">A reprimand </w:t>
      </w:r>
      <w:r w:rsidR="00DB3198">
        <w:rPr>
          <w:rStyle w:val="BodyTextChar"/>
          <w:sz w:val="28"/>
          <w:szCs w:val="28"/>
        </w:rPr>
        <w:t xml:space="preserve">does not prevent the lawyer from continuing to engage in the practice of law in Arizona.  </w:t>
      </w:r>
      <w:r w:rsidR="003C3A2D">
        <w:rPr>
          <w:rStyle w:val="BodyTextChar"/>
          <w:sz w:val="28"/>
          <w:szCs w:val="28"/>
        </w:rPr>
        <w:t xml:space="preserve">Moreover, the </w:t>
      </w:r>
      <w:r w:rsidR="00A63A6C">
        <w:rPr>
          <w:rStyle w:val="BodyTextChar"/>
          <w:sz w:val="28"/>
          <w:szCs w:val="28"/>
        </w:rPr>
        <w:t xml:space="preserve">lawyer’s home </w:t>
      </w:r>
      <w:r w:rsidR="003C3A2D">
        <w:rPr>
          <w:rStyle w:val="BodyTextChar"/>
          <w:sz w:val="28"/>
          <w:szCs w:val="28"/>
        </w:rPr>
        <w:t xml:space="preserve">licensing jurisdiction is likely to impose reciprocal discipline on the lawyer rather than seek to investigate and prosecute the case to obtain a more serious sanction.  This leaves the lawyer’s license in good standing and </w:t>
      </w:r>
      <w:r w:rsidR="00A63A6C">
        <w:rPr>
          <w:rStyle w:val="BodyTextChar"/>
          <w:sz w:val="28"/>
          <w:szCs w:val="28"/>
        </w:rPr>
        <w:t xml:space="preserve">does not prevent further </w:t>
      </w:r>
      <w:r w:rsidR="003C3A2D">
        <w:rPr>
          <w:rStyle w:val="BodyTextChar"/>
          <w:sz w:val="28"/>
          <w:szCs w:val="28"/>
        </w:rPr>
        <w:t xml:space="preserve">practice in Arizona. </w:t>
      </w:r>
    </w:p>
    <w:p w14:paraId="1392E888" w14:textId="6EC425A2" w:rsidR="005C67FD" w:rsidRDefault="003A410F" w:rsidP="006766BF">
      <w:pPr>
        <w:pStyle w:val="Body"/>
        <w:widowControl w:val="0"/>
        <w:spacing w:line="480" w:lineRule="auto"/>
        <w:ind w:firstLine="720"/>
        <w:jc w:val="both"/>
        <w:rPr>
          <w:rStyle w:val="BodyTextChar"/>
          <w:sz w:val="28"/>
          <w:szCs w:val="28"/>
        </w:rPr>
      </w:pPr>
      <w:r>
        <w:rPr>
          <w:rStyle w:val="BodyTextChar"/>
          <w:sz w:val="28"/>
          <w:szCs w:val="28"/>
        </w:rPr>
        <w:t>To</w:t>
      </w:r>
      <w:r w:rsidR="00DB3198">
        <w:rPr>
          <w:rStyle w:val="BodyTextChar"/>
          <w:sz w:val="28"/>
          <w:szCs w:val="28"/>
        </w:rPr>
        <w:t xml:space="preserve"> rectify this situation, t</w:t>
      </w:r>
      <w:r w:rsidR="00A0589E">
        <w:rPr>
          <w:rStyle w:val="BodyTextChar"/>
          <w:sz w:val="28"/>
          <w:szCs w:val="28"/>
        </w:rPr>
        <w:t xml:space="preserve">he proposed amendment to </w:t>
      </w:r>
      <w:r w:rsidR="005C67FD">
        <w:rPr>
          <w:rStyle w:val="BodyTextChar"/>
          <w:sz w:val="28"/>
          <w:szCs w:val="28"/>
        </w:rPr>
        <w:t xml:space="preserve">ER 8.5(a) </w:t>
      </w:r>
      <w:r w:rsidR="00A0589E">
        <w:rPr>
          <w:rStyle w:val="BodyTextChar"/>
          <w:sz w:val="28"/>
          <w:szCs w:val="28"/>
        </w:rPr>
        <w:t xml:space="preserve">would explicitly state that all sanctions cited in Rule 60, Ariz. R. Sup. </w:t>
      </w:r>
      <w:proofErr w:type="gramStart"/>
      <w:r w:rsidR="00A0589E">
        <w:rPr>
          <w:rStyle w:val="BodyTextChar"/>
          <w:sz w:val="28"/>
          <w:szCs w:val="28"/>
        </w:rPr>
        <w:t>Ct.,</w:t>
      </w:r>
      <w:proofErr w:type="gramEnd"/>
      <w:r w:rsidR="00A0589E">
        <w:rPr>
          <w:rStyle w:val="BodyTextChar"/>
          <w:sz w:val="28"/>
          <w:szCs w:val="28"/>
        </w:rPr>
        <w:t xml:space="preserve"> would be available to impose on non-admitted attorneys found to have engaged in misconduct</w:t>
      </w:r>
      <w:r w:rsidR="003C3A2D">
        <w:rPr>
          <w:rStyle w:val="BodyTextChar"/>
          <w:sz w:val="28"/>
          <w:szCs w:val="28"/>
        </w:rPr>
        <w:t>, if appropriate.</w:t>
      </w:r>
      <w:r w:rsidR="000F7CCB">
        <w:rPr>
          <w:rStyle w:val="BodyTextChar"/>
          <w:sz w:val="28"/>
          <w:szCs w:val="28"/>
        </w:rPr>
        <w:t xml:space="preserve">  </w:t>
      </w:r>
      <w:r w:rsidR="00BD0651">
        <w:rPr>
          <w:rStyle w:val="BodyTextChar"/>
          <w:sz w:val="28"/>
          <w:szCs w:val="28"/>
        </w:rPr>
        <w:t xml:space="preserve">The effect of the change would allow the presiding disciplinary judge, a hearing panel or the </w:t>
      </w:r>
      <w:r w:rsidR="00A63A6C">
        <w:rPr>
          <w:rStyle w:val="BodyTextChar"/>
          <w:sz w:val="28"/>
          <w:szCs w:val="28"/>
        </w:rPr>
        <w:t>C</w:t>
      </w:r>
      <w:r w:rsidR="00BD0651">
        <w:rPr>
          <w:rStyle w:val="BodyTextChar"/>
          <w:sz w:val="28"/>
          <w:szCs w:val="28"/>
        </w:rPr>
        <w:t xml:space="preserve">ourt to disbar or suspend the lawyer’s privilege to engage in the practice of law pursuant to the exceptions in the rules.  </w:t>
      </w:r>
    </w:p>
    <w:p w14:paraId="5D5A37EC" w14:textId="4083DA8A" w:rsidR="00274722" w:rsidRDefault="005C67FD" w:rsidP="00913DD1">
      <w:pPr>
        <w:pStyle w:val="Body"/>
        <w:widowControl w:val="0"/>
        <w:spacing w:line="480" w:lineRule="auto"/>
        <w:ind w:firstLine="720"/>
        <w:jc w:val="both"/>
        <w:rPr>
          <w:rStyle w:val="BodyTextChar"/>
          <w:sz w:val="28"/>
          <w:szCs w:val="28"/>
        </w:rPr>
      </w:pPr>
      <w:r>
        <w:rPr>
          <w:rStyle w:val="BodyTextChar"/>
          <w:sz w:val="28"/>
          <w:szCs w:val="28"/>
        </w:rPr>
        <w:t xml:space="preserve">The proposed amendment to Rules 64 and 65 </w:t>
      </w:r>
      <w:r w:rsidR="00BD0651">
        <w:rPr>
          <w:rStyle w:val="BodyTextChar"/>
          <w:sz w:val="28"/>
          <w:szCs w:val="28"/>
        </w:rPr>
        <w:t xml:space="preserve">changes </w:t>
      </w:r>
      <w:r>
        <w:rPr>
          <w:rStyle w:val="BodyTextChar"/>
          <w:sz w:val="28"/>
          <w:szCs w:val="28"/>
        </w:rPr>
        <w:t xml:space="preserve">some references to </w:t>
      </w:r>
      <w:r w:rsidR="00001A83">
        <w:rPr>
          <w:rStyle w:val="BodyTextChar"/>
          <w:sz w:val="28"/>
          <w:szCs w:val="28"/>
        </w:rPr>
        <w:t>“</w:t>
      </w:r>
      <w:r>
        <w:rPr>
          <w:rStyle w:val="BodyTextChar"/>
          <w:sz w:val="28"/>
          <w:szCs w:val="28"/>
        </w:rPr>
        <w:t>member</w:t>
      </w:r>
      <w:r w:rsidR="00001A83">
        <w:rPr>
          <w:rStyle w:val="BodyTextChar"/>
          <w:sz w:val="28"/>
          <w:szCs w:val="28"/>
        </w:rPr>
        <w:t>”</w:t>
      </w:r>
      <w:r w:rsidR="00BD0651">
        <w:rPr>
          <w:rStyle w:val="BodyTextChar"/>
          <w:sz w:val="28"/>
          <w:szCs w:val="28"/>
        </w:rPr>
        <w:t xml:space="preserve"> to </w:t>
      </w:r>
      <w:r w:rsidR="00001A83">
        <w:rPr>
          <w:rStyle w:val="BodyTextChar"/>
          <w:sz w:val="28"/>
          <w:szCs w:val="28"/>
        </w:rPr>
        <w:t>“</w:t>
      </w:r>
      <w:r w:rsidR="00BD0651">
        <w:rPr>
          <w:rStyle w:val="BodyTextChar"/>
          <w:sz w:val="28"/>
          <w:szCs w:val="28"/>
        </w:rPr>
        <w:t>attorney</w:t>
      </w:r>
      <w:r w:rsidR="00001A83">
        <w:rPr>
          <w:rStyle w:val="BodyTextChar"/>
          <w:sz w:val="28"/>
          <w:szCs w:val="28"/>
        </w:rPr>
        <w:t>”</w:t>
      </w:r>
      <w:r w:rsidR="00BD0651">
        <w:rPr>
          <w:rStyle w:val="BodyTextChar"/>
          <w:sz w:val="28"/>
          <w:szCs w:val="28"/>
        </w:rPr>
        <w:t xml:space="preserve"> to </w:t>
      </w:r>
      <w:r w:rsidR="000F7CCB">
        <w:rPr>
          <w:rStyle w:val="BodyTextChar"/>
          <w:sz w:val="28"/>
          <w:szCs w:val="28"/>
        </w:rPr>
        <w:t xml:space="preserve">address the reinstatement of these lawyers to practice.  </w:t>
      </w:r>
      <w:r w:rsidR="00BD0651">
        <w:rPr>
          <w:rStyle w:val="BodyTextChar"/>
          <w:sz w:val="28"/>
          <w:szCs w:val="28"/>
        </w:rPr>
        <w:t>They would not be reinstated as a member but a lawyer who can once again practice in accord with the exceptions set out in the rules.</w:t>
      </w:r>
    </w:p>
    <w:p w14:paraId="3311B71B" w14:textId="77777777" w:rsidR="00913DD1" w:rsidRDefault="00913DD1" w:rsidP="00913DD1">
      <w:pPr>
        <w:pStyle w:val="Body"/>
        <w:widowControl w:val="0"/>
        <w:spacing w:line="480" w:lineRule="auto"/>
        <w:ind w:firstLine="720"/>
        <w:jc w:val="both"/>
        <w:rPr>
          <w:rStyle w:val="BodyTextChar"/>
          <w:sz w:val="28"/>
          <w:szCs w:val="28"/>
        </w:rPr>
      </w:pPr>
    </w:p>
    <w:p w14:paraId="23EC6449" w14:textId="77777777" w:rsidR="00913DD1" w:rsidRDefault="00913DD1" w:rsidP="00913DD1">
      <w:pPr>
        <w:pStyle w:val="Body"/>
        <w:widowControl w:val="0"/>
        <w:spacing w:line="480" w:lineRule="auto"/>
        <w:ind w:firstLine="720"/>
        <w:jc w:val="both"/>
        <w:rPr>
          <w:rStyle w:val="BodyTextChar"/>
          <w:sz w:val="28"/>
          <w:szCs w:val="28"/>
        </w:rPr>
      </w:pPr>
    </w:p>
    <w:p w14:paraId="09CE6665" w14:textId="77777777" w:rsidR="009C11EF" w:rsidRDefault="009C11EF" w:rsidP="00913DD1">
      <w:pPr>
        <w:pStyle w:val="Body"/>
        <w:widowControl w:val="0"/>
        <w:spacing w:line="480" w:lineRule="auto"/>
        <w:ind w:firstLine="720"/>
        <w:jc w:val="both"/>
        <w:rPr>
          <w:rStyle w:val="BodyTextChar"/>
          <w:sz w:val="28"/>
          <w:szCs w:val="28"/>
        </w:rPr>
      </w:pPr>
    </w:p>
    <w:p w14:paraId="4FDEEFF7" w14:textId="77777777" w:rsidR="00913DD1" w:rsidRPr="00913DD1" w:rsidRDefault="00913DD1" w:rsidP="00913DD1">
      <w:pPr>
        <w:pStyle w:val="Body"/>
        <w:widowControl w:val="0"/>
        <w:spacing w:line="480" w:lineRule="auto"/>
        <w:ind w:firstLine="720"/>
        <w:jc w:val="both"/>
        <w:rPr>
          <w:rStyle w:val="BodyTextChar"/>
          <w:sz w:val="28"/>
          <w:szCs w:val="28"/>
        </w:rPr>
      </w:pPr>
    </w:p>
    <w:p w14:paraId="1790BCA3" w14:textId="6A8DCF65"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lastRenderedPageBreak/>
        <w:t>CONCLUSION</w:t>
      </w:r>
    </w:p>
    <w:p w14:paraId="26A184AB" w14:textId="5F785A5F" w:rsidR="000F7C13" w:rsidRPr="006F63FD" w:rsidRDefault="000C48A9" w:rsidP="006766BF">
      <w:pPr>
        <w:pStyle w:val="Body"/>
        <w:widowControl w:val="0"/>
        <w:tabs>
          <w:tab w:val="left" w:pos="720"/>
        </w:tabs>
        <w:spacing w:line="480" w:lineRule="auto"/>
        <w:ind w:firstLine="0"/>
        <w:rPr>
          <w:spacing w:val="-3"/>
          <w:sz w:val="28"/>
          <w:szCs w:val="28"/>
        </w:rPr>
      </w:pPr>
      <w:r w:rsidRPr="006F63FD">
        <w:rPr>
          <w:sz w:val="28"/>
          <w:szCs w:val="28"/>
        </w:rPr>
        <w:tab/>
      </w:r>
      <w:r w:rsidR="000F7C13" w:rsidRPr="006F63FD">
        <w:rPr>
          <w:sz w:val="28"/>
          <w:szCs w:val="28"/>
        </w:rPr>
        <w:t>The State Bar</w:t>
      </w:r>
      <w:r w:rsidR="00735659">
        <w:rPr>
          <w:sz w:val="28"/>
          <w:szCs w:val="28"/>
        </w:rPr>
        <w:t xml:space="preserve"> of Arizona</w:t>
      </w:r>
      <w:r w:rsidR="000F7C13" w:rsidRPr="006F63FD">
        <w:rPr>
          <w:sz w:val="28"/>
          <w:szCs w:val="28"/>
        </w:rPr>
        <w:t xml:space="preserve"> respectfully requests that </w:t>
      </w:r>
      <w:r w:rsidR="001418A5">
        <w:rPr>
          <w:sz w:val="28"/>
          <w:szCs w:val="28"/>
        </w:rPr>
        <w:t xml:space="preserve">the Court amend Rule 42, </w:t>
      </w:r>
      <w:r w:rsidR="00A85B95">
        <w:rPr>
          <w:sz w:val="28"/>
          <w:szCs w:val="28"/>
        </w:rPr>
        <w:t xml:space="preserve">specifically ER 8.5(a), Rules </w:t>
      </w:r>
      <w:r w:rsidR="001418A5">
        <w:rPr>
          <w:sz w:val="28"/>
          <w:szCs w:val="28"/>
        </w:rPr>
        <w:t>60, 64 and 65</w:t>
      </w:r>
      <w:r w:rsidR="00913DD1">
        <w:rPr>
          <w:sz w:val="28"/>
          <w:szCs w:val="28"/>
        </w:rPr>
        <w:t xml:space="preserve"> of the Arizona Rules of Supreme Court</w:t>
      </w:r>
      <w:r w:rsidR="001418A5">
        <w:rPr>
          <w:sz w:val="28"/>
          <w:szCs w:val="28"/>
        </w:rPr>
        <w:t xml:space="preserve"> as detailed in the Appendix.  </w:t>
      </w:r>
    </w:p>
    <w:p w14:paraId="02E62318" w14:textId="77777777" w:rsidR="009C11EF" w:rsidRPr="008B3B82" w:rsidRDefault="009C11EF" w:rsidP="009C11EF">
      <w:pPr>
        <w:pStyle w:val="Body"/>
        <w:widowControl w:val="0"/>
        <w:tabs>
          <w:tab w:val="left" w:pos="720"/>
        </w:tabs>
        <w:ind w:firstLine="0"/>
        <w:rPr>
          <w:sz w:val="28"/>
          <w:szCs w:val="28"/>
        </w:rPr>
      </w:pPr>
      <w:r w:rsidRPr="008B3B82">
        <w:rPr>
          <w:sz w:val="28"/>
          <w:szCs w:val="28"/>
        </w:rPr>
        <w:t xml:space="preserve">       RESPECTFULLY SUBMITTED this </w:t>
      </w:r>
      <w:r w:rsidRPr="00CC36FD">
        <w:rPr>
          <w:sz w:val="28"/>
          <w:szCs w:val="28"/>
          <w:u w:val="single"/>
        </w:rPr>
        <w:t>10</w:t>
      </w:r>
      <w:r w:rsidRPr="00CC36FD">
        <w:rPr>
          <w:sz w:val="28"/>
          <w:szCs w:val="28"/>
          <w:u w:val="single"/>
          <w:vertAlign w:val="superscript"/>
        </w:rPr>
        <w:t>th</w:t>
      </w:r>
      <w:r w:rsidRPr="00CC36FD">
        <w:rPr>
          <w:sz w:val="28"/>
          <w:szCs w:val="28"/>
          <w:u w:val="single"/>
        </w:rPr>
        <w:t xml:space="preserve"> </w:t>
      </w:r>
      <w:r w:rsidRPr="008B3B82">
        <w:rPr>
          <w:sz w:val="28"/>
          <w:szCs w:val="28"/>
        </w:rPr>
        <w:t>day of</w:t>
      </w:r>
      <w:r>
        <w:rPr>
          <w:sz w:val="28"/>
          <w:szCs w:val="28"/>
        </w:rPr>
        <w:t xml:space="preserve"> </w:t>
      </w:r>
      <w:proofErr w:type="gramStart"/>
      <w:r w:rsidRPr="00CC36FD">
        <w:rPr>
          <w:sz w:val="28"/>
          <w:szCs w:val="28"/>
          <w:u w:val="single"/>
        </w:rPr>
        <w:t>January</w:t>
      </w:r>
      <w:r>
        <w:rPr>
          <w:sz w:val="28"/>
          <w:szCs w:val="28"/>
        </w:rPr>
        <w:t>,</w:t>
      </w:r>
      <w:proofErr w:type="gramEnd"/>
      <w:r w:rsidRPr="008B3B82">
        <w:rPr>
          <w:sz w:val="28"/>
          <w:szCs w:val="28"/>
        </w:rPr>
        <w:t xml:space="preserve"> 2025.</w:t>
      </w:r>
    </w:p>
    <w:p w14:paraId="51DD0A50" w14:textId="77777777" w:rsidR="009C11EF" w:rsidRPr="008B3B82" w:rsidRDefault="009C11EF" w:rsidP="009C11EF">
      <w:pPr>
        <w:pStyle w:val="Body"/>
        <w:widowControl w:val="0"/>
        <w:tabs>
          <w:tab w:val="left" w:pos="720"/>
        </w:tabs>
        <w:ind w:firstLine="0"/>
        <w:rPr>
          <w:sz w:val="28"/>
          <w:szCs w:val="28"/>
        </w:rPr>
      </w:pPr>
    </w:p>
    <w:p w14:paraId="27E17A8E" w14:textId="77777777" w:rsidR="009C11EF" w:rsidRPr="008B3B82" w:rsidRDefault="009C11EF" w:rsidP="009C11EF">
      <w:pPr>
        <w:pStyle w:val="Body"/>
        <w:widowControl w:val="0"/>
        <w:tabs>
          <w:tab w:val="left" w:pos="720"/>
        </w:tabs>
        <w:ind w:firstLine="0"/>
        <w:jc w:val="center"/>
        <w:rPr>
          <w:sz w:val="28"/>
          <w:szCs w:val="28"/>
        </w:rPr>
      </w:pPr>
      <w:r>
        <w:rPr>
          <w:sz w:val="28"/>
          <w:szCs w:val="28"/>
        </w:rPr>
        <w:t xml:space="preserve">                                                     </w:t>
      </w:r>
      <w:r>
        <w:rPr>
          <w:noProof/>
          <w:sz w:val="28"/>
          <w:szCs w:val="28"/>
        </w:rPr>
        <w:drawing>
          <wp:inline distT="0" distB="0" distL="0" distR="0" wp14:anchorId="59D368D9" wp14:editId="1E6A27DF">
            <wp:extent cx="1857953" cy="234867"/>
            <wp:effectExtent l="0" t="0" r="0" b="0"/>
            <wp:docPr id="291629986"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629986"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649" cy="249492"/>
                    </a:xfrm>
                    <a:prstGeom prst="rect">
                      <a:avLst/>
                    </a:prstGeom>
                    <a:noFill/>
                    <a:ln>
                      <a:noFill/>
                    </a:ln>
                  </pic:spPr>
                </pic:pic>
              </a:graphicData>
            </a:graphic>
          </wp:inline>
        </w:drawing>
      </w:r>
    </w:p>
    <w:p w14:paraId="10275BC0" w14:textId="77777777" w:rsidR="009C11EF" w:rsidRPr="008B3B82" w:rsidRDefault="009C11EF" w:rsidP="009C11EF">
      <w:pPr>
        <w:pStyle w:val="PleadingSignature"/>
        <w:keepNext w:val="0"/>
        <w:keepLines w:val="0"/>
        <w:pBdr>
          <w:top w:val="single" w:sz="4" w:space="1" w:color="auto"/>
        </w:pBdr>
        <w:spacing w:line="240" w:lineRule="auto"/>
        <w:ind w:left="5070"/>
        <w:rPr>
          <w:sz w:val="28"/>
          <w:szCs w:val="28"/>
        </w:rPr>
      </w:pPr>
      <w:r w:rsidRPr="008B3B82">
        <w:rPr>
          <w:sz w:val="28"/>
          <w:szCs w:val="28"/>
        </w:rPr>
        <w:t>Lisa M. Panahi</w:t>
      </w:r>
    </w:p>
    <w:p w14:paraId="50F79723" w14:textId="77777777" w:rsidR="009C11EF" w:rsidRPr="008B3B82" w:rsidRDefault="009C11EF" w:rsidP="009C11EF">
      <w:pPr>
        <w:pStyle w:val="PleadingSignature"/>
        <w:keepNext w:val="0"/>
        <w:keepLines w:val="0"/>
        <w:spacing w:line="240" w:lineRule="auto"/>
        <w:ind w:left="5070"/>
        <w:rPr>
          <w:sz w:val="28"/>
          <w:szCs w:val="28"/>
        </w:rPr>
      </w:pPr>
      <w:r w:rsidRPr="008B3B82">
        <w:rPr>
          <w:sz w:val="28"/>
          <w:szCs w:val="28"/>
        </w:rPr>
        <w:t>General Counsel</w:t>
      </w:r>
    </w:p>
    <w:p w14:paraId="456DF102" w14:textId="77777777" w:rsidR="009C11EF" w:rsidRPr="008B3B82" w:rsidRDefault="009C11EF" w:rsidP="009C11EF">
      <w:pPr>
        <w:pStyle w:val="PleadingSignature"/>
        <w:keepNext w:val="0"/>
        <w:keepLines w:val="0"/>
        <w:spacing w:line="240" w:lineRule="auto"/>
        <w:ind w:left="5070"/>
        <w:rPr>
          <w:sz w:val="28"/>
          <w:szCs w:val="28"/>
        </w:rPr>
      </w:pPr>
    </w:p>
    <w:p w14:paraId="25C3A4A8" w14:textId="77777777" w:rsidR="009C11EF" w:rsidRPr="008B3B82" w:rsidRDefault="009C11EF" w:rsidP="009C11EF">
      <w:pPr>
        <w:pStyle w:val="PleadingSignature"/>
        <w:keepNext w:val="0"/>
        <w:keepLines w:val="0"/>
        <w:spacing w:line="240" w:lineRule="auto"/>
        <w:ind w:left="5070"/>
        <w:rPr>
          <w:sz w:val="28"/>
          <w:szCs w:val="28"/>
        </w:rPr>
      </w:pPr>
    </w:p>
    <w:p w14:paraId="5D908D15" w14:textId="77777777" w:rsidR="009C11EF" w:rsidRPr="008B3B82" w:rsidRDefault="009C11EF" w:rsidP="009C11EF">
      <w:pPr>
        <w:widowControl w:val="0"/>
        <w:spacing w:line="240" w:lineRule="auto"/>
        <w:ind w:right="4140"/>
        <w:rPr>
          <w:sz w:val="28"/>
          <w:szCs w:val="28"/>
        </w:rPr>
      </w:pPr>
    </w:p>
    <w:p w14:paraId="0D81467C" w14:textId="77777777" w:rsidR="009C11EF" w:rsidRPr="008B3B82" w:rsidRDefault="009C11EF" w:rsidP="009C11EF">
      <w:pPr>
        <w:widowControl w:val="0"/>
        <w:spacing w:line="240" w:lineRule="auto"/>
        <w:ind w:right="4140"/>
        <w:rPr>
          <w:sz w:val="28"/>
          <w:szCs w:val="28"/>
        </w:rPr>
      </w:pPr>
    </w:p>
    <w:p w14:paraId="3379AD15" w14:textId="77777777" w:rsidR="009C11EF" w:rsidRPr="008B3B82" w:rsidRDefault="009C11EF" w:rsidP="009C11EF">
      <w:pPr>
        <w:widowControl w:val="0"/>
        <w:spacing w:line="240" w:lineRule="auto"/>
        <w:ind w:right="4140"/>
        <w:rPr>
          <w:sz w:val="28"/>
          <w:szCs w:val="28"/>
        </w:rPr>
      </w:pPr>
      <w:r w:rsidRPr="008B3B82">
        <w:rPr>
          <w:sz w:val="28"/>
          <w:szCs w:val="28"/>
        </w:rPr>
        <w:t>Electronic copy filed with the</w:t>
      </w:r>
    </w:p>
    <w:p w14:paraId="5DF1D4A5" w14:textId="77777777" w:rsidR="009C11EF" w:rsidRPr="008B3B82" w:rsidRDefault="009C11EF" w:rsidP="009C11EF">
      <w:pPr>
        <w:spacing w:line="240" w:lineRule="auto"/>
        <w:ind w:right="4140"/>
        <w:rPr>
          <w:sz w:val="28"/>
          <w:szCs w:val="28"/>
        </w:rPr>
      </w:pPr>
      <w:r w:rsidRPr="008B3B82">
        <w:rPr>
          <w:sz w:val="28"/>
          <w:szCs w:val="28"/>
        </w:rPr>
        <w:t>Clerk of the Supreme Court of Arizona</w:t>
      </w:r>
    </w:p>
    <w:p w14:paraId="2177ABDD" w14:textId="77777777" w:rsidR="009C11EF" w:rsidRPr="008B3B82" w:rsidRDefault="009C11EF" w:rsidP="009C11EF">
      <w:pPr>
        <w:tabs>
          <w:tab w:val="left" w:pos="4836"/>
        </w:tabs>
        <w:spacing w:line="240" w:lineRule="auto"/>
        <w:ind w:right="3870"/>
        <w:rPr>
          <w:sz w:val="28"/>
          <w:szCs w:val="28"/>
        </w:rPr>
      </w:pPr>
      <w:r w:rsidRPr="008B3B82">
        <w:rPr>
          <w:sz w:val="28"/>
          <w:szCs w:val="28"/>
        </w:rPr>
        <w:t xml:space="preserve">this </w:t>
      </w:r>
      <w:r w:rsidRPr="00CC36FD">
        <w:rPr>
          <w:sz w:val="28"/>
          <w:szCs w:val="28"/>
          <w:u w:val="single"/>
        </w:rPr>
        <w:t>10</w:t>
      </w:r>
      <w:r w:rsidRPr="00CC36FD">
        <w:rPr>
          <w:sz w:val="28"/>
          <w:szCs w:val="28"/>
          <w:u w:val="single"/>
          <w:vertAlign w:val="superscript"/>
        </w:rPr>
        <w:t>th</w:t>
      </w:r>
      <w:r w:rsidRPr="00CC36FD">
        <w:rPr>
          <w:sz w:val="28"/>
          <w:szCs w:val="28"/>
          <w:u w:val="single"/>
        </w:rPr>
        <w:t xml:space="preserve"> </w:t>
      </w:r>
      <w:r w:rsidRPr="008B3B82">
        <w:rPr>
          <w:sz w:val="28"/>
          <w:szCs w:val="28"/>
        </w:rPr>
        <w:t xml:space="preserve">day of </w:t>
      </w:r>
      <w:proofErr w:type="gramStart"/>
      <w:r w:rsidRPr="00CC36FD">
        <w:rPr>
          <w:sz w:val="28"/>
          <w:szCs w:val="28"/>
          <w:u w:val="single"/>
        </w:rPr>
        <w:t>January</w:t>
      </w:r>
      <w:r>
        <w:rPr>
          <w:sz w:val="28"/>
          <w:szCs w:val="28"/>
        </w:rPr>
        <w:t>,</w:t>
      </w:r>
      <w:proofErr w:type="gramEnd"/>
      <w:r w:rsidRPr="008B3B82">
        <w:rPr>
          <w:sz w:val="28"/>
          <w:szCs w:val="28"/>
        </w:rPr>
        <w:t xml:space="preserve"> 2025.</w:t>
      </w:r>
    </w:p>
    <w:p w14:paraId="070902AC" w14:textId="77777777" w:rsidR="009C11EF" w:rsidRPr="008B3B82" w:rsidRDefault="009C11EF" w:rsidP="009C11EF">
      <w:pPr>
        <w:spacing w:line="240" w:lineRule="auto"/>
        <w:ind w:right="4572"/>
        <w:rPr>
          <w:sz w:val="28"/>
          <w:szCs w:val="28"/>
        </w:rPr>
      </w:pPr>
    </w:p>
    <w:p w14:paraId="7FB83B99" w14:textId="77777777" w:rsidR="009C11EF" w:rsidRPr="008B3B82" w:rsidRDefault="009C11EF" w:rsidP="009C11EF">
      <w:pPr>
        <w:spacing w:line="240" w:lineRule="auto"/>
        <w:ind w:right="4572"/>
        <w:rPr>
          <w:sz w:val="28"/>
          <w:szCs w:val="28"/>
        </w:rPr>
      </w:pPr>
      <w:r w:rsidRPr="008B3B82">
        <w:rPr>
          <w:sz w:val="28"/>
          <w:szCs w:val="28"/>
        </w:rPr>
        <w:t xml:space="preserve">by: </w:t>
      </w:r>
      <w:proofErr w:type="spellStart"/>
      <w:r w:rsidRPr="00CC36FD">
        <w:rPr>
          <w:sz w:val="28"/>
          <w:szCs w:val="28"/>
          <w:u w:val="single"/>
        </w:rPr>
        <w:t>PSeguin</w:t>
      </w:r>
      <w:proofErr w:type="spellEnd"/>
      <w:r w:rsidRPr="00CC36FD">
        <w:rPr>
          <w:sz w:val="28"/>
          <w:szCs w:val="28"/>
          <w:u w:val="single"/>
        </w:rPr>
        <w:t xml:space="preserve"> </w:t>
      </w:r>
    </w:p>
    <w:p w14:paraId="6ABB6026" w14:textId="77777777" w:rsidR="00494BDF" w:rsidRPr="000F7A7F" w:rsidRDefault="00494BDF" w:rsidP="000C48A9">
      <w:pPr>
        <w:pStyle w:val="Body"/>
        <w:widowControl w:val="0"/>
        <w:ind w:firstLine="0"/>
        <w:jc w:val="both"/>
        <w:rPr>
          <w:szCs w:val="26"/>
        </w:rPr>
      </w:pPr>
    </w:p>
    <w:p w14:paraId="3164722A" w14:textId="77777777" w:rsidR="00933EA1" w:rsidRPr="000F7A7F" w:rsidRDefault="00933EA1" w:rsidP="000F7C13">
      <w:pPr>
        <w:spacing w:line="240" w:lineRule="auto"/>
        <w:rPr>
          <w:strike/>
          <w:sz w:val="26"/>
          <w:szCs w:val="26"/>
        </w:rPr>
      </w:pPr>
    </w:p>
    <w:p w14:paraId="757C8AD3" w14:textId="77777777" w:rsidR="00933EA1" w:rsidRPr="000F7A7F" w:rsidRDefault="00933EA1" w:rsidP="00933EA1">
      <w:pPr>
        <w:rPr>
          <w:sz w:val="26"/>
          <w:szCs w:val="26"/>
        </w:rPr>
      </w:pPr>
    </w:p>
    <w:p w14:paraId="45E6AB20" w14:textId="77777777" w:rsidR="00052372" w:rsidRDefault="00052372" w:rsidP="00933EA1">
      <w:pPr>
        <w:tabs>
          <w:tab w:val="left" w:pos="8145"/>
        </w:tabs>
        <w:rPr>
          <w:sz w:val="26"/>
          <w:szCs w:val="26"/>
        </w:rPr>
      </w:pPr>
    </w:p>
    <w:p w14:paraId="6EB4FCE1" w14:textId="77777777" w:rsidR="001418A5" w:rsidRDefault="001418A5" w:rsidP="00933EA1">
      <w:pPr>
        <w:tabs>
          <w:tab w:val="left" w:pos="8145"/>
        </w:tabs>
        <w:rPr>
          <w:sz w:val="26"/>
          <w:szCs w:val="26"/>
        </w:rPr>
      </w:pPr>
    </w:p>
    <w:p w14:paraId="7751338A" w14:textId="77777777" w:rsidR="001418A5" w:rsidRDefault="001418A5" w:rsidP="00933EA1">
      <w:pPr>
        <w:tabs>
          <w:tab w:val="left" w:pos="8145"/>
        </w:tabs>
        <w:rPr>
          <w:sz w:val="26"/>
          <w:szCs w:val="26"/>
        </w:rPr>
      </w:pPr>
    </w:p>
    <w:p w14:paraId="24DF9293" w14:textId="77777777" w:rsidR="001418A5" w:rsidRDefault="001418A5" w:rsidP="00933EA1">
      <w:pPr>
        <w:tabs>
          <w:tab w:val="left" w:pos="8145"/>
        </w:tabs>
        <w:rPr>
          <w:sz w:val="26"/>
          <w:szCs w:val="26"/>
        </w:rPr>
      </w:pPr>
    </w:p>
    <w:p w14:paraId="1153CB0A" w14:textId="77777777" w:rsidR="001418A5" w:rsidRDefault="001418A5" w:rsidP="00933EA1">
      <w:pPr>
        <w:tabs>
          <w:tab w:val="left" w:pos="8145"/>
        </w:tabs>
        <w:rPr>
          <w:sz w:val="26"/>
          <w:szCs w:val="26"/>
        </w:rPr>
      </w:pPr>
    </w:p>
    <w:p w14:paraId="7AA6B90C" w14:textId="77777777" w:rsidR="001418A5" w:rsidRDefault="001418A5" w:rsidP="00933EA1">
      <w:pPr>
        <w:tabs>
          <w:tab w:val="left" w:pos="8145"/>
        </w:tabs>
        <w:rPr>
          <w:sz w:val="26"/>
          <w:szCs w:val="26"/>
        </w:rPr>
      </w:pPr>
    </w:p>
    <w:p w14:paraId="1C83621E" w14:textId="77777777" w:rsidR="004F6D5C" w:rsidRPr="004F6D5C" w:rsidRDefault="004F6D5C" w:rsidP="00933EA1">
      <w:pPr>
        <w:tabs>
          <w:tab w:val="left" w:pos="8145"/>
        </w:tabs>
        <w:rPr>
          <w:b/>
          <w:bCs/>
          <w:sz w:val="26"/>
          <w:szCs w:val="26"/>
        </w:rPr>
      </w:pPr>
    </w:p>
    <w:sectPr w:rsidR="004F6D5C" w:rsidRPr="004F6D5C"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E628F" w14:textId="77777777" w:rsidR="00F625E3" w:rsidRDefault="00F625E3">
      <w:r>
        <w:separator/>
      </w:r>
    </w:p>
  </w:endnote>
  <w:endnote w:type="continuationSeparator" w:id="0">
    <w:p w14:paraId="4B23C9B5" w14:textId="77777777" w:rsidR="00F625E3" w:rsidRDefault="00F6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0A0A2" w14:textId="77777777" w:rsidR="00F625E3" w:rsidRDefault="00F625E3">
      <w:r>
        <w:separator/>
      </w:r>
    </w:p>
  </w:footnote>
  <w:footnote w:type="continuationSeparator" w:id="0">
    <w:p w14:paraId="50EC2F40" w14:textId="77777777" w:rsidR="00F625E3" w:rsidRDefault="00F62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F321BB"/>
    <w:multiLevelType w:val="hybridMultilevel"/>
    <w:tmpl w:val="2710EBD0"/>
    <w:lvl w:ilvl="0" w:tplc="CD76BDC0">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4611867">
    <w:abstractNumId w:val="12"/>
  </w:num>
  <w:num w:numId="2" w16cid:durableId="376468605">
    <w:abstractNumId w:val="13"/>
  </w:num>
  <w:num w:numId="3" w16cid:durableId="117067264">
    <w:abstractNumId w:val="0"/>
  </w:num>
  <w:num w:numId="4" w16cid:durableId="35545643">
    <w:abstractNumId w:val="4"/>
  </w:num>
  <w:num w:numId="5" w16cid:durableId="236012798">
    <w:abstractNumId w:val="7"/>
  </w:num>
  <w:num w:numId="6" w16cid:durableId="1867865982">
    <w:abstractNumId w:val="8"/>
  </w:num>
  <w:num w:numId="7" w16cid:durableId="177698105">
    <w:abstractNumId w:val="1"/>
  </w:num>
  <w:num w:numId="8" w16cid:durableId="1286935107">
    <w:abstractNumId w:val="14"/>
  </w:num>
  <w:num w:numId="9" w16cid:durableId="303775777">
    <w:abstractNumId w:val="9"/>
  </w:num>
  <w:num w:numId="10" w16cid:durableId="1623998060">
    <w:abstractNumId w:val="11"/>
  </w:num>
  <w:num w:numId="11" w16cid:durableId="1057432811">
    <w:abstractNumId w:val="10"/>
  </w:num>
  <w:num w:numId="12" w16cid:durableId="1388261337">
    <w:abstractNumId w:val="6"/>
  </w:num>
  <w:num w:numId="13" w16cid:durableId="1106122761">
    <w:abstractNumId w:val="2"/>
  </w:num>
  <w:num w:numId="14" w16cid:durableId="2057848640">
    <w:abstractNumId w:val="3"/>
  </w:num>
  <w:num w:numId="15" w16cid:durableId="1509322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1A83"/>
    <w:rsid w:val="000410B3"/>
    <w:rsid w:val="00043D4D"/>
    <w:rsid w:val="00052372"/>
    <w:rsid w:val="000666D1"/>
    <w:rsid w:val="0008003D"/>
    <w:rsid w:val="000917C0"/>
    <w:rsid w:val="000A1D6B"/>
    <w:rsid w:val="000C48A9"/>
    <w:rsid w:val="000F7A7F"/>
    <w:rsid w:val="000F7C13"/>
    <w:rsid w:val="000F7CCB"/>
    <w:rsid w:val="00135326"/>
    <w:rsid w:val="001418A5"/>
    <w:rsid w:val="001A2520"/>
    <w:rsid w:val="001E03F9"/>
    <w:rsid w:val="001F591C"/>
    <w:rsid w:val="0023570B"/>
    <w:rsid w:val="00274722"/>
    <w:rsid w:val="00274D6A"/>
    <w:rsid w:val="00336C80"/>
    <w:rsid w:val="00352347"/>
    <w:rsid w:val="003566D6"/>
    <w:rsid w:val="00357F4D"/>
    <w:rsid w:val="003617D1"/>
    <w:rsid w:val="003638CA"/>
    <w:rsid w:val="00377199"/>
    <w:rsid w:val="003A28AC"/>
    <w:rsid w:val="003A410F"/>
    <w:rsid w:val="003C3A2D"/>
    <w:rsid w:val="003F5017"/>
    <w:rsid w:val="0040598C"/>
    <w:rsid w:val="00407E2D"/>
    <w:rsid w:val="004331B2"/>
    <w:rsid w:val="00440E4C"/>
    <w:rsid w:val="00463734"/>
    <w:rsid w:val="00494BDF"/>
    <w:rsid w:val="004C3AE3"/>
    <w:rsid w:val="004F6D5C"/>
    <w:rsid w:val="00504E1E"/>
    <w:rsid w:val="00506859"/>
    <w:rsid w:val="00520F93"/>
    <w:rsid w:val="00563EC7"/>
    <w:rsid w:val="00566856"/>
    <w:rsid w:val="005845AE"/>
    <w:rsid w:val="005A21B0"/>
    <w:rsid w:val="005B5161"/>
    <w:rsid w:val="005C67FD"/>
    <w:rsid w:val="005D6AD4"/>
    <w:rsid w:val="006058A0"/>
    <w:rsid w:val="00615B1D"/>
    <w:rsid w:val="00622019"/>
    <w:rsid w:val="006338C1"/>
    <w:rsid w:val="00636F5E"/>
    <w:rsid w:val="00665CCF"/>
    <w:rsid w:val="006666D1"/>
    <w:rsid w:val="006721EC"/>
    <w:rsid w:val="006766BF"/>
    <w:rsid w:val="00692391"/>
    <w:rsid w:val="006932BA"/>
    <w:rsid w:val="006A1987"/>
    <w:rsid w:val="006B23BB"/>
    <w:rsid w:val="006B4F9A"/>
    <w:rsid w:val="006C4D22"/>
    <w:rsid w:val="006D6399"/>
    <w:rsid w:val="006F63FD"/>
    <w:rsid w:val="00732169"/>
    <w:rsid w:val="00735659"/>
    <w:rsid w:val="007427C6"/>
    <w:rsid w:val="0077110E"/>
    <w:rsid w:val="007835E0"/>
    <w:rsid w:val="007870CB"/>
    <w:rsid w:val="007A3F0F"/>
    <w:rsid w:val="007A73C2"/>
    <w:rsid w:val="007D5C49"/>
    <w:rsid w:val="007D73FF"/>
    <w:rsid w:val="007E3CCB"/>
    <w:rsid w:val="008006ED"/>
    <w:rsid w:val="00822598"/>
    <w:rsid w:val="008360A1"/>
    <w:rsid w:val="00861563"/>
    <w:rsid w:val="008660E4"/>
    <w:rsid w:val="00871AAA"/>
    <w:rsid w:val="00876F57"/>
    <w:rsid w:val="00886C12"/>
    <w:rsid w:val="00891AAA"/>
    <w:rsid w:val="008A2EAB"/>
    <w:rsid w:val="008A4EB3"/>
    <w:rsid w:val="00913DD1"/>
    <w:rsid w:val="00933EA1"/>
    <w:rsid w:val="00951416"/>
    <w:rsid w:val="00960D21"/>
    <w:rsid w:val="00981D29"/>
    <w:rsid w:val="00981E11"/>
    <w:rsid w:val="00985350"/>
    <w:rsid w:val="009960F0"/>
    <w:rsid w:val="009C11EF"/>
    <w:rsid w:val="00A0589E"/>
    <w:rsid w:val="00A058A5"/>
    <w:rsid w:val="00A1564B"/>
    <w:rsid w:val="00A5194F"/>
    <w:rsid w:val="00A63A6C"/>
    <w:rsid w:val="00A85B95"/>
    <w:rsid w:val="00A871D6"/>
    <w:rsid w:val="00A93A7C"/>
    <w:rsid w:val="00AD76B6"/>
    <w:rsid w:val="00AF282C"/>
    <w:rsid w:val="00AF3FF7"/>
    <w:rsid w:val="00B1491D"/>
    <w:rsid w:val="00B47B7D"/>
    <w:rsid w:val="00BA6D2B"/>
    <w:rsid w:val="00BB0263"/>
    <w:rsid w:val="00BD0651"/>
    <w:rsid w:val="00BD4375"/>
    <w:rsid w:val="00BE290B"/>
    <w:rsid w:val="00C03E0F"/>
    <w:rsid w:val="00C130E6"/>
    <w:rsid w:val="00C44A0F"/>
    <w:rsid w:val="00C52E56"/>
    <w:rsid w:val="00C5407A"/>
    <w:rsid w:val="00C662B0"/>
    <w:rsid w:val="00C84FD4"/>
    <w:rsid w:val="00C958EE"/>
    <w:rsid w:val="00CD21FB"/>
    <w:rsid w:val="00D423FE"/>
    <w:rsid w:val="00D442E4"/>
    <w:rsid w:val="00D4782F"/>
    <w:rsid w:val="00D60D9B"/>
    <w:rsid w:val="00D80EDC"/>
    <w:rsid w:val="00DB3198"/>
    <w:rsid w:val="00DF4F15"/>
    <w:rsid w:val="00E047D3"/>
    <w:rsid w:val="00E06529"/>
    <w:rsid w:val="00E13F56"/>
    <w:rsid w:val="00E266B7"/>
    <w:rsid w:val="00E321C5"/>
    <w:rsid w:val="00E5772B"/>
    <w:rsid w:val="00E67511"/>
    <w:rsid w:val="00E679D5"/>
    <w:rsid w:val="00E72F9F"/>
    <w:rsid w:val="00E81026"/>
    <w:rsid w:val="00E82D0F"/>
    <w:rsid w:val="00E950B5"/>
    <w:rsid w:val="00ED3D8E"/>
    <w:rsid w:val="00F05879"/>
    <w:rsid w:val="00F06F5B"/>
    <w:rsid w:val="00F2485D"/>
    <w:rsid w:val="00F33926"/>
    <w:rsid w:val="00F60C61"/>
    <w:rsid w:val="00F625E3"/>
    <w:rsid w:val="00F64B52"/>
    <w:rsid w:val="00F850BE"/>
    <w:rsid w:val="00FB05F5"/>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BA6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192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47A5-D0F4-4550-BFCC-418264FB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3</TotalTime>
  <Pages>4</Pages>
  <Words>697</Words>
  <Characters>3593</Characters>
  <Application>Microsoft Office Word</Application>
  <DocSecurity>0</DocSecurity>
  <Lines>143</Lines>
  <Paragraphs>62</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2024-10-29T18:13:00Z</cp:lastPrinted>
  <dcterms:created xsi:type="dcterms:W3CDTF">2025-01-06T22:44:00Z</dcterms:created>
  <dcterms:modified xsi:type="dcterms:W3CDTF">2025-01-10T20:37:00Z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