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JSHIMAN!117934964.1</documentid>
  <senderid>CTYSZKA</senderid>
  <senderemail>CTYSZKA@JSHFIRM.COM</senderemail>
  <lastmodified>2025-01-10T09:19:00.0000000-07:00</lastmodified>
  <database>JSHIMAN</database>
</properties>
</file>

<file path=customXml\item2.xml><?xml version="1.0" encoding="utf-8"?>
<iCreate>
  <authorID>12</authorID>
  <typistID>140</typistID>
  <officeID>1</officeID>
  <templateID>46</templateID>
  <iEncoreID/>
  <iEncore>
    <Regions>
      <State>Arizona</State>
      <USDistrict>Utah</USDistrict>
      <County>Maricopa</County>
    </Regions>
    <Division/>
    <PartyOne>
      <Description/>
      <Type>Plaintiff</Type>
    </PartyOne>
    <PartyTwo>
      <Description/>
      <Type>Defendants</Type>
    </PartyTwo>
    <AttnysFor>
      <PartyType/>
      <Description>On Behalf of the Committee on Examinations</Description>
    </AttnysFor>
    <FirmOffice>1</FirmOffice>
    <FirmAttorneysEx>
      <Attorney>
        <AuthorID>82</AuthorID>
        <Signing>true</Signing>
        <Name>Cory E. Tyszka</Name>
        <Email>ctyszka@jshfirm.com</Email>
        <User1/>
        <User2/>
        <User3/>
        <User4/>
        <UserID/>
        <BarID>68</BarID>
        <BarNumbers>
          <BarNumber>
            <BarID>68</BarID>
            <State>AZ</State>
            <BarNo>032412</BarNo>
          </BarNumber>
        </BarNumbers>
        <OfficeID>1</OfficeID>
      </Attorney>
    </FirmAttorneysEx>
    <OtherCounsel/>
    <CaseNumber/>
    <LowerCourtCaseNo/>
    <PleadingTitleBlock>
      <PleadingTitle>Supreme Court No. R-24_____</PleadingTitle>
      <PleadingTitleShort>Supreme Court No. R-24_____</PleadingTitleShort>
    </PleadingTitleBlock>
  </iEncore>
</iCreate>
</file>

<file path=customXml\itemProps1.xml><?xml version="1.0" encoding="utf-8"?>
<ds:datastoreItem xmlns:ds="http://schemas.openxmlformats.org/officeDocument/2006/customXml" ds:itemID="{EE9A792A-EC6D-411A-A1F9-F3D2797BFBFF}">
  <ds:schemaRefs>
    <ds:schemaRef ds:uri="http://www.imanage.com/work/xmlschema"/>
  </ds:schemaRefs>
</ds:datastoreItem>
</file>

<file path=customXml\itemProps2.xml><?xml version="1.0" encoding="utf-8"?>
<ds:datastoreItem xmlns:ds="http://schemas.openxmlformats.org/officeDocument/2006/customXml" ds:itemID="{2107443F-3AA6-4509-B7ED-B170391490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2025-01-10T22:11:29Z</dcterms:created>
  <dcterms:modified xsi:type="dcterms:W3CDTF">2025-01-10T22:11:29Z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117934964.1</vt:lpwstr>
  </property>
  <property fmtid="{D5CDD505-2E9C-101B-9397-08002B2CF9AE}" pid="4" name="CUS_DocIDLocation">
    <vt:lpwstr>EVERY_PAGE</vt:lpwstr>
  </property>
  <property fmtid="{D5CDD505-2E9C-101B-9397-08002B2CF9AE}" pid="5" name="CUS_DocIDString">
    <vt:lpwstr>117934964.1</vt:lpwstr>
  </property>
</Propertie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W w:w="10260" w:type="dxa"/>
        <w:tblInd w:w="0" w:type="dxa"/>
        <w:tblLayout w:type="fixed"/>
        <w:tblCellMar>
          <w:top w:w="0" w:type="dxa"/>
          <w:left w:w="0" w:type="dxa"/>
          <w:bottom w:w="0" w:type="dxa"/>
          <w:right w:w="0" w:type="dxa"/>
        </w:tblCellMar>
        <w:tblLook w:val="0000"/>
      </w:tblPr>
      <w:tblGrid>
        <w:gridCol w:w="6300"/>
        <w:gridCol w:w="3960"/>
      </w:tblGrid>
      <w:tr w14:paraId="05218459" w14:textId="77777777" w:rsidTr="00690973">
        <w:tblPrEx>
          <w:tblW w:w="10260" w:type="dxa"/>
          <w:tblInd w:w="0" w:type="dxa"/>
          <w:tblLayout w:type="fixed"/>
          <w:tblCellMar>
            <w:top w:w="0" w:type="dxa"/>
            <w:left w:w="0" w:type="dxa"/>
            <w:bottom w:w="0" w:type="dxa"/>
            <w:right w:w="0" w:type="dxa"/>
          </w:tblCellMar>
          <w:tblLook w:val="0000"/>
        </w:tblPrEx>
        <w:trPr>
          <w:cantSplit/>
        </w:trPr>
        <w:tc>
          <w:tcPr>
            <w:tcW w:w="6300" w:type="dxa"/>
          </w:tcPr>
          <w:bookmarkStart w:id="0" w:name="_zzmpFIXED_CounselTable" w:displacedByCustomXml="next"/>
          <w:sdt>
            <w:sdtPr>
              <w:alias w:val="AttnyNames"/>
              <w:tag w:val="iMergeField-AttnyNames"/>
              <w:id w:val="-886875479"/>
              <w:placeholder>
                <w:docPart w:val="A588ED955BB14548BEC1E44614CE8F62"/>
              </w:placeholder>
              <w:text w:multiLine="1"/>
            </w:sdtPr>
            <w:sdtContent>
              <w:p w:rsidR="00532C40" w14:paraId="6502C7E6" w14:textId="77777777">
                <w:pPr>
                  <w:pStyle w:val="FirmInformation"/>
                  <w:spacing w:line="280" w:lineRule="exact"/>
                  <w:ind w:right="144"/>
                  <w:rPr>
                    <w:rFonts w:ascii="Book Antiqua" w:hAnsi="Book Antiqua"/>
                    <w:sz w:val="28"/>
                    <w:lang w:val="en-US" w:eastAsia="en-US" w:bidi="ar-SA"/>
                  </w:rPr>
                </w:pPr>
                <w:r>
                  <w:rPr>
                    <w:rFonts w:ascii="Book Antiqua" w:hAnsi="Book Antiqua"/>
                    <w:sz w:val="28"/>
                    <w:lang w:val="en-US" w:eastAsia="en-US" w:bidi="ar-SA"/>
                  </w:rPr>
                  <w:t>Cory E. Tyszka</w:t>
                </w:r>
                <w:r w:rsidR="00026FA8">
                  <w:rPr>
                    <w:rFonts w:ascii="Book Antiqua" w:hAnsi="Book Antiqua"/>
                    <w:sz w:val="28"/>
                    <w:lang w:val="en-US" w:eastAsia="en-US" w:bidi="ar-SA"/>
                  </w:rPr>
                  <w:t>, Bar #032412</w:t>
                </w:r>
                <w:r w:rsidR="00182368">
                  <w:rPr>
                    <w:rFonts w:ascii="Book Antiqua" w:hAnsi="Book Antiqua"/>
                    <w:sz w:val="28"/>
                    <w:lang w:val="en-US" w:eastAsia="en-US" w:bidi="ar-SA"/>
                  </w:rPr>
                  <w:br/>
                  <w:t>Vice Chair, Committee on Examinations</w:t>
                </w:r>
              </w:p>
            </w:sdtContent>
          </w:sdt>
          <w:sdt>
            <w:sdtPr>
              <w:rPr>
                <w:caps/>
              </w:rPr>
              <w:alias w:val="AuthorOfficeOrganizationName"/>
              <w:tag w:val="iMergeField-AuthorOfficeOrganizationName"/>
              <w:id w:val="252017437"/>
              <w:placeholder>
                <w:docPart w:val="D93B8A5019FD4B728FFCDBAFA129A272"/>
              </w:placeholder>
              <w:text w:multiLine="1"/>
            </w:sdtPr>
            <w:sdtContent>
              <w:p w:rsidR="00532C40" w:rsidRPr="00BC0ED8" w14:paraId="36BBAC22" w14:textId="77777777">
                <w:pPr>
                  <w:pStyle w:val="FirmInformation"/>
                  <w:spacing w:line="280" w:lineRule="exact"/>
                  <w:ind w:right="144"/>
                  <w:rPr>
                    <w:rFonts w:ascii="Book Antiqua" w:hAnsi="Book Antiqua"/>
                    <w:caps/>
                    <w:sz w:val="28"/>
                    <w:lang w:val="en-US" w:eastAsia="en-US" w:bidi="ar-SA"/>
                  </w:rPr>
                </w:pPr>
                <w:r>
                  <w:rPr>
                    <w:rFonts w:ascii="Book Antiqua" w:hAnsi="Book Antiqua"/>
                    <w:caps/>
                    <w:sz w:val="28"/>
                    <w:lang w:val="en-US" w:eastAsia="en-US" w:bidi="ar-SA"/>
                  </w:rPr>
                  <w:t>Jones, Skelton &amp; Hochuli P.L.C.</w:t>
                </w:r>
              </w:p>
            </w:sdtContent>
          </w:sdt>
          <w:sdt>
            <w:sdtPr>
              <w:alias w:val="AuthorOfficeAddress"/>
              <w:tag w:val="iMergeField-AuthorOfficeAddress"/>
              <w:id w:val="-2000500606"/>
              <w:placeholder>
                <w:docPart w:val="0F95301B8A1D4999A92D774FF6CDCFCD"/>
              </w:placeholder>
              <w:text w:multiLine="1"/>
            </w:sdtPr>
            <w:sdtContent>
              <w:p w:rsidR="00532C40" w14:paraId="58C75397" w14:textId="77777777">
                <w:pPr>
                  <w:pStyle w:val="FirmInformation"/>
                  <w:spacing w:line="280" w:lineRule="exact"/>
                  <w:ind w:right="144"/>
                  <w:rPr>
                    <w:rFonts w:ascii="Book Antiqua" w:hAnsi="Book Antiqua"/>
                    <w:sz w:val="28"/>
                    <w:lang w:val="en-US" w:eastAsia="en-US" w:bidi="ar-SA"/>
                  </w:rPr>
                </w:pPr>
                <w:r>
                  <w:rPr>
                    <w:rFonts w:ascii="Book Antiqua" w:hAnsi="Book Antiqua"/>
                    <w:sz w:val="28"/>
                    <w:lang w:val="en-US" w:eastAsia="en-US" w:bidi="ar-SA"/>
                  </w:rPr>
                  <w:t>40 N. Central Avenue, Suite 2700</w:t>
                </w:r>
                <w:r>
                  <w:rPr>
                    <w:rFonts w:ascii="Book Antiqua" w:hAnsi="Book Antiqua"/>
                    <w:sz w:val="28"/>
                    <w:lang w:val="en-US" w:eastAsia="en-US" w:bidi="ar-SA"/>
                  </w:rPr>
                  <w:br/>
                  <w:t>Phoenix, Arizona 85004</w:t>
                </w:r>
              </w:p>
            </w:sdtContent>
          </w:sdt>
          <w:sdt>
            <w:sdtPr>
              <w:alias w:val="AuthorOfficeGeneralNo1"/>
              <w:tag w:val="iMergeField-AuthorOfficeGeneralNo1"/>
              <w:id w:val="-1154600951"/>
              <w:placeholder>
                <w:docPart w:val="C8C304AFEC804A3D9A40915F0013BDC9"/>
              </w:placeholder>
              <w:text w:multiLine="1"/>
            </w:sdtPr>
            <w:sdtContent>
              <w:p w:rsidR="00532C40" w14:paraId="71DEAD61" w14:textId="77777777">
                <w:pPr>
                  <w:pStyle w:val="FirmInformation"/>
                  <w:spacing w:line="280" w:lineRule="exact"/>
                  <w:ind w:right="144"/>
                  <w:rPr>
                    <w:rFonts w:ascii="Book Antiqua" w:hAnsi="Book Antiqua"/>
                    <w:sz w:val="28"/>
                    <w:lang w:val="en-US" w:eastAsia="en-US" w:bidi="ar-SA"/>
                  </w:rPr>
                </w:pPr>
                <w:r>
                  <w:rPr>
                    <w:rFonts w:ascii="Book Antiqua" w:hAnsi="Book Antiqua"/>
                    <w:sz w:val="28"/>
                    <w:lang w:val="en-US" w:eastAsia="en-US" w:bidi="ar-SA"/>
                  </w:rPr>
                  <w:t>(602) 263-1700</w:t>
                </w:r>
              </w:p>
            </w:sdtContent>
          </w:sdt>
          <w:sdt>
            <w:sdtPr>
              <w:alias w:val="AttnyNames"/>
              <w:tag w:val="iMergeField-AttnyNames"/>
              <w:id w:val="471802504"/>
              <w:placeholder>
                <w:docPart w:val="298317636C9749B5BB2DF1D2BF264BF0"/>
              </w:placeholder>
              <w:text w:multiLine="1"/>
            </w:sdtPr>
            <w:sdtContent>
              <w:p w:rsidR="00532C40" w14:paraId="06AE672A" w14:textId="77777777">
                <w:pPr>
                  <w:pStyle w:val="FirmInformation"/>
                  <w:spacing w:line="280" w:lineRule="exact"/>
                  <w:ind w:right="144"/>
                  <w:rPr>
                    <w:rFonts w:ascii="Book Antiqua" w:hAnsi="Book Antiqua"/>
                    <w:sz w:val="28"/>
                    <w:lang w:val="en-US" w:eastAsia="en-US" w:bidi="ar-SA"/>
                  </w:rPr>
                </w:pPr>
                <w:r>
                  <w:rPr>
                    <w:rFonts w:ascii="Book Antiqua" w:hAnsi="Book Antiqua"/>
                    <w:sz w:val="28"/>
                    <w:lang w:val="en-US" w:eastAsia="en-US" w:bidi="ar-SA"/>
                  </w:rPr>
                  <w:t>ctyszka@jshfirm.com</w:t>
                </w:r>
              </w:p>
            </w:sdtContent>
          </w:sdt>
          <w:sdt>
            <w:sdtPr>
              <w:alias w:val="AttnysFor"/>
              <w:tag w:val="iMergeField-AttnysFor"/>
              <w:id w:val="364873011"/>
              <w:placeholder>
                <w:docPart w:val="1378C61A783B4C7B8E253568C87334EE"/>
              </w:placeholder>
              <w:dataBinding w:xpath="/iCreate/iEncore/AttnysFor/Description" w:storeItemID="{2107443F-3AA6-4509-B7ED-B170391490D7}"/>
              <w:text w:multiLine="1"/>
            </w:sdtPr>
            <w:sdtContent>
              <w:p w:rsidR="00B55629" w:rsidRPr="00690973" w:rsidP="00B55629" w14:paraId="6BB872B9" w14:textId="77777777">
                <w:pPr>
                  <w:pStyle w:val="FirmInformation"/>
                  <w:spacing w:before="240" w:line="280" w:lineRule="exact"/>
                  <w:ind w:right="144"/>
                  <w:rPr>
                    <w:rFonts w:ascii="Book Antiqua" w:hAnsi="Book Antiqua"/>
                    <w:sz w:val="28"/>
                    <w:lang w:val="en-US" w:eastAsia="en-US" w:bidi="ar-SA"/>
                  </w:rPr>
                </w:pPr>
                <w:r>
                  <w:rPr>
                    <w:rFonts w:ascii="Book Antiqua" w:hAnsi="Book Antiqua"/>
                    <w:sz w:val="28"/>
                    <w:lang w:val="en-US" w:eastAsia="en-US" w:bidi="ar-SA"/>
                  </w:rPr>
                  <w:t>On Behalf of</w:t>
                </w:r>
                <w:r w:rsidRPr="00690973" w:rsidR="00182368">
                  <w:rPr>
                    <w:rFonts w:ascii="Book Antiqua" w:hAnsi="Book Antiqua"/>
                    <w:sz w:val="28"/>
                    <w:lang w:val="en-US" w:eastAsia="en-US" w:bidi="ar-SA"/>
                  </w:rPr>
                  <w:t xml:space="preserve"> the Committee on Examinations</w:t>
                </w:r>
              </w:p>
            </w:sdtContent>
          </w:sdt>
          <w:p w:rsidR="00532C40" w:rsidP="00E10D31" w14:paraId="1E161374" w14:textId="77777777">
            <w:pPr>
              <w:spacing w:line="280" w:lineRule="exact"/>
              <w:rPr>
                <w:rFonts w:ascii="Book Antiqua" w:hAnsi="Book Antiqua"/>
                <w:sz w:val="28"/>
                <w:lang w:val="en-US" w:eastAsia="en-US" w:bidi="ar-SA"/>
              </w:rPr>
            </w:pPr>
          </w:p>
        </w:tc>
        <w:tc>
          <w:tcPr>
            <w:tcW w:w="3960" w:type="dxa"/>
          </w:tcPr>
          <w:p w:rsidR="00532C40" w14:paraId="4FF50083" w14:textId="77777777">
            <w:pPr>
              <w:spacing w:line="280" w:lineRule="exact"/>
              <w:ind w:left="113" w:right="113"/>
              <w:rPr>
                <w:rFonts w:ascii="Book Antiqua" w:hAnsi="Book Antiqua"/>
                <w:sz w:val="28"/>
                <w:lang w:val="en-US" w:eastAsia="en-US" w:bidi="ar-SA"/>
              </w:rPr>
            </w:pPr>
          </w:p>
        </w:tc>
      </w:tr>
      <w:bookmarkEnd w:id="0"/>
    </w:tbl>
    <w:p w:rsidR="00532C40" w:rsidP="00E10D31" w14:paraId="71DF0D3E" w14:textId="77777777"/>
    <w:p w:rsidR="00E10D31" w:rsidP="00E10D31" w14:paraId="150BE53C" w14:textId="77777777"/>
    <w:tbl>
      <w:tblPr>
        <w:tblW w:w="0" w:type="auto"/>
        <w:tblInd w:w="0" w:type="dxa"/>
        <w:tblBorders>
          <w:bottom w:val="single" w:sz="4" w:space="0" w:color="auto"/>
          <w:insideV w:val="single" w:sz="4" w:space="0" w:color="auto"/>
        </w:tblBorders>
        <w:tblCellMar>
          <w:top w:w="0" w:type="dxa"/>
          <w:left w:w="108" w:type="dxa"/>
          <w:bottom w:w="0" w:type="dxa"/>
          <w:right w:w="108" w:type="dxa"/>
        </w:tblCellMar>
        <w:tblLook w:val="04A0"/>
      </w:tblPr>
      <w:tblGrid>
        <w:gridCol w:w="4711"/>
        <w:gridCol w:w="4711"/>
      </w:tblGrid>
      <w:tr w14:paraId="1A26F5F7" w14:textId="77777777" w:rsidTr="00E850BD">
        <w:tblPrEx>
          <w:tblW w:w="0" w:type="auto"/>
          <w:tblInd w:w="0" w:type="dxa"/>
          <w:tblBorders>
            <w:bottom w:val="single" w:sz="4" w:space="0" w:color="auto"/>
            <w:insideV w:val="single" w:sz="4" w:space="0" w:color="auto"/>
          </w:tblBorders>
          <w:tblCellMar>
            <w:top w:w="0" w:type="dxa"/>
            <w:left w:w="108" w:type="dxa"/>
            <w:bottom w:w="0" w:type="dxa"/>
            <w:right w:w="108" w:type="dxa"/>
          </w:tblCellMar>
          <w:tblLook w:val="04A0"/>
        </w:tblPrEx>
        <w:tc>
          <w:tcPr>
            <w:tcW w:w="4711" w:type="dxa"/>
          </w:tcPr>
          <w:p w:rsidR="00E10D31" w:rsidP="00E10D31" w14:paraId="0465DCE2" w14:textId="77777777">
            <w:pPr>
              <w:pStyle w:val="CaptionParty"/>
              <w:spacing w:after="240" w:line="280" w:lineRule="exact"/>
              <w:rPr>
                <w:rFonts w:ascii="Book Antiqua" w:hAnsi="Book Antiqua"/>
                <w:sz w:val="28"/>
                <w:lang w:val="en-US" w:eastAsia="en-US" w:bidi="ar-SA"/>
              </w:rPr>
            </w:pPr>
            <w:r>
              <w:rPr>
                <w:rFonts w:ascii="Book Antiqua" w:hAnsi="Book Antiqua"/>
                <w:sz w:val="28"/>
                <w:lang w:val="en-US" w:eastAsia="en-US" w:bidi="ar-SA"/>
              </w:rPr>
              <w:t>In the Matter of</w:t>
            </w:r>
          </w:p>
          <w:p w:rsidR="00E850BD" w:rsidP="00A71647" w14:paraId="52D7726A" w14:textId="77777777">
            <w:pPr>
              <w:pStyle w:val="CaptionPartyType"/>
              <w:spacing w:after="120" w:line="280" w:lineRule="exact"/>
              <w:jc w:val="left"/>
              <w:rPr>
                <w:rFonts w:ascii="Book Antiqua" w:hAnsi="Book Antiqua"/>
                <w:sz w:val="28"/>
                <w:lang w:val="en-US" w:eastAsia="en-US" w:bidi="ar-SA"/>
              </w:rPr>
            </w:pPr>
            <w:r>
              <w:rPr>
                <w:rFonts w:ascii="Book Antiqua" w:hAnsi="Book Antiqua"/>
                <w:sz w:val="28"/>
                <w:lang w:val="en-US" w:eastAsia="en-US" w:bidi="ar-SA"/>
              </w:rPr>
              <w:t xml:space="preserve">PETITION TO </w:t>
            </w:r>
            <w:r w:rsidR="00690973">
              <w:rPr>
                <w:rFonts w:ascii="Book Antiqua" w:hAnsi="Book Antiqua"/>
                <w:sz w:val="28"/>
                <w:lang w:val="en-US" w:eastAsia="en-US" w:bidi="ar-SA"/>
              </w:rPr>
              <w:t>ABROGATE AND REPLACE ARIZONA SUPREME COURT RULE 35 AND AMEND RULES 34</w:t>
            </w:r>
            <w:r w:rsidR="00567258">
              <w:rPr>
                <w:rFonts w:ascii="Book Antiqua" w:hAnsi="Book Antiqua"/>
                <w:sz w:val="28"/>
                <w:lang w:val="en-US" w:eastAsia="en-US" w:bidi="ar-SA"/>
              </w:rPr>
              <w:t xml:space="preserve"> </w:t>
            </w:r>
            <w:r w:rsidR="00690973">
              <w:rPr>
                <w:rFonts w:ascii="Book Antiqua" w:hAnsi="Book Antiqua"/>
                <w:sz w:val="28"/>
                <w:lang w:val="en-US" w:eastAsia="en-US" w:bidi="ar-SA"/>
              </w:rPr>
              <w:t>AND 37</w:t>
            </w:r>
          </w:p>
        </w:tc>
        <w:tc>
          <w:tcPr>
            <w:tcW w:w="4711" w:type="dxa"/>
            <w:tcBorders>
              <w:bottom w:val="nil"/>
            </w:tcBorders>
          </w:tcPr>
          <w:p w:rsidR="00E850BD" w:rsidP="00816596" w14:paraId="2E4D1BB5" w14:textId="77777777">
            <w:pPr>
              <w:pStyle w:val="Caption"/>
              <w:spacing w:before="0" w:after="240" w:line="280" w:lineRule="exact"/>
              <w:ind w:left="72" w:right="115"/>
              <w:rPr>
                <w:rFonts w:ascii="Book Antiqua" w:hAnsi="Book Antiqua"/>
                <w:bCs/>
                <w:sz w:val="28"/>
                <w:lang w:val="en-US" w:eastAsia="en-US" w:bidi="ar-SA"/>
              </w:rPr>
            </w:pPr>
          </w:p>
          <w:p w:rsidR="00E850BD" w:rsidP="00E10D31" w14:paraId="5F2CC85E" w14:textId="77777777">
            <w:pPr>
              <w:pStyle w:val="Caption"/>
              <w:spacing w:before="280" w:line="280" w:lineRule="exact"/>
              <w:ind w:left="72" w:right="115"/>
              <w:rPr>
                <w:rFonts w:ascii="Book Antiqua" w:hAnsi="Book Antiqua"/>
                <w:bCs/>
                <w:sz w:val="28"/>
                <w:lang w:val="en-US" w:eastAsia="en-US" w:bidi="ar-SA"/>
              </w:rPr>
            </w:pPr>
            <w:sdt>
              <w:sdtPr>
                <w:alias w:val="PleadingTitle"/>
                <w:tag w:val="iMergeField-PleadingTitle"/>
                <w:id w:val="1217166862"/>
                <w:placeholder>
                  <w:docPart w:val="1AFCC4FF3ED94C618D5A62C945A7408A"/>
                </w:placeholder>
                <w:text w:multiLine="1"/>
              </w:sdtPr>
              <w:sdtContent>
                <w:r w:rsidR="00B61CE6">
                  <w:rPr>
                    <w:rFonts w:ascii="Book Antiqua" w:hAnsi="Book Antiqua"/>
                    <w:bCs/>
                    <w:sz w:val="28"/>
                    <w:lang w:val="en-US" w:eastAsia="en-US" w:bidi="ar-SA"/>
                  </w:rPr>
                  <w:t>Supreme Court No. R-25-_____</w:t>
                </w:r>
              </w:sdtContent>
            </w:sdt>
          </w:p>
          <w:p w:rsidR="00E850BD" w:rsidP="00E850BD" w14:paraId="540FA147" w14:textId="77777777">
            <w:pPr>
              <w:widowControl w:val="0"/>
              <w:spacing w:line="280" w:lineRule="exact"/>
              <w:rPr>
                <w:rFonts w:ascii="Book Antiqua" w:hAnsi="Book Antiqua"/>
                <w:sz w:val="28"/>
                <w:lang w:val="en-US" w:eastAsia="en-US" w:bidi="ar-SA"/>
              </w:rPr>
            </w:pPr>
          </w:p>
          <w:p w:rsidR="00F559AC" w:rsidRPr="00F559AC" w:rsidP="00E850BD" w14:paraId="76AB068B" w14:textId="77777777">
            <w:pPr>
              <w:widowControl w:val="0"/>
              <w:spacing w:line="280" w:lineRule="exact"/>
              <w:rPr>
                <w:rFonts w:ascii="Book Antiqua" w:hAnsi="Book Antiqua"/>
                <w:b/>
                <w:bCs/>
                <w:sz w:val="28"/>
                <w:lang w:val="en-US" w:eastAsia="en-US" w:bidi="ar-SA"/>
              </w:rPr>
            </w:pPr>
            <w:r>
              <w:rPr>
                <w:rFonts w:ascii="Book Antiqua" w:hAnsi="Book Antiqua"/>
                <w:b/>
                <w:bCs/>
                <w:sz w:val="28"/>
                <w:lang w:val="en-US" w:eastAsia="en-US" w:bidi="ar-SA"/>
              </w:rPr>
              <w:t>PETITION</w:t>
            </w:r>
          </w:p>
        </w:tc>
      </w:tr>
    </w:tbl>
    <w:p w:rsidR="00182368" w:rsidP="00DC72FB" w14:paraId="63B6B4C2" w14:textId="77777777">
      <w:pPr>
        <w:pStyle w:val="Heading1"/>
      </w:pPr>
      <w:r>
        <w:t>Introduction</w:t>
      </w:r>
    </w:p>
    <w:p w:rsidR="00B826B4" w:rsidP="0004631A" w14:paraId="734160DF" w14:textId="77777777">
      <w:pPr>
        <w:pStyle w:val="BodyText"/>
      </w:pPr>
      <w:r>
        <w:t>Undersigned is filing this petition as Vice Chair, and on behalf of, the Arizona Supreme Court’s Committee on Examinations</w:t>
      </w:r>
      <w:r w:rsidR="00B94B25">
        <w:t xml:space="preserve"> (CoE)</w:t>
      </w:r>
      <w:r>
        <w:t>.</w:t>
      </w:r>
      <w:r>
        <w:rPr>
          <w:rStyle w:val="FootnoteReference"/>
        </w:rPr>
        <w:footnoteReference w:id="2"/>
      </w:r>
      <w:r>
        <w:t xml:space="preserve">  </w:t>
      </w:r>
    </w:p>
    <w:p w:rsidR="00C26C01" w:rsidP="00D46FC3" w14:paraId="2E2E4885" w14:textId="77777777">
      <w:pPr>
        <w:pStyle w:val="BodyText"/>
      </w:pPr>
      <w:r>
        <w:t>Arizona has administered the Uniform Bar Examination</w:t>
      </w:r>
      <w:r w:rsidR="00B61CE6">
        <w:t xml:space="preserve"> (UBE)</w:t>
      </w:r>
      <w:r>
        <w:t xml:space="preserve">, created by the National Conference of Bar Examiner (NCBE), since 2012.  As a result, the current Rule 35 of the Arizona Rules of Supreme Court on Examination Requirements uses the term “uniform bar examination” throughout (23 times, to be exact).  </w:t>
      </w:r>
    </w:p>
    <w:p w:rsidR="00D46FC3" w:rsidP="00D46FC3" w14:paraId="40A0D362" w14:textId="77777777">
      <w:pPr>
        <w:pStyle w:val="BodyText"/>
      </w:pPr>
      <w:r>
        <w:t>On December 5, 2023, the Arizona Supreme Court announced that it will</w:t>
      </w:r>
      <w:r w:rsidR="00603D1C">
        <w:t xml:space="preserve"> adopt and administer</w:t>
      </w:r>
      <w:r>
        <w:t xml:space="preserve"> the </w:t>
      </w:r>
      <w:r w:rsidR="00C26C01">
        <w:t xml:space="preserve">NCBE’s </w:t>
      </w:r>
      <w:r>
        <w:t xml:space="preserve">NextGen bar </w:t>
      </w:r>
      <w:r w:rsidR="00603D1C">
        <w:t>exam</w:t>
      </w:r>
      <w:r>
        <w:t xml:space="preserve"> </w:t>
      </w:r>
      <w:r w:rsidR="00603D1C">
        <w:t>beginning in</w:t>
      </w:r>
      <w:r>
        <w:t xml:space="preserve"> July of 2027.  </w:t>
      </w:r>
      <w:r w:rsidR="00603D1C">
        <w:t xml:space="preserve">NextGen is the product of Arizona’s own </w:t>
      </w:r>
      <w:r w:rsidR="009F6BD0">
        <w:t xml:space="preserve">forward-thinking </w:t>
      </w:r>
      <w:r w:rsidR="00603D1C">
        <w:t>Retired Chief Justice Rebecca White Berch</w:t>
      </w:r>
      <w:r w:rsidR="00A07570">
        <w:t xml:space="preserve">, who established </w:t>
      </w:r>
      <w:r w:rsidR="009F6BD0">
        <w:t>NCBE’s</w:t>
      </w:r>
      <w:r w:rsidR="00A07570">
        <w:t xml:space="preserve"> </w:t>
      </w:r>
      <w:r w:rsidR="00721BA0">
        <w:t>Testing Task Force</w:t>
      </w:r>
      <w:r w:rsidR="00A07570">
        <w:t xml:space="preserve"> when she served as Chair of</w:t>
      </w:r>
      <w:r w:rsidR="00354B63">
        <w:t xml:space="preserve"> the</w:t>
      </w:r>
      <w:r w:rsidR="006E2276">
        <w:t xml:space="preserve"> </w:t>
      </w:r>
      <w:r w:rsidR="00A07570">
        <w:t xml:space="preserve">NCBE </w:t>
      </w:r>
      <w:r w:rsidR="006E2276">
        <w:t xml:space="preserve">Board of Trustees </w:t>
      </w:r>
      <w:r w:rsidR="00A07570">
        <w:t xml:space="preserve">in 2018.  The </w:t>
      </w:r>
      <w:r w:rsidR="003A3FA5">
        <w:t>t</w:t>
      </w:r>
      <w:r w:rsidR="00A07570">
        <w:t xml:space="preserve">ask </w:t>
      </w:r>
      <w:r w:rsidR="003A3FA5">
        <w:t>f</w:t>
      </w:r>
      <w:r w:rsidR="00A07570">
        <w:t xml:space="preserve">orce was charged with a three-year, future-oriented study of the bar to identify minimum competencies and </w:t>
      </w:r>
      <w:r w:rsidR="00B94B25">
        <w:t xml:space="preserve">to </w:t>
      </w:r>
      <w:r w:rsidR="00A07570">
        <w:t xml:space="preserve">assess </w:t>
      </w:r>
      <w:r w:rsidR="009F6BD0">
        <w:t>exam</w:t>
      </w:r>
      <w:r w:rsidR="00A07570">
        <w:t xml:space="preserve"> formats, timing, and delivery</w:t>
      </w:r>
      <w:r w:rsidR="009F6BD0">
        <w:t xml:space="preserve"> to best determine how to text </w:t>
      </w:r>
      <w:r w:rsidR="00B94B25">
        <w:t>the knowledge, skills, and abilities required for the evolving practice of law</w:t>
      </w:r>
      <w:r w:rsidR="009F6BD0">
        <w:t xml:space="preserve">.  The task force considered the input and guidance of numerous stakeholders including courts, bar examiners, jurisdiction administrators, law schools, bar associations, and legal employers.  The result is the NextGen bar exam, which </w:t>
      </w:r>
      <w:r w:rsidR="00603D1C">
        <w:t>test</w:t>
      </w:r>
      <w:r w:rsidR="009F6BD0">
        <w:t>s</w:t>
      </w:r>
      <w:r w:rsidR="00603D1C">
        <w:t xml:space="preserve"> a wider variety of knowledge through additional testing methods</w:t>
      </w:r>
      <w:r w:rsidR="00B94B25">
        <w:t>, and</w:t>
      </w:r>
      <w:r w:rsidR="00603D1C">
        <w:t xml:space="preserve"> in less time</w:t>
      </w:r>
      <w:r w:rsidR="00B94B25">
        <w:t>,</w:t>
      </w:r>
      <w:r w:rsidR="009F6BD0">
        <w:t xml:space="preserve"> than the </w:t>
      </w:r>
      <w:r w:rsidR="00B94B25">
        <w:t>UBE</w:t>
      </w:r>
      <w:r w:rsidR="009F6BD0">
        <w:t>, which will no longer be offered in any jurisdiction after February of 20</w:t>
      </w:r>
      <w:r w:rsidR="00B94B25">
        <w:t>2</w:t>
      </w:r>
      <w:r w:rsidR="009F6BD0">
        <w:t>8.</w:t>
      </w:r>
      <w:r>
        <w:rPr>
          <w:rStyle w:val="FootnoteReference"/>
        </w:rPr>
        <w:footnoteReference w:id="3"/>
      </w:r>
      <w:r>
        <w:t xml:space="preserve">  </w:t>
      </w:r>
      <w:r w:rsidR="00B94B25">
        <w:t>The CoE recognized that the impending transition from the UBE to NextGen bar exam will make Rule 35’s many references to the UBE obsolete</w:t>
      </w:r>
      <w:r w:rsidR="003A3FA5">
        <w:t>, and</w:t>
      </w:r>
      <w:r w:rsidR="00B94B25">
        <w:t xml:space="preserve"> that triggered th</w:t>
      </w:r>
      <w:r w:rsidR="003A3FA5">
        <w:t>is</w:t>
      </w:r>
      <w:r w:rsidR="00B94B25">
        <w:t xml:space="preserve"> effort to amend Rule 35.  </w:t>
      </w:r>
    </w:p>
    <w:p w:rsidR="00690973" w:rsidRPr="00124A0A" w:rsidP="00182368" w14:paraId="74DA31DC" w14:textId="77777777">
      <w:pPr>
        <w:pStyle w:val="BodyText"/>
      </w:pPr>
      <w:r>
        <w:t xml:space="preserve">This petition seeks to abrogate and replace Arizona Supreme Court Rule 35, and to amend Arizona Supreme Court Rules </w:t>
      </w:r>
      <w:r w:rsidR="000B5BBC">
        <w:t>34</w:t>
      </w:r>
      <w:r w:rsidR="00567258">
        <w:t xml:space="preserve"> </w:t>
      </w:r>
      <w:r w:rsidR="000B5BBC">
        <w:t>and 37 as needed to account for those changes by striking provisions</w:t>
      </w:r>
      <w:r w:rsidR="00C01C0B">
        <w:t xml:space="preserve"> of those rules</w:t>
      </w:r>
      <w:r w:rsidR="000B5BBC">
        <w:t xml:space="preserve"> incorporated into Proposed Rule 35 or adding portions of </w:t>
      </w:r>
      <w:r w:rsidR="00E7792B">
        <w:t>c</w:t>
      </w:r>
      <w:r w:rsidR="000B5BBC">
        <w:t xml:space="preserve">urrent Rule 35 that need to be </w:t>
      </w:r>
      <w:r w:rsidR="00C01C0B">
        <w:t>maintained</w:t>
      </w:r>
      <w:r w:rsidR="000B5BBC">
        <w:t xml:space="preserve"> but do not fit within the scope </w:t>
      </w:r>
      <w:r w:rsidR="00C01C0B">
        <w:t xml:space="preserve">and organization </w:t>
      </w:r>
      <w:r w:rsidR="000B5BBC">
        <w:t xml:space="preserve">of Proposed Rule 35.  </w:t>
      </w:r>
      <w:r w:rsidR="00026FA8">
        <w:t xml:space="preserve">Other than </w:t>
      </w:r>
      <w:r w:rsidR="00124A0A">
        <w:t xml:space="preserve">as referenced in Section II.B.4., </w:t>
      </w:r>
      <w:r w:rsidR="00124A0A">
        <w:rPr>
          <w:i/>
          <w:iCs/>
        </w:rPr>
        <w:t>infra</w:t>
      </w:r>
      <w:r w:rsidR="00124A0A">
        <w:t xml:space="preserve">, no similar petition has been filed within the previous five years. </w:t>
      </w:r>
    </w:p>
    <w:p w:rsidR="008205AA" w:rsidP="00182368" w14:paraId="71B7CE43" w14:textId="77777777">
      <w:pPr>
        <w:pStyle w:val="BodyText"/>
      </w:pPr>
      <w:r>
        <w:t>Appendix A to this petition cont</w:t>
      </w:r>
      <w:r w:rsidR="00567258">
        <w:t>ains a clean version of the proposed text of the new rules</w:t>
      </w:r>
      <w:r w:rsidR="003A3FA5">
        <w:t>,</w:t>
      </w:r>
      <w:r w:rsidR="00B61CE6">
        <w:t xml:space="preserve"> and</w:t>
      </w:r>
      <w:r w:rsidR="00567258">
        <w:t xml:space="preserve"> Appendix B contains a redline of the </w:t>
      </w:r>
      <w:r w:rsidR="00826591">
        <w:t xml:space="preserve">proposed </w:t>
      </w:r>
      <w:r w:rsidR="00567258">
        <w:t xml:space="preserve">changes </w:t>
      </w:r>
      <w:r w:rsidR="005E2C7C">
        <w:t xml:space="preserve">to </w:t>
      </w:r>
      <w:r w:rsidR="00567258">
        <w:t>Rules 34 and 37</w:t>
      </w:r>
      <w:r w:rsidR="00C868D4">
        <w:t xml:space="preserve">.  </w:t>
      </w:r>
    </w:p>
    <w:p w:rsidR="00DC72FB" w:rsidP="00DC72FB" w14:paraId="3370DE98" w14:textId="77777777">
      <w:pPr>
        <w:pStyle w:val="Heading1"/>
      </w:pPr>
      <w:r>
        <w:t>Proposed AmendMENTS</w:t>
      </w:r>
    </w:p>
    <w:p w:rsidR="00182368" w:rsidP="00182368" w14:paraId="0C18499C" w14:textId="77777777">
      <w:pPr>
        <w:pStyle w:val="Heading2"/>
      </w:pPr>
      <w:r>
        <w:t>Restyling</w:t>
      </w:r>
      <w:r w:rsidR="00DC6C1E">
        <w:t xml:space="preserve"> and </w:t>
      </w:r>
      <w:r>
        <w:t>Reorganization of Proposed Rule 35</w:t>
      </w:r>
    </w:p>
    <w:p w:rsidR="0096767C" w:rsidP="00182368" w14:paraId="1ACC97BA" w14:textId="77777777">
      <w:pPr>
        <w:pStyle w:val="BodyText"/>
      </w:pPr>
      <w:r>
        <w:t xml:space="preserve">This </w:t>
      </w:r>
      <w:r w:rsidR="00B61CE6">
        <w:t xml:space="preserve">revision </w:t>
      </w:r>
      <w:r>
        <w:t xml:space="preserve">seeks to abrogate and replace Rule 35 due to the </w:t>
      </w:r>
      <w:r w:rsidR="005E545B">
        <w:t>extensive nature of the</w:t>
      </w:r>
      <w:r>
        <w:t xml:space="preserve"> restyling and reorganization of the rule</w:t>
      </w:r>
      <w:r w:rsidR="005E545B">
        <w:t>, despite that Proposed Rule 35 seeks to maintain essentially the same provisions in the current Rule 34</w:t>
      </w:r>
      <w:r>
        <w:t xml:space="preserve">.  </w:t>
      </w:r>
      <w:r w:rsidR="005E545B">
        <w:t>Proposed Rule 35 seeks to consolidate all bar exam rules, regulations, requirements, and procedures in one rule, whereas current bar exam provisions are also scattered throughout Rule 34 and to a lesser extent Rule 37</w:t>
      </w:r>
      <w:r w:rsidR="001D7668">
        <w:t xml:space="preserve">.  With respect to styling, we </w:t>
      </w:r>
      <w:r w:rsidR="003A3FA5">
        <w:t>w</w:t>
      </w:r>
      <w:r w:rsidR="005E545B">
        <w:t>r</w:t>
      </w:r>
      <w:r w:rsidR="003A3FA5">
        <w:t>o</w:t>
      </w:r>
      <w:r w:rsidR="005E545B">
        <w:t>te the proposed amended rule with an eye toward clarity, conciseness, and plain language</w:t>
      </w:r>
      <w:r w:rsidR="001D7668">
        <w:t xml:space="preserve">, and we further sought to shift the language of the rule from static </w:t>
      </w:r>
      <w:r w:rsidR="00A02B59">
        <w:t>to dynamic</w:t>
      </w:r>
      <w:r w:rsidR="00596F37">
        <w:t xml:space="preserve">.  For example, current Rule 35(b)(1) provides specific details about the content, format, and relative weights of each section of the UBE.  Proposed Rule 35(a)(1) and 35(b) are written in a way to apply to </w:t>
      </w:r>
      <w:r w:rsidR="00596F37">
        <w:rPr>
          <w:i/>
          <w:iCs/>
        </w:rPr>
        <w:t>any</w:t>
      </w:r>
      <w:r w:rsidR="00596F37">
        <w:t xml:space="preserve"> bar exam accepted</w:t>
      </w:r>
      <w:r w:rsidR="00B61CE6">
        <w:t xml:space="preserve"> by the Court</w:t>
      </w:r>
      <w:r w:rsidR="00596F37">
        <w:t xml:space="preserve"> for admission to the practice of law in Arizona.  Not only does this prevent the need to rewrite the rule if the NCBE modifies the bar exam in the future</w:t>
      </w:r>
      <w:r w:rsidR="0049076E">
        <w:t>,</w:t>
      </w:r>
      <w:r w:rsidR="00596F37">
        <w:t xml:space="preserve"> or if Arizona were to transition to a different bar exam model entirely</w:t>
      </w:r>
      <w:r w:rsidR="0049076E">
        <w:t>, but it also easily allows the Court to promulgate changes over time by administrative order</w:t>
      </w:r>
      <w:r w:rsidR="00DE0DC3">
        <w:t xml:space="preserve"> </w:t>
      </w:r>
      <w:r>
        <w:t xml:space="preserve">(AO) </w:t>
      </w:r>
      <w:r w:rsidR="00DE0DC3">
        <w:t xml:space="preserve">rather than </w:t>
      </w:r>
      <w:r w:rsidR="00B61CE6">
        <w:t>employing the</w:t>
      </w:r>
      <w:r w:rsidR="00DE0DC3">
        <w:t xml:space="preserve"> rule change process</w:t>
      </w:r>
      <w:r w:rsidR="0049076E">
        <w:t xml:space="preserve">.  </w:t>
      </w:r>
      <w:r w:rsidR="00DE0DC3">
        <w:t xml:space="preserve">One </w:t>
      </w:r>
      <w:r w:rsidR="0049076E">
        <w:t xml:space="preserve">consideration </w:t>
      </w:r>
      <w:r w:rsidR="00DE0DC3">
        <w:t xml:space="preserve">in transitioning to dynamic wording was the expectation that there will be overlap between when the NextGen starts being administered in </w:t>
      </w:r>
      <w:r>
        <w:t xml:space="preserve">other jurisdictions in </w:t>
      </w:r>
      <w:r w:rsidR="00DE0DC3">
        <w:t xml:space="preserve">July 2026 and when the UBE is discontinued by July 2028.  </w:t>
      </w:r>
    </w:p>
    <w:p w:rsidR="00D53A63" w:rsidP="00816FD1" w14:paraId="35E57AEF" w14:textId="77777777">
      <w:pPr>
        <w:pStyle w:val="BodyText"/>
      </w:pPr>
      <w:r>
        <w:t xml:space="preserve">The rules currently provide for the transfer of UBE scores from other jurisdictions for up to </w:t>
      </w:r>
      <w:r w:rsidR="00B61CE6">
        <w:t xml:space="preserve">five </w:t>
      </w:r>
      <w:r>
        <w:t>years, so an applicant who takes the UBE in another jurisdiction in February 2028 could</w:t>
      </w:r>
      <w:r w:rsidR="0096767C">
        <w:t xml:space="preserve"> transfer that score into 2033; thus, there is conceivably an overlap of 7 years (2026-2033) in which Arizona could accept both UBE and NextGen scores.  </w:t>
      </w:r>
      <w:r w:rsidR="00D631F5">
        <w:t>The prospect of drafting a rule to specifically capture both exams was impractical, so the rule was written more broadly to</w:t>
      </w:r>
      <w:r w:rsidR="0096767C">
        <w:t xml:space="preserve"> accommodate that transition period</w:t>
      </w:r>
      <w:r w:rsidR="00D631F5">
        <w:t>.  The Court</w:t>
      </w:r>
      <w:r w:rsidR="0096767C">
        <w:t xml:space="preserve"> can easily issue AOs to </w:t>
      </w:r>
      <w:r w:rsidR="00B61CE6">
        <w:t>set expectations for future attorneys</w:t>
      </w:r>
      <w:r w:rsidR="0096767C">
        <w:t xml:space="preserve">.  </w:t>
      </w:r>
    </w:p>
    <w:p w:rsidR="00816FD1" w:rsidP="00835103" w14:paraId="3FA9FDCA" w14:textId="77777777">
      <w:pPr>
        <w:pStyle w:val="BodyText"/>
      </w:pPr>
      <w:r>
        <w:t xml:space="preserve">Another example of dynamic rule writing relates to the timing of the bar exam.  Currently, </w:t>
      </w:r>
      <w:r w:rsidR="00D807D1">
        <w:t>R</w:t>
      </w:r>
      <w:r>
        <w:t>ule</w:t>
      </w:r>
      <w:r w:rsidR="00D807D1">
        <w:t xml:space="preserve"> 35(a)</w:t>
      </w:r>
      <w:r>
        <w:t xml:space="preserve"> states that the UBE is “administered two times each year, once in February and once in July.”  </w:t>
      </w:r>
      <w:r w:rsidR="00F60BFF">
        <w:t>I</w:t>
      </w:r>
      <w:r>
        <w:t xml:space="preserve">n 2020, the Court considered whether to cancel the July </w:t>
      </w:r>
      <w:r w:rsidR="00D807D1">
        <w:t>exam due to COVID-19</w:t>
      </w:r>
      <w:r>
        <w:t xml:space="preserve">, and although </w:t>
      </w:r>
      <w:r w:rsidR="003A3FA5">
        <w:t>the CoE</w:t>
      </w:r>
      <w:r>
        <w:t xml:space="preserve"> proceeded to safely administer the exam, </w:t>
      </w:r>
      <w:r w:rsidR="00D807D1">
        <w:t xml:space="preserve">we also </w:t>
      </w:r>
      <w:r>
        <w:t xml:space="preserve">administered </w:t>
      </w:r>
      <w:r w:rsidR="00D807D1">
        <w:t>a third exam remotely in October for those who were not comfortable attending in person during the height of a pandemic.</w:t>
      </w:r>
      <w:r>
        <w:rPr>
          <w:rStyle w:val="FootnoteReference"/>
        </w:rPr>
        <w:footnoteReference w:id="4"/>
      </w:r>
      <w:r w:rsidR="00D807D1">
        <w:t xml:space="preserve">  </w:t>
      </w:r>
      <w:r w:rsidR="00F60BFF">
        <w:t xml:space="preserve">  Proposed Rule 35(e) more broadly states that the CoE will administer the exam “periodically” and will publish the dates and places of the exam in advance.  This allows the flexibility to accommodate the circumstances we saw in 2020, or for example, if the NCBE decides to administer the NextGen exam in </w:t>
      </w:r>
      <w:r w:rsidR="00835103">
        <w:t>January and June</w:t>
      </w:r>
      <w:r w:rsidR="00F60BFF">
        <w:t>.</w:t>
      </w:r>
    </w:p>
    <w:p w:rsidR="00816FD1" w:rsidP="00816FD1" w14:paraId="7779F57D" w14:textId="77777777">
      <w:pPr>
        <w:pStyle w:val="BodyText"/>
      </w:pPr>
      <w:r>
        <w:t>Proposed Rule 35 was further drafted in a chronological order of sorts, starting with definitions, source and content of the bar exam</w:t>
      </w:r>
      <w:r w:rsidR="00835103">
        <w:t>,</w:t>
      </w:r>
      <w:r>
        <w:t xml:space="preserve"> the application process, requirements, </w:t>
      </w:r>
      <w:r w:rsidR="00835103">
        <w:t xml:space="preserve">and </w:t>
      </w:r>
      <w:r>
        <w:t xml:space="preserve">fees, </w:t>
      </w:r>
      <w:r w:rsidR="00835103">
        <w:t xml:space="preserve">and the </w:t>
      </w:r>
      <w:r>
        <w:t>scheduling</w:t>
      </w:r>
      <w:r w:rsidR="00835103">
        <w:t xml:space="preserve">, grading, and retaking of the bar exam.  The proposed rule then transitions to exam accommodations; exam code of conduct, the CoE’s enforceability of that code of conduct, and related, hearing procedures, and concludes with the petition for review process for an aggrieved applicant.  </w:t>
      </w:r>
    </w:p>
    <w:p w:rsidR="00DC72FB" w:rsidP="00182368" w14:paraId="1CCBA4B6" w14:textId="77777777">
      <w:pPr>
        <w:pStyle w:val="BodyText"/>
      </w:pPr>
      <w:r>
        <w:t xml:space="preserve">Finally, the restyling of the rule </w:t>
      </w:r>
      <w:r w:rsidR="003A3FA5">
        <w:t>clarifies the CoE’s operational</w:t>
      </w:r>
      <w:r w:rsidR="000B5BBC">
        <w:t xml:space="preserve"> procedures</w:t>
      </w:r>
      <w:r>
        <w:t>, such as</w:t>
      </w:r>
      <w:r w:rsidR="000B5BBC">
        <w:t xml:space="preserve"> </w:t>
      </w:r>
      <w:r>
        <w:t xml:space="preserve">the CoE’s ability to determine whether </w:t>
      </w:r>
      <w:r w:rsidR="003A3FA5">
        <w:t>to</w:t>
      </w:r>
      <w:r>
        <w:t xml:space="preserve"> grant an accommodation for an extended period of time to spare a permanently disabled applicant from having to reapply for accommodations when retaking the exam, or the CoE’s deference to </w:t>
      </w:r>
      <w:r w:rsidR="00D57E42">
        <w:t xml:space="preserve">an </w:t>
      </w:r>
      <w:r>
        <w:t xml:space="preserve">Attorney Admissions </w:t>
      </w:r>
      <w:r w:rsidR="00D57E42">
        <w:t xml:space="preserve">designee </w:t>
      </w:r>
      <w:r>
        <w:t>to approve non-disability medical accommodation requests such as</w:t>
      </w:r>
      <w:r w:rsidR="00D57E42">
        <w:t xml:space="preserve"> durable medical devices</w:t>
      </w:r>
      <w:r>
        <w:t xml:space="preserve"> or electronic diabetic supplies</w:t>
      </w:r>
      <w:r w:rsidR="00D57E42">
        <w:t xml:space="preserve">.  </w:t>
      </w:r>
      <w:r w:rsidRPr="00D57E42" w:rsidR="00D57E42">
        <w:rPr>
          <w:i/>
          <w:iCs/>
        </w:rPr>
        <w:t>See</w:t>
      </w:r>
      <w:r w:rsidR="00D57E42">
        <w:t xml:space="preserve"> Proposed Rule 35(h)(1)(E) and 35(h)(2)(A)</w:t>
      </w:r>
      <w:r>
        <w:t xml:space="preserve">.  </w:t>
      </w:r>
    </w:p>
    <w:p w:rsidR="00D53A63" w:rsidP="00D53A63" w14:paraId="4B7AADF6" w14:textId="77777777">
      <w:pPr>
        <w:pStyle w:val="Heading2"/>
      </w:pPr>
      <w:r>
        <w:t>Substantive Additions to Proposed Rule 35</w:t>
      </w:r>
    </w:p>
    <w:p w:rsidR="009577F7" w:rsidP="00A940B0" w14:paraId="3C709A06" w14:textId="77777777">
      <w:pPr>
        <w:pStyle w:val="Heading3"/>
        <w:rPr>
          <w:b/>
          <w:bCs/>
        </w:rPr>
      </w:pPr>
      <w:r>
        <w:rPr>
          <w:b/>
          <w:bCs/>
        </w:rPr>
        <w:t>Definitions</w:t>
      </w:r>
    </w:p>
    <w:p w:rsidR="009577F7" w:rsidRPr="009577F7" w:rsidP="009577F7" w14:paraId="46D1A1FC" w14:textId="77777777">
      <w:pPr>
        <w:pStyle w:val="BodyText"/>
      </w:pPr>
      <w:r>
        <w:t xml:space="preserve">Proposed Rule 35 includes a handful of definitions, including “Bar Exam” </w:t>
      </w:r>
      <w:r w:rsidR="006210D9">
        <w:t xml:space="preserve">which is intended to broadly captured either UBE, NextGen, or any other iteration of the bar exam accepted by the Court for admission; “Permission to Write” is defined because the phrase is used somewhat colloquially in the rule; and “Attempt” is defined for purposes of when a petition for permission to write is required, clarifying that </w:t>
      </w:r>
      <w:r w:rsidR="00ED3EB7">
        <w:t>a pre-administration withdrawal (whether voluntary or not) and exam no-shows do not count.</w:t>
      </w:r>
      <w:r>
        <w:rPr>
          <w:rStyle w:val="FootnoteReference"/>
        </w:rPr>
        <w:footnoteReference w:id="5"/>
      </w:r>
      <w:r w:rsidR="00ED3EB7">
        <w:t xml:space="preserve">  The definition of </w:t>
      </w:r>
      <w:r w:rsidR="00AB3FC5">
        <w:t>a</w:t>
      </w:r>
      <w:r w:rsidR="00ED3EB7">
        <w:t>ttempt further clarifies that the CoE counts all iterations of the bar exam, in any jurisdiction, for purposes of permission to write consideration, whereas the NCBE only counts an applicant’s UBE</w:t>
      </w:r>
      <w:r w:rsidR="00F3016B">
        <w:t xml:space="preserve"> attempts</w:t>
      </w:r>
      <w:r w:rsidR="00ED3EB7">
        <w:t xml:space="preserve"> in any given jurisdiction.  In other words, under the NCBE’s definition, an applicant could take the UBE </w:t>
      </w:r>
      <w:r w:rsidR="00DC0123">
        <w:t>multiple</w:t>
      </w:r>
      <w:r w:rsidR="00ED3EB7">
        <w:t xml:space="preserve"> times in each of the </w:t>
      </w:r>
      <w:r w:rsidR="00F3016B">
        <w:t xml:space="preserve">40 </w:t>
      </w:r>
      <w:r w:rsidR="00DC0123">
        <w:t>other</w:t>
      </w:r>
      <w:r w:rsidR="00ED3EB7">
        <w:t xml:space="preserve"> UBE </w:t>
      </w:r>
      <w:r w:rsidR="00F3016B">
        <w:t xml:space="preserve">jurisdictions </w:t>
      </w:r>
      <w:r w:rsidR="00DC0123">
        <w:t xml:space="preserve">and would not have to request permission to write before taking their first exam </w:t>
      </w:r>
      <w:r w:rsidR="008D12F7">
        <w:t xml:space="preserve">in </w:t>
      </w:r>
      <w:r w:rsidR="00DC0123">
        <w:t>Arizona.  We think this is impractical, and that is why th</w:t>
      </w:r>
      <w:r w:rsidR="00ED3EB7">
        <w:t xml:space="preserve">e CoE’s Proposed Rule 35(a)(3) departs from the NCBE’s </w:t>
      </w:r>
      <w:r w:rsidR="00DC0123">
        <w:t xml:space="preserve">definition on this issue.  </w:t>
      </w:r>
    </w:p>
    <w:p w:rsidR="00A940B0" w:rsidRPr="00A940B0" w:rsidP="00DC0123" w14:paraId="73401729" w14:textId="77777777">
      <w:pPr>
        <w:pStyle w:val="Heading3"/>
        <w:keepNext/>
        <w:rPr>
          <w:b/>
          <w:bCs/>
        </w:rPr>
      </w:pPr>
      <w:r>
        <w:rPr>
          <w:b/>
          <w:bCs/>
        </w:rPr>
        <w:t>Provisions Migrated</w:t>
      </w:r>
      <w:r w:rsidRPr="00A940B0">
        <w:rPr>
          <w:b/>
          <w:bCs/>
        </w:rPr>
        <w:t xml:space="preserve"> from Rules 34 and 37</w:t>
      </w:r>
    </w:p>
    <w:p w:rsidR="00D57E42" w:rsidP="00816FD1" w14:paraId="7CC57F32" w14:textId="77777777">
      <w:pPr>
        <w:pStyle w:val="BodyText"/>
      </w:pPr>
      <w:r>
        <w:t xml:space="preserve">Proposed Rule 35 incorporates provisions currently housed in Rules 34 and 37 that more fittingly fall within the new scope </w:t>
      </w:r>
      <w:r w:rsidR="008725EE">
        <w:t xml:space="preserve">and </w:t>
      </w:r>
      <w:r>
        <w:t>organization of the proposed rule.  The incorporated provisions are currently contained in Rules 34(d)(3) (exam fees)</w:t>
      </w:r>
      <w:r w:rsidR="008014ED">
        <w:t>; 34(e) (exam certification, deadlines, late fees, retakes</w:t>
      </w:r>
      <w:r w:rsidR="00F3016B">
        <w:t>)</w:t>
      </w:r>
      <w:r w:rsidR="008014ED">
        <w:t>; 34(k) (exam application deficiencies and supporting documentation)</w:t>
      </w:r>
      <w:r w:rsidR="00A940B0">
        <w:t>; and 37(c) (detailed exam information to be provided to applicant’s law school for research and educational improvement).  Each of these provisions was restyled to match the voice of the rest of Proposed Rule 35.</w:t>
      </w:r>
    </w:p>
    <w:p w:rsidR="00D57E42" w:rsidRPr="00A940B0" w:rsidP="00A940B0" w14:paraId="3FAD9262" w14:textId="77777777">
      <w:pPr>
        <w:pStyle w:val="Heading3"/>
        <w:rPr>
          <w:b/>
          <w:bCs/>
        </w:rPr>
      </w:pPr>
      <w:r w:rsidRPr="00A940B0">
        <w:rPr>
          <w:b/>
          <w:bCs/>
        </w:rPr>
        <w:t>Exam Conduct</w:t>
      </w:r>
      <w:r>
        <w:rPr>
          <w:b/>
          <w:bCs/>
        </w:rPr>
        <w:t>, Enforcement,</w:t>
      </w:r>
      <w:r w:rsidRPr="00A940B0">
        <w:rPr>
          <w:b/>
          <w:bCs/>
        </w:rPr>
        <w:t xml:space="preserve"> and Hearing Procedures   </w:t>
      </w:r>
    </w:p>
    <w:p w:rsidR="00FC4C30" w:rsidP="00816FD1" w14:paraId="00D57EC4" w14:textId="77777777">
      <w:pPr>
        <w:pStyle w:val="BodyText"/>
      </w:pPr>
      <w:r>
        <w:t xml:space="preserve">Recently, in investigating instances of alleged cheating, the CoE came to realize that there is no rule that admonishes applicants to refrain from cheating.  </w:t>
      </w:r>
      <w:r w:rsidR="008725EE">
        <w:t xml:space="preserve">Instead, the CoE makes the admonishment both in its code of conduct form and during test day oral instructions.  </w:t>
      </w:r>
      <w:r>
        <w:t xml:space="preserve">Although “don’t cheat” seems like it would be </w:t>
      </w:r>
      <w:r w:rsidR="008725EE">
        <w:t xml:space="preserve">an </w:t>
      </w:r>
      <w:r>
        <w:t>obvious</w:t>
      </w:r>
      <w:r w:rsidR="00FF0F09">
        <w:t xml:space="preserve"> precursor to the bar exam, it would be helpful to have a Supreme Court Rule to point to as the basis for discipline for such conduct.  </w:t>
      </w:r>
      <w:r>
        <w:t>Proposed Rule 35</w:t>
      </w:r>
      <w:r w:rsidR="00FF0F09">
        <w:t>(i)(1)</w:t>
      </w:r>
      <w:r>
        <w:t xml:space="preserve"> </w:t>
      </w:r>
      <w:r w:rsidR="00FF0F09">
        <w:t>remed</w:t>
      </w:r>
      <w:r w:rsidR="008725EE">
        <w:t>ies</w:t>
      </w:r>
      <w:r w:rsidR="00FF0F09">
        <w:t xml:space="preserve"> that omission by </w:t>
      </w:r>
      <w:r>
        <w:t>captur</w:t>
      </w:r>
      <w:r w:rsidR="00FF0F09">
        <w:t>ing</w:t>
      </w:r>
      <w:r>
        <w:t xml:space="preserve"> the most significant aspects of exam </w:t>
      </w:r>
      <w:r w:rsidR="00FF0F09">
        <w:t xml:space="preserve">conduct affecting </w:t>
      </w:r>
      <w:r>
        <w:t>integrity, security, and validity, as well as other aspects of an applicant’s conduct that ma</w:t>
      </w:r>
      <w:r>
        <w:t xml:space="preserve">y implicate their character and fitness to practice law in Arizona.  </w:t>
      </w:r>
      <w:r w:rsidR="00FF0F09">
        <w:t xml:space="preserve">Proposed Rule 35(i)(2) then describes the CoE’s </w:t>
      </w:r>
      <w:r>
        <w:t xml:space="preserve">authority </w:t>
      </w:r>
      <w:r w:rsidR="00FF0F09">
        <w:t>to investigate allegations of misconduct and clarifies which actions the CoE may take by majority vote</w:t>
      </w:r>
      <w:r w:rsidR="008725EE">
        <w:t xml:space="preserve"> and</w:t>
      </w:r>
      <w:r w:rsidR="00FF0F09">
        <w:t xml:space="preserve"> which actions may </w:t>
      </w:r>
      <w:r w:rsidR="008725EE">
        <w:t xml:space="preserve">be </w:t>
      </w:r>
      <w:r w:rsidR="00FF0F09">
        <w:t xml:space="preserve">taken only after due process is given to the applicant.  </w:t>
      </w:r>
    </w:p>
    <w:p w:rsidR="00816FD1" w:rsidP="00816FD1" w14:paraId="196CCB6B" w14:textId="77777777">
      <w:pPr>
        <w:pStyle w:val="BodyText"/>
      </w:pPr>
      <w:r>
        <w:t xml:space="preserve">Importantly, Proposed Rule 35(i)(4) further describes the due process procedures.  This section </w:t>
      </w:r>
      <w:r w:rsidR="00D57609">
        <w:t xml:space="preserve">[Proposed Rule 35(i)(4)] </w:t>
      </w:r>
      <w:r>
        <w:t>was</w:t>
      </w:r>
      <w:r w:rsidR="00D57609">
        <w:t xml:space="preserve"> largely</w:t>
      </w:r>
      <w:r>
        <w:t xml:space="preserve"> modeled after Rule </w:t>
      </w:r>
      <w:r w:rsidR="00D57609">
        <w:t>36(f) (character &amp; fitness hearing procedures), though the language was modified slightly to match the voice of the rest of Proposed Rule 35</w:t>
      </w:r>
      <w:r w:rsidR="009767D2">
        <w:t>, and a different burden of proof was delineated</w:t>
      </w:r>
      <w:r w:rsidR="00D57609">
        <w:t xml:space="preserve">.  </w:t>
      </w:r>
      <w:r w:rsidR="009767D2">
        <w:t xml:space="preserve">The model rule, </w:t>
      </w:r>
      <w:r w:rsidR="00D57609">
        <w:t>Rule 36(f)(1)(F)</w:t>
      </w:r>
      <w:r w:rsidR="009767D2">
        <w:t>,</w:t>
      </w:r>
      <w:r w:rsidR="00D57609">
        <w:t xml:space="preserve"> appropriate</w:t>
      </w:r>
      <w:r w:rsidR="009767D2">
        <w:t>ly</w:t>
      </w:r>
      <w:r w:rsidR="00D57609">
        <w:t xml:space="preserve"> provides that the burden of proof is on </w:t>
      </w:r>
      <w:r w:rsidR="009767D2">
        <w:t>an</w:t>
      </w:r>
      <w:r w:rsidR="00D57609">
        <w:t xml:space="preserve"> applicant to prove by clear and convincing evidence that they are fit to practice law</w:t>
      </w:r>
      <w:r w:rsidR="009767D2">
        <w:t>.  Currently, Rule 35 does not identify who has the burden of proof or what the standard is.  The CoE believes that, when an applicant is accused of serious exam misconduct, it is the CoE that should carry the burden of proving its allegation</w:t>
      </w:r>
      <w:r w:rsidR="000A3AEA">
        <w:t>(</w:t>
      </w:r>
      <w:r w:rsidR="009767D2">
        <w:t>s</w:t>
      </w:r>
      <w:r w:rsidR="000A3AEA">
        <w:t>)</w:t>
      </w:r>
      <w:r w:rsidR="009767D2">
        <w:t xml:space="preserve"> by clear and convincing evidence.  Proposed Rule 35(i)(4) sets forth that burden of proof</w:t>
      </w:r>
      <w:r w:rsidR="00D57609">
        <w:t>.</w:t>
      </w:r>
      <w:r w:rsidR="009767D2">
        <w:t xml:space="preserve">  </w:t>
      </w:r>
      <w:r w:rsidR="00D57609">
        <w:t xml:space="preserve">  </w:t>
      </w:r>
    </w:p>
    <w:p w:rsidR="00A940B0" w:rsidRPr="00010CC1" w:rsidP="00010CC1" w14:paraId="7DC493C5" w14:textId="77777777">
      <w:pPr>
        <w:pStyle w:val="Heading3"/>
        <w:rPr>
          <w:b/>
          <w:bCs/>
        </w:rPr>
      </w:pPr>
      <w:r w:rsidRPr="00010CC1">
        <w:rPr>
          <w:b/>
          <w:bCs/>
        </w:rPr>
        <w:t>Permission to Write</w:t>
      </w:r>
    </w:p>
    <w:p w:rsidR="005E1AF5" w:rsidP="00010CC1" w14:paraId="7965F858" w14:textId="77777777">
      <w:pPr>
        <w:pStyle w:val="BodyText"/>
      </w:pPr>
      <w:r>
        <w:t xml:space="preserve">Proposed Rule 35(g) regarding permission to write procedures has been substantively modified.  Previously, Rule 35 required an applicant to request permission to sit for the </w:t>
      </w:r>
      <w:r w:rsidR="00ED3EB7">
        <w:t xml:space="preserve">exam after three failed </w:t>
      </w:r>
      <w:r w:rsidR="00DC0123">
        <w:t xml:space="preserve">attempts.  For a variety of reasons, including in part that applicants were routinely being granted four to six </w:t>
      </w:r>
      <w:r w:rsidR="00AB3FC5">
        <w:t xml:space="preserve">exam retakes upon request, the rule was modified on </w:t>
      </w:r>
      <w:r w:rsidR="00FC4C30">
        <w:t>August 27, 2020, effective January 1, 2021</w:t>
      </w:r>
      <w:r w:rsidR="00AB3FC5">
        <w:t xml:space="preserve">, to allow applicants to fail the exam six times before they needed to request permission to write.  </w:t>
      </w:r>
      <w:r w:rsidR="002B03CA">
        <w:rPr>
          <w:i/>
          <w:iCs/>
        </w:rPr>
        <w:t>S</w:t>
      </w:r>
      <w:r w:rsidRPr="00AB3FC5" w:rsidR="002B03CA">
        <w:rPr>
          <w:i/>
          <w:iCs/>
        </w:rPr>
        <w:t>ee</w:t>
      </w:r>
      <w:r w:rsidR="002B03CA">
        <w:t xml:space="preserve"> R-20-0020, Order Amending Rules 34-37, Arizona Rules of the Supreme Court.  </w:t>
      </w:r>
      <w:r w:rsidR="00AB3FC5">
        <w:t xml:space="preserve">In practice, though, that means the bar to take a </w:t>
      </w:r>
      <w:r w:rsidR="00FC4C30">
        <w:t xml:space="preserve">seventh </w:t>
      </w:r>
      <w:r w:rsidR="00AB3FC5">
        <w:t xml:space="preserve">or even </w:t>
      </w:r>
      <w:r w:rsidR="00FC4C30">
        <w:t xml:space="preserve">eighth </w:t>
      </w:r>
      <w:r w:rsidR="00AB3FC5">
        <w:t>attempt is fairly low, as th</w:t>
      </w:r>
      <w:r w:rsidR="00FE5B52">
        <w:t xml:space="preserve">ose petitions for permission to write become the applicant’s baseline information about the applicant’s extenuating circumstances and/or how they are changing their study habits.  It is not until the </w:t>
      </w:r>
      <w:r w:rsidR="00FC4C30">
        <w:t xml:space="preserve">nineth </w:t>
      </w:r>
      <w:r w:rsidR="00FE5B52">
        <w:t xml:space="preserve">or </w:t>
      </w:r>
      <w:r w:rsidR="00FC4C30">
        <w:t xml:space="preserve">tenth </w:t>
      </w:r>
      <w:r w:rsidR="00FE5B52">
        <w:t>attempt that we start seeing applicants reusing the same justification</w:t>
      </w:r>
      <w:r w:rsidR="00255702">
        <w:t>s for double-digit attempts.</w:t>
      </w:r>
      <w:r w:rsidR="00C37E6A">
        <w:t xml:space="preserve">  This is excessive.  </w:t>
      </w:r>
    </w:p>
    <w:p w:rsidR="00255702" w:rsidP="00010CC1" w14:paraId="57F52F4B" w14:textId="77777777">
      <w:pPr>
        <w:pStyle w:val="BodyText"/>
      </w:pPr>
      <w:r>
        <w:t xml:space="preserve">In light of this, and after careful consideration and extensive discussion on this issue, the CoE believes that four failed attempts before an applicant is required to request permission to write is a happy medium between the prior 3-attempt rule and the current 6-attempt rule.  A 4-attempt rule strikes a reasonable balance between being able to give an applicant </w:t>
      </w:r>
      <w:r w:rsidR="008725EE">
        <w:t xml:space="preserve">another </w:t>
      </w:r>
      <w:r>
        <w:t>tr</w:t>
      </w:r>
      <w:r w:rsidR="008725EE">
        <w:t>y</w:t>
      </w:r>
      <w:r>
        <w:t xml:space="preserve"> if needed </w:t>
      </w:r>
      <w:r w:rsidR="00DC7C11">
        <w:t>while also meeting the intent of the rule for the CoE to serve as stewards of protecting the integrity and competence of the profession.  Four attempts constitutes a minimum of two full years of studying and taking bar exams</w:t>
      </w:r>
      <w:r w:rsidR="008725EE">
        <w:t>.  I</w:t>
      </w:r>
      <w:r w:rsidR="00DC7C11">
        <w:t xml:space="preserve">f an applicant dedicates 2+ years of their life to this endeavor, still fails to pass, and still wishes to pursue efforts to pass the bar exam, the CoE thinks it would be appropriate for the applicant to begin asking for permission at that point.  Moreover, </w:t>
      </w:r>
      <w:r w:rsidR="008725EE">
        <w:t xml:space="preserve">for applicants who come close to passing the bar exam, </w:t>
      </w:r>
      <w:r w:rsidR="00C37E6A">
        <w:t xml:space="preserve">the Court’s recent establishment of the Arizona Lawyer Apprenticeship Program </w:t>
      </w:r>
      <w:r w:rsidR="008725EE">
        <w:t>serves as an alternative</w:t>
      </w:r>
      <w:r w:rsidR="00C37E6A">
        <w:t xml:space="preserve"> option</w:t>
      </w:r>
      <w:r w:rsidR="008725EE">
        <w:t xml:space="preserve"> to retaking the exam</w:t>
      </w:r>
      <w:r w:rsidR="00C37E6A">
        <w:t xml:space="preserve">.  </w:t>
      </w:r>
    </w:p>
    <w:p w:rsidR="005E1AF5" w:rsidP="00010CC1" w14:paraId="74243CAA" w14:textId="77777777">
      <w:pPr>
        <w:pStyle w:val="BodyText"/>
      </w:pPr>
      <w:r>
        <w:t xml:space="preserve">Proposed Rule 35(g)(3) further describes the information that an applicant must submit to demonstrate good cause and likelihood of passing to warrant permission to write.  These parameters were delineated due to the numerous petition to write applications that have </w:t>
      </w:r>
      <w:r w:rsidR="008725EE">
        <w:t>cursorily</w:t>
      </w:r>
      <w:r>
        <w:t xml:space="preserve"> stated that an applicant is studying more, or trying a different bar prep course.  While these actions may warrant permission to write, the CoE believes that additional detail </w:t>
      </w:r>
      <w:r w:rsidR="002C22CF">
        <w:t xml:space="preserve">would be helpful, and the proposed rule is intended to elicit that information.  </w:t>
      </w:r>
    </w:p>
    <w:p w:rsidR="00DC6C1E" w:rsidP="00DC6C1E" w14:paraId="2D383F98" w14:textId="77777777">
      <w:pPr>
        <w:pStyle w:val="Heading2"/>
      </w:pPr>
      <w:r>
        <w:t>Amendment of Proposed Rules 34 and 37</w:t>
      </w:r>
    </w:p>
    <w:p w:rsidR="00C01C0B" w:rsidP="00DC6C1E" w14:paraId="61EC6B2E" w14:textId="77777777">
      <w:pPr>
        <w:pStyle w:val="BodyText"/>
      </w:pPr>
      <w:r>
        <w:t xml:space="preserve">As described in section B.2., </w:t>
      </w:r>
      <w:r w:rsidRPr="003342DC">
        <w:rPr>
          <w:i/>
          <w:iCs/>
        </w:rPr>
        <w:t>supra</w:t>
      </w:r>
      <w:r>
        <w:t>, certain provisions of Rules 34 and 37 were migrated into Rule 35.  Those portions are now stricken from proposed amended Rules 34 and 37.  Additionally, Rule 37(b)(1) providing for refund of bar exam fees under certain circumstances, is being struck as inconsistent with Proposed Rule</w:t>
      </w:r>
      <w:r w:rsidR="005E1AF5">
        <w:t xml:space="preserve"> 35(d) which provides that bar exam fees are nonrefundable after the initial filing deadline even if the applicant is involuntarily withdrawn</w:t>
      </w:r>
      <w:r w:rsidR="002C22CF">
        <w:t xml:space="preserve"> due to deficiencies</w:t>
      </w:r>
      <w:r w:rsidR="005E1AF5">
        <w:t xml:space="preserve"> or the applicant is denied permission to write.  That is because, even in those circumstances in which the applicant is </w:t>
      </w:r>
      <w:r w:rsidR="002C22CF">
        <w:t>involuntarily precluded from testing</w:t>
      </w:r>
      <w:r w:rsidR="005E1AF5">
        <w:t xml:space="preserve">, their application has required the time and resources of the CoE and Attorney Admissions.  </w:t>
      </w:r>
    </w:p>
    <w:p w:rsidR="003342DC" w:rsidP="00DC6C1E" w14:paraId="45D8B00F" w14:textId="77777777">
      <w:pPr>
        <w:pStyle w:val="BodyText"/>
      </w:pPr>
      <w:r>
        <w:t xml:space="preserve">Conversely, there are provisions contained in the current Rule 35 that do not fit the scope or sequence of Proposed Rule 35.  Those portions, </w:t>
      </w:r>
      <w:r w:rsidR="002C22CF">
        <w:t xml:space="preserve">specifically </w:t>
      </w:r>
      <w:r>
        <w:t>current Rules 35(b)(6) through (9)</w:t>
      </w:r>
      <w:r w:rsidR="002C22CF">
        <w:t xml:space="preserve">, relate </w:t>
      </w:r>
      <w:r w:rsidR="00FC4C30">
        <w:t xml:space="preserve">to the overall </w:t>
      </w:r>
      <w:r w:rsidR="002C22CF">
        <w:t>admission</w:t>
      </w:r>
      <w:r w:rsidR="00FC4C30">
        <w:t>s process</w:t>
      </w:r>
      <w:r w:rsidR="002C22CF">
        <w:t xml:space="preserve">, </w:t>
      </w:r>
      <w:r w:rsidR="00FC4C30">
        <w:t xml:space="preserve">and are </w:t>
      </w:r>
      <w:r w:rsidR="002C22CF">
        <w:t xml:space="preserve">not </w:t>
      </w:r>
      <w:r w:rsidR="000A2D65">
        <w:t>specific to</w:t>
      </w:r>
      <w:r w:rsidR="00FC4C30">
        <w:t xml:space="preserve"> </w:t>
      </w:r>
      <w:r w:rsidR="002C22CF">
        <w:t xml:space="preserve">the bar exam.  They are therefore better situated in Rule 34.  </w:t>
      </w:r>
      <w:r w:rsidR="00FC4C30">
        <w:t>For example, revised Rules 34(b)(1)(G)(i) – (iii) were previously</w:t>
      </w:r>
      <w:r w:rsidR="00BF18A3">
        <w:t xml:space="preserve"> memorialized in Rules 35(b)(6) through (9) and relate to the Multistate Professional Responsibility Examinatio</w:t>
      </w:r>
      <w:r w:rsidR="008725EE">
        <w:t>n</w:t>
      </w:r>
      <w:r w:rsidR="00C35EC5">
        <w:t xml:space="preserve"> — </w:t>
      </w:r>
      <w:r w:rsidR="008725EE">
        <w:t xml:space="preserve">a </w:t>
      </w:r>
      <w:r w:rsidR="00BF18A3">
        <w:t>topic more appropriate for revised Rule 34.</w:t>
      </w:r>
    </w:p>
    <w:p w:rsidR="00621362" w:rsidP="00081C56" w14:paraId="24E6FBF4" w14:textId="77777777">
      <w:pPr>
        <w:pStyle w:val="Heading2"/>
      </w:pPr>
      <w:r>
        <w:t>Note about Rules 34’s References to the UBE</w:t>
      </w:r>
    </w:p>
    <w:p w:rsidR="00DC6C1E" w:rsidP="008205AA" w14:paraId="4C5C8493" w14:textId="77777777">
      <w:pPr>
        <w:pStyle w:val="BodyText"/>
      </w:pPr>
      <w:r>
        <w:t xml:space="preserve">Finally, a brief note about </w:t>
      </w:r>
      <w:r w:rsidR="00866D0E">
        <w:t>Rule 34’s</w:t>
      </w:r>
      <w:r>
        <w:t xml:space="preserve"> numerous references to the UBE</w:t>
      </w:r>
      <w:r w:rsidR="00866D0E">
        <w:t xml:space="preserve">:  </w:t>
      </w:r>
      <w:r w:rsidR="008205AA">
        <w:t>For purposes of this petition, we have only rewri</w:t>
      </w:r>
      <w:r w:rsidR="00865793">
        <w:t>t</w:t>
      </w:r>
      <w:r w:rsidR="008205AA">
        <w:t>te</w:t>
      </w:r>
      <w:r w:rsidR="00865793">
        <w:t>n</w:t>
      </w:r>
      <w:r w:rsidR="008205AA">
        <w:t xml:space="preserve"> Rule 35, and the surrounding rules have been modified only as necessary to prevent duplication or inconsistency.  </w:t>
      </w:r>
      <w:r w:rsidR="000F6419">
        <w:t xml:space="preserve">Rule 34 </w:t>
      </w:r>
      <w:r w:rsidR="008205AA">
        <w:t xml:space="preserve">should be revisited by the time NextGen is </w:t>
      </w:r>
      <w:r w:rsidR="00865793">
        <w:t>first administered in Arizona in July 2027</w:t>
      </w:r>
      <w:r w:rsidR="00866D0E">
        <w:t xml:space="preserve">.  </w:t>
      </w:r>
    </w:p>
    <w:p w:rsidR="00C868D4" w:rsidP="00865793" w14:paraId="1456D971" w14:textId="77777777">
      <w:pPr>
        <w:pStyle w:val="Heading1"/>
        <w:keepNext/>
      </w:pPr>
      <w:r>
        <w:t>Conclusion</w:t>
      </w:r>
    </w:p>
    <w:p w:rsidR="00C868D4" w:rsidRPr="00C868D4" w:rsidP="00C868D4" w14:paraId="62E075F4" w14:textId="77777777">
      <w:pPr>
        <w:pStyle w:val="BodyText"/>
      </w:pPr>
      <w:r>
        <w:t>The CoE respectfully requests the Court abrogate the current version of Arizona Supreme Court Rule 35 and adopt the proposed new Rule 35 as well as amendments to Rules 34 and 37 as set forth in Appendix A, subject to any modifications to th</w:t>
      </w:r>
      <w:r w:rsidR="00C845D4">
        <w:t>ose</w:t>
      </w:r>
      <w:r>
        <w:t xml:space="preserve"> rules that the CoE may propose in its reply in support of this petition.  </w:t>
      </w:r>
    </w:p>
    <w:p w:rsidR="00BC0ED8" w:rsidP="00BC0ED8" w14:paraId="5819EA6E" w14:textId="77777777"/>
    <w:tbl>
      <w:tblPr>
        <w:tblW w:w="9576" w:type="dxa"/>
        <w:tblInd w:w="0" w:type="dxa"/>
        <w:tblLayout w:type="fixed"/>
        <w:tblCellMar>
          <w:top w:w="0" w:type="dxa"/>
          <w:left w:w="108" w:type="dxa"/>
          <w:bottom w:w="0" w:type="dxa"/>
          <w:right w:w="108" w:type="dxa"/>
        </w:tblCellMar>
        <w:tblLook w:val="0000"/>
      </w:tblPr>
      <w:tblGrid>
        <w:gridCol w:w="3870"/>
        <w:gridCol w:w="5706"/>
      </w:tblGrid>
      <w:tr w14:paraId="34F374FB" w14:textId="77777777">
        <w:tblPrEx>
          <w:tblW w:w="9576" w:type="dxa"/>
          <w:tblInd w:w="0" w:type="dxa"/>
          <w:tblLayout w:type="fixed"/>
          <w:tblCellMar>
            <w:top w:w="0" w:type="dxa"/>
            <w:left w:w="108" w:type="dxa"/>
            <w:bottom w:w="0" w:type="dxa"/>
            <w:right w:w="108" w:type="dxa"/>
          </w:tblCellMar>
          <w:tblLook w:val="0000"/>
        </w:tblPrEx>
        <w:trPr>
          <w:cantSplit/>
        </w:trPr>
        <w:tc>
          <w:tcPr>
            <w:tcW w:w="9576" w:type="dxa"/>
            <w:gridSpan w:val="2"/>
          </w:tcPr>
          <w:p w:rsidR="00865793" w:rsidP="009463D5" w14:paraId="7543612A" w14:textId="77777777">
            <w:pPr>
              <w:pStyle w:val="PleadingSignature"/>
              <w:keepNext/>
              <w:keepLines w:val="0"/>
              <w:spacing w:before="0" w:after="240" w:line="280" w:lineRule="exact"/>
              <w:ind w:left="720"/>
              <w:rPr>
                <w:rFonts w:ascii="Book Antiqua" w:hAnsi="Book Antiqua"/>
                <w:sz w:val="28"/>
                <w:lang w:val="en-US" w:eastAsia="en-US" w:bidi="ar-SA"/>
              </w:rPr>
            </w:pPr>
            <w:bookmarkStart w:id="1" w:name="_zzmpFIXED_SignatureTable"/>
            <w:r>
              <w:rPr>
                <w:rFonts w:ascii="Book Antiqua" w:hAnsi="Book Antiqua"/>
                <w:sz w:val="28"/>
                <w:lang w:val="en-US" w:eastAsia="en-US" w:bidi="ar-SA"/>
              </w:rPr>
              <w:t xml:space="preserve">DATED this </w:t>
            </w:r>
            <w:r w:rsidR="005A6040">
              <w:rPr>
                <w:rFonts w:ascii="Book Antiqua" w:hAnsi="Book Antiqua"/>
                <w:sz w:val="28"/>
                <w:lang w:val="en-US" w:eastAsia="en-US" w:bidi="ar-SA"/>
              </w:rPr>
              <w:t>10th</w:t>
            </w:r>
            <w:r>
              <w:rPr>
                <w:rFonts w:ascii="Book Antiqua" w:hAnsi="Book Antiqua"/>
                <w:sz w:val="28"/>
                <w:lang w:val="en-US" w:eastAsia="en-US" w:bidi="ar-SA"/>
              </w:rPr>
              <w:t xml:space="preserve"> day of</w:t>
            </w:r>
            <w:r w:rsidR="00E10D31">
              <w:rPr>
                <w:rFonts w:ascii="Book Antiqua" w:hAnsi="Book Antiqua"/>
                <w:sz w:val="28"/>
                <w:lang w:val="en-US" w:eastAsia="en-US" w:bidi="ar-SA"/>
              </w:rPr>
              <w:t xml:space="preserve"> January, 2025</w:t>
            </w:r>
            <w:r>
              <w:rPr>
                <w:rFonts w:ascii="Book Antiqua" w:hAnsi="Book Antiqua"/>
                <w:sz w:val="28"/>
                <w:lang w:val="en-US" w:eastAsia="en-US" w:bidi="ar-SA"/>
              </w:rPr>
              <w:t>.</w:t>
            </w:r>
          </w:p>
        </w:tc>
      </w:tr>
      <w:tr w14:paraId="0F93DD7B" w14:textId="77777777" w:rsidTr="00BC0ED8">
        <w:tblPrEx>
          <w:tblW w:w="9576" w:type="dxa"/>
          <w:tblInd w:w="0" w:type="dxa"/>
          <w:tblLayout w:type="fixed"/>
          <w:tblCellMar>
            <w:top w:w="0" w:type="dxa"/>
            <w:left w:w="108" w:type="dxa"/>
            <w:bottom w:w="0" w:type="dxa"/>
            <w:right w:w="108" w:type="dxa"/>
          </w:tblCellMar>
          <w:tblLook w:val="0000"/>
        </w:tblPrEx>
        <w:trPr>
          <w:cantSplit/>
        </w:trPr>
        <w:tc>
          <w:tcPr>
            <w:tcW w:w="3870" w:type="dxa"/>
          </w:tcPr>
          <w:p w:rsidR="00532C40" w14:paraId="7ADB8A3C" w14:textId="77777777">
            <w:pPr>
              <w:pStyle w:val="PleadingSignature"/>
              <w:keepNext/>
              <w:keepLines w:val="0"/>
              <w:spacing w:before="20" w:line="280" w:lineRule="exact"/>
              <w:rPr>
                <w:rFonts w:ascii="Book Antiqua" w:hAnsi="Book Antiqua"/>
                <w:sz w:val="28"/>
                <w:lang w:val="en-US" w:eastAsia="en-US" w:bidi="ar-SA"/>
              </w:rPr>
            </w:pPr>
          </w:p>
          <w:p w:rsidR="00532C40" w14:paraId="535323D2" w14:textId="77777777">
            <w:pPr>
              <w:pStyle w:val="PleadingSignature"/>
              <w:keepNext/>
              <w:keepLines w:val="0"/>
              <w:spacing w:before="20" w:line="280" w:lineRule="exact"/>
              <w:rPr>
                <w:rFonts w:ascii="Book Antiqua" w:hAnsi="Book Antiqua"/>
                <w:sz w:val="28"/>
                <w:lang w:val="en-US" w:eastAsia="en-US" w:bidi="ar-SA"/>
              </w:rPr>
            </w:pPr>
          </w:p>
        </w:tc>
        <w:tc>
          <w:tcPr>
            <w:tcW w:w="5706" w:type="dxa"/>
          </w:tcPr>
          <w:p w:rsidR="005A6040" w14:paraId="37920B3A" w14:textId="77777777">
            <w:pPr>
              <w:pStyle w:val="PleadingSignature"/>
              <w:keepNext/>
              <w:keepLines w:val="0"/>
              <w:spacing w:before="20" w:line="280" w:lineRule="exact"/>
              <w:rPr>
                <w:rFonts w:ascii="Book Antiqua" w:hAnsi="Book Antiqua"/>
                <w:sz w:val="28"/>
                <w:lang w:val="en-US" w:eastAsia="en-US" w:bidi="ar-SA"/>
              </w:rPr>
            </w:pPr>
          </w:p>
          <w:p w:rsidR="005A6040" w14:paraId="78C58509" w14:textId="77777777">
            <w:pPr>
              <w:pStyle w:val="PleadingSignature"/>
              <w:keepNext/>
              <w:keepLines w:val="0"/>
              <w:spacing w:before="20" w:line="280" w:lineRule="exact"/>
              <w:rPr>
                <w:rFonts w:ascii="Book Antiqua" w:hAnsi="Book Antiqua"/>
                <w:sz w:val="28"/>
                <w:lang w:val="en-US" w:eastAsia="en-US" w:bidi="ar-SA"/>
              </w:rPr>
            </w:pPr>
            <w:r>
              <w:rPr>
                <w:noProof/>
              </w:rPr>
              <w:drawing>
                <wp:anchor distT="0" distB="0" distL="114300" distR="114300" simplePos="0" relativeHeight="251658240" behindDoc="1" locked="0" layoutInCell="1" allowOverlap="1">
                  <wp:simplePos x="0" y="0"/>
                  <wp:positionH relativeFrom="column">
                    <wp:posOffset>726440</wp:posOffset>
                  </wp:positionH>
                  <wp:positionV relativeFrom="paragraph">
                    <wp:posOffset>8890</wp:posOffset>
                  </wp:positionV>
                  <wp:extent cx="1521460" cy="628650"/>
                  <wp:effectExtent l="0" t="0" r="2540" b="0"/>
                  <wp:wrapNone/>
                  <wp:docPr id="1177692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92473" name=""/>
                          <pic:cNvPicPr/>
                        </pic:nvPicPr>
                        <pic:blipFill>
                          <a:blip xmlns:r="http://schemas.openxmlformats.org/officeDocument/2006/relationships" r:embed="rId7"/>
                          <a:stretch>
                            <a:fillRect/>
                          </a:stretch>
                        </pic:blipFill>
                        <pic:spPr>
                          <a:xfrm>
                            <a:off x="0" y="0"/>
                            <a:ext cx="1521460" cy="628650"/>
                          </a:xfrm>
                          <a:prstGeom prst="rect">
                            <a:avLst/>
                          </a:prstGeom>
                        </pic:spPr>
                      </pic:pic>
                    </a:graphicData>
                  </a:graphic>
                  <wp14:sizeRelH relativeFrom="page">
                    <wp14:pctWidth>0</wp14:pctWidth>
                  </wp14:sizeRelH>
                  <wp14:sizeRelV relativeFrom="page">
                    <wp14:pctHeight>0</wp14:pctHeight>
                  </wp14:sizeRelV>
                </wp:anchor>
              </w:drawing>
            </w:r>
          </w:p>
          <w:p w:rsidR="00532C40" w14:paraId="4C8DA9B9" w14:textId="77777777">
            <w:pPr>
              <w:pStyle w:val="PleadingSignature"/>
              <w:keepNext/>
              <w:keepLines w:val="0"/>
              <w:spacing w:before="20" w:line="280" w:lineRule="exact"/>
              <w:rPr>
                <w:rFonts w:ascii="Book Antiqua" w:hAnsi="Book Antiqua"/>
                <w:sz w:val="28"/>
                <w:lang w:val="en-US" w:eastAsia="en-US" w:bidi="ar-SA"/>
              </w:rPr>
            </w:pPr>
            <w:r>
              <w:rPr>
                <w:rFonts w:ascii="Book Antiqua" w:hAnsi="Book Antiqua"/>
                <w:sz w:val="28"/>
                <w:lang w:val="en-US" w:eastAsia="en-US" w:bidi="ar-SA"/>
              </w:rPr>
              <w:t>By</w:t>
            </w:r>
            <w:r w:rsidR="005A6040">
              <w:rPr>
                <w:rFonts w:ascii="Book Antiqua" w:hAnsi="Book Antiqua"/>
                <w:sz w:val="28"/>
                <w:lang w:val="en-US" w:eastAsia="en-US" w:bidi="ar-SA"/>
              </w:rPr>
              <w:t xml:space="preserve"> </w:t>
            </w:r>
          </w:p>
          <w:sdt>
            <w:sdtPr>
              <w:alias w:val="AttnyNames"/>
              <w:tag w:val="iMergeField-AttnyNames"/>
              <w:id w:val="-1960723370"/>
              <w:placeholder>
                <w:docPart w:val="9903B95A9B924AE5ABDCF15A6D43B04D"/>
              </w:placeholder>
              <w:text w:multiLine="1"/>
            </w:sdtPr>
            <w:sdtContent>
              <w:p w:rsidR="00532C40" w14:paraId="71B4F6FF" w14:textId="77777777">
                <w:pPr>
                  <w:pStyle w:val="PleadingSignature"/>
                  <w:keepNext/>
                  <w:keepLines w:val="0"/>
                  <w:pBdr>
                    <w:top w:val="single" w:sz="4" w:space="1" w:color="auto"/>
                  </w:pBdr>
                  <w:spacing w:before="20" w:line="280" w:lineRule="exact"/>
                  <w:ind w:left="360"/>
                  <w:rPr>
                    <w:rFonts w:ascii="Book Antiqua" w:hAnsi="Book Antiqua"/>
                    <w:sz w:val="28"/>
                    <w:lang w:val="en-US" w:eastAsia="en-US" w:bidi="ar-SA"/>
                  </w:rPr>
                </w:pPr>
                <w:r>
                  <w:rPr>
                    <w:rFonts w:ascii="Book Antiqua" w:hAnsi="Book Antiqua"/>
                    <w:sz w:val="28"/>
                    <w:lang w:val="en-US" w:eastAsia="en-US" w:bidi="ar-SA"/>
                  </w:rPr>
                  <w:t>Cory E. Tyszka</w:t>
                </w:r>
              </w:p>
            </w:sdtContent>
          </w:sdt>
          <w:p w:rsidR="00532C40" w14:paraId="467477D7" w14:textId="77777777">
            <w:pPr>
              <w:pStyle w:val="PleadingSignature"/>
              <w:keepNext/>
              <w:keepLines w:val="0"/>
              <w:spacing w:before="20" w:line="280" w:lineRule="exact"/>
              <w:ind w:left="360"/>
              <w:rPr>
                <w:rFonts w:ascii="Book Antiqua" w:hAnsi="Book Antiqua"/>
                <w:sz w:val="28"/>
                <w:szCs w:val="24"/>
                <w:lang w:val="en-US" w:eastAsia="en-US" w:bidi="ar-SA"/>
              </w:rPr>
            </w:pPr>
            <w:sdt>
              <w:sdtPr>
                <w:rPr>
                  <w:szCs w:val="24"/>
                </w:rPr>
                <w:alias w:val="AuthorOfficeAddress"/>
                <w:tag w:val="iMergeField-AuthorOfficeAddress"/>
                <w:id w:val="1859540015"/>
                <w:placeholder>
                  <w:docPart w:val="46ED358FBD3143A2A065CAF8AAE5A9A6"/>
                </w:placeholder>
                <w:text w:multiLine="1"/>
              </w:sdtPr>
              <w:sdtContent>
                <w:r w:rsidR="00E10D31">
                  <w:rPr>
                    <w:rFonts w:ascii="Book Antiqua" w:hAnsi="Book Antiqua"/>
                    <w:sz w:val="28"/>
                    <w:szCs w:val="24"/>
                    <w:lang w:val="en-US" w:eastAsia="en-US" w:bidi="ar-SA"/>
                  </w:rPr>
                  <w:t>40 N. Central Avenue, Suite 2700</w:t>
                </w:r>
                <w:r w:rsidR="00E10D31">
                  <w:rPr>
                    <w:rFonts w:ascii="Book Antiqua" w:hAnsi="Book Antiqua"/>
                    <w:sz w:val="28"/>
                    <w:szCs w:val="24"/>
                    <w:lang w:val="en-US" w:eastAsia="en-US" w:bidi="ar-SA"/>
                  </w:rPr>
                  <w:br/>
                  <w:t>Phoenix, Arizona 85004</w:t>
                </w:r>
              </w:sdtContent>
            </w:sdt>
          </w:p>
          <w:sdt>
            <w:sdtPr>
              <w:alias w:val="AttnysFor"/>
              <w:tag w:val="iMergeField-AttnysFor"/>
              <w:id w:val="1157656141"/>
              <w:placeholder>
                <w:docPart w:val="900FCC78DF504A64BF2A63DD23761BD3"/>
              </w:placeholder>
              <w:dataBinding w:xpath="/iCreate/iEncore/AttnysFor/Description" w:storeItemID="{2107443F-3AA6-4509-B7ED-B170391490D7}"/>
              <w:text w:multiLine="1"/>
            </w:sdtPr>
            <w:sdtContent>
              <w:p w:rsidR="00B55629" w:rsidP="00B55629" w14:paraId="7D265FD3" w14:textId="77777777">
                <w:pPr>
                  <w:pStyle w:val="PleadingSignature"/>
                  <w:keepNext/>
                  <w:keepLines w:val="0"/>
                  <w:spacing w:before="20" w:line="280" w:lineRule="exact"/>
                  <w:ind w:left="360"/>
                  <w:rPr>
                    <w:rFonts w:ascii="Book Antiqua" w:hAnsi="Book Antiqua"/>
                    <w:sz w:val="28"/>
                    <w:lang w:val="en-US" w:eastAsia="en-US" w:bidi="ar-SA"/>
                  </w:rPr>
                </w:pPr>
                <w:r>
                  <w:rPr>
                    <w:rFonts w:ascii="Book Antiqua" w:hAnsi="Book Antiqua"/>
                    <w:sz w:val="28"/>
                    <w:lang w:val="en-US" w:eastAsia="en-US" w:bidi="ar-SA"/>
                  </w:rPr>
                  <w:t>On Behalf of the Committee on Examinations</w:t>
                </w:r>
              </w:p>
            </w:sdtContent>
          </w:sdt>
          <w:p w:rsidR="00532C40" w:rsidP="00E10D31" w14:paraId="443710FF" w14:textId="77777777">
            <w:pPr>
              <w:spacing w:line="280" w:lineRule="exact"/>
              <w:rPr>
                <w:rFonts w:ascii="Book Antiqua" w:hAnsi="Book Antiqua"/>
                <w:sz w:val="28"/>
                <w:lang w:val="en-US" w:eastAsia="en-US" w:bidi="ar-SA"/>
              </w:rPr>
            </w:pPr>
          </w:p>
        </w:tc>
      </w:tr>
      <w:bookmarkEnd w:id="1"/>
    </w:tbl>
    <w:p w:rsidR="005E2C7C" w14:paraId="36A47F2B" w14:textId="77777777"/>
    <w:p w:rsidR="00F47D26" w:rsidP="00B56900" w14:paraId="5FAF5309" w14:textId="77777777">
      <w:pPr>
        <w:spacing w:line="240" w:lineRule="auto"/>
      </w:pPr>
    </w:p>
    <w:sectPr>
      <w:headerReference w:type="default" r:id="rId8"/>
      <w:footerReference w:type="even" r:id="rId9"/>
      <w:footerReference w:type="default" r:id="rId10"/>
      <w:headerReference w:type="first" r:id="rId11"/>
      <w:footerReference w:type="first" r:id="rId12"/>
      <w:pgSz w:w="12240" w:h="15840"/>
      <w:pgMar w:top="-1915" w:right="720" w:bottom="-1598" w:left="2088" w:header="360" w:footer="360" w:gutter="0"/>
      <w:pgNumType w:start="1"/>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iDocIDField7dc71a0c-cb9c-47a8-8c7c-aecd"/>
  <w:p w:rsidR="003A3FA5" w14:paraId="7D6F8AD7" w14:textId="77777777">
    <w:pPr>
      <w:pStyle w:val="DocID"/>
    </w:pPr>
    <w:r>
      <w:fldChar w:fldCharType="begin"/>
    </w:r>
    <w:r>
      <w:instrText xml:space="preserve">  DOCPROPERTY "CUS_DocIDChunk0" </w:instrText>
    </w:r>
    <w:r>
      <w:fldChar w:fldCharType="separate"/>
    </w:r>
    <w:r>
      <w:rPr>
        <w:noProof/>
      </w:rPr>
      <w:t>117934964.1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0" w:type="dxa"/>
      <w:tblLayout w:type="fixed"/>
      <w:tblCellMar>
        <w:top w:w="0" w:type="dxa"/>
        <w:left w:w="108" w:type="dxa"/>
        <w:bottom w:w="0" w:type="dxa"/>
        <w:right w:w="108" w:type="dxa"/>
      </w:tblCellMar>
      <w:tblLook w:val="0000"/>
    </w:tblPr>
    <w:tblGrid>
      <w:gridCol w:w="4032"/>
      <w:gridCol w:w="1555"/>
      <w:gridCol w:w="4032"/>
    </w:tblGrid>
    <w:tr w14:paraId="271CBA13" w14:textId="77777777" w:rsidTr="00DA417E">
      <w:tblPrEx>
        <w:tblW w:w="0" w:type="auto"/>
        <w:tblInd w:w="0" w:type="dxa"/>
        <w:tblLayout w:type="fixed"/>
        <w:tblCellMar>
          <w:top w:w="0" w:type="dxa"/>
          <w:left w:w="108" w:type="dxa"/>
          <w:bottom w:w="0" w:type="dxa"/>
          <w:right w:w="108" w:type="dxa"/>
        </w:tblCellMar>
        <w:tblLook w:val="0000"/>
      </w:tblPrEx>
      <w:trPr>
        <w:cantSplit/>
        <w:trHeight w:val="320"/>
      </w:trPr>
      <w:tc>
        <w:tcPr>
          <w:tcW w:w="4032" w:type="dxa"/>
        </w:tcPr>
        <w:p w:rsidR="003A3FA5" w:rsidP="00DA417E" w14:paraId="7ADE4ACB" w14:textId="77777777">
          <w:pPr>
            <w:spacing w:line="280" w:lineRule="exact"/>
            <w:rPr>
              <w:rFonts w:ascii="Book Antiqua" w:hAnsi="Book Antiqua"/>
              <w:sz w:val="28"/>
              <w:lang w:val="en-US" w:eastAsia="en-US" w:bidi="ar-SA"/>
            </w:rPr>
          </w:pPr>
        </w:p>
      </w:tc>
      <w:tc>
        <w:tcPr>
          <w:tcW w:w="1555" w:type="dxa"/>
        </w:tcPr>
        <w:p w:rsidR="003A3FA5" w:rsidP="00DA417E" w14:paraId="3CE83FCA" w14:textId="77777777">
          <w:pPr>
            <w:spacing w:line="280" w:lineRule="exact"/>
            <w:jc w:val="center"/>
            <w:rPr>
              <w:rStyle w:val="PageNumber"/>
              <w:rFonts w:ascii="Book Antiqua" w:hAnsi="Book Antiqua"/>
              <w:sz w:val="24"/>
              <w:lang w:val="en-US" w:eastAsia="en-US" w:bidi="ar-SA"/>
            </w:rPr>
          </w:pPr>
          <w:r>
            <w:rPr>
              <w:rStyle w:val="PageNumber"/>
            </w:rPr>
            <w:fldChar w:fldCharType="begin"/>
          </w:r>
          <w:r>
            <w:rPr>
              <w:rStyle w:val="PageNumber"/>
              <w:rFonts w:ascii="Book Antiqua" w:hAnsi="Book Antiqua"/>
              <w:sz w:val="24"/>
              <w:lang w:val="en-US" w:eastAsia="en-US" w:bidi="ar-SA"/>
            </w:rPr>
            <w:instrText xml:space="preserve"> PAGE \* MERGEFORMAT </w:instrText>
          </w:r>
          <w:r>
            <w:rPr>
              <w:rStyle w:val="PageNumber"/>
            </w:rPr>
            <w:fldChar w:fldCharType="separate"/>
          </w:r>
          <w:r>
            <w:rPr>
              <w:rStyle w:val="PageNumber"/>
              <w:rFonts w:ascii="Book Antiqua" w:hAnsi="Book Antiqua"/>
              <w:sz w:val="24"/>
              <w:lang w:val="en-US" w:eastAsia="en-US" w:bidi="ar-SA"/>
            </w:rPr>
            <w:t>1</w:t>
          </w:r>
          <w:r>
            <w:rPr>
              <w:rStyle w:val="PageNumber"/>
            </w:rPr>
            <w:fldChar w:fldCharType="end"/>
          </w:r>
        </w:p>
      </w:tc>
      <w:tc>
        <w:tcPr>
          <w:tcW w:w="4032" w:type="dxa"/>
        </w:tcPr>
        <w:p w:rsidR="003A3FA5" w:rsidP="00DA417E" w14:paraId="34E3ED8B" w14:textId="77777777">
          <w:pPr>
            <w:spacing w:line="280" w:lineRule="exact"/>
            <w:rPr>
              <w:rFonts w:ascii="Book Antiqua" w:hAnsi="Book Antiqua"/>
              <w:sz w:val="28"/>
              <w:lang w:val="en-US" w:eastAsia="en-US" w:bidi="ar-SA"/>
            </w:rPr>
          </w:pPr>
        </w:p>
      </w:tc>
    </w:tr>
    <w:tr w14:paraId="731256BF" w14:textId="77777777" w:rsidTr="00DA417E">
      <w:tblPrEx>
        <w:tblW w:w="0" w:type="auto"/>
        <w:tblInd w:w="0" w:type="dxa"/>
        <w:tblLayout w:type="fixed"/>
        <w:tblCellMar>
          <w:top w:w="0" w:type="dxa"/>
          <w:left w:w="108" w:type="dxa"/>
          <w:bottom w:w="0" w:type="dxa"/>
          <w:right w:w="108" w:type="dxa"/>
        </w:tblCellMar>
        <w:tblLook w:val="0000"/>
      </w:tblPrEx>
      <w:trPr>
        <w:cantSplit/>
        <w:trHeight w:val="317"/>
      </w:trPr>
      <w:tc>
        <w:tcPr>
          <w:tcW w:w="9619" w:type="dxa"/>
          <w:gridSpan w:val="3"/>
          <w:vAlign w:val="center"/>
        </w:tcPr>
        <w:p w:rsidR="003A3FA5" w:rsidP="00DA417E" w14:paraId="141B36CF" w14:textId="77777777">
          <w:pPr>
            <w:spacing w:line="280" w:lineRule="exact"/>
            <w:rPr>
              <w:rFonts w:ascii="Book Antiqua" w:hAnsi="Book Antiqua"/>
              <w:sz w:val="28"/>
              <w:lang w:val="en-US" w:eastAsia="en-US" w:bidi="ar-SA"/>
            </w:rPr>
          </w:pPr>
          <w:r>
            <w:rPr>
              <w:rFonts w:ascii="Book Antiqua" w:hAnsi="Book Antiqua"/>
              <w:sz w:val="28"/>
              <w:lang w:val="en-US" w:eastAsia="en-US" w:bidi="ar-SA"/>
            </w:rPr>
            <w:t> </w:t>
          </w:r>
        </w:p>
      </w:tc>
    </w:tr>
  </w:tbl>
  <w:bookmarkStart w:id="3" w:name="_iDocIDFieldd1f0aa3e-7a42-4862-98ff-5f7a"/>
  <w:p w:rsidR="003A3FA5" w14:paraId="2196DC64" w14:textId="77777777">
    <w:pPr>
      <w:pStyle w:val="DocID"/>
    </w:pPr>
    <w:r>
      <w:fldChar w:fldCharType="begin"/>
    </w:r>
    <w:r>
      <w:instrText xml:space="preserve">  DOCPROPERTY "CUS_DocIDChunk0" </w:instrText>
    </w:r>
    <w:r>
      <w:fldChar w:fldCharType="separate"/>
    </w:r>
    <w:r>
      <w:rPr>
        <w:noProof/>
      </w:rPr>
      <w:t>117934964.1</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0" w:type="dxa"/>
      <w:tblLayout w:type="fixed"/>
      <w:tblCellMar>
        <w:top w:w="0" w:type="dxa"/>
        <w:left w:w="108" w:type="dxa"/>
        <w:bottom w:w="0" w:type="dxa"/>
        <w:right w:w="108" w:type="dxa"/>
      </w:tblCellMar>
      <w:tblLook w:val="0000"/>
    </w:tblPr>
    <w:tblGrid>
      <w:gridCol w:w="4032"/>
      <w:gridCol w:w="1555"/>
      <w:gridCol w:w="4032"/>
    </w:tblGrid>
    <w:tr w14:paraId="07FB0B56" w14:textId="77777777" w:rsidTr="00BD1C65">
      <w:tblPrEx>
        <w:tblW w:w="0" w:type="auto"/>
        <w:tblInd w:w="0" w:type="dxa"/>
        <w:tblLayout w:type="fixed"/>
        <w:tblCellMar>
          <w:top w:w="0" w:type="dxa"/>
          <w:left w:w="108" w:type="dxa"/>
          <w:bottom w:w="0" w:type="dxa"/>
          <w:right w:w="108" w:type="dxa"/>
        </w:tblCellMar>
        <w:tblLook w:val="0000"/>
      </w:tblPrEx>
      <w:trPr>
        <w:cantSplit/>
        <w:trHeight w:val="320"/>
      </w:trPr>
      <w:tc>
        <w:tcPr>
          <w:tcW w:w="4032" w:type="dxa"/>
        </w:tcPr>
        <w:p w:rsidR="003A3FA5" w:rsidP="00BD1C65" w14:paraId="71983561" w14:textId="77777777">
          <w:pPr>
            <w:spacing w:line="280" w:lineRule="exact"/>
            <w:rPr>
              <w:rFonts w:ascii="Book Antiqua" w:hAnsi="Book Antiqua"/>
              <w:sz w:val="28"/>
              <w:lang w:val="en-US" w:eastAsia="en-US" w:bidi="ar-SA"/>
            </w:rPr>
          </w:pPr>
        </w:p>
      </w:tc>
      <w:tc>
        <w:tcPr>
          <w:tcW w:w="1555" w:type="dxa"/>
        </w:tcPr>
        <w:p w:rsidR="003A3FA5" w:rsidP="00BD1C65" w14:paraId="7744AFEA" w14:textId="77777777">
          <w:pPr>
            <w:spacing w:line="280" w:lineRule="exact"/>
            <w:jc w:val="center"/>
            <w:rPr>
              <w:rStyle w:val="PageNumber"/>
              <w:rFonts w:ascii="Book Antiqua" w:hAnsi="Book Antiqua"/>
              <w:sz w:val="24"/>
              <w:lang w:val="en-US" w:eastAsia="en-US" w:bidi="ar-SA"/>
            </w:rPr>
          </w:pPr>
        </w:p>
      </w:tc>
      <w:tc>
        <w:tcPr>
          <w:tcW w:w="4032" w:type="dxa"/>
        </w:tcPr>
        <w:p w:rsidR="003A3FA5" w:rsidP="00BD1C65" w14:paraId="211D9C1F" w14:textId="77777777">
          <w:pPr>
            <w:spacing w:line="280" w:lineRule="exact"/>
            <w:rPr>
              <w:rFonts w:ascii="Book Antiqua" w:hAnsi="Book Antiqua"/>
              <w:sz w:val="28"/>
              <w:lang w:val="en-US" w:eastAsia="en-US" w:bidi="ar-SA"/>
            </w:rPr>
          </w:pPr>
        </w:p>
      </w:tc>
    </w:tr>
    <w:tr w14:paraId="0EA234A6" w14:textId="77777777" w:rsidTr="00BD1C65">
      <w:tblPrEx>
        <w:tblW w:w="0" w:type="auto"/>
        <w:tblInd w:w="0" w:type="dxa"/>
        <w:tblLayout w:type="fixed"/>
        <w:tblCellMar>
          <w:top w:w="0" w:type="dxa"/>
          <w:left w:w="108" w:type="dxa"/>
          <w:bottom w:w="0" w:type="dxa"/>
          <w:right w:w="108" w:type="dxa"/>
        </w:tblCellMar>
        <w:tblLook w:val="0000"/>
      </w:tblPrEx>
      <w:trPr>
        <w:cantSplit/>
        <w:trHeight w:val="317"/>
      </w:trPr>
      <w:tc>
        <w:tcPr>
          <w:tcW w:w="9619" w:type="dxa"/>
          <w:gridSpan w:val="3"/>
          <w:vAlign w:val="center"/>
        </w:tcPr>
        <w:p w:rsidR="003A3FA5" w:rsidP="00BD1C65" w14:paraId="44EE8CF4" w14:textId="77777777">
          <w:pPr>
            <w:spacing w:line="280" w:lineRule="exact"/>
            <w:rPr>
              <w:rFonts w:ascii="Book Antiqua" w:hAnsi="Book Antiqua"/>
              <w:sz w:val="28"/>
              <w:lang w:val="en-US" w:eastAsia="en-US" w:bidi="ar-SA"/>
            </w:rPr>
          </w:pPr>
          <w:r>
            <w:rPr>
              <w:rFonts w:ascii="Book Antiqua" w:hAnsi="Book Antiqua"/>
              <w:sz w:val="28"/>
              <w:lang w:val="en-US" w:eastAsia="en-US" w:bidi="ar-SA"/>
            </w:rPr>
            <w:t> </w:t>
          </w:r>
        </w:p>
      </w:tc>
    </w:tr>
  </w:tbl>
  <w:bookmarkStart w:id="4" w:name="_iDocIDFielde4dc453e-dc4a-41a7-aaa3-d0fe"/>
  <w:p w:rsidR="003A3FA5" w14:paraId="7FCA8D22" w14:textId="77777777">
    <w:pPr>
      <w:pStyle w:val="DocID"/>
    </w:pPr>
    <w:r>
      <w:fldChar w:fldCharType="begin"/>
    </w:r>
    <w:r>
      <w:instrText xml:space="preserve">  DOCPROPERTY "CUS_DocIDChunk0" </w:instrText>
    </w:r>
    <w:r>
      <w:fldChar w:fldCharType="separate"/>
    </w:r>
    <w:r>
      <w:rPr>
        <w:noProof/>
      </w:rPr>
      <w:t>117934964.1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00AE" w14:paraId="1F0DE9B2" w14:textId="77777777">
      <w:pPr>
        <w:spacing w:line="240" w:lineRule="auto"/>
      </w:pPr>
      <w:r>
        <w:separator/>
      </w:r>
    </w:p>
  </w:footnote>
  <w:footnote w:type="continuationSeparator" w:id="1">
    <w:p w:rsidR="007300AE" w14:paraId="4FE4387D" w14:textId="77777777">
      <w:pPr>
        <w:spacing w:line="240" w:lineRule="auto"/>
      </w:pPr>
      <w:r>
        <w:continuationSeparator/>
      </w:r>
    </w:p>
  </w:footnote>
  <w:footnote w:id="2">
    <w:p w:rsidR="0004631A" w14:paraId="4885FC2A" w14:textId="77777777">
      <w:pPr>
        <w:pStyle w:val="FootnoteText"/>
      </w:pPr>
      <w:r>
        <w:rPr>
          <w:rStyle w:val="FootnoteReference"/>
        </w:rPr>
        <w:footnoteRef/>
      </w:r>
      <w:r>
        <w:t xml:space="preserve"> </w:t>
      </w:r>
      <w:r w:rsidRPr="003A3FA5" w:rsidR="00485FE7">
        <w:t xml:space="preserve">Proposed </w:t>
      </w:r>
      <w:r w:rsidRPr="003A3FA5">
        <w:t xml:space="preserve">Rule 35 </w:t>
      </w:r>
      <w:r w:rsidRPr="003A3FA5" w:rsidR="00B61CE6">
        <w:t>and</w:t>
      </w:r>
      <w:r w:rsidR="00B61CE6">
        <w:t xml:space="preserve"> amended Rules 34 and 37 were </w:t>
      </w:r>
      <w:r>
        <w:t xml:space="preserve">written with the assistance of </w:t>
      </w:r>
      <w:r w:rsidR="00E7792B">
        <w:t>CoE</w:t>
      </w:r>
      <w:r w:rsidR="00485FE7">
        <w:t xml:space="preserve"> members</w:t>
      </w:r>
      <w:r w:rsidR="003A3FA5">
        <w:t>.</w:t>
      </w:r>
    </w:p>
  </w:footnote>
  <w:footnote w:id="3">
    <w:p w:rsidR="00B94B25" w14:paraId="5727BF08" w14:textId="77777777">
      <w:pPr>
        <w:pStyle w:val="FootnoteText"/>
      </w:pPr>
      <w:r>
        <w:rPr>
          <w:rStyle w:val="FootnoteReference"/>
        </w:rPr>
        <w:footnoteRef/>
      </w:r>
      <w:r>
        <w:t xml:space="preserve"> The Committee on Examinations is well underway in preparing for the administration of the NextGen bar exam, having already administered the first prototype exam in October 2024.  </w:t>
      </w:r>
    </w:p>
  </w:footnote>
  <w:footnote w:id="4">
    <w:p w:rsidR="00D807D1" w14:paraId="2AD885B3" w14:textId="77777777">
      <w:pPr>
        <w:pStyle w:val="FootnoteText"/>
      </w:pPr>
      <w:r>
        <w:rPr>
          <w:rStyle w:val="FootnoteReference"/>
        </w:rPr>
        <w:footnoteRef/>
      </w:r>
      <w:r>
        <w:t xml:space="preserve"> Some jurisdictions canceled the July 2020 exam and only offered the remote exam in September or October.  Others canceled the July exam and allowed limited practice privileges until the next regular exam administration in lieu of offering a remote exam.</w:t>
      </w:r>
    </w:p>
  </w:footnote>
  <w:footnote w:id="5">
    <w:p w:rsidR="00AB3FC5" w14:paraId="4F8DFE2A" w14:textId="77777777">
      <w:pPr>
        <w:pStyle w:val="FootnoteText"/>
      </w:pPr>
      <w:r>
        <w:rPr>
          <w:rStyle w:val="FootnoteReference"/>
        </w:rPr>
        <w:footnoteRef/>
      </w:r>
      <w:r>
        <w:t xml:space="preserve"> Capitalization of defined words is used throughout the rule for clarity, but not within this </w:t>
      </w:r>
      <w:r w:rsidR="008205AA">
        <w:t>p</w:t>
      </w:r>
      <w:r>
        <w:t xml:space="preserve">etition.  </w:t>
      </w:r>
    </w:p>
  </w:footnote>
</w:footnote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588ED955BB14548BEC1E44614CE8F62"/>
        <w:category>
          <w:name w:val="General"/>
          <w:gallery w:val="placeholder"/>
        </w:category>
        <w:types>
          <w:type w:val="bbPlcHdr"/>
        </w:types>
        <w:behaviors>
          <w:behavior w:val="content"/>
        </w:behaviors>
        <w:guid w:val="{58374DFB-E62A-48D4-9115-93E4EFD5F1B3}"/>
      </w:docPartPr>
      <w:docPartBody>
        <w:p w:rsidR="00617A5E">
          <w:pPr>
            <w:pStyle w:val="A588ED955BB14548BEC1E44614CE8F62"/>
          </w:pPr>
          <w:r>
            <w:rPr>
              <w:rStyle w:val="PlaceholderText"/>
            </w:rPr>
            <w:t>name, Bar #barNo|\n</w:t>
          </w:r>
        </w:p>
      </w:docPartBody>
    </w:docPart>
    <w:docPart>
      <w:docPartPr>
        <w:name w:val="D93B8A5019FD4B728FFCDBAFA129A272"/>
        <w:category>
          <w:name w:val="General"/>
          <w:gallery w:val="placeholder"/>
        </w:category>
        <w:types>
          <w:type w:val="bbPlcHdr"/>
        </w:types>
        <w:behaviors>
          <w:behavior w:val="content"/>
        </w:behaviors>
        <w:guid w:val="{044D72DC-FAD7-414C-8334-E9986953AA2C}"/>
      </w:docPartPr>
      <w:docPartBody>
        <w:p w:rsidR="00617A5E">
          <w:pPr>
            <w:pStyle w:val="D93B8A5019FD4B728FFCDBAFA129A272"/>
          </w:pPr>
          <w:r>
            <w:rPr>
              <w:rStyle w:val="PlaceholderText"/>
            </w:rPr>
            <w:t>AuthorOfficeOrganizationName</w:t>
          </w:r>
        </w:p>
      </w:docPartBody>
    </w:docPart>
    <w:docPart>
      <w:docPartPr>
        <w:name w:val="0F95301B8A1D4999A92D774FF6CDCFCD"/>
        <w:category>
          <w:name w:val="General"/>
          <w:gallery w:val="placeholder"/>
        </w:category>
        <w:types>
          <w:type w:val="bbPlcHdr"/>
        </w:types>
        <w:behaviors>
          <w:behavior w:val="content"/>
        </w:behaviors>
        <w:guid w:val="{06BEC4ED-EF8F-4D4A-AF38-DACA794D3945}"/>
      </w:docPartPr>
      <w:docPartBody>
        <w:p w:rsidR="00617A5E">
          <w:pPr>
            <w:pStyle w:val="0F95301B8A1D4999A92D774FF6CDCFCD"/>
          </w:pPr>
          <w:r>
            <w:rPr>
              <w:rStyle w:val="PlaceholderText"/>
            </w:rPr>
            <w:t>AuthorOfficeAddress</w:t>
          </w:r>
        </w:p>
      </w:docPartBody>
    </w:docPart>
    <w:docPart>
      <w:docPartPr>
        <w:name w:val="C8C304AFEC804A3D9A40915F0013BDC9"/>
        <w:category>
          <w:name w:val="General"/>
          <w:gallery w:val="placeholder"/>
        </w:category>
        <w:types>
          <w:type w:val="bbPlcHdr"/>
        </w:types>
        <w:behaviors>
          <w:behavior w:val="content"/>
        </w:behaviors>
        <w:guid w:val="{73B5DC7A-D1BC-469B-A22E-23607261BE98}"/>
      </w:docPartPr>
      <w:docPartBody>
        <w:p w:rsidR="00617A5E">
          <w:pPr>
            <w:pStyle w:val="C8C304AFEC804A3D9A40915F0013BDC9"/>
          </w:pPr>
          <w:r>
            <w:rPr>
              <w:rStyle w:val="PlaceholderText"/>
            </w:rPr>
            <w:t>AuthorOfficeGeneralNo1</w:t>
          </w:r>
        </w:p>
      </w:docPartBody>
    </w:docPart>
    <w:docPart>
      <w:docPartPr>
        <w:name w:val="298317636C9749B5BB2DF1D2BF264BF0"/>
        <w:category>
          <w:name w:val="General"/>
          <w:gallery w:val="placeholder"/>
        </w:category>
        <w:types>
          <w:type w:val="bbPlcHdr"/>
        </w:types>
        <w:behaviors>
          <w:behavior w:val="content"/>
        </w:behaviors>
        <w:guid w:val="{1A044481-2C88-4067-91E8-A2A7A1DED4E1}"/>
      </w:docPartPr>
      <w:docPartBody>
        <w:p w:rsidR="00617A5E">
          <w:pPr>
            <w:pStyle w:val="298317636C9749B5BB2DF1D2BF264BF0"/>
          </w:pPr>
          <w:r>
            <w:rPr>
              <w:rStyle w:val="PlaceholderText"/>
            </w:rPr>
            <w:t>email|\n</w:t>
          </w:r>
        </w:p>
      </w:docPartBody>
    </w:docPart>
    <w:docPart>
      <w:docPartPr>
        <w:name w:val="1AFCC4FF3ED94C618D5A62C945A7408A"/>
        <w:category>
          <w:name w:val="General"/>
          <w:gallery w:val="placeholder"/>
        </w:category>
        <w:types>
          <w:type w:val="bbPlcHdr"/>
        </w:types>
        <w:behaviors>
          <w:behavior w:val="content"/>
        </w:behaviors>
        <w:guid w:val="{B6188F87-405B-42AE-A648-8B1F2B01EBCB}"/>
      </w:docPartPr>
      <w:docPartBody>
        <w:p w:rsidR="00617A5E">
          <w:pPr>
            <w:pStyle w:val="1AFCC4FF3ED94C618D5A62C945A7408A"/>
          </w:pPr>
          <w:r>
            <w:rPr>
              <w:rStyle w:val="PlaceholderText"/>
            </w:rPr>
            <w:t>PleadingTitle</w:t>
          </w:r>
        </w:p>
      </w:docPartBody>
    </w:docPart>
    <w:docPart>
      <w:docPartPr>
        <w:name w:val="9903B95A9B924AE5ABDCF15A6D43B04D"/>
        <w:category>
          <w:name w:val="General"/>
          <w:gallery w:val="placeholder"/>
        </w:category>
        <w:types>
          <w:type w:val="bbPlcHdr"/>
        </w:types>
        <w:behaviors>
          <w:behavior w:val="content"/>
        </w:behaviors>
        <w:guid w:val="{11D9A2D7-653C-435F-BA24-E8F361A7406A}"/>
      </w:docPartPr>
      <w:docPartBody>
        <w:p w:rsidR="00617A5E">
          <w:pPr>
            <w:pStyle w:val="9903B95A9B924AE5ABDCF15A6D43B04D"/>
          </w:pPr>
          <w:r>
            <w:rPr>
              <w:rStyle w:val="PlaceholderText"/>
            </w:rPr>
            <w:t>name|\n</w:t>
          </w:r>
        </w:p>
      </w:docPartBody>
    </w:docPart>
    <w:docPart>
      <w:docPartPr>
        <w:name w:val="46ED358FBD3143A2A065CAF8AAE5A9A6"/>
        <w:category>
          <w:name w:val="General"/>
          <w:gallery w:val="placeholder"/>
        </w:category>
        <w:types>
          <w:type w:val="bbPlcHdr"/>
        </w:types>
        <w:behaviors>
          <w:behavior w:val="content"/>
        </w:behaviors>
        <w:guid w:val="{A0477333-6B62-4C5A-8016-3F830E5FF7EE}"/>
      </w:docPartPr>
      <w:docPartBody>
        <w:p w:rsidR="00617A5E">
          <w:pPr>
            <w:pStyle w:val="46ED358FBD3143A2A065CAF8AAE5A9A6"/>
          </w:pPr>
          <w:r>
            <w:rPr>
              <w:rStyle w:val="PlaceholderText"/>
            </w:rPr>
            <w:t>AuthorOfficeAddress</w:t>
          </w:r>
        </w:p>
      </w:docPartBody>
    </w:docPart>
    <w:docPart>
      <w:docPartPr>
        <w:name w:val="1378C61A783B4C7B8E253568C87334EE"/>
        <w:category>
          <w:name w:val="General"/>
          <w:gallery w:val="placeholder"/>
        </w:category>
        <w:types>
          <w:type w:val="bbPlcHdr"/>
        </w:types>
        <w:behaviors>
          <w:behavior w:val="content"/>
        </w:behaviors>
        <w:guid w:val="{C34A2B3A-E9CE-4AC1-8585-EF6398A3137C}"/>
      </w:docPartPr>
      <w:docPartBody>
        <w:p w:rsidR="00BB0665" w:rsidP="00617A5E">
          <w:pPr>
            <w:pStyle w:val="1378C61A783B4C7B8E253568C87334EE"/>
          </w:pPr>
          <w:r>
            <w:rPr>
              <w:rStyle w:val="PlaceholderText"/>
            </w:rPr>
            <w:t>AttnysFor</w:t>
          </w:r>
        </w:p>
      </w:docPartBody>
    </w:docPart>
    <w:docPart>
      <w:docPartPr>
        <w:name w:val="900FCC78DF504A64BF2A63DD23761BD3"/>
        <w:category>
          <w:name w:val="General"/>
          <w:gallery w:val="placeholder"/>
        </w:category>
        <w:types>
          <w:type w:val="bbPlcHdr"/>
        </w:types>
        <w:behaviors>
          <w:behavior w:val="content"/>
        </w:behaviors>
        <w:guid w:val="{6F8C2D9A-922F-46CE-B26A-D3D051B71668}"/>
      </w:docPartPr>
      <w:docPartBody>
        <w:p w:rsidR="00BB0665" w:rsidP="00617A5E">
          <w:pPr>
            <w:pStyle w:val="900FCC78DF504A64BF2A63DD23761BD3"/>
          </w:pPr>
          <w:r>
            <w:rPr>
              <w:rStyle w:val="PlaceholderText"/>
            </w:rPr>
            <w:t>AttnysFor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3796">
      <w:pPr>
        <w:spacing w:after="0" w:line="240" w:lineRule="auto"/>
      </w:pPr>
      <w:r>
        <w:separator/>
      </w:r>
    </w:p>
  </w:footnote>
  <w:footnote w:type="continuationSeparator" w:id="1">
    <w:p w:rsidR="0080379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4C"/>
    <w:rsid w:val="00060845"/>
    <w:rsid w:val="0012586B"/>
    <w:rsid w:val="001D3DD3"/>
    <w:rsid w:val="001E2F8C"/>
    <w:rsid w:val="002047F5"/>
    <w:rsid w:val="00374A4C"/>
    <w:rsid w:val="00525365"/>
    <w:rsid w:val="00592469"/>
    <w:rsid w:val="00594194"/>
    <w:rsid w:val="006147F5"/>
    <w:rsid w:val="00617A5E"/>
    <w:rsid w:val="00803796"/>
    <w:rsid w:val="00864658"/>
    <w:rsid w:val="008F5CC1"/>
    <w:rsid w:val="00967D0F"/>
    <w:rsid w:val="00986943"/>
    <w:rsid w:val="009A5907"/>
    <w:rsid w:val="00B95DB9"/>
    <w:rsid w:val="00BB0665"/>
    <w:rsid w:val="00D32340"/>
    <w:rsid w:val="00DE6D06"/>
    <w:rsid w:val="00E80F22"/>
    <w:rsid w:val="00F36ABC"/>
    <w:rsid w:val="00FC4C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A5E"/>
    <w:rPr>
      <w:color w:val="808080"/>
    </w:rPr>
  </w:style>
  <w:style w:type="paragraph" w:customStyle="1" w:styleId="A588ED955BB14548BEC1E44614CE8F62">
    <w:name w:val="A588ED955BB14548BEC1E44614CE8F62"/>
  </w:style>
  <w:style w:type="paragraph" w:customStyle="1" w:styleId="D93B8A5019FD4B728FFCDBAFA129A272">
    <w:name w:val="D93B8A5019FD4B728FFCDBAFA129A272"/>
  </w:style>
  <w:style w:type="paragraph" w:customStyle="1" w:styleId="0F95301B8A1D4999A92D774FF6CDCFCD">
    <w:name w:val="0F95301B8A1D4999A92D774FF6CDCFCD"/>
  </w:style>
  <w:style w:type="paragraph" w:customStyle="1" w:styleId="C8C304AFEC804A3D9A40915F0013BDC9">
    <w:name w:val="C8C304AFEC804A3D9A40915F0013BDC9"/>
  </w:style>
  <w:style w:type="paragraph" w:customStyle="1" w:styleId="298317636C9749B5BB2DF1D2BF264BF0">
    <w:name w:val="298317636C9749B5BB2DF1D2BF264BF0"/>
  </w:style>
  <w:style w:type="paragraph" w:customStyle="1" w:styleId="1378C61A783B4C7B8E253568C87334EE">
    <w:name w:val="1378C61A783B4C7B8E253568C87334EE"/>
    <w:rsid w:val="00617A5E"/>
  </w:style>
  <w:style w:type="paragraph" w:customStyle="1" w:styleId="900FCC78DF504A64BF2A63DD23761BD3">
    <w:name w:val="900FCC78DF504A64BF2A63DD23761BD3"/>
    <w:rsid w:val="00617A5E"/>
  </w:style>
  <w:style w:type="paragraph" w:customStyle="1" w:styleId="1AFCC4FF3ED94C618D5A62C945A7408A">
    <w:name w:val="1AFCC4FF3ED94C618D5A62C945A7408A"/>
  </w:style>
  <w:style w:type="paragraph" w:customStyle="1" w:styleId="9903B95A9B924AE5ABDCF15A6D43B04D">
    <w:name w:val="9903B95A9B924AE5ABDCF15A6D43B04D"/>
  </w:style>
  <w:style w:type="paragraph" w:customStyle="1" w:styleId="46ED358FBD3143A2A065CAF8AAE5A9A6">
    <w:name w:val="46ED358FBD3143A2A065CAF8AAE5A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350" w:type="dxa"/>
      <w:tblInd w:w="-827" w:type="dxa"/>
      <w:tblLayout w:type="fixed"/>
      <w:tblCellMar>
        <w:top w:w="0" w:type="dxa"/>
        <w:left w:w="0" w:type="dxa"/>
        <w:bottom w:w="0" w:type="dxa"/>
        <w:right w:w="0" w:type="dxa"/>
      </w:tblCellMar>
      <w:tblLook w:val="0000"/>
    </w:tblPr>
    <w:tblGrid>
      <w:gridCol w:w="630"/>
      <w:gridCol w:w="9720"/>
    </w:tblGrid>
    <w:tr w14:paraId="1D40C299" w14:textId="77777777">
      <w:tblPrEx>
        <w:tblW w:w="10350" w:type="dxa"/>
        <w:tblInd w:w="-827" w:type="dxa"/>
        <w:tblLayout w:type="fixed"/>
        <w:tblCellMar>
          <w:top w:w="0" w:type="dxa"/>
          <w:left w:w="0" w:type="dxa"/>
          <w:bottom w:w="0" w:type="dxa"/>
          <w:right w:w="0" w:type="dxa"/>
        </w:tblCellMar>
        <w:tblLook w:val="0000"/>
      </w:tblPrEx>
      <w:trPr>
        <w:trHeight w:hRule="exact" w:val="13680"/>
      </w:trPr>
      <w:tc>
        <w:tcPr>
          <w:tcW w:w="630" w:type="dxa"/>
          <w:tcBorders>
            <w:right w:val="double" w:sz="6" w:space="0" w:color="auto"/>
          </w:tcBorders>
        </w:tcPr>
        <w:p w:rsidR="00532C40" w:rsidP="009069EC" w14:paraId="0EA15871" w14:textId="77777777">
          <w:pPr>
            <w:pStyle w:val="HeaderNumbers"/>
            <w:widowControl w:val="0"/>
            <w:spacing w:before="1320" w:line="560" w:lineRule="exact"/>
            <w:ind w:right="144"/>
            <w:jc w:val="right"/>
            <w:rPr>
              <w:rFonts w:ascii="Book Antiqua" w:hAnsi="Book Antiqua"/>
              <w:sz w:val="28"/>
              <w:lang w:val="en-US" w:eastAsia="en-US" w:bidi="ar-SA"/>
            </w:rPr>
          </w:pPr>
          <w:r>
            <w:rPr>
              <w:rFonts w:ascii="Book Antiqua" w:hAnsi="Book Antiqua"/>
              <w:sz w:val="28"/>
              <w:lang w:val="en-US" w:eastAsia="en-US" w:bidi="ar-SA"/>
            </w:rPr>
            <w:t>1</w:t>
          </w:r>
          <w:r>
            <w:rPr>
              <w:rFonts w:ascii="Book Antiqua" w:hAnsi="Book Antiqua"/>
              <w:sz w:val="28"/>
              <w:lang w:val="en-US" w:eastAsia="en-US" w:bidi="ar-SA"/>
            </w:rPr>
            <w:br/>
            <w:t>2</w:t>
          </w:r>
          <w:r>
            <w:rPr>
              <w:rFonts w:ascii="Book Antiqua" w:hAnsi="Book Antiqua"/>
              <w:sz w:val="28"/>
              <w:lang w:val="en-US" w:eastAsia="en-US" w:bidi="ar-SA"/>
            </w:rPr>
            <w:br/>
            <w:t>3</w:t>
          </w:r>
          <w:r>
            <w:rPr>
              <w:rFonts w:ascii="Book Antiqua" w:hAnsi="Book Antiqua"/>
              <w:sz w:val="28"/>
              <w:lang w:val="en-US" w:eastAsia="en-US" w:bidi="ar-SA"/>
            </w:rPr>
            <w:br/>
            <w:t>4</w:t>
          </w:r>
          <w:r>
            <w:rPr>
              <w:rFonts w:ascii="Book Antiqua" w:hAnsi="Book Antiqua"/>
              <w:sz w:val="28"/>
              <w:lang w:val="en-US" w:eastAsia="en-US" w:bidi="ar-SA"/>
            </w:rPr>
            <w:br/>
            <w:t>5</w:t>
          </w:r>
          <w:r>
            <w:rPr>
              <w:rFonts w:ascii="Book Antiqua" w:hAnsi="Book Antiqua"/>
              <w:sz w:val="28"/>
              <w:lang w:val="en-US" w:eastAsia="en-US" w:bidi="ar-SA"/>
            </w:rPr>
            <w:br/>
            <w:t>6</w:t>
          </w:r>
          <w:r>
            <w:rPr>
              <w:rFonts w:ascii="Book Antiqua" w:hAnsi="Book Antiqua"/>
              <w:sz w:val="28"/>
              <w:lang w:val="en-US" w:eastAsia="en-US" w:bidi="ar-SA"/>
            </w:rPr>
            <w:br/>
            <w:t>7</w:t>
          </w:r>
          <w:r>
            <w:rPr>
              <w:rFonts w:ascii="Book Antiqua" w:hAnsi="Book Antiqua"/>
              <w:sz w:val="28"/>
              <w:lang w:val="en-US" w:eastAsia="en-US" w:bidi="ar-SA"/>
            </w:rPr>
            <w:br/>
            <w:t>8</w:t>
          </w:r>
          <w:r>
            <w:rPr>
              <w:rFonts w:ascii="Book Antiqua" w:hAnsi="Book Antiqua"/>
              <w:sz w:val="28"/>
              <w:lang w:val="en-US" w:eastAsia="en-US" w:bidi="ar-SA"/>
            </w:rPr>
            <w:br/>
            <w:t>9</w:t>
          </w:r>
          <w:r>
            <w:rPr>
              <w:rFonts w:ascii="Book Antiqua" w:hAnsi="Book Antiqua"/>
              <w:sz w:val="28"/>
              <w:lang w:val="en-US" w:eastAsia="en-US" w:bidi="ar-SA"/>
            </w:rPr>
            <w:br/>
            <w:t>10</w:t>
          </w:r>
          <w:r>
            <w:rPr>
              <w:rFonts w:ascii="Book Antiqua" w:hAnsi="Book Antiqua"/>
              <w:sz w:val="28"/>
              <w:lang w:val="en-US" w:eastAsia="en-US" w:bidi="ar-SA"/>
            </w:rPr>
            <w:br/>
            <w:t>11</w:t>
          </w:r>
          <w:r>
            <w:rPr>
              <w:rFonts w:ascii="Book Antiqua" w:hAnsi="Book Antiqua"/>
              <w:sz w:val="28"/>
              <w:lang w:val="en-US" w:eastAsia="en-US" w:bidi="ar-SA"/>
            </w:rPr>
            <w:br/>
            <w:t>12</w:t>
          </w:r>
          <w:r>
            <w:rPr>
              <w:rFonts w:ascii="Book Antiqua" w:hAnsi="Book Antiqua"/>
              <w:sz w:val="28"/>
              <w:lang w:val="en-US" w:eastAsia="en-US" w:bidi="ar-SA"/>
            </w:rPr>
            <w:br/>
            <w:t>13</w:t>
          </w:r>
          <w:r>
            <w:rPr>
              <w:rFonts w:ascii="Book Antiqua" w:hAnsi="Book Antiqua"/>
              <w:sz w:val="28"/>
              <w:lang w:val="en-US" w:eastAsia="en-US" w:bidi="ar-SA"/>
            </w:rPr>
            <w:br/>
            <w:t>14</w:t>
          </w:r>
          <w:r>
            <w:rPr>
              <w:rFonts w:ascii="Book Antiqua" w:hAnsi="Book Antiqua"/>
              <w:sz w:val="28"/>
              <w:lang w:val="en-US" w:eastAsia="en-US" w:bidi="ar-SA"/>
            </w:rPr>
            <w:br/>
            <w:t>15</w:t>
          </w:r>
          <w:r>
            <w:rPr>
              <w:rFonts w:ascii="Book Antiqua" w:hAnsi="Book Antiqua"/>
              <w:sz w:val="28"/>
              <w:lang w:val="en-US" w:eastAsia="en-US" w:bidi="ar-SA"/>
            </w:rPr>
            <w:br/>
            <w:t>16</w:t>
          </w:r>
          <w:r>
            <w:rPr>
              <w:rFonts w:ascii="Book Antiqua" w:hAnsi="Book Antiqua"/>
              <w:sz w:val="28"/>
              <w:lang w:val="en-US" w:eastAsia="en-US" w:bidi="ar-SA"/>
            </w:rPr>
            <w:br/>
            <w:t>17</w:t>
          </w:r>
          <w:r>
            <w:rPr>
              <w:rFonts w:ascii="Book Antiqua" w:hAnsi="Book Antiqua"/>
              <w:sz w:val="28"/>
              <w:lang w:val="en-US" w:eastAsia="en-US" w:bidi="ar-SA"/>
            </w:rPr>
            <w:br/>
            <w:t>18</w:t>
          </w:r>
          <w:r>
            <w:rPr>
              <w:rFonts w:ascii="Book Antiqua" w:hAnsi="Book Antiqua"/>
              <w:sz w:val="28"/>
              <w:lang w:val="en-US" w:eastAsia="en-US" w:bidi="ar-SA"/>
            </w:rPr>
            <w:br/>
            <w:t>19</w:t>
          </w:r>
          <w:r>
            <w:rPr>
              <w:rFonts w:ascii="Book Antiqua" w:hAnsi="Book Antiqua"/>
              <w:sz w:val="28"/>
              <w:lang w:val="en-US" w:eastAsia="en-US" w:bidi="ar-SA"/>
            </w:rPr>
            <w:br/>
            <w:t>20</w:t>
          </w:r>
          <w:r>
            <w:rPr>
              <w:rFonts w:ascii="Book Antiqua" w:hAnsi="Book Antiqua"/>
              <w:sz w:val="28"/>
              <w:lang w:val="en-US" w:eastAsia="en-US" w:bidi="ar-SA"/>
            </w:rPr>
            <w:br/>
            <w:t>21</w:t>
          </w:r>
          <w:r>
            <w:rPr>
              <w:rFonts w:ascii="Book Antiqua" w:hAnsi="Book Antiqua"/>
              <w:sz w:val="28"/>
              <w:lang w:val="en-US" w:eastAsia="en-US" w:bidi="ar-SA"/>
            </w:rPr>
            <w:br/>
            <w:t>22</w:t>
          </w:r>
        </w:p>
      </w:tc>
      <w:tc>
        <w:tcPr>
          <w:tcW w:w="9720" w:type="dxa"/>
          <w:tcBorders>
            <w:right w:val="single" w:sz="6" w:space="0" w:color="auto"/>
          </w:tcBorders>
        </w:tcPr>
        <w:p w:rsidR="00532C40" w:rsidP="009069EC" w14:paraId="5ECA9847" w14:textId="77777777">
          <w:pPr>
            <w:pStyle w:val="HeaderNumbers"/>
            <w:widowControl w:val="0"/>
            <w:spacing w:before="1320" w:line="560" w:lineRule="exact"/>
            <w:ind w:right="144"/>
            <w:jc w:val="right"/>
            <w:rPr>
              <w:rFonts w:ascii="Book Antiqua" w:hAnsi="Book Antiqua"/>
              <w:sz w:val="28"/>
              <w:lang w:val="en-US" w:eastAsia="en-US" w:bidi="ar-SA"/>
            </w:rPr>
          </w:pPr>
        </w:p>
      </w:tc>
    </w:tr>
  </w:tbl>
  <w:p w:rsidR="00532C40" w:rsidP="009069EC" w14:paraId="58762326" w14:textId="77777777">
    <w:pPr>
      <w:pStyle w:val="HeaderNumbers"/>
      <w:spacing w:before="1320" w:line="5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350" w:type="dxa"/>
      <w:tblInd w:w="-827" w:type="dxa"/>
      <w:tblLayout w:type="fixed"/>
      <w:tblCellMar>
        <w:top w:w="0" w:type="dxa"/>
        <w:left w:w="0" w:type="dxa"/>
        <w:bottom w:w="0" w:type="dxa"/>
        <w:right w:w="0" w:type="dxa"/>
      </w:tblCellMar>
      <w:tblLook w:val="0000"/>
    </w:tblPr>
    <w:tblGrid>
      <w:gridCol w:w="630"/>
      <w:gridCol w:w="9720"/>
    </w:tblGrid>
    <w:tr w14:paraId="7F45D258" w14:textId="77777777">
      <w:tblPrEx>
        <w:tblW w:w="10350" w:type="dxa"/>
        <w:tblInd w:w="-827" w:type="dxa"/>
        <w:tblLayout w:type="fixed"/>
        <w:tblCellMar>
          <w:top w:w="0" w:type="dxa"/>
          <w:left w:w="0" w:type="dxa"/>
          <w:bottom w:w="0" w:type="dxa"/>
          <w:right w:w="0" w:type="dxa"/>
        </w:tblCellMar>
        <w:tblLook w:val="0000"/>
      </w:tblPrEx>
      <w:trPr>
        <w:trHeight w:hRule="exact" w:val="13680"/>
      </w:trPr>
      <w:tc>
        <w:tcPr>
          <w:tcW w:w="630" w:type="dxa"/>
          <w:tcBorders>
            <w:right w:val="double" w:sz="6" w:space="0" w:color="auto"/>
          </w:tcBorders>
        </w:tcPr>
        <w:p w:rsidR="00532C40" w:rsidP="00A72C91" w14:paraId="7926450D" w14:textId="77777777">
          <w:pPr>
            <w:pStyle w:val="HeaderNumbers"/>
            <w:widowControl w:val="0"/>
            <w:spacing w:before="1320" w:line="560" w:lineRule="exact"/>
            <w:ind w:right="144"/>
            <w:jc w:val="right"/>
            <w:rPr>
              <w:rFonts w:ascii="Book Antiqua" w:hAnsi="Book Antiqua"/>
              <w:sz w:val="28"/>
              <w:lang w:val="en-US" w:eastAsia="en-US" w:bidi="ar-SA"/>
            </w:rPr>
          </w:pPr>
          <w:r>
            <w:rPr>
              <w:rFonts w:ascii="Book Antiqua" w:hAnsi="Book Antiqua"/>
              <w:sz w:val="28"/>
              <w:lang w:val="en-US" w:eastAsia="en-US" w:bidi="ar-SA"/>
            </w:rPr>
            <w:t>1</w:t>
          </w:r>
          <w:r>
            <w:rPr>
              <w:rFonts w:ascii="Book Antiqua" w:hAnsi="Book Antiqua"/>
              <w:sz w:val="28"/>
              <w:lang w:val="en-US" w:eastAsia="en-US" w:bidi="ar-SA"/>
            </w:rPr>
            <w:br/>
            <w:t>2</w:t>
          </w:r>
          <w:r>
            <w:rPr>
              <w:rFonts w:ascii="Book Antiqua" w:hAnsi="Book Antiqua"/>
              <w:sz w:val="28"/>
              <w:lang w:val="en-US" w:eastAsia="en-US" w:bidi="ar-SA"/>
            </w:rPr>
            <w:br/>
            <w:t>3</w:t>
          </w:r>
          <w:r>
            <w:rPr>
              <w:rFonts w:ascii="Book Antiqua" w:hAnsi="Book Antiqua"/>
              <w:sz w:val="28"/>
              <w:lang w:val="en-US" w:eastAsia="en-US" w:bidi="ar-SA"/>
            </w:rPr>
            <w:br/>
            <w:t>4</w:t>
          </w:r>
          <w:r>
            <w:rPr>
              <w:rFonts w:ascii="Book Antiqua" w:hAnsi="Book Antiqua"/>
              <w:sz w:val="28"/>
              <w:lang w:val="en-US" w:eastAsia="en-US" w:bidi="ar-SA"/>
            </w:rPr>
            <w:br/>
            <w:t>5</w:t>
          </w:r>
          <w:r>
            <w:rPr>
              <w:rFonts w:ascii="Book Antiqua" w:hAnsi="Book Antiqua"/>
              <w:sz w:val="28"/>
              <w:lang w:val="en-US" w:eastAsia="en-US" w:bidi="ar-SA"/>
            </w:rPr>
            <w:br/>
            <w:t>6</w:t>
          </w:r>
          <w:r>
            <w:rPr>
              <w:rFonts w:ascii="Book Antiqua" w:hAnsi="Book Antiqua"/>
              <w:sz w:val="28"/>
              <w:lang w:val="en-US" w:eastAsia="en-US" w:bidi="ar-SA"/>
            </w:rPr>
            <w:br/>
            <w:t>7</w:t>
          </w:r>
          <w:r>
            <w:rPr>
              <w:rFonts w:ascii="Book Antiqua" w:hAnsi="Book Antiqua"/>
              <w:sz w:val="28"/>
              <w:lang w:val="en-US" w:eastAsia="en-US" w:bidi="ar-SA"/>
            </w:rPr>
            <w:br/>
            <w:t>8</w:t>
          </w:r>
          <w:r>
            <w:rPr>
              <w:rFonts w:ascii="Book Antiqua" w:hAnsi="Book Antiqua"/>
              <w:sz w:val="28"/>
              <w:lang w:val="en-US" w:eastAsia="en-US" w:bidi="ar-SA"/>
            </w:rPr>
            <w:br/>
            <w:t>9</w:t>
          </w:r>
          <w:r>
            <w:rPr>
              <w:rFonts w:ascii="Book Antiqua" w:hAnsi="Book Antiqua"/>
              <w:sz w:val="28"/>
              <w:lang w:val="en-US" w:eastAsia="en-US" w:bidi="ar-SA"/>
            </w:rPr>
            <w:br/>
            <w:t>10</w:t>
          </w:r>
          <w:r>
            <w:rPr>
              <w:rFonts w:ascii="Book Antiqua" w:hAnsi="Book Antiqua"/>
              <w:sz w:val="28"/>
              <w:lang w:val="en-US" w:eastAsia="en-US" w:bidi="ar-SA"/>
            </w:rPr>
            <w:br/>
            <w:t>11</w:t>
          </w:r>
          <w:r>
            <w:rPr>
              <w:rFonts w:ascii="Book Antiqua" w:hAnsi="Book Antiqua"/>
              <w:sz w:val="28"/>
              <w:lang w:val="en-US" w:eastAsia="en-US" w:bidi="ar-SA"/>
            </w:rPr>
            <w:br/>
            <w:t>12</w:t>
          </w:r>
          <w:r>
            <w:rPr>
              <w:rFonts w:ascii="Book Antiqua" w:hAnsi="Book Antiqua"/>
              <w:sz w:val="28"/>
              <w:lang w:val="en-US" w:eastAsia="en-US" w:bidi="ar-SA"/>
            </w:rPr>
            <w:br/>
            <w:t>13</w:t>
          </w:r>
          <w:r>
            <w:rPr>
              <w:rFonts w:ascii="Book Antiqua" w:hAnsi="Book Antiqua"/>
              <w:sz w:val="28"/>
              <w:lang w:val="en-US" w:eastAsia="en-US" w:bidi="ar-SA"/>
            </w:rPr>
            <w:br/>
            <w:t>14</w:t>
          </w:r>
          <w:r>
            <w:rPr>
              <w:rFonts w:ascii="Book Antiqua" w:hAnsi="Book Antiqua"/>
              <w:sz w:val="28"/>
              <w:lang w:val="en-US" w:eastAsia="en-US" w:bidi="ar-SA"/>
            </w:rPr>
            <w:br/>
            <w:t>15</w:t>
          </w:r>
          <w:r>
            <w:rPr>
              <w:rFonts w:ascii="Book Antiqua" w:hAnsi="Book Antiqua"/>
              <w:sz w:val="28"/>
              <w:lang w:val="en-US" w:eastAsia="en-US" w:bidi="ar-SA"/>
            </w:rPr>
            <w:br/>
            <w:t>16</w:t>
          </w:r>
          <w:r>
            <w:rPr>
              <w:rFonts w:ascii="Book Antiqua" w:hAnsi="Book Antiqua"/>
              <w:sz w:val="28"/>
              <w:lang w:val="en-US" w:eastAsia="en-US" w:bidi="ar-SA"/>
            </w:rPr>
            <w:br/>
            <w:t>17</w:t>
          </w:r>
          <w:r>
            <w:rPr>
              <w:rFonts w:ascii="Book Antiqua" w:hAnsi="Book Antiqua"/>
              <w:sz w:val="28"/>
              <w:lang w:val="en-US" w:eastAsia="en-US" w:bidi="ar-SA"/>
            </w:rPr>
            <w:br/>
            <w:t>18</w:t>
          </w:r>
          <w:r>
            <w:rPr>
              <w:rFonts w:ascii="Book Antiqua" w:hAnsi="Book Antiqua"/>
              <w:sz w:val="28"/>
              <w:lang w:val="en-US" w:eastAsia="en-US" w:bidi="ar-SA"/>
            </w:rPr>
            <w:br/>
            <w:t>19</w:t>
          </w:r>
          <w:r>
            <w:rPr>
              <w:rFonts w:ascii="Book Antiqua" w:hAnsi="Book Antiqua"/>
              <w:sz w:val="28"/>
              <w:lang w:val="en-US" w:eastAsia="en-US" w:bidi="ar-SA"/>
            </w:rPr>
            <w:br/>
            <w:t>20</w:t>
          </w:r>
          <w:r>
            <w:rPr>
              <w:rFonts w:ascii="Book Antiqua" w:hAnsi="Book Antiqua"/>
              <w:sz w:val="28"/>
              <w:lang w:val="en-US" w:eastAsia="en-US" w:bidi="ar-SA"/>
            </w:rPr>
            <w:br/>
            <w:t>21</w:t>
          </w:r>
          <w:r>
            <w:rPr>
              <w:rFonts w:ascii="Book Antiqua" w:hAnsi="Book Antiqua"/>
              <w:sz w:val="28"/>
              <w:lang w:val="en-US" w:eastAsia="en-US" w:bidi="ar-SA"/>
            </w:rPr>
            <w:br/>
            <w:t>22</w:t>
          </w:r>
        </w:p>
      </w:tc>
      <w:tc>
        <w:tcPr>
          <w:tcW w:w="9720" w:type="dxa"/>
          <w:tcBorders>
            <w:right w:val="single" w:sz="6" w:space="0" w:color="auto"/>
          </w:tcBorders>
        </w:tcPr>
        <w:p w:rsidR="00532C40" w:rsidP="00A72C91" w14:paraId="4C33EE32" w14:textId="77777777">
          <w:pPr>
            <w:pStyle w:val="HeaderNumbers"/>
            <w:widowControl w:val="0"/>
            <w:spacing w:before="1320" w:line="560" w:lineRule="exact"/>
            <w:ind w:right="144"/>
            <w:jc w:val="right"/>
            <w:rPr>
              <w:rFonts w:ascii="Book Antiqua" w:hAnsi="Book Antiqua"/>
              <w:sz w:val="28"/>
              <w:lang w:val="en-US" w:eastAsia="en-US" w:bidi="ar-SA"/>
            </w:rPr>
          </w:pPr>
        </w:p>
      </w:tc>
    </w:tr>
  </w:tbl>
  <w:p w:rsidR="00532C40" w:rsidP="00A72C91" w14:paraId="34A38689" w14:textId="77777777">
    <w:pPr>
      <w:pStyle w:val="HeaderNumbers"/>
      <w:spacing w:before="1320" w:line="5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F889830"/>
    <w:lvl w:ilvl="0">
      <w:start w:val="1"/>
      <w:numFmt w:val="decimal"/>
      <w:lvlText w:val="%1."/>
      <w:lvlJc w:val="left"/>
      <w:pPr>
        <w:tabs>
          <w:tab w:val="num" w:pos="1800"/>
        </w:tabs>
        <w:ind w:left="1800" w:hanging="360"/>
      </w:pPr>
    </w:lvl>
  </w:abstractNum>
  <w:abstractNum w:abstractNumId="1">
    <w:nsid w:val="FFFFFF7D"/>
    <w:multiLevelType w:val="singleLevel"/>
    <w:tmpl w:val="36608768"/>
    <w:lvl w:ilvl="0">
      <w:start w:val="1"/>
      <w:numFmt w:val="decimal"/>
      <w:lvlText w:val="%1."/>
      <w:lvlJc w:val="left"/>
      <w:pPr>
        <w:tabs>
          <w:tab w:val="num" w:pos="1440"/>
        </w:tabs>
        <w:ind w:left="1440" w:hanging="360"/>
      </w:pPr>
    </w:lvl>
  </w:abstractNum>
  <w:abstractNum w:abstractNumId="2">
    <w:nsid w:val="FFFFFF7E"/>
    <w:multiLevelType w:val="singleLevel"/>
    <w:tmpl w:val="2256B034"/>
    <w:lvl w:ilvl="0">
      <w:start w:val="1"/>
      <w:numFmt w:val="decimal"/>
      <w:lvlText w:val="%1."/>
      <w:lvlJc w:val="left"/>
      <w:pPr>
        <w:tabs>
          <w:tab w:val="num" w:pos="1080"/>
        </w:tabs>
        <w:ind w:left="1080" w:hanging="360"/>
      </w:pPr>
    </w:lvl>
  </w:abstractNum>
  <w:abstractNum w:abstractNumId="3">
    <w:nsid w:val="FFFFFF7F"/>
    <w:multiLevelType w:val="singleLevel"/>
    <w:tmpl w:val="BDE8FDAA"/>
    <w:lvl w:ilvl="0">
      <w:start w:val="1"/>
      <w:numFmt w:val="decimal"/>
      <w:lvlText w:val="%1."/>
      <w:lvlJc w:val="left"/>
      <w:pPr>
        <w:tabs>
          <w:tab w:val="num" w:pos="720"/>
        </w:tabs>
        <w:ind w:left="720" w:hanging="360"/>
      </w:pPr>
    </w:lvl>
  </w:abstractNum>
  <w:abstractNum w:abstractNumId="4">
    <w:nsid w:val="FFFFFF80"/>
    <w:multiLevelType w:val="singleLevel"/>
    <w:tmpl w:val="55260A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225A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C0BC5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62A9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6C6C0A"/>
    <w:lvl w:ilvl="0">
      <w:start w:val="1"/>
      <w:numFmt w:val="decimal"/>
      <w:pStyle w:val="ListNumber"/>
      <w:lvlText w:val="%1."/>
      <w:lvlJc w:val="left"/>
      <w:pPr>
        <w:tabs>
          <w:tab w:val="num" w:pos="1440"/>
        </w:tabs>
        <w:ind w:left="1440" w:hanging="720"/>
      </w:pPr>
      <w:rPr>
        <w:rFonts w:hint="default"/>
      </w:rPr>
    </w:lvl>
  </w:abstractNum>
  <w:abstractNum w:abstractNumId="9">
    <w:nsid w:val="FFFFFF89"/>
    <w:multiLevelType w:val="singleLevel"/>
    <w:tmpl w:val="BE86BD66"/>
    <w:lvl w:ilvl="0">
      <w:start w:val="1"/>
      <w:numFmt w:val="bullet"/>
      <w:lvlText w:val=""/>
      <w:lvlJc w:val="left"/>
      <w:pPr>
        <w:tabs>
          <w:tab w:val="num" w:pos="360"/>
        </w:tabs>
        <w:ind w:left="360" w:hanging="360"/>
      </w:pPr>
      <w:rPr>
        <w:rFonts w:ascii="Symbol" w:hAnsi="Symbol" w:hint="default"/>
      </w:rPr>
    </w:lvl>
  </w:abstractNum>
  <w:abstractNum w:abstractNumId="10">
    <w:nsid w:val="02133005"/>
    <w:multiLevelType w:val="multilevel"/>
    <w:tmpl w:val="5102157E"/>
    <w:lvl w:ilvl="0">
      <w:start w:val="1"/>
      <w:numFmt w:val="decimal"/>
      <w:pStyle w:val="SingleNumList"/>
      <w:lvlText w:val="%1."/>
      <w:lvlJc w:val="left"/>
      <w:pPr>
        <w:tabs>
          <w:tab w:val="num" w:pos="720"/>
        </w:tabs>
        <w:ind w:left="0" w:firstLine="720"/>
      </w:pPr>
      <w:rPr>
        <w:rFonts w:hint="default"/>
      </w:rPr>
    </w:lvl>
    <w:lvl w:ilvl="1">
      <w:start w:val="1"/>
      <w:numFmt w:val="lowerLetter"/>
      <w:lvlText w:val="%2."/>
      <w:lvlJc w:val="left"/>
      <w:pPr>
        <w:tabs>
          <w:tab w:val="num" w:pos="1440"/>
        </w:tabs>
        <w:ind w:left="0" w:firstLine="1440"/>
      </w:pPr>
      <w:rPr>
        <w:rFonts w:hint="default"/>
      </w:rPr>
    </w:lvl>
    <w:lvl w:ilvl="2">
      <w:start w:val="1"/>
      <w:numFmt w:val="lowerRoman"/>
      <w:lvlText w:val="%3."/>
      <w:lvlJc w:val="left"/>
      <w:pPr>
        <w:tabs>
          <w:tab w:val="num" w:pos="2160"/>
        </w:tabs>
        <w:ind w:left="0" w:firstLine="2160"/>
      </w:pPr>
      <w:rPr>
        <w:rFonts w:hint="default"/>
      </w:rPr>
    </w:lvl>
    <w:lvl w:ilvl="3">
      <w:start w:val="1"/>
      <w:numFmt w:val="decimal"/>
      <w:lvlText w:val="%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7)"/>
      <w:lvlJc w:val="left"/>
      <w:pPr>
        <w:tabs>
          <w:tab w:val="num" w:pos="5040"/>
        </w:tabs>
        <w:ind w:left="0" w:firstLine="5040"/>
      </w:pPr>
      <w:rPr>
        <w:rFonts w:hint="default"/>
      </w:rPr>
    </w:lvl>
    <w:lvl w:ilvl="7">
      <w:start w:val="1"/>
      <w:numFmt w:val="lowerLetter"/>
      <w:lvlText w:val="(%8)"/>
      <w:lvlJc w:val="left"/>
      <w:pPr>
        <w:tabs>
          <w:tab w:val="num" w:pos="5760"/>
        </w:tabs>
        <w:ind w:left="0" w:firstLine="5760"/>
      </w:pPr>
      <w:rPr>
        <w:rFonts w:hint="default"/>
      </w:rPr>
    </w:lvl>
    <w:lvl w:ilvl="8">
      <w:start w:val="1"/>
      <w:numFmt w:val="lowerRoman"/>
      <w:lvlText w:val="(%9)"/>
      <w:lvlJc w:val="left"/>
      <w:pPr>
        <w:tabs>
          <w:tab w:val="num" w:pos="6480"/>
        </w:tabs>
        <w:ind w:left="0" w:firstLine="6480"/>
      </w:pPr>
      <w:rPr>
        <w:rFonts w:hint="default"/>
      </w:rPr>
    </w:lvl>
  </w:abstractNum>
  <w:abstractNum w:abstractNumId="11">
    <w:nsid w:val="0B4A4DCA"/>
    <w:multiLevelType w:val="multilevel"/>
    <w:tmpl w:val="A8AC6A38"/>
    <w:lvl w:ilvl="0">
      <w:start w:val="1"/>
      <w:numFmt w:val="decimal"/>
      <w:pStyle w:val="Num1"/>
      <w:lvlText w:val="%1."/>
      <w:lvlJc w:val="left"/>
      <w:pPr>
        <w:tabs>
          <w:tab w:val="num" w:pos="2160"/>
        </w:tabs>
        <w:ind w:left="0" w:firstLine="1440"/>
      </w:pPr>
      <w:rPr>
        <w:rFonts w:hint="default"/>
      </w:rPr>
    </w:lvl>
    <w:lvl w:ilvl="1">
      <w:start w:val="1"/>
      <w:numFmt w:val="lowerLetter"/>
      <w:pStyle w:val="Num2"/>
      <w:lvlText w:val="%2."/>
      <w:lvlJc w:val="left"/>
      <w:pPr>
        <w:tabs>
          <w:tab w:val="num" w:pos="2880"/>
        </w:tabs>
        <w:ind w:left="0" w:firstLine="2160"/>
      </w:pPr>
      <w:rPr>
        <w:rFonts w:hint="default"/>
      </w:rPr>
    </w:lvl>
    <w:lvl w:ilvl="2">
      <w:start w:val="1"/>
      <w:numFmt w:val="lowerRoman"/>
      <w:pStyle w:val="Num3"/>
      <w:lvlText w:val="%3."/>
      <w:lvlJc w:val="right"/>
      <w:pPr>
        <w:tabs>
          <w:tab w:val="num" w:pos="3600"/>
        </w:tabs>
        <w:ind w:left="0" w:firstLine="2880"/>
      </w:pPr>
      <w:rPr>
        <w:rFonts w:hint="default"/>
      </w:rPr>
    </w:lvl>
    <w:lvl w:ilvl="3">
      <w:start w:val="1"/>
      <w:numFmt w:val="decimal"/>
      <w:pStyle w:val="Num4"/>
      <w:lvlText w:val="(%4)"/>
      <w:lvlJc w:val="left"/>
      <w:pPr>
        <w:tabs>
          <w:tab w:val="num" w:pos="4320"/>
        </w:tabs>
        <w:ind w:left="0" w:firstLine="3600"/>
      </w:pPr>
      <w:rPr>
        <w:rFonts w:hint="default"/>
      </w:rPr>
    </w:lvl>
    <w:lvl w:ilvl="4">
      <w:start w:val="1"/>
      <w:numFmt w:val="lowerLetter"/>
      <w:pStyle w:val="Num5"/>
      <w:lvlText w:val="(%5)"/>
      <w:lvlJc w:val="left"/>
      <w:pPr>
        <w:tabs>
          <w:tab w:val="num" w:pos="5040"/>
        </w:tabs>
        <w:ind w:left="0" w:firstLine="4320"/>
      </w:pPr>
      <w:rPr>
        <w:rFonts w:hint="default"/>
      </w:rPr>
    </w:lvl>
    <w:lvl w:ilvl="5">
      <w:start w:val="1"/>
      <w:numFmt w:val="lowerRoman"/>
      <w:pStyle w:val="Num6"/>
      <w:lvlText w:val="(%6)"/>
      <w:lvlJc w:val="right"/>
      <w:pPr>
        <w:tabs>
          <w:tab w:val="num" w:pos="5760"/>
        </w:tabs>
        <w:ind w:left="0" w:firstLine="5040"/>
      </w:pPr>
      <w:rPr>
        <w:rFonts w:hint="default"/>
      </w:rPr>
    </w:lvl>
    <w:lvl w:ilvl="6">
      <w:start w:val="1"/>
      <w:numFmt w:val="decimal"/>
      <w:pStyle w:val="Num7"/>
      <w:lvlText w:val="%7)"/>
      <w:lvlJc w:val="left"/>
      <w:pPr>
        <w:tabs>
          <w:tab w:val="num" w:pos="6480"/>
        </w:tabs>
        <w:ind w:left="0" w:firstLine="5760"/>
      </w:pPr>
      <w:rPr>
        <w:rFonts w:hint="default"/>
      </w:rPr>
    </w:lvl>
    <w:lvl w:ilvl="7">
      <w:start w:val="1"/>
      <w:numFmt w:val="lowerLetter"/>
      <w:pStyle w:val="Num8"/>
      <w:lvlText w:val="%8)"/>
      <w:lvlJc w:val="left"/>
      <w:pPr>
        <w:tabs>
          <w:tab w:val="num" w:pos="7200"/>
        </w:tabs>
        <w:ind w:left="0" w:firstLine="6480"/>
      </w:pPr>
      <w:rPr>
        <w:rFonts w:hint="default"/>
      </w:rPr>
    </w:lvl>
    <w:lvl w:ilvl="8">
      <w:start w:val="1"/>
      <w:numFmt w:val="lowerRoman"/>
      <w:pStyle w:val="Num9"/>
      <w:lvlText w:val="%9)"/>
      <w:lvlJc w:val="right"/>
      <w:pPr>
        <w:tabs>
          <w:tab w:val="num" w:pos="7920"/>
        </w:tabs>
        <w:ind w:left="0" w:firstLine="7200"/>
      </w:pPr>
      <w:rPr>
        <w:rFonts w:hint="default"/>
      </w:rPr>
    </w:lvl>
  </w:abstractNum>
  <w:abstractNum w:abstractNumId="12">
    <w:nsid w:val="0B8235FA"/>
    <w:multiLevelType w:val="multilevel"/>
    <w:tmpl w:val="85962AC0"/>
    <w:name w:val="zzmpAppBrief||AppBrief|3|3|1|0|2|45||1|2|45||1|2|37||1|2|37||1|2|37||1|12|0||1|12|0||1|12|0||1|12|0||"/>
    <w:lvl w:ilvl="0">
      <w:start w:val="1"/>
      <w:numFmt w:val="none"/>
      <w:suff w:val="nothing"/>
      <w:lvlJc w:val="left"/>
      <w:pPr>
        <w:tabs>
          <w:tab w:val="num" w:pos="720"/>
        </w:tabs>
        <w:ind w:left="0" w:firstLine="0"/>
      </w:pPr>
      <w:rPr>
        <w:b w:val="0"/>
        <w:i w:val="0"/>
        <w:caps w:val="0"/>
        <w:strike w:val="0"/>
        <w:dstrike w:val="0"/>
        <w:u w:val="none"/>
        <w:effect w:val="none"/>
      </w:rPr>
    </w:lvl>
    <w:lvl w:ilvl="1">
      <w:start w:val="1"/>
      <w:numFmt w:val="upperRoman"/>
      <w:lvlText w:val="%2."/>
      <w:lvlJc w:val="left"/>
      <w:pPr>
        <w:tabs>
          <w:tab w:val="num" w:pos="720"/>
        </w:tabs>
        <w:ind w:left="720" w:hanging="720"/>
      </w:pPr>
      <w:rPr>
        <w:b/>
        <w:i w:val="0"/>
        <w:caps w:val="0"/>
        <w:strike w:val="0"/>
        <w:dstrike w:val="0"/>
        <w:u w:val="none"/>
        <w:effect w:val="none"/>
      </w:rPr>
    </w:lvl>
    <w:lvl w:ilvl="2">
      <w:start w:val="1"/>
      <w:numFmt w:val="upperLetter"/>
      <w:lvlText w:val="%3."/>
      <w:lvlJc w:val="left"/>
      <w:pPr>
        <w:tabs>
          <w:tab w:val="num" w:pos="1440"/>
        </w:tabs>
        <w:ind w:left="1440" w:hanging="720"/>
      </w:pPr>
      <w:rPr>
        <w:b/>
        <w:i w:val="0"/>
        <w:caps w:val="0"/>
        <w:strike w:val="0"/>
        <w:dstrike w:val="0"/>
        <w:u w:val="none"/>
        <w:effect w:val="none"/>
      </w:rPr>
    </w:lvl>
    <w:lvl w:ilvl="3">
      <w:start w:val="1"/>
      <w:numFmt w:val="decimal"/>
      <w:lvlText w:val="%4."/>
      <w:lvlJc w:val="left"/>
      <w:pPr>
        <w:tabs>
          <w:tab w:val="num" w:pos="2160"/>
        </w:tabs>
        <w:ind w:left="2160" w:hanging="720"/>
      </w:pPr>
      <w:rPr>
        <w:b/>
        <w:i w:val="0"/>
        <w:caps w:val="0"/>
        <w:strike w:val="0"/>
        <w:dstrike w:val="0"/>
        <w:u w:val="none"/>
        <w:effect w:val="none"/>
      </w:rPr>
    </w:lvl>
    <w:lvl w:ilvl="4">
      <w:start w:val="1"/>
      <w:numFmt w:val="lowerLetter"/>
      <w:lvlText w:val="%5."/>
      <w:lvlJc w:val="left"/>
      <w:pPr>
        <w:tabs>
          <w:tab w:val="num" w:pos="2880"/>
        </w:tabs>
        <w:ind w:left="2880" w:hanging="720"/>
      </w:pPr>
      <w:rPr>
        <w:b/>
        <w:i w:val="0"/>
        <w:caps w:val="0"/>
        <w:strike w:val="0"/>
        <w:dstrike w:val="0"/>
        <w:u w:val="none"/>
        <w:effect w:val="none"/>
      </w:rPr>
    </w:lvl>
    <w:lvl w:ilvl="5">
      <w:start w:val="1"/>
      <w:numFmt w:val="lowerRoman"/>
      <w:lvlText w:val="(%6)"/>
      <w:lvlJc w:val="left"/>
      <w:pPr>
        <w:tabs>
          <w:tab w:val="num" w:pos="5760"/>
        </w:tabs>
        <w:ind w:left="0" w:firstLine="5040"/>
      </w:pPr>
      <w:rPr>
        <w:b w:val="0"/>
        <w:i w:val="0"/>
        <w:caps w:val="0"/>
        <w:strike w:val="0"/>
        <w:dstrike w:val="0"/>
        <w:u w:val="none"/>
        <w:effect w:val="none"/>
      </w:rPr>
    </w:lvl>
    <w:lvl w:ilvl="6">
      <w:start w:val="1"/>
      <w:numFmt w:val="decimal"/>
      <w:lvlText w:val="%7)"/>
      <w:lvlJc w:val="left"/>
      <w:pPr>
        <w:tabs>
          <w:tab w:val="num" w:pos="6480"/>
        </w:tabs>
        <w:ind w:left="0" w:firstLine="5760"/>
      </w:pPr>
      <w:rPr>
        <w:b w:val="0"/>
        <w:i w:val="0"/>
        <w:caps w:val="0"/>
        <w:strike w:val="0"/>
        <w:dstrike w:val="0"/>
        <w:u w:val="none"/>
        <w:effect w:val="none"/>
      </w:rPr>
    </w:lvl>
    <w:lvl w:ilvl="7">
      <w:start w:val="1"/>
      <w:numFmt w:val="lowerLetter"/>
      <w:lvlText w:val="%8)"/>
      <w:lvlJc w:val="left"/>
      <w:pPr>
        <w:tabs>
          <w:tab w:val="num" w:pos="7200"/>
        </w:tabs>
        <w:ind w:left="0" w:firstLine="6480"/>
      </w:pPr>
      <w:rPr>
        <w:b w:val="0"/>
        <w:i w:val="0"/>
        <w:caps w:val="0"/>
        <w:strike w:val="0"/>
        <w:dstrike w:val="0"/>
        <w:u w:val="none"/>
        <w:effect w:val="none"/>
      </w:rPr>
    </w:lvl>
    <w:lvl w:ilvl="8">
      <w:start w:val="1"/>
      <w:numFmt w:val="lowerRoman"/>
      <w:lvlText w:val="%9)"/>
      <w:lvlJc w:val="left"/>
      <w:pPr>
        <w:tabs>
          <w:tab w:val="num" w:pos="7920"/>
        </w:tabs>
        <w:ind w:left="0" w:firstLine="7200"/>
      </w:pPr>
      <w:rPr>
        <w:b w:val="0"/>
        <w:i w:val="0"/>
        <w:caps w:val="0"/>
        <w:strike w:val="0"/>
        <w:dstrike w:val="0"/>
        <w:u w:val="none"/>
        <w:effect w:val="none"/>
      </w:rPr>
    </w:lvl>
  </w:abstractNum>
  <w:abstractNum w:abstractNumId="13">
    <w:nsid w:val="18CE3B85"/>
    <w:multiLevelType w:val="multilevel"/>
    <w:tmpl w:val="0826086C"/>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3150"/>
        </w:tabs>
        <w:ind w:left="315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lvlRestart w:val="0"/>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4">
    <w:nsid w:val="1F617653"/>
    <w:multiLevelType w:val="hybridMultilevel"/>
    <w:tmpl w:val="39D63106"/>
    <w:lvl w:ilvl="0">
      <w:start w:val="1"/>
      <w:numFmt w:val="lowerLetter"/>
      <w:lvlText w:val="(%1)"/>
      <w:lvlJc w:val="left"/>
      <w:pPr>
        <w:ind w:left="100" w:hanging="425"/>
      </w:pPr>
      <w:rPr>
        <w:rFonts w:ascii="Verdana" w:eastAsia="Verdana" w:hAnsi="Verdana" w:cs="Verdana" w:hint="default"/>
        <w:b/>
        <w:bCs/>
        <w:i w:val="0"/>
        <w:iCs w:val="0"/>
        <w:spacing w:val="0"/>
        <w:w w:val="100"/>
        <w:sz w:val="20"/>
        <w:szCs w:val="20"/>
        <w:lang w:val="en-US" w:eastAsia="en-US" w:bidi="ar-SA"/>
      </w:rPr>
    </w:lvl>
    <w:lvl w:ilvl="1">
      <w:start w:val="0"/>
      <w:numFmt w:val="bullet"/>
      <w:lvlText w:val="•"/>
      <w:lvlJc w:val="left"/>
      <w:pPr>
        <w:ind w:left="1048" w:hanging="425"/>
      </w:pPr>
      <w:rPr>
        <w:rFonts w:hint="default"/>
        <w:lang w:val="en-US" w:eastAsia="en-US" w:bidi="ar-SA"/>
      </w:rPr>
    </w:lvl>
    <w:lvl w:ilvl="2">
      <w:start w:val="0"/>
      <w:numFmt w:val="bullet"/>
      <w:lvlText w:val="•"/>
      <w:lvlJc w:val="left"/>
      <w:pPr>
        <w:ind w:left="1996" w:hanging="425"/>
      </w:pPr>
      <w:rPr>
        <w:rFonts w:hint="default"/>
        <w:lang w:val="en-US" w:eastAsia="en-US" w:bidi="ar-SA"/>
      </w:rPr>
    </w:lvl>
    <w:lvl w:ilvl="3">
      <w:start w:val="0"/>
      <w:numFmt w:val="bullet"/>
      <w:lvlText w:val="•"/>
      <w:lvlJc w:val="left"/>
      <w:pPr>
        <w:ind w:left="2944" w:hanging="425"/>
      </w:pPr>
      <w:rPr>
        <w:rFonts w:hint="default"/>
        <w:lang w:val="en-US" w:eastAsia="en-US" w:bidi="ar-SA"/>
      </w:rPr>
    </w:lvl>
    <w:lvl w:ilvl="4">
      <w:start w:val="0"/>
      <w:numFmt w:val="bullet"/>
      <w:lvlText w:val="•"/>
      <w:lvlJc w:val="left"/>
      <w:pPr>
        <w:ind w:left="3892" w:hanging="425"/>
      </w:pPr>
      <w:rPr>
        <w:rFonts w:hint="default"/>
        <w:lang w:val="en-US" w:eastAsia="en-US" w:bidi="ar-SA"/>
      </w:rPr>
    </w:lvl>
    <w:lvl w:ilvl="5">
      <w:start w:val="0"/>
      <w:numFmt w:val="bullet"/>
      <w:lvlText w:val="•"/>
      <w:lvlJc w:val="left"/>
      <w:pPr>
        <w:ind w:left="4840" w:hanging="425"/>
      </w:pPr>
      <w:rPr>
        <w:rFonts w:hint="default"/>
        <w:lang w:val="en-US" w:eastAsia="en-US" w:bidi="ar-SA"/>
      </w:rPr>
    </w:lvl>
    <w:lvl w:ilvl="6">
      <w:start w:val="0"/>
      <w:numFmt w:val="bullet"/>
      <w:lvlText w:val="•"/>
      <w:lvlJc w:val="left"/>
      <w:pPr>
        <w:ind w:left="5788" w:hanging="425"/>
      </w:pPr>
      <w:rPr>
        <w:rFonts w:hint="default"/>
        <w:lang w:val="en-US" w:eastAsia="en-US" w:bidi="ar-SA"/>
      </w:rPr>
    </w:lvl>
    <w:lvl w:ilvl="7">
      <w:start w:val="0"/>
      <w:numFmt w:val="bullet"/>
      <w:lvlText w:val="•"/>
      <w:lvlJc w:val="left"/>
      <w:pPr>
        <w:ind w:left="6736" w:hanging="425"/>
      </w:pPr>
      <w:rPr>
        <w:rFonts w:hint="default"/>
        <w:lang w:val="en-US" w:eastAsia="en-US" w:bidi="ar-SA"/>
      </w:rPr>
    </w:lvl>
    <w:lvl w:ilvl="8">
      <w:start w:val="0"/>
      <w:numFmt w:val="bullet"/>
      <w:lvlText w:val="•"/>
      <w:lvlJc w:val="left"/>
      <w:pPr>
        <w:ind w:left="7684" w:hanging="425"/>
      </w:pPr>
      <w:rPr>
        <w:rFonts w:hint="default"/>
        <w:lang w:val="en-US" w:eastAsia="en-US" w:bidi="ar-SA"/>
      </w:rPr>
    </w:lvl>
  </w:abstractNum>
  <w:abstractNum w:abstractNumId="15">
    <w:nsid w:val="20493F06"/>
    <w:multiLevelType w:val="multilevel"/>
    <w:tmpl w:val="24764356"/>
    <w:lvl w:ilvl="0">
      <w:start w:val="1"/>
      <w:numFmt w:val="decimal"/>
      <w:lvlText w:val="%1."/>
      <w:lvlJc w:val="left"/>
      <w:pPr>
        <w:tabs>
          <w:tab w:val="num" w:pos="1440"/>
        </w:tabs>
        <w:ind w:left="0" w:firstLine="1440"/>
      </w:pPr>
      <w:rPr>
        <w:rFonts w:hint="default"/>
      </w:rPr>
    </w:lvl>
    <w:lvl w:ilvl="1">
      <w:start w:val="1"/>
      <w:numFmt w:val="lowerLetter"/>
      <w:lvlText w:val="%2."/>
      <w:lvlJc w:val="left"/>
      <w:pPr>
        <w:tabs>
          <w:tab w:val="num" w:pos="2880"/>
        </w:tabs>
        <w:ind w:left="0" w:firstLine="2160"/>
      </w:pPr>
      <w:rPr>
        <w:rFonts w:hint="default"/>
      </w:rPr>
    </w:lvl>
    <w:lvl w:ilvl="2">
      <w:start w:val="1"/>
      <w:numFmt w:val="lowerRoman"/>
      <w:lvlText w:val="%3."/>
      <w:lvlJc w:val="left"/>
      <w:pPr>
        <w:tabs>
          <w:tab w:val="num" w:pos="3600"/>
        </w:tabs>
        <w:ind w:left="0" w:firstLine="2880"/>
      </w:pPr>
      <w:rPr>
        <w:rFonts w:hint="default"/>
      </w:rPr>
    </w:lvl>
    <w:lvl w:ilvl="3">
      <w:start w:val="1"/>
      <w:numFmt w:val="decimal"/>
      <w:lvlText w:val="(%4)"/>
      <w:lvlJc w:val="left"/>
      <w:pPr>
        <w:tabs>
          <w:tab w:val="num" w:pos="4320"/>
        </w:tabs>
        <w:ind w:left="0" w:firstLine="3600"/>
      </w:pPr>
      <w:rPr>
        <w:rFonts w:hint="default"/>
      </w:rPr>
    </w:lvl>
    <w:lvl w:ilvl="4">
      <w:start w:val="1"/>
      <w:numFmt w:val="lowerLetter"/>
      <w:lvlText w:val="(%5)"/>
      <w:lvlJc w:val="left"/>
      <w:pPr>
        <w:tabs>
          <w:tab w:val="num" w:pos="5040"/>
        </w:tabs>
        <w:ind w:left="0" w:firstLine="4320"/>
      </w:pPr>
      <w:rPr>
        <w:rFonts w:hint="default"/>
      </w:rPr>
    </w:lvl>
    <w:lvl w:ilvl="5">
      <w:start w:val="1"/>
      <w:numFmt w:val="lowerRoman"/>
      <w:lvlRestart w:val="0"/>
      <w:lvlText w:val="(%6)"/>
      <w:lvlJc w:val="lef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16">
    <w:nsid w:val="21544B72"/>
    <w:multiLevelType w:val="multilevel"/>
    <w:tmpl w:val="45B24B18"/>
    <w:lvl w:ilvl="0">
      <w:start w:val="1"/>
      <w:numFmt w:val="decimal"/>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lowerRoman"/>
      <w:lvlText w:val="%3)"/>
      <w:lvlJc w:val="left"/>
      <w:pPr>
        <w:tabs>
          <w:tab w:val="num" w:pos="2160"/>
        </w:tabs>
        <w:ind w:left="0" w:firstLine="2160"/>
      </w:pPr>
      <w:rPr>
        <w:rFonts w:hint="default"/>
      </w:rPr>
    </w:lvl>
    <w:lvl w:ilvl="3">
      <w:start w:val="1"/>
      <w:numFmt w:val="decimal"/>
      <w:lvlText w:val="%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7)"/>
      <w:lvlJc w:val="left"/>
      <w:pPr>
        <w:tabs>
          <w:tab w:val="num" w:pos="504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6480"/>
        </w:tabs>
        <w:ind w:left="0" w:firstLine="6480"/>
      </w:pPr>
      <w:rPr>
        <w:rFonts w:hint="default"/>
      </w:rPr>
    </w:lvl>
  </w:abstractNum>
  <w:abstractNum w:abstractNumId="17">
    <w:nsid w:val="224E37F2"/>
    <w:multiLevelType w:val="multilevel"/>
    <w:tmpl w:val="6A107FA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160"/>
        </w:tabs>
        <w:ind w:left="0" w:firstLine="1440"/>
      </w:pPr>
      <w:rPr>
        <w:rFonts w:hint="default"/>
      </w:rPr>
    </w:lvl>
    <w:lvl w:ilvl="4">
      <w:start w:val="1"/>
      <w:numFmt w:val="lowerLetter"/>
      <w:lvlText w:val="%5."/>
      <w:lvlJc w:val="left"/>
      <w:pPr>
        <w:tabs>
          <w:tab w:val="num" w:pos="2880"/>
        </w:tabs>
        <w:ind w:left="2880" w:hanging="720"/>
      </w:pPr>
      <w:rPr>
        <w:rFonts w:hint="default"/>
      </w:rPr>
    </w:lvl>
    <w:lvl w:ilvl="5">
      <w:start w:val="1"/>
      <w:numFmt w:val="decimal"/>
      <w:lvlRestart w:val="0"/>
      <w:lvlText w:val="%6."/>
      <w:lvlJc w:val="left"/>
      <w:pPr>
        <w:tabs>
          <w:tab w:val="num" w:pos="2160"/>
        </w:tabs>
        <w:ind w:left="2160" w:hanging="720"/>
      </w:pPr>
      <w:rPr>
        <w:rFonts w:hint="default"/>
      </w:rPr>
    </w:lvl>
    <w:lvl w:ilvl="6">
      <w:start w:val="1"/>
      <w:numFmt w:val="decimal"/>
      <w:lvlText w:val="%7."/>
      <w:lvlJc w:val="left"/>
      <w:pPr>
        <w:tabs>
          <w:tab w:val="num" w:pos="2160"/>
        </w:tabs>
        <w:ind w:left="0" w:firstLine="1440"/>
      </w:pPr>
      <w:rPr>
        <w:rFonts w:hint="default"/>
      </w:rPr>
    </w:lvl>
    <w:lvl w:ilvl="7">
      <w:start w:val="1"/>
      <w:numFmt w:val="lowerLetter"/>
      <w:lvlText w:val="%8."/>
      <w:lvlJc w:val="left"/>
      <w:pPr>
        <w:tabs>
          <w:tab w:val="num" w:pos="2880"/>
        </w:tabs>
        <w:ind w:left="288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nsid w:val="25241360"/>
    <w:multiLevelType w:val="multilevel"/>
    <w:tmpl w:val="F57ACFCC"/>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19">
    <w:nsid w:val="268A3760"/>
    <w:multiLevelType w:val="multilevel"/>
    <w:tmpl w:val="2128805C"/>
    <w:lvl w:ilvl="0">
      <w:start w:val="1"/>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Letter"/>
      <w:lvlRestart w:val="0"/>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0">
    <w:nsid w:val="2D83470D"/>
    <w:multiLevelType w:val="multilevel"/>
    <w:tmpl w:val="14FC44F4"/>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2880"/>
        </w:tabs>
        <w:ind w:left="0" w:firstLine="2160"/>
      </w:pPr>
      <w:rPr>
        <w:rFonts w:hint="default"/>
      </w:rPr>
    </w:lvl>
    <w:lvl w:ilvl="2">
      <w:start w:val="1"/>
      <w:numFmt w:val="lowerRoman"/>
      <w:lvlText w:val="%3."/>
      <w:lvlJc w:val="left"/>
      <w:pPr>
        <w:tabs>
          <w:tab w:val="num" w:pos="3600"/>
        </w:tabs>
        <w:ind w:left="0" w:firstLine="2880"/>
      </w:pPr>
      <w:rPr>
        <w:rFonts w:hint="default"/>
      </w:rPr>
    </w:lvl>
    <w:lvl w:ilvl="3">
      <w:start w:val="1"/>
      <w:numFmt w:val="decimal"/>
      <w:lvlText w:val="(%4)"/>
      <w:lvlJc w:val="left"/>
      <w:pPr>
        <w:tabs>
          <w:tab w:val="num" w:pos="4320"/>
        </w:tabs>
        <w:ind w:left="0" w:firstLine="3600"/>
      </w:pPr>
      <w:rPr>
        <w:rFonts w:hint="default"/>
      </w:rPr>
    </w:lvl>
    <w:lvl w:ilvl="4">
      <w:start w:val="1"/>
      <w:numFmt w:val="lowerLetter"/>
      <w:lvlText w:val="(%5)"/>
      <w:lvlJc w:val="left"/>
      <w:pPr>
        <w:tabs>
          <w:tab w:val="num" w:pos="5040"/>
        </w:tabs>
        <w:ind w:left="0" w:firstLine="4320"/>
      </w:pPr>
      <w:rPr>
        <w:rFonts w:hint="default"/>
      </w:rPr>
    </w:lvl>
    <w:lvl w:ilvl="5">
      <w:start w:val="1"/>
      <w:numFmt w:val="lowerRoman"/>
      <w:lvlRestart w:val="0"/>
      <w:lvlText w:val="(%6)"/>
      <w:lvlJc w:val="lef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21">
    <w:nsid w:val="3515135F"/>
    <w:multiLevelType w:val="multilevel"/>
    <w:tmpl w:val="F716BAA6"/>
    <w:lvl w:ilvl="0">
      <w:start w:val="1"/>
      <w:numFmt w:val="none"/>
      <w:suff w:val="nothing"/>
      <w:lvlText w:val="%1"/>
      <w:lvlJc w:val="left"/>
      <w:pPr>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decimal"/>
      <w:lvlText w:val="(%5)"/>
      <w:lvlJc w:val="left"/>
      <w:pPr>
        <w:tabs>
          <w:tab w:val="num" w:pos="3600"/>
        </w:tabs>
        <w:ind w:left="0" w:firstLine="2880"/>
      </w:pPr>
      <w:rPr>
        <w:rFonts w:hint="default"/>
      </w:rPr>
    </w:lvl>
    <w:lvl w:ilvl="5">
      <w:start w:val="1"/>
      <w:numFmt w:val="lowerLetter"/>
      <w:lvlRestart w:val="0"/>
      <w:lvlText w:val="(%6)"/>
      <w:lvlJc w:val="left"/>
      <w:pPr>
        <w:tabs>
          <w:tab w:val="num" w:pos="432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lowerRoman"/>
      <w:lvlText w:val="%9)"/>
      <w:lvlJc w:val="left"/>
      <w:pPr>
        <w:tabs>
          <w:tab w:val="num" w:pos="6480"/>
        </w:tabs>
        <w:ind w:left="0" w:firstLine="5760"/>
      </w:pPr>
      <w:rPr>
        <w:rFonts w:hint="default"/>
      </w:rPr>
    </w:lvl>
  </w:abstractNum>
  <w:abstractNum w:abstractNumId="22">
    <w:nsid w:val="3D54098A"/>
    <w:multiLevelType w:val="multilevel"/>
    <w:tmpl w:val="6D98B832"/>
    <w:lvl w:ilvl="0">
      <w:start w:val="1"/>
      <w:numFmt w:val="none"/>
      <w:suff w:val="nothing"/>
      <w:lvlText w:val="%1"/>
      <w:lvlJc w:val="left"/>
      <w:pPr>
        <w:ind w:left="0" w:firstLine="0"/>
      </w:pPr>
      <w:rPr>
        <w:rFonts w:hint="default"/>
      </w:rPr>
    </w:lvl>
    <w:lvl w:ilvl="1">
      <w:start w:val="1"/>
      <w:numFmt w:val="upperRoman"/>
      <w:lvlText w:val="%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Restart w:val="0"/>
      <w:lvlText w:val="(%6)"/>
      <w:lvlJc w:val="lef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23">
    <w:nsid w:val="3EAB6051"/>
    <w:multiLevelType w:val="multilevel"/>
    <w:tmpl w:val="38DCD60C"/>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880"/>
        </w:tabs>
        <w:ind w:left="2880" w:hanging="72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Restart w:val="0"/>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24">
    <w:nsid w:val="44855A8A"/>
    <w:multiLevelType w:val="multilevel"/>
    <w:tmpl w:val="F63C1DE0"/>
    <w:lvl w:ilvl="0">
      <w:start w:val="1"/>
      <w:numFmt w:val="none"/>
      <w:suff w:val="nothing"/>
      <w:lvlText w:val="%1"/>
      <w:lvlJc w:val="left"/>
      <w:pPr>
        <w:ind w:left="0" w:firstLine="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5">
    <w:nsid w:val="48716A3E"/>
    <w:multiLevelType w:val="hybridMultilevel"/>
    <w:tmpl w:val="0FA47844"/>
    <w:lvl w:ilvl="0">
      <w:start w:val="1"/>
      <w:numFmt w:val="lowerLetter"/>
      <w:lvlText w:val="(%1)"/>
      <w:lvlJc w:val="left"/>
      <w:pPr>
        <w:ind w:left="100" w:hanging="425"/>
      </w:pPr>
      <w:rPr>
        <w:rFonts w:ascii="Book Antiqua" w:eastAsia="Verdana" w:hAnsi="Book Antiqua" w:cs="Verdana" w:hint="default"/>
        <w:b/>
        <w:bCs/>
        <w:i w:val="0"/>
        <w:iCs w:val="0"/>
        <w:spacing w:val="0"/>
        <w:w w:val="100"/>
        <w:sz w:val="28"/>
        <w:szCs w:val="28"/>
        <w:lang w:val="en-US" w:eastAsia="en-US" w:bidi="ar-SA"/>
      </w:rPr>
    </w:lvl>
    <w:lvl w:ilvl="1">
      <w:start w:val="1"/>
      <w:numFmt w:val="decimal"/>
      <w:lvlText w:val="%2."/>
      <w:lvlJc w:val="left"/>
      <w:pPr>
        <w:ind w:left="821" w:hanging="271"/>
      </w:pPr>
      <w:rPr>
        <w:rFonts w:ascii="Book Antiqua" w:eastAsia="Verdana" w:hAnsi="Book Antiqua" w:cs="Verdana" w:hint="default"/>
        <w:b w:val="0"/>
        <w:bCs w:val="0"/>
        <w:i w:val="0"/>
        <w:iCs w:val="0"/>
        <w:spacing w:val="-3"/>
        <w:w w:val="100"/>
        <w:sz w:val="28"/>
        <w:szCs w:val="28"/>
        <w:lang w:val="en-US" w:eastAsia="en-US" w:bidi="ar-SA"/>
      </w:rPr>
    </w:lvl>
    <w:lvl w:ilvl="2">
      <w:start w:val="1"/>
      <w:numFmt w:val="upperLetter"/>
      <w:lvlText w:val="%3."/>
      <w:lvlJc w:val="left"/>
      <w:pPr>
        <w:ind w:left="1821" w:hanging="281"/>
      </w:pPr>
      <w:rPr>
        <w:rFonts w:ascii="Book Antiqua" w:eastAsia="Verdana" w:hAnsi="Book Antiqua" w:cs="Verdana"/>
        <w:b w:val="0"/>
        <w:bCs w:val="0"/>
        <w:i w:val="0"/>
        <w:iCs w:val="0"/>
        <w:spacing w:val="-2"/>
        <w:w w:val="100"/>
        <w:sz w:val="28"/>
        <w:szCs w:val="28"/>
        <w:lang w:val="en-US" w:eastAsia="en-US" w:bidi="ar-SA"/>
      </w:rPr>
    </w:lvl>
    <w:lvl w:ilvl="3">
      <w:start w:val="1"/>
      <w:numFmt w:val="lowerRoman"/>
      <w:lvlText w:val="%4."/>
      <w:lvlJc w:val="right"/>
      <w:pPr>
        <w:ind w:left="2869" w:hanging="360"/>
      </w:pPr>
    </w:lvl>
    <w:lvl w:ilvl="4">
      <w:start w:val="0"/>
      <w:numFmt w:val="bullet"/>
      <w:lvlText w:val="•"/>
      <w:lvlJc w:val="left"/>
      <w:pPr>
        <w:ind w:left="3760" w:hanging="281"/>
      </w:pPr>
      <w:rPr>
        <w:rFonts w:hint="default"/>
        <w:lang w:val="en-US" w:eastAsia="en-US" w:bidi="ar-SA"/>
      </w:rPr>
    </w:lvl>
    <w:lvl w:ilvl="5">
      <w:start w:val="0"/>
      <w:numFmt w:val="bullet"/>
      <w:lvlText w:val="•"/>
      <w:lvlJc w:val="left"/>
      <w:pPr>
        <w:ind w:left="4730" w:hanging="281"/>
      </w:pPr>
      <w:rPr>
        <w:rFonts w:hint="default"/>
        <w:lang w:val="en-US" w:eastAsia="en-US" w:bidi="ar-SA"/>
      </w:rPr>
    </w:lvl>
    <w:lvl w:ilvl="6">
      <w:start w:val="0"/>
      <w:numFmt w:val="bullet"/>
      <w:lvlText w:val="•"/>
      <w:lvlJc w:val="left"/>
      <w:pPr>
        <w:ind w:left="5700" w:hanging="281"/>
      </w:pPr>
      <w:rPr>
        <w:rFonts w:hint="default"/>
        <w:lang w:val="en-US" w:eastAsia="en-US" w:bidi="ar-SA"/>
      </w:rPr>
    </w:lvl>
    <w:lvl w:ilvl="7">
      <w:start w:val="0"/>
      <w:numFmt w:val="bullet"/>
      <w:lvlText w:val="•"/>
      <w:lvlJc w:val="left"/>
      <w:pPr>
        <w:ind w:left="6670" w:hanging="281"/>
      </w:pPr>
      <w:rPr>
        <w:rFonts w:hint="default"/>
        <w:lang w:val="en-US" w:eastAsia="en-US" w:bidi="ar-SA"/>
      </w:rPr>
    </w:lvl>
    <w:lvl w:ilvl="8">
      <w:start w:val="0"/>
      <w:numFmt w:val="bullet"/>
      <w:lvlText w:val="•"/>
      <w:lvlJc w:val="left"/>
      <w:pPr>
        <w:ind w:left="7640" w:hanging="281"/>
      </w:pPr>
      <w:rPr>
        <w:rFonts w:hint="default"/>
        <w:lang w:val="en-US" w:eastAsia="en-US" w:bidi="ar-SA"/>
      </w:rPr>
    </w:lvl>
  </w:abstractNum>
  <w:abstractNum w:abstractNumId="26">
    <w:nsid w:val="4D9B743A"/>
    <w:multiLevelType w:val="multilevel"/>
    <w:tmpl w:val="E35CCF4C"/>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7">
    <w:nsid w:val="5770394F"/>
    <w:multiLevelType w:val="multilevel"/>
    <w:tmpl w:val="EE223EAA"/>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160"/>
        </w:tabs>
        <w:ind w:left="0" w:firstLine="1440"/>
      </w:pPr>
      <w:rPr>
        <w:rFonts w:hint="default"/>
      </w:rPr>
    </w:lvl>
    <w:lvl w:ilvl="4">
      <w:start w:val="1"/>
      <w:numFmt w:val="lowerLetter"/>
      <w:lvlText w:val="%5."/>
      <w:lvlJc w:val="left"/>
      <w:pPr>
        <w:tabs>
          <w:tab w:val="num" w:pos="2880"/>
        </w:tabs>
        <w:ind w:left="2880" w:hanging="720"/>
      </w:pPr>
      <w:rPr>
        <w:rFonts w:hint="default"/>
      </w:rPr>
    </w:lvl>
    <w:lvl w:ilvl="5">
      <w:start w:val="1"/>
      <w:numFmt w:val="decimal"/>
      <w:lvlRestart w:val="0"/>
      <w:lvlText w:val="%6."/>
      <w:lvlJc w:val="left"/>
      <w:pPr>
        <w:tabs>
          <w:tab w:val="num" w:pos="2160"/>
        </w:tabs>
        <w:ind w:left="0" w:firstLine="1440"/>
      </w:pPr>
      <w:rPr>
        <w:rFonts w:hint="default"/>
      </w:rPr>
    </w:lvl>
    <w:lvl w:ilvl="6">
      <w:start w:val="1"/>
      <w:numFmt w:val="lowerLetter"/>
      <w:lvlText w:val="%7."/>
      <w:lvlJc w:val="left"/>
      <w:pPr>
        <w:tabs>
          <w:tab w:val="num" w:pos="2880"/>
        </w:tabs>
        <w:ind w:left="2880" w:hanging="720"/>
      </w:pPr>
      <w:rPr>
        <w:rFonts w:hint="default"/>
      </w:rPr>
    </w:lvl>
    <w:lvl w:ilvl="7">
      <w:start w:val="1"/>
      <w:numFmt w:val="decimal"/>
      <w:lvlText w:val="%8."/>
      <w:lvlJc w:val="left"/>
      <w:pPr>
        <w:tabs>
          <w:tab w:val="num" w:pos="2016"/>
        </w:tabs>
        <w:ind w:left="2160" w:hanging="720"/>
      </w:pPr>
      <w:rPr>
        <w:rFonts w:hint="default"/>
      </w:rPr>
    </w:lvl>
    <w:lvl w:ilvl="8">
      <w:start w:val="1"/>
      <w:numFmt w:val="lowerLetter"/>
      <w:lvlText w:val="%9."/>
      <w:lvlJc w:val="left"/>
      <w:pPr>
        <w:tabs>
          <w:tab w:val="num" w:pos="2880"/>
        </w:tabs>
        <w:ind w:left="2880" w:hanging="720"/>
      </w:pPr>
      <w:rPr>
        <w:rFonts w:hint="default"/>
      </w:rPr>
    </w:lvl>
  </w:abstractNum>
  <w:abstractNum w:abstractNumId="28">
    <w:nsid w:val="577853FB"/>
    <w:multiLevelType w:val="multilevel"/>
    <w:tmpl w:val="CC0EF3B6"/>
    <w:lvl w:ilvl="0">
      <w:start w:val="1"/>
      <w:numFmt w:val="decimal"/>
      <w:suff w:val="space"/>
      <w:lvlText w:val="%1."/>
      <w:lvlJc w:val="left"/>
      <w:pPr>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Restart w:val="0"/>
      <w:lvlText w:val="(%6)"/>
      <w:lvlJc w:val="left"/>
      <w:pPr>
        <w:tabs>
          <w:tab w:val="num" w:pos="4320"/>
        </w:tabs>
        <w:ind w:left="4320" w:hanging="720"/>
      </w:pPr>
      <w:rPr>
        <w:rFonts w:hint="default"/>
      </w:rPr>
    </w:lvl>
    <w:lvl w:ilvl="6">
      <w:start w:val="1"/>
      <w:numFmt w:val="decimal"/>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lowerRoman"/>
      <w:lvlText w:val="%9)"/>
      <w:lvlJc w:val="left"/>
      <w:pPr>
        <w:tabs>
          <w:tab w:val="num" w:pos="6480"/>
        </w:tabs>
        <w:ind w:left="0" w:firstLine="5760"/>
      </w:pPr>
      <w:rPr>
        <w:rFonts w:hint="default"/>
      </w:rPr>
    </w:lvl>
  </w:abstractNum>
  <w:abstractNum w:abstractNumId="29">
    <w:nsid w:val="6595478D"/>
    <w:multiLevelType w:val="multilevel"/>
    <w:tmpl w:val="46D6FB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decimal"/>
      <w:lvlText w:val="(%4)"/>
      <w:lvlJc w:val="left"/>
      <w:pPr>
        <w:tabs>
          <w:tab w:val="num" w:pos="2880"/>
        </w:tabs>
        <w:ind w:left="0" w:firstLine="2160"/>
      </w:pPr>
      <w:rPr>
        <w:rFonts w:hint="default"/>
      </w:rPr>
    </w:lvl>
    <w:lvl w:ilvl="4">
      <w:start w:val="1"/>
      <w:numFmt w:val="lowerLetter"/>
      <w:lvlText w:val="%5."/>
      <w:lvlJc w:val="left"/>
      <w:pPr>
        <w:tabs>
          <w:tab w:val="num" w:pos="3600"/>
        </w:tabs>
        <w:ind w:left="0" w:firstLine="2880"/>
      </w:pPr>
      <w:rPr>
        <w:rFonts w:hint="default"/>
      </w:rPr>
    </w:lvl>
    <w:lvl w:ilvl="5">
      <w:start w:val="1"/>
      <w:numFmt w:val="lowerRoman"/>
      <w:lvlRestart w:val="0"/>
      <w:lvlText w:val="%6."/>
      <w:lvlJc w:val="left"/>
      <w:pPr>
        <w:tabs>
          <w:tab w:val="num" w:pos="4320"/>
        </w:tabs>
        <w:ind w:left="0" w:firstLine="3600"/>
      </w:pPr>
      <w:rPr>
        <w:rFonts w:hint="default"/>
      </w:rPr>
    </w:lvl>
    <w:lvl w:ilvl="6">
      <w:start w:val="1"/>
      <w:numFmt w:val="decimal"/>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lowerRoman"/>
      <w:lvlText w:val="%9)"/>
      <w:lvlJc w:val="left"/>
      <w:pPr>
        <w:tabs>
          <w:tab w:val="num" w:pos="6480"/>
        </w:tabs>
        <w:ind w:left="0" w:firstLine="5760"/>
      </w:pPr>
      <w:rPr>
        <w:rFonts w:hint="default"/>
      </w:rPr>
    </w:lvl>
  </w:abstractNum>
  <w:abstractNum w:abstractNumId="30">
    <w:nsid w:val="66883FD5"/>
    <w:multiLevelType w:val="multilevel"/>
    <w:tmpl w:val="45DA3716"/>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1">
    <w:nsid w:val="68391CCF"/>
    <w:multiLevelType w:val="multilevel"/>
    <w:tmpl w:val="0B4EEC62"/>
    <w:lvl w:ilvl="0">
      <w:start w:val="1"/>
      <w:numFmt w:val="upperRoman"/>
      <w:suff w:val="nothing"/>
      <w:lvlText w:val="%1."/>
      <w:lvlJc w:val="left"/>
      <w:pPr>
        <w:ind w:left="0" w:firstLine="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Letter"/>
      <w:lvlRestart w:val="0"/>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32">
    <w:nsid w:val="6B555F76"/>
    <w:multiLevelType w:val="multilevel"/>
    <w:tmpl w:val="668C73C8"/>
    <w:lvl w:ilvl="0">
      <w:start w:val="1"/>
      <w:numFmt w:val="none"/>
      <w:suff w:val="nothing"/>
      <w:lvlText w:val="%1"/>
      <w:lvlJc w:val="left"/>
      <w:pPr>
        <w:ind w:left="0" w:firstLine="0"/>
      </w:pPr>
      <w:rPr>
        <w:rFonts w:hint="default"/>
      </w:rPr>
    </w:lvl>
    <w:lvl w:ilvl="1">
      <w:start w:val="1"/>
      <w:numFmt w:val="decimal"/>
      <w:lvlText w:val="%2."/>
      <w:lvlJc w:val="left"/>
      <w:pPr>
        <w:tabs>
          <w:tab w:val="num" w:pos="1440"/>
        </w:tabs>
        <w:ind w:left="0" w:firstLine="720"/>
      </w:pPr>
      <w:rPr>
        <w:rFonts w:hint="default"/>
      </w:rPr>
    </w:lvl>
    <w:lvl w:ilvl="2">
      <w:start w:val="1"/>
      <w:numFmt w:val="lowerRoman"/>
      <w:lvlText w:val="(%3)"/>
      <w:lvlJc w:val="left"/>
      <w:pPr>
        <w:tabs>
          <w:tab w:val="num" w:pos="2160"/>
        </w:tabs>
        <w:ind w:left="0" w:firstLine="1440"/>
      </w:pPr>
      <w:rPr>
        <w:rFonts w:hint="default"/>
      </w:rPr>
    </w:lvl>
    <w:lvl w:ilvl="3">
      <w:start w:val="1"/>
      <w:numFmt w:val="decimal"/>
      <w:lvlText w:val="(%4)"/>
      <w:lvlJc w:val="left"/>
      <w:pPr>
        <w:tabs>
          <w:tab w:val="num" w:pos="2880"/>
        </w:tabs>
        <w:ind w:left="0" w:firstLine="2160"/>
      </w:pPr>
      <w:rPr>
        <w:rFonts w:hint="default"/>
      </w:rPr>
    </w:lvl>
    <w:lvl w:ilvl="4">
      <w:start w:val="1"/>
      <w:numFmt w:val="lowerLetter"/>
      <w:lvlText w:val="%5."/>
      <w:lvlJc w:val="left"/>
      <w:pPr>
        <w:tabs>
          <w:tab w:val="num" w:pos="3600"/>
        </w:tabs>
        <w:ind w:left="0" w:firstLine="2880"/>
      </w:pPr>
      <w:rPr>
        <w:rFonts w:hint="default"/>
      </w:rPr>
    </w:lvl>
    <w:lvl w:ilvl="5">
      <w:start w:val="1"/>
      <w:numFmt w:val="lowerRoman"/>
      <w:lvlRestart w:val="0"/>
      <w:lvlText w:val="%6."/>
      <w:lvlJc w:val="left"/>
      <w:pPr>
        <w:tabs>
          <w:tab w:val="num" w:pos="4320"/>
        </w:tabs>
        <w:ind w:left="0" w:firstLine="3600"/>
      </w:pPr>
      <w:rPr>
        <w:rFonts w:hint="default"/>
      </w:rPr>
    </w:lvl>
    <w:lvl w:ilvl="6">
      <w:start w:val="1"/>
      <w:numFmt w:val="decimal"/>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lowerRoman"/>
      <w:lvlText w:val="%9)"/>
      <w:lvlJc w:val="left"/>
      <w:pPr>
        <w:tabs>
          <w:tab w:val="num" w:pos="6480"/>
        </w:tabs>
        <w:ind w:left="0" w:firstLine="5760"/>
      </w:pPr>
      <w:rPr>
        <w:rFonts w:hint="default"/>
      </w:rPr>
    </w:lvl>
  </w:abstractNum>
  <w:abstractNum w:abstractNumId="33">
    <w:nsid w:val="6BDC2A55"/>
    <w:multiLevelType w:val="multilevel"/>
    <w:tmpl w:val="BB7C1B0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3600"/>
        </w:tabs>
        <w:ind w:left="0" w:firstLine="2880"/>
      </w:pPr>
      <w:rPr>
        <w:rFonts w:hint="default"/>
      </w:rPr>
    </w:lvl>
    <w:lvl w:ilvl="3">
      <w:start w:val="1"/>
      <w:numFmt w:val="decimal"/>
      <w:lvlText w:val="(%4)"/>
      <w:lvlJc w:val="left"/>
      <w:pPr>
        <w:tabs>
          <w:tab w:val="num" w:pos="4320"/>
        </w:tabs>
        <w:ind w:left="0" w:firstLine="3600"/>
      </w:pPr>
      <w:rPr>
        <w:rFonts w:hint="default"/>
      </w:rPr>
    </w:lvl>
    <w:lvl w:ilvl="4">
      <w:start w:val="1"/>
      <w:numFmt w:val="lowerLetter"/>
      <w:lvlText w:val="(%5)"/>
      <w:lvlJc w:val="left"/>
      <w:pPr>
        <w:tabs>
          <w:tab w:val="num" w:pos="5040"/>
        </w:tabs>
        <w:ind w:left="0" w:firstLine="4320"/>
      </w:pPr>
      <w:rPr>
        <w:rFonts w:hint="default"/>
      </w:rPr>
    </w:lvl>
    <w:lvl w:ilvl="5">
      <w:start w:val="1"/>
      <w:numFmt w:val="lowerRoman"/>
      <w:lvlRestart w:val="0"/>
      <w:lvlText w:val="(%6)"/>
      <w:lvlJc w:val="lef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34">
    <w:nsid w:val="6FB94981"/>
    <w:multiLevelType w:val="multilevel"/>
    <w:tmpl w:val="3B1AABAA"/>
    <w:lvl w:ilvl="0">
      <w:start w:val="1"/>
      <w:numFmt w:val="bullet"/>
      <w:pStyle w:val="ListBulle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Wingdings" w:hAnsi="Wingdings" w:hint="default"/>
      </w:rPr>
    </w:lvl>
    <w:lvl w:ilvl="2">
      <w:start w:val="1"/>
      <w:numFmt w:val="bullet"/>
      <w:pStyle w:val="ListBullet3"/>
      <w:lvlText w:val=""/>
      <w:lvlJc w:val="left"/>
      <w:pPr>
        <w:tabs>
          <w:tab w:val="num" w:pos="2880"/>
        </w:tabs>
        <w:ind w:left="2880" w:hanging="720"/>
      </w:pPr>
      <w:rPr>
        <w:rFonts w:ascii="Wingdings" w:hAnsi="Wingdings" w:hint="default"/>
      </w:rPr>
    </w:lvl>
    <w:lvl w:ilvl="3">
      <w:start w:val="1"/>
      <w:numFmt w:val="bullet"/>
      <w:pStyle w:val="ListBullet4"/>
      <w:lvlText w:val=""/>
      <w:lvlJc w:val="left"/>
      <w:pPr>
        <w:tabs>
          <w:tab w:val="num" w:pos="1440"/>
        </w:tabs>
        <w:ind w:left="3600" w:hanging="720"/>
      </w:pPr>
      <w:rPr>
        <w:rFonts w:ascii="Wingdings" w:hAnsi="Wingdings" w:hint="default"/>
      </w:rPr>
    </w:lvl>
    <w:lvl w:ilvl="4">
      <w:start w:val="1"/>
      <w:numFmt w:val="bullet"/>
      <w:pStyle w:val="ListBullet5"/>
      <w:lvlText w:val=""/>
      <w:lvlJc w:val="left"/>
      <w:pPr>
        <w:tabs>
          <w:tab w:val="num" w:pos="4320"/>
        </w:tabs>
        <w:ind w:left="4320" w:hanging="720"/>
      </w:pPr>
      <w:rPr>
        <w:rFonts w:ascii="Wingdings" w:hAnsi="Wingdings" w:hint="default"/>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35">
    <w:nsid w:val="6FD62C39"/>
    <w:multiLevelType w:val="multilevel"/>
    <w:tmpl w:val="F35C9916"/>
    <w:name w:val="zzmpAppBrfDiv2||AppBrf_Div2|3|3|1|0|2|45||1|2|45||1|2|37||1|2|37||1|2|37||1|2|0||1|12|0||1|12|0||1|12|0||"/>
    <w:lvl w:ilvl="0">
      <w:start w:val="1"/>
      <w:numFmt w:val="none"/>
      <w:suff w:val="nothing"/>
      <w:lvlJc w:val="left"/>
      <w:pPr>
        <w:tabs>
          <w:tab w:val="num" w:pos="720"/>
        </w:tabs>
        <w:ind w:left="0" w:firstLine="0"/>
      </w:pPr>
      <w:rPr>
        <w:b w:val="0"/>
        <w:i w:val="0"/>
        <w:caps w:val="0"/>
        <w:u w:val="none"/>
      </w:rPr>
    </w:lvl>
    <w:lvl w:ilvl="1">
      <w:start w:val="1"/>
      <w:numFmt w:val="upperRoman"/>
      <w:lvlText w:val="%2."/>
      <w:lvlJc w:val="left"/>
      <w:pPr>
        <w:tabs>
          <w:tab w:val="num" w:pos="720"/>
        </w:tabs>
        <w:ind w:left="720" w:hanging="720"/>
      </w:pPr>
      <w:rPr>
        <w:b/>
        <w:i w:val="0"/>
        <w:caps w:val="0"/>
        <w:u w:val="none"/>
      </w:rPr>
    </w:lvl>
    <w:lvl w:ilvl="2">
      <w:start w:val="1"/>
      <w:numFmt w:val="upperLetter"/>
      <w:lvlText w:val="%3."/>
      <w:lvlJc w:val="left"/>
      <w:pPr>
        <w:tabs>
          <w:tab w:val="num" w:pos="1440"/>
        </w:tabs>
        <w:ind w:left="1440" w:hanging="720"/>
      </w:pPr>
      <w:rPr>
        <w:b/>
        <w:i w:val="0"/>
        <w:caps w:val="0"/>
        <w:u w:val="none"/>
      </w:rPr>
    </w:lvl>
    <w:lvl w:ilvl="3">
      <w:start w:val="1"/>
      <w:numFmt w:val="decimal"/>
      <w:lvlText w:val="%4."/>
      <w:lvlJc w:val="left"/>
      <w:pPr>
        <w:tabs>
          <w:tab w:val="num" w:pos="2160"/>
        </w:tabs>
        <w:ind w:left="2160" w:hanging="720"/>
      </w:pPr>
      <w:rPr>
        <w:b/>
        <w:i w:val="0"/>
        <w:caps w:val="0"/>
        <w:u w:val="none"/>
      </w:rPr>
    </w:lvl>
    <w:lvl w:ilvl="4">
      <w:start w:val="1"/>
      <w:numFmt w:val="lowerLetter"/>
      <w:lvlText w:val="%5."/>
      <w:lvlJc w:val="left"/>
      <w:pPr>
        <w:tabs>
          <w:tab w:val="num" w:pos="2880"/>
        </w:tabs>
        <w:ind w:left="2880" w:hanging="720"/>
      </w:pPr>
      <w:rPr>
        <w:b/>
        <w:i w:val="0"/>
        <w:caps w:val="0"/>
        <w:u w:val="none"/>
      </w:rPr>
    </w:lvl>
    <w:lvl w:ilvl="5">
      <w:start w:val="1"/>
      <w:numFmt w:val="decimal"/>
      <w:lvlRestart w:val="0"/>
      <w:lvlText w:val="¶%6"/>
      <w:lvlJc w:val="left"/>
      <w:pPr>
        <w:tabs>
          <w:tab w:val="num" w:pos="720"/>
        </w:tabs>
        <w:ind w:left="0" w:firstLine="0"/>
      </w:pPr>
      <w:rPr>
        <w:b/>
        <w:i w:val="0"/>
        <w:caps w:val="0"/>
        <w:u w:val="none"/>
      </w:rPr>
    </w:lvl>
    <w:lvl w:ilvl="6">
      <w:start w:val="1"/>
      <w:numFmt w:val="decimal"/>
      <w:lvlText w:val="%7)"/>
      <w:lvlJc w:val="left"/>
      <w:pPr>
        <w:tabs>
          <w:tab w:val="num" w:pos="6480"/>
        </w:tabs>
        <w:ind w:left="0" w:firstLine="5760"/>
      </w:pPr>
      <w:rPr>
        <w:b w:val="0"/>
        <w:i w:val="0"/>
        <w:caps w:val="0"/>
        <w:u w:val="none"/>
      </w:rPr>
    </w:lvl>
    <w:lvl w:ilvl="7">
      <w:start w:val="1"/>
      <w:numFmt w:val="lowerLetter"/>
      <w:lvlText w:val="%8)"/>
      <w:lvlJc w:val="left"/>
      <w:pPr>
        <w:tabs>
          <w:tab w:val="num" w:pos="7200"/>
        </w:tabs>
        <w:ind w:left="0" w:firstLine="6480"/>
      </w:pPr>
      <w:rPr>
        <w:b w:val="0"/>
        <w:i w:val="0"/>
        <w:caps w:val="0"/>
        <w:u w:val="none"/>
      </w:rPr>
    </w:lvl>
    <w:lvl w:ilvl="8">
      <w:start w:val="1"/>
      <w:numFmt w:val="lowerRoman"/>
      <w:lvlText w:val="%9)"/>
      <w:lvlJc w:val="left"/>
      <w:pPr>
        <w:tabs>
          <w:tab w:val="num" w:pos="7920"/>
        </w:tabs>
        <w:ind w:left="0" w:firstLine="7200"/>
      </w:pPr>
      <w:rPr>
        <w:b w:val="0"/>
        <w:i w:val="0"/>
        <w:caps w:val="0"/>
        <w:u w:val="none"/>
      </w:rPr>
    </w:lvl>
  </w:abstractNum>
  <w:abstractNum w:abstractNumId="36">
    <w:nsid w:val="720C078C"/>
    <w:multiLevelType w:val="multilevel"/>
    <w:tmpl w:val="167635F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Restart w:val="0"/>
      <w:lvlText w:val="(%6)"/>
      <w:lvlJc w:val="left"/>
      <w:pPr>
        <w:tabs>
          <w:tab w:val="num" w:pos="4320"/>
        </w:tabs>
        <w:ind w:left="0" w:firstLine="3600"/>
      </w:pPr>
      <w:rPr>
        <w:rFonts w:hint="default"/>
      </w:rPr>
    </w:lvl>
    <w:lvl w:ilvl="6">
      <w:start w:val="1"/>
      <w:numFmt w:val="decimal"/>
      <w:lvlText w:val="(%7)"/>
      <w:lvlJc w:val="left"/>
      <w:pPr>
        <w:tabs>
          <w:tab w:val="num" w:pos="5040"/>
        </w:tabs>
        <w:ind w:left="0" w:firstLine="4320"/>
      </w:pPr>
      <w:rPr>
        <w:rFonts w:hint="default"/>
      </w:rPr>
    </w:lvl>
    <w:lvl w:ilvl="7">
      <w:start w:val="1"/>
      <w:numFmt w:val="lowerRoman"/>
      <w:lvlText w:val="%8)"/>
      <w:lvlJc w:val="left"/>
      <w:pPr>
        <w:tabs>
          <w:tab w:val="num" w:pos="5760"/>
        </w:tabs>
        <w:ind w:left="0" w:firstLine="5040"/>
      </w:pPr>
      <w:rPr>
        <w:rFonts w:hint="default"/>
      </w:rPr>
    </w:lvl>
    <w:lvl w:ilvl="8">
      <w:start w:val="1"/>
      <w:numFmt w:val="lowerLetter"/>
      <w:lvlText w:val="%9)"/>
      <w:lvlJc w:val="left"/>
      <w:pPr>
        <w:tabs>
          <w:tab w:val="num" w:pos="6480"/>
        </w:tabs>
        <w:ind w:left="0" w:firstLine="5760"/>
      </w:pPr>
      <w:rPr>
        <w:rFonts w:hint="default"/>
      </w:rPr>
    </w:lvl>
  </w:abstractNum>
  <w:abstractNum w:abstractNumId="37">
    <w:nsid w:val="770A7EEC"/>
    <w:multiLevelType w:val="multilevel"/>
    <w:tmpl w:val="BCCC8FA8"/>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2880"/>
        </w:tabs>
        <w:ind w:left="0" w:firstLine="2160"/>
      </w:pPr>
      <w:rPr>
        <w:rFonts w:hint="default"/>
      </w:rPr>
    </w:lvl>
    <w:lvl w:ilvl="2">
      <w:start w:val="1"/>
      <w:numFmt w:val="lowerRoman"/>
      <w:lvlText w:val="(%3)"/>
      <w:lvlJc w:val="left"/>
      <w:pPr>
        <w:tabs>
          <w:tab w:val="num" w:pos="3600"/>
        </w:tabs>
        <w:ind w:left="0" w:firstLine="2880"/>
      </w:pPr>
      <w:rPr>
        <w:rFonts w:hint="default"/>
      </w:rPr>
    </w:lvl>
    <w:lvl w:ilvl="3">
      <w:start w:val="1"/>
      <w:numFmt w:val="decimal"/>
      <w:lvlText w:val="%4."/>
      <w:lvlJc w:val="left"/>
      <w:pPr>
        <w:tabs>
          <w:tab w:val="num" w:pos="2160"/>
        </w:tabs>
        <w:ind w:left="0" w:firstLine="1440"/>
      </w:pPr>
      <w:rPr>
        <w:rFonts w:hint="default"/>
      </w:rPr>
    </w:lvl>
    <w:lvl w:ilvl="4">
      <w:start w:val="1"/>
      <w:numFmt w:val="lowerLetter"/>
      <w:lvlText w:val="%5."/>
      <w:lvlJc w:val="left"/>
      <w:pPr>
        <w:tabs>
          <w:tab w:val="num" w:pos="3600"/>
        </w:tabs>
        <w:ind w:left="0" w:firstLine="2880"/>
      </w:pPr>
      <w:rPr>
        <w:rFonts w:hint="default"/>
      </w:rPr>
    </w:lvl>
    <w:lvl w:ilvl="5">
      <w:start w:val="1"/>
      <w:numFmt w:val="lowerRoman"/>
      <w:lvlRestart w:val="0"/>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38">
    <w:nsid w:val="7DB56280"/>
    <w:multiLevelType w:val="multilevel"/>
    <w:tmpl w:val="2D08D1E4"/>
    <w:lvl w:ilvl="0">
      <w:start w:val="1"/>
      <w:numFmt w:val="decimal"/>
      <w:lvlText w:val="%1."/>
      <w:lvlJc w:val="left"/>
      <w:pPr>
        <w:ind w:left="0" w:firstLine="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Restart w:val="0"/>
      <w:lvlText w:val="(%6)"/>
      <w:lvlJc w:val="left"/>
      <w:pPr>
        <w:tabs>
          <w:tab w:val="num" w:pos="4320"/>
        </w:tabs>
        <w:ind w:left="4320" w:hanging="720"/>
      </w:pPr>
      <w:rPr>
        <w:rFonts w:hint="default"/>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hint="default"/>
      </w:rPr>
    </w:lvl>
    <w:lvl w:ilvl="8">
      <w:start w:val="1"/>
      <w:numFmt w:val="decimal"/>
      <w:lvlText w:val="%9."/>
      <w:lvlJc w:val="left"/>
      <w:pPr>
        <w:tabs>
          <w:tab w:val="num" w:pos="2880"/>
        </w:tabs>
        <w:ind w:left="2880" w:hanging="720"/>
      </w:pPr>
      <w:rPr>
        <w:rFonts w:hint="default"/>
      </w:rPr>
    </w:lvl>
  </w:abstractNum>
  <w:abstractNum w:abstractNumId="39">
    <w:nsid w:val="7F000243"/>
    <w:multiLevelType w:val="multilevel"/>
    <w:tmpl w:val="2FFEA994"/>
    <w:lvl w:ilvl="0">
      <w:start w:val="1"/>
      <w:numFmt w:val="none"/>
      <w:suff w:val="nothing"/>
      <w:lvlText w:val="%1"/>
      <w:lvlJc w:val="left"/>
      <w:pPr>
        <w:ind w:left="0" w:firstLine="0"/>
      </w:pPr>
      <w:rPr>
        <w:rFonts w:hint="default"/>
      </w:rPr>
    </w:lvl>
    <w:lvl w:ilvl="1">
      <w:start w:val="1"/>
      <w:numFmt w:val="upperLetter"/>
      <w:lvlText w:val="%2."/>
      <w:lvlJc w:val="left"/>
      <w:pPr>
        <w:tabs>
          <w:tab w:val="num" w:pos="1440"/>
        </w:tabs>
        <w:ind w:left="0" w:firstLine="144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16cid:durableId="110176038">
    <w:abstractNumId w:val="18"/>
  </w:num>
  <w:num w:numId="2" w16cid:durableId="1660383130">
    <w:abstractNumId w:val="22"/>
  </w:num>
  <w:num w:numId="3" w16cid:durableId="965235119">
    <w:abstractNumId w:val="19"/>
  </w:num>
  <w:num w:numId="4" w16cid:durableId="1635670498">
    <w:abstractNumId w:val="17"/>
  </w:num>
  <w:num w:numId="5" w16cid:durableId="1584871621">
    <w:abstractNumId w:val="27"/>
  </w:num>
  <w:num w:numId="6" w16cid:durableId="1790196301">
    <w:abstractNumId w:val="32"/>
  </w:num>
  <w:num w:numId="7" w16cid:durableId="1623074717">
    <w:abstractNumId w:val="33"/>
  </w:num>
  <w:num w:numId="8" w16cid:durableId="675158686">
    <w:abstractNumId w:val="20"/>
  </w:num>
  <w:num w:numId="9" w16cid:durableId="2085491844">
    <w:abstractNumId w:val="15"/>
  </w:num>
  <w:num w:numId="10" w16cid:durableId="783160711">
    <w:abstractNumId w:val="30"/>
  </w:num>
  <w:num w:numId="11" w16cid:durableId="139688178">
    <w:abstractNumId w:val="23"/>
  </w:num>
  <w:num w:numId="12" w16cid:durableId="817696037">
    <w:abstractNumId w:val="28"/>
  </w:num>
  <w:num w:numId="13" w16cid:durableId="1249386803">
    <w:abstractNumId w:val="24"/>
  </w:num>
  <w:num w:numId="14" w16cid:durableId="1160464046">
    <w:abstractNumId w:val="36"/>
  </w:num>
  <w:num w:numId="15" w16cid:durableId="1150370816">
    <w:abstractNumId w:val="13"/>
  </w:num>
  <w:num w:numId="16" w16cid:durableId="1378971863">
    <w:abstractNumId w:val="31"/>
  </w:num>
  <w:num w:numId="17" w16cid:durableId="500242256">
    <w:abstractNumId w:val="39"/>
  </w:num>
  <w:num w:numId="18" w16cid:durableId="1579289340">
    <w:abstractNumId w:val="38"/>
  </w:num>
  <w:num w:numId="19" w16cid:durableId="1448617690">
    <w:abstractNumId w:val="38"/>
  </w:num>
  <w:num w:numId="20" w16cid:durableId="380639613">
    <w:abstractNumId w:val="21"/>
  </w:num>
  <w:num w:numId="21" w16cid:durableId="1839686264">
    <w:abstractNumId w:val="29"/>
  </w:num>
  <w:num w:numId="22" w16cid:durableId="299849851">
    <w:abstractNumId w:val="37"/>
  </w:num>
  <w:num w:numId="23" w16cid:durableId="1282571008">
    <w:abstractNumId w:val="26"/>
  </w:num>
  <w:num w:numId="24" w16cid:durableId="565802998">
    <w:abstractNumId w:val="9"/>
  </w:num>
  <w:num w:numId="25" w16cid:durableId="1313097914">
    <w:abstractNumId w:val="7"/>
  </w:num>
  <w:num w:numId="26" w16cid:durableId="968240031">
    <w:abstractNumId w:val="6"/>
  </w:num>
  <w:num w:numId="27" w16cid:durableId="181824357">
    <w:abstractNumId w:val="5"/>
  </w:num>
  <w:num w:numId="28" w16cid:durableId="121730500">
    <w:abstractNumId w:val="4"/>
  </w:num>
  <w:num w:numId="29" w16cid:durableId="1422797288">
    <w:abstractNumId w:val="8"/>
  </w:num>
  <w:num w:numId="30" w16cid:durableId="1057626110">
    <w:abstractNumId w:val="3"/>
  </w:num>
  <w:num w:numId="31" w16cid:durableId="1167861354">
    <w:abstractNumId w:val="2"/>
  </w:num>
  <w:num w:numId="32" w16cid:durableId="648174035">
    <w:abstractNumId w:val="1"/>
  </w:num>
  <w:num w:numId="33" w16cid:durableId="1157303442">
    <w:abstractNumId w:val="0"/>
  </w:num>
  <w:num w:numId="34" w16cid:durableId="1650549672">
    <w:abstractNumId w:val="10"/>
  </w:num>
  <w:num w:numId="35" w16cid:durableId="2115319135">
    <w:abstractNumId w:val="34"/>
  </w:num>
  <w:num w:numId="36" w16cid:durableId="1220748033">
    <w:abstractNumId w:val="16"/>
  </w:num>
  <w:num w:numId="37" w16cid:durableId="167408045">
    <w:abstractNumId w:val="11"/>
  </w:num>
  <w:num w:numId="38" w16cid:durableId="1541046169">
    <w:abstractNumId w:val="25"/>
  </w:num>
  <w:num w:numId="39" w16cid:durableId="187133981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defaultTabStop w:val="720"/>
  <w:characterSpacingControl w:val="doNotCompress"/>
  <w:doNotEmbedSmartTags/>
  <w:footnotePr>
    <w:footnote w:id="0"/>
    <w:footnote w:id="1"/>
  </w:foot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31"/>
    <w:rsid w:val="00007081"/>
    <w:rsid w:val="00010CC1"/>
    <w:rsid w:val="00023024"/>
    <w:rsid w:val="00026FA8"/>
    <w:rsid w:val="00032A97"/>
    <w:rsid w:val="0004631A"/>
    <w:rsid w:val="000465A1"/>
    <w:rsid w:val="00062EC9"/>
    <w:rsid w:val="0007310D"/>
    <w:rsid w:val="00081C56"/>
    <w:rsid w:val="000A2D65"/>
    <w:rsid w:val="000A3AEA"/>
    <w:rsid w:val="000B5BBC"/>
    <w:rsid w:val="000B7972"/>
    <w:rsid w:val="000C5FE5"/>
    <w:rsid w:val="000F3F47"/>
    <w:rsid w:val="000F6419"/>
    <w:rsid w:val="00107382"/>
    <w:rsid w:val="00120964"/>
    <w:rsid w:val="00124A0A"/>
    <w:rsid w:val="0012586B"/>
    <w:rsid w:val="00182368"/>
    <w:rsid w:val="001D7668"/>
    <w:rsid w:val="00246E24"/>
    <w:rsid w:val="00255702"/>
    <w:rsid w:val="00275B24"/>
    <w:rsid w:val="00276BB5"/>
    <w:rsid w:val="002B03CA"/>
    <w:rsid w:val="002C1016"/>
    <w:rsid w:val="002C22CF"/>
    <w:rsid w:val="002D6ABA"/>
    <w:rsid w:val="002E32FC"/>
    <w:rsid w:val="002F1D46"/>
    <w:rsid w:val="00323F1C"/>
    <w:rsid w:val="003342DC"/>
    <w:rsid w:val="00354B63"/>
    <w:rsid w:val="00365F08"/>
    <w:rsid w:val="003802A0"/>
    <w:rsid w:val="00380E0C"/>
    <w:rsid w:val="003A0AA0"/>
    <w:rsid w:val="003A19A4"/>
    <w:rsid w:val="003A3FA5"/>
    <w:rsid w:val="003A5B83"/>
    <w:rsid w:val="003B6313"/>
    <w:rsid w:val="00413FE8"/>
    <w:rsid w:val="00426651"/>
    <w:rsid w:val="0044719F"/>
    <w:rsid w:val="00474C8E"/>
    <w:rsid w:val="00485FE7"/>
    <w:rsid w:val="0049076E"/>
    <w:rsid w:val="00497903"/>
    <w:rsid w:val="004A1AEC"/>
    <w:rsid w:val="004C4211"/>
    <w:rsid w:val="004E79DD"/>
    <w:rsid w:val="004F44FA"/>
    <w:rsid w:val="004F6B14"/>
    <w:rsid w:val="0050428A"/>
    <w:rsid w:val="00532C40"/>
    <w:rsid w:val="0055416A"/>
    <w:rsid w:val="00567258"/>
    <w:rsid w:val="00596F37"/>
    <w:rsid w:val="005A6040"/>
    <w:rsid w:val="005C2401"/>
    <w:rsid w:val="005E1AF5"/>
    <w:rsid w:val="005E2C7C"/>
    <w:rsid w:val="005E545B"/>
    <w:rsid w:val="005F3F2E"/>
    <w:rsid w:val="00603D1C"/>
    <w:rsid w:val="00617A5E"/>
    <w:rsid w:val="006210D9"/>
    <w:rsid w:val="00621362"/>
    <w:rsid w:val="00690973"/>
    <w:rsid w:val="006D7F80"/>
    <w:rsid w:val="006E2276"/>
    <w:rsid w:val="00702739"/>
    <w:rsid w:val="00721BA0"/>
    <w:rsid w:val="007300AE"/>
    <w:rsid w:val="007400E7"/>
    <w:rsid w:val="007626FC"/>
    <w:rsid w:val="00783BDF"/>
    <w:rsid w:val="007B0597"/>
    <w:rsid w:val="008014ED"/>
    <w:rsid w:val="00816596"/>
    <w:rsid w:val="00816FD1"/>
    <w:rsid w:val="008205AA"/>
    <w:rsid w:val="00826591"/>
    <w:rsid w:val="00835103"/>
    <w:rsid w:val="00851214"/>
    <w:rsid w:val="00865793"/>
    <w:rsid w:val="00866D0E"/>
    <w:rsid w:val="008725EE"/>
    <w:rsid w:val="008A4DE8"/>
    <w:rsid w:val="008B07B4"/>
    <w:rsid w:val="008D12F7"/>
    <w:rsid w:val="008F5CC1"/>
    <w:rsid w:val="009069EC"/>
    <w:rsid w:val="009463D5"/>
    <w:rsid w:val="00947941"/>
    <w:rsid w:val="009577F7"/>
    <w:rsid w:val="00963DED"/>
    <w:rsid w:val="0096767C"/>
    <w:rsid w:val="009767D2"/>
    <w:rsid w:val="00984D54"/>
    <w:rsid w:val="009D528F"/>
    <w:rsid w:val="009F6BD0"/>
    <w:rsid w:val="00A02B59"/>
    <w:rsid w:val="00A07570"/>
    <w:rsid w:val="00A15610"/>
    <w:rsid w:val="00A33BDE"/>
    <w:rsid w:val="00A71647"/>
    <w:rsid w:val="00A72C91"/>
    <w:rsid w:val="00A756BB"/>
    <w:rsid w:val="00A940B0"/>
    <w:rsid w:val="00AB3FC5"/>
    <w:rsid w:val="00AF32AB"/>
    <w:rsid w:val="00AF4138"/>
    <w:rsid w:val="00B1106F"/>
    <w:rsid w:val="00B14D49"/>
    <w:rsid w:val="00B31196"/>
    <w:rsid w:val="00B55629"/>
    <w:rsid w:val="00B56900"/>
    <w:rsid w:val="00B61CE6"/>
    <w:rsid w:val="00B739BB"/>
    <w:rsid w:val="00B755B8"/>
    <w:rsid w:val="00B826B4"/>
    <w:rsid w:val="00B94B25"/>
    <w:rsid w:val="00BB0665"/>
    <w:rsid w:val="00BB5A74"/>
    <w:rsid w:val="00BC0ED8"/>
    <w:rsid w:val="00BD1C65"/>
    <w:rsid w:val="00BE67CE"/>
    <w:rsid w:val="00BF18A3"/>
    <w:rsid w:val="00C01C0B"/>
    <w:rsid w:val="00C26C01"/>
    <w:rsid w:val="00C30C66"/>
    <w:rsid w:val="00C35EC5"/>
    <w:rsid w:val="00C37E6A"/>
    <w:rsid w:val="00C76F08"/>
    <w:rsid w:val="00C845D4"/>
    <w:rsid w:val="00C868D4"/>
    <w:rsid w:val="00D06FAB"/>
    <w:rsid w:val="00D32340"/>
    <w:rsid w:val="00D41BB2"/>
    <w:rsid w:val="00D46FC3"/>
    <w:rsid w:val="00D53A63"/>
    <w:rsid w:val="00D57609"/>
    <w:rsid w:val="00D57E42"/>
    <w:rsid w:val="00D631F5"/>
    <w:rsid w:val="00D807D1"/>
    <w:rsid w:val="00DA417E"/>
    <w:rsid w:val="00DC0123"/>
    <w:rsid w:val="00DC6C1E"/>
    <w:rsid w:val="00DC72FB"/>
    <w:rsid w:val="00DC7C11"/>
    <w:rsid w:val="00DD4183"/>
    <w:rsid w:val="00DE0DC3"/>
    <w:rsid w:val="00DF5B1A"/>
    <w:rsid w:val="00E04B01"/>
    <w:rsid w:val="00E10D31"/>
    <w:rsid w:val="00E61B63"/>
    <w:rsid w:val="00E74EA1"/>
    <w:rsid w:val="00E7792B"/>
    <w:rsid w:val="00E850BD"/>
    <w:rsid w:val="00EA18CD"/>
    <w:rsid w:val="00EC0838"/>
    <w:rsid w:val="00ED3EB7"/>
    <w:rsid w:val="00EE5212"/>
    <w:rsid w:val="00F229AC"/>
    <w:rsid w:val="00F3016B"/>
    <w:rsid w:val="00F47D26"/>
    <w:rsid w:val="00F515F4"/>
    <w:rsid w:val="00F559AC"/>
    <w:rsid w:val="00F60BFF"/>
    <w:rsid w:val="00FC113A"/>
    <w:rsid w:val="00FC4C30"/>
    <w:rsid w:val="00FE5B52"/>
    <w:rsid w:val="00FE6B26"/>
    <w:rsid w:val="00FF0F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0573E1C0"/>
  <w15:docId w15:val="{16795F2C-A858-49D0-9331-2A20476E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uiPriority="99"/>
    <w:lsdException w:name="macro" w:semiHidden="1" w:unhideWhenUsed="1"/>
    <w:lsdException w:name="toa heading" w:semiHidden="1" w:unhideWhenUsed="1"/>
    <w:lsdException w:name="List Bullet" w:uiPriority="99"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3" w:uiPriority="9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2" w:unhideWhenUsed="1"/>
    <w:lsdException w:name="Body Text First Indent 2" w:semiHidden="1" w:uiPriority="14" w:unhideWhenUsed="1" w:qFormat="1"/>
    <w:lsdException w:name="Note Heading" w:semiHidden="1" w:unhideWhenUsed="1"/>
    <w:lsdException w:name="Body Text 2" w:semiHidden="1" w:uiPriority="2" w:unhideWhenUsed="1" w:qFormat="1"/>
    <w:lsdException w:name="Body Text 3" w:semiHidden="1" w:unhideWhenUsed="1"/>
    <w:lsdException w:name="Body Text Indent 2" w:semiHidden="1" w:uiPriority="14"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8"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30" w:qFormat="1"/>
    <w:lsdException w:name="Subtle Reference" w:uiPriority="21"/>
    <w:lsdException w:name="Intense Reference" w:uiPriority="29"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E850BD"/>
    <w:pPr>
      <w:spacing w:line="280" w:lineRule="exact"/>
    </w:pPr>
    <w:rPr>
      <w:rFonts w:ascii="Book Antiqua" w:hAnsi="Book Antiqua"/>
      <w:sz w:val="28"/>
    </w:rPr>
  </w:style>
  <w:style w:type="paragraph" w:styleId="Heading1">
    <w:name w:val="heading 1"/>
    <w:basedOn w:val="BodyText2Continued"/>
    <w:next w:val="BodyText"/>
    <w:link w:val="Heading1Char"/>
    <w:uiPriority w:val="9"/>
    <w:qFormat/>
    <w:rsid w:val="00246E24"/>
    <w:pPr>
      <w:numPr>
        <w:numId w:val="15"/>
      </w:numPr>
      <w:outlineLvl w:val="0"/>
    </w:pPr>
    <w:rPr>
      <w:b/>
      <w:caps/>
      <w:szCs w:val="24"/>
      <w:u w:val="single"/>
    </w:rPr>
  </w:style>
  <w:style w:type="paragraph" w:styleId="Heading2">
    <w:name w:val="heading 2"/>
    <w:basedOn w:val="BodyText2Continued"/>
    <w:next w:val="BodyText"/>
    <w:link w:val="Heading2Char"/>
    <w:uiPriority w:val="9"/>
    <w:unhideWhenUsed/>
    <w:qFormat/>
    <w:rsid w:val="00246E24"/>
    <w:pPr>
      <w:numPr>
        <w:ilvl w:val="1"/>
        <w:numId w:val="15"/>
      </w:numPr>
      <w:tabs>
        <w:tab w:val="num" w:pos="1440"/>
        <w:tab w:val="clear" w:pos="3150"/>
      </w:tabs>
      <w:ind w:left="1440"/>
      <w:outlineLvl w:val="1"/>
    </w:pPr>
    <w:rPr>
      <w:b/>
      <w:szCs w:val="24"/>
      <w:u w:val="single"/>
    </w:rPr>
  </w:style>
  <w:style w:type="paragraph" w:styleId="Heading3">
    <w:name w:val="heading 3"/>
    <w:basedOn w:val="BodyText2Continued"/>
    <w:next w:val="BodyText"/>
    <w:link w:val="Heading3Char"/>
    <w:uiPriority w:val="9"/>
    <w:unhideWhenUsed/>
    <w:qFormat/>
    <w:rsid w:val="00246E24"/>
    <w:pPr>
      <w:numPr>
        <w:ilvl w:val="2"/>
        <w:numId w:val="15"/>
      </w:numPr>
      <w:outlineLvl w:val="2"/>
    </w:pPr>
    <w:rPr>
      <w:szCs w:val="24"/>
    </w:rPr>
  </w:style>
  <w:style w:type="paragraph" w:styleId="Heading4">
    <w:name w:val="heading 4"/>
    <w:basedOn w:val="BodyText2Continued"/>
    <w:next w:val="BodyText"/>
    <w:link w:val="Heading4Char"/>
    <w:uiPriority w:val="9"/>
    <w:unhideWhenUsed/>
    <w:qFormat/>
    <w:rsid w:val="00246E24"/>
    <w:pPr>
      <w:numPr>
        <w:ilvl w:val="3"/>
        <w:numId w:val="15"/>
      </w:numPr>
      <w:outlineLvl w:val="3"/>
    </w:pPr>
    <w:rPr>
      <w:szCs w:val="24"/>
    </w:rPr>
  </w:style>
  <w:style w:type="paragraph" w:styleId="Heading5">
    <w:name w:val="heading 5"/>
    <w:basedOn w:val="Normal"/>
    <w:next w:val="Normal"/>
    <w:link w:val="Heading5Char"/>
    <w:uiPriority w:val="9"/>
    <w:unhideWhenUsed/>
    <w:qFormat/>
    <w:rsid w:val="00246E24"/>
    <w:pPr>
      <w:numPr>
        <w:ilvl w:val="4"/>
        <w:numId w:val="15"/>
      </w:numPr>
      <w:spacing w:before="240"/>
      <w:outlineLvl w:val="4"/>
    </w:pPr>
    <w:rPr>
      <w:szCs w:val="24"/>
    </w:rPr>
  </w:style>
  <w:style w:type="paragraph" w:styleId="Heading6">
    <w:name w:val="heading 6"/>
    <w:basedOn w:val="BodyText2Continued"/>
    <w:next w:val="BodyText"/>
    <w:link w:val="Heading6Char"/>
    <w:uiPriority w:val="9"/>
    <w:unhideWhenUsed/>
    <w:qFormat/>
    <w:rsid w:val="00246E24"/>
    <w:pPr>
      <w:numPr>
        <w:ilvl w:val="5"/>
        <w:numId w:val="15"/>
      </w:numPr>
      <w:outlineLvl w:val="5"/>
    </w:pPr>
    <w:rPr>
      <w:szCs w:val="24"/>
    </w:rPr>
  </w:style>
  <w:style w:type="paragraph" w:styleId="Heading7">
    <w:name w:val="heading 7"/>
    <w:basedOn w:val="BodyText2Continued"/>
    <w:next w:val="BodyText"/>
    <w:link w:val="Heading7Char"/>
    <w:uiPriority w:val="9"/>
    <w:unhideWhenUsed/>
    <w:qFormat/>
    <w:rsid w:val="00246E24"/>
    <w:pPr>
      <w:numPr>
        <w:ilvl w:val="6"/>
        <w:numId w:val="15"/>
      </w:numPr>
      <w:outlineLvl w:val="6"/>
    </w:pPr>
    <w:rPr>
      <w:szCs w:val="24"/>
    </w:rPr>
  </w:style>
  <w:style w:type="paragraph" w:styleId="Heading8">
    <w:name w:val="heading 8"/>
    <w:basedOn w:val="BodyText2Continued"/>
    <w:next w:val="BodyText"/>
    <w:link w:val="Heading8Char"/>
    <w:uiPriority w:val="9"/>
    <w:unhideWhenUsed/>
    <w:qFormat/>
    <w:rsid w:val="00246E24"/>
    <w:pPr>
      <w:numPr>
        <w:ilvl w:val="7"/>
        <w:numId w:val="15"/>
      </w:numPr>
      <w:outlineLvl w:val="7"/>
    </w:pPr>
    <w:rPr>
      <w:szCs w:val="24"/>
    </w:rPr>
  </w:style>
  <w:style w:type="paragraph" w:styleId="Heading9">
    <w:name w:val="heading 9"/>
    <w:basedOn w:val="BodyText2Continued"/>
    <w:next w:val="BodyText"/>
    <w:link w:val="Heading9Char"/>
    <w:uiPriority w:val="9"/>
    <w:unhideWhenUsed/>
    <w:qFormat/>
    <w:rsid w:val="00246E24"/>
    <w:pPr>
      <w:numPr>
        <w:ilvl w:val="8"/>
        <w:numId w:val="15"/>
      </w:numPr>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1"/>
    <w:basedOn w:val="Normal"/>
    <w:link w:val="TitleChar"/>
    <w:uiPriority w:val="10"/>
    <w:qFormat/>
    <w:rsid w:val="00246E24"/>
    <w:pPr>
      <w:spacing w:before="240"/>
      <w:contextualSpacing/>
      <w:jc w:val="center"/>
      <w:outlineLvl w:val="0"/>
    </w:pPr>
    <w:rPr>
      <w:rFonts w:ascii="Times New Roman Bold" w:hAnsi="Times New Roman Bold" w:cs="Arial"/>
      <w:b/>
      <w:bCs/>
      <w:caps/>
      <w:szCs w:val="32"/>
      <w:u w:val="single"/>
    </w:rPr>
  </w:style>
  <w:style w:type="paragraph" w:styleId="BodyText">
    <w:name w:val="Body Text"/>
    <w:aliases w:val="Body"/>
    <w:basedOn w:val="Normal"/>
    <w:link w:val="BodyTextChar"/>
    <w:qFormat/>
    <w:rsid w:val="00246E24"/>
    <w:pPr>
      <w:spacing w:line="560" w:lineRule="exact"/>
      <w:ind w:firstLine="1440"/>
      <w:jc w:val="both"/>
    </w:pPr>
  </w:style>
  <w:style w:type="character" w:customStyle="1" w:styleId="BodyTextChar">
    <w:name w:val="Body Text Char"/>
    <w:aliases w:val="Body Char"/>
    <w:basedOn w:val="DefaultParagraphFont"/>
    <w:link w:val="BodyText"/>
    <w:rsid w:val="00246E24"/>
    <w:rPr>
      <w:rFonts w:ascii="Book Antiqua" w:hAnsi="Book Antiqua"/>
      <w:sz w:val="28"/>
    </w:rPr>
  </w:style>
  <w:style w:type="paragraph" w:customStyle="1" w:styleId="BodyTextContinued">
    <w:name w:val="Body Text Continued"/>
    <w:aliases w:val="BodyCont"/>
    <w:basedOn w:val="BodyText"/>
    <w:link w:val="BodyTextContinuedChar"/>
    <w:uiPriority w:val="1"/>
    <w:qFormat/>
    <w:rsid w:val="00246E24"/>
    <w:pPr>
      <w:ind w:firstLine="0"/>
    </w:pPr>
  </w:style>
  <w:style w:type="character" w:customStyle="1" w:styleId="BodyTextContinuedChar">
    <w:name w:val="Body Text Continued Char"/>
    <w:aliases w:val="BodyCont Char"/>
    <w:basedOn w:val="BodyTextChar"/>
    <w:link w:val="BodyTextContinued"/>
    <w:uiPriority w:val="1"/>
    <w:rsid w:val="00246E24"/>
    <w:rPr>
      <w:rFonts w:ascii="Book Antiqua" w:hAnsi="Book Antiqua"/>
      <w:sz w:val="28"/>
    </w:rPr>
  </w:style>
  <w:style w:type="character" w:customStyle="1" w:styleId="TitleChar">
    <w:name w:val="Title Char"/>
    <w:aliases w:val="Title 1 Char"/>
    <w:basedOn w:val="DefaultParagraphFont"/>
    <w:link w:val="Title"/>
    <w:uiPriority w:val="10"/>
    <w:rsid w:val="00246E24"/>
    <w:rPr>
      <w:rFonts w:ascii="Times New Roman Bold" w:hAnsi="Times New Roman Bold" w:cs="Arial"/>
      <w:b/>
      <w:bCs/>
      <w:caps/>
      <w:sz w:val="28"/>
      <w:szCs w:val="32"/>
      <w:u w:val="single"/>
    </w:rPr>
  </w:style>
  <w:style w:type="paragraph" w:styleId="Caption">
    <w:name w:val="caption"/>
    <w:basedOn w:val="Normal"/>
    <w:next w:val="Normal"/>
    <w:pPr>
      <w:spacing w:before="280"/>
    </w:pPr>
    <w:rPr>
      <w:bCs/>
    </w:rPr>
  </w:style>
  <w:style w:type="paragraph" w:customStyle="1" w:styleId="Court">
    <w:name w:val="Court"/>
    <w:basedOn w:val="Normal"/>
    <w:pPr>
      <w:spacing w:before="80" w:after="220" w:line="480" w:lineRule="exact"/>
      <w:jc w:val="center"/>
    </w:pPr>
    <w:rPr>
      <w:b/>
      <w:caps/>
    </w:rPr>
  </w:style>
  <w:style w:type="paragraph" w:customStyle="1" w:styleId="DocumentTitle">
    <w:name w:val="Document Title"/>
    <w:basedOn w:val="Normal"/>
    <w:pPr>
      <w:tabs>
        <w:tab w:val="left" w:pos="1238"/>
      </w:tabs>
      <w:spacing w:after="280"/>
      <w:ind w:left="259" w:right="115"/>
    </w:pPr>
    <w:rPr>
      <w:b/>
    </w:rPr>
  </w:style>
  <w:style w:type="paragraph" w:customStyle="1" w:styleId="FirmInformation">
    <w:name w:val="Firm Information"/>
    <w:basedOn w:val="Normal"/>
    <w:pPr>
      <w:ind w:right="144"/>
    </w:pPr>
  </w:style>
  <w:style w:type="paragraph" w:styleId="Footer">
    <w:name w:val="footer"/>
    <w:basedOn w:val="Normal"/>
    <w:link w:val="FooterChar"/>
    <w:uiPriority w:val="99"/>
    <w:rsid w:val="00246E24"/>
    <w:pPr>
      <w:widowControl w:val="0"/>
      <w:tabs>
        <w:tab w:val="center" w:pos="4320"/>
        <w:tab w:val="right" w:pos="9360"/>
      </w:tabs>
      <w:spacing w:line="240" w:lineRule="auto"/>
    </w:pPr>
  </w:style>
  <w:style w:type="character" w:customStyle="1" w:styleId="FooterChar">
    <w:name w:val="Footer Char"/>
    <w:basedOn w:val="DefaultParagraphFont"/>
    <w:link w:val="Footer"/>
    <w:uiPriority w:val="99"/>
    <w:rsid w:val="00246E24"/>
    <w:rPr>
      <w:rFonts w:ascii="Book Antiqua" w:hAnsi="Book Antiqua"/>
      <w:sz w:val="28"/>
    </w:rPr>
  </w:style>
  <w:style w:type="paragraph" w:styleId="Header">
    <w:name w:val="header"/>
    <w:basedOn w:val="Normal"/>
    <w:link w:val="HeaderChar"/>
    <w:uiPriority w:val="99"/>
    <w:rsid w:val="00246E24"/>
    <w:pPr>
      <w:widowControl w:val="0"/>
      <w:tabs>
        <w:tab w:val="center" w:pos="4320"/>
        <w:tab w:val="right" w:pos="9360"/>
      </w:tabs>
      <w:spacing w:line="240" w:lineRule="auto"/>
    </w:pPr>
  </w:style>
  <w:style w:type="character" w:customStyle="1" w:styleId="HeaderChar">
    <w:name w:val="Header Char"/>
    <w:basedOn w:val="DefaultParagraphFont"/>
    <w:link w:val="Header"/>
    <w:uiPriority w:val="99"/>
    <w:rsid w:val="00246E24"/>
    <w:rPr>
      <w:rFonts w:ascii="Book Antiqua" w:hAnsi="Book Antiqua"/>
      <w:sz w:val="28"/>
    </w:rPr>
  </w:style>
  <w:style w:type="paragraph" w:customStyle="1" w:styleId="HeaderNumbers">
    <w:name w:val="HeaderNumbers"/>
    <w:basedOn w:val="Normal"/>
    <w:link w:val="HeaderNumbersChar"/>
    <w:rsid w:val="00246E24"/>
    <w:pPr>
      <w:widowControl w:val="0"/>
      <w:spacing w:before="720" w:line="480" w:lineRule="exact"/>
      <w:ind w:right="144"/>
      <w:jc w:val="right"/>
    </w:pPr>
  </w:style>
  <w:style w:type="character" w:styleId="PageNumber">
    <w:name w:val="page number"/>
    <w:uiPriority w:val="99"/>
    <w:rsid w:val="00246E24"/>
    <w:rPr>
      <w:sz w:val="24"/>
    </w:rPr>
  </w:style>
  <w:style w:type="paragraph" w:customStyle="1" w:styleId="PleadingSignature">
    <w:name w:val="Pleading Signature"/>
    <w:basedOn w:val="Normal"/>
    <w:pPr>
      <w:keepNext/>
      <w:keepLines/>
      <w:spacing w:before="20"/>
    </w:pPr>
  </w:style>
  <w:style w:type="paragraph" w:styleId="Subtitle">
    <w:name w:val="Subtitle"/>
    <w:aliases w:val="Title2"/>
    <w:basedOn w:val="Normal"/>
    <w:next w:val="Normal"/>
    <w:link w:val="SubtitleChar"/>
    <w:uiPriority w:val="11"/>
    <w:qFormat/>
    <w:rsid w:val="00246E24"/>
    <w:pPr>
      <w:spacing w:before="240"/>
      <w:jc w:val="center"/>
    </w:pPr>
    <w:rPr>
      <w:rFonts w:ascii="Times New Roman Bold" w:hAnsi="Times New Roman Bold"/>
      <w:b/>
      <w:caps/>
    </w:rPr>
  </w:style>
  <w:style w:type="character" w:customStyle="1" w:styleId="SubtitleChar">
    <w:name w:val="Subtitle Char"/>
    <w:aliases w:val="Title2 Char"/>
    <w:basedOn w:val="DefaultParagraphFont"/>
    <w:link w:val="Subtitle"/>
    <w:uiPriority w:val="11"/>
    <w:rsid w:val="00246E24"/>
    <w:rPr>
      <w:rFonts w:ascii="Times New Roman Bold" w:hAnsi="Times New Roman Bold"/>
      <w:b/>
      <w:caps/>
      <w:sz w:val="28"/>
    </w:rPr>
  </w:style>
  <w:style w:type="paragraph" w:styleId="FootnoteText">
    <w:name w:val="footnote text"/>
    <w:basedOn w:val="Normal"/>
    <w:link w:val="FootnoteTextChar"/>
    <w:uiPriority w:val="99"/>
    <w:rsid w:val="00246E24"/>
    <w:pPr>
      <w:spacing w:after="120"/>
      <w:ind w:firstLine="720"/>
      <w:jc w:val="both"/>
    </w:pPr>
  </w:style>
  <w:style w:type="character" w:customStyle="1" w:styleId="FootnoteTextChar">
    <w:name w:val="Footnote Text Char"/>
    <w:basedOn w:val="DefaultParagraphFont"/>
    <w:link w:val="FootnoteText"/>
    <w:uiPriority w:val="99"/>
    <w:rsid w:val="00246E24"/>
    <w:rPr>
      <w:rFonts w:ascii="Book Antiqua" w:hAnsi="Book Antiqua"/>
      <w:sz w:val="28"/>
    </w:rPr>
  </w:style>
  <w:style w:type="paragraph" w:styleId="BodyTextFirstIndent">
    <w:name w:val="Body Text First Indent"/>
    <w:aliases w:val="Body .5FI"/>
    <w:basedOn w:val="BodyText"/>
    <w:link w:val="BodyTextFirstIndentChar"/>
    <w:uiPriority w:val="2"/>
    <w:rsid w:val="00246E24"/>
    <w:pPr>
      <w:ind w:firstLine="720"/>
    </w:pPr>
  </w:style>
  <w:style w:type="character" w:styleId="PlaceholderText">
    <w:name w:val="Placeholder Text"/>
    <w:basedOn w:val="DefaultParagraphFont"/>
    <w:uiPriority w:val="99"/>
    <w:semiHidden/>
    <w:rPr>
      <w:color w:val="808080"/>
    </w:rPr>
  </w:style>
  <w:style w:type="character" w:customStyle="1" w:styleId="BodyTextFirstIndentChar">
    <w:name w:val="Body Text First Indent Char"/>
    <w:aliases w:val="Body .5FI Char"/>
    <w:basedOn w:val="BodyTextChar"/>
    <w:link w:val="BodyTextFirstIndent"/>
    <w:uiPriority w:val="2"/>
    <w:rsid w:val="00246E24"/>
    <w:rPr>
      <w:rFonts w:ascii="Book Antiqua" w:hAnsi="Book Antiqua"/>
      <w:sz w:val="28"/>
    </w:rPr>
  </w:style>
  <w:style w:type="paragraph" w:customStyle="1" w:styleId="CaptionParty">
    <w:name w:val="CaptionParty"/>
    <w:basedOn w:val="Normal"/>
    <w:next w:val="CaptionPartyType"/>
    <w:pPr>
      <w:spacing w:after="240"/>
    </w:pPr>
  </w:style>
  <w:style w:type="paragraph" w:customStyle="1" w:styleId="CaptionPartyType">
    <w:name w:val="CaptionPartyType"/>
    <w:basedOn w:val="Normal"/>
    <w:next w:val="CaptionVS"/>
    <w:pPr>
      <w:spacing w:after="240"/>
      <w:jc w:val="right"/>
    </w:pPr>
  </w:style>
  <w:style w:type="paragraph" w:customStyle="1" w:styleId="CaptionVS">
    <w:name w:val="CaptionVS"/>
    <w:basedOn w:val="Normal"/>
    <w:next w:val="CaptionParty"/>
    <w:pPr>
      <w:spacing w:after="240"/>
      <w:ind w:left="1440"/>
    </w:pPr>
  </w:style>
  <w:style w:type="paragraph" w:styleId="BodyTextIndent">
    <w:name w:val="Body Text Indent"/>
    <w:basedOn w:val="Normal"/>
    <w:link w:val="BodyTextIndentChar"/>
    <w:semiHidden/>
    <w:unhideWhenUsed/>
    <w:rsid w:val="00246E24"/>
    <w:pPr>
      <w:spacing w:after="120"/>
      <w:ind w:left="360"/>
    </w:pPr>
  </w:style>
  <w:style w:type="character" w:customStyle="1" w:styleId="BodyTextIndentChar">
    <w:name w:val="Body Text Indent Char"/>
    <w:basedOn w:val="DefaultParagraphFont"/>
    <w:link w:val="BodyTextIndent"/>
    <w:semiHidden/>
    <w:rsid w:val="00246E24"/>
    <w:rPr>
      <w:rFonts w:ascii="Book Antiqua" w:hAnsi="Book Antiqua"/>
      <w:sz w:val="28"/>
    </w:rPr>
  </w:style>
  <w:style w:type="paragraph" w:styleId="BodyTextFirstIndent2">
    <w:name w:val="Body Text First Indent 2"/>
    <w:aliases w:val="2Body FI,Body2 FI"/>
    <w:basedOn w:val="BodyText2"/>
    <w:link w:val="BodyTextFirstIndent2Char"/>
    <w:uiPriority w:val="14"/>
    <w:semiHidden/>
    <w:unhideWhenUsed/>
    <w:qFormat/>
    <w:rsid w:val="00246E24"/>
    <w:pPr>
      <w:ind w:firstLine="720"/>
    </w:pPr>
  </w:style>
  <w:style w:type="character" w:customStyle="1" w:styleId="BodyTextFirstIndent2Char">
    <w:name w:val="Body Text First Indent 2 Char"/>
    <w:aliases w:val="2Body FI Char,Body2 FI Char"/>
    <w:basedOn w:val="DefaultParagraphFont"/>
    <w:link w:val="BodyTextFirstIndent2"/>
    <w:uiPriority w:val="14"/>
    <w:semiHidden/>
    <w:rsid w:val="00246E24"/>
    <w:rPr>
      <w:rFonts w:ascii="Book Antiqua" w:hAnsi="Book Antiqua"/>
      <w:sz w:val="28"/>
    </w:rPr>
  </w:style>
  <w:style w:type="paragraph" w:styleId="BodyText2">
    <w:name w:val="Body Text 2"/>
    <w:aliases w:val="OtherBody"/>
    <w:basedOn w:val="BodyText2Continued"/>
    <w:link w:val="BodyText2Char"/>
    <w:uiPriority w:val="2"/>
    <w:qFormat/>
    <w:rsid w:val="00246E24"/>
    <w:pPr>
      <w:ind w:firstLine="1440"/>
    </w:pPr>
  </w:style>
  <w:style w:type="character" w:customStyle="1" w:styleId="BodyText2Char">
    <w:name w:val="Body Text 2 Char"/>
    <w:aliases w:val="OtherBody Char"/>
    <w:basedOn w:val="DefaultParagraphFont"/>
    <w:link w:val="BodyText2"/>
    <w:uiPriority w:val="2"/>
    <w:rsid w:val="00246E24"/>
    <w:rPr>
      <w:rFonts w:ascii="Book Antiqua" w:hAnsi="Book Antiqua"/>
      <w:sz w:val="28"/>
    </w:rPr>
  </w:style>
  <w:style w:type="paragraph" w:styleId="BodyTextIndent2">
    <w:name w:val="Body Text Indent 2"/>
    <w:aliases w:val="2Body LI,Body2 Left Indent"/>
    <w:basedOn w:val="Normal"/>
    <w:link w:val="BodyTextIndent2Char"/>
    <w:uiPriority w:val="14"/>
    <w:semiHidden/>
    <w:unhideWhenUsed/>
    <w:qFormat/>
    <w:rsid w:val="00246E24"/>
    <w:pPr>
      <w:spacing w:line="480" w:lineRule="auto"/>
      <w:ind w:left="720"/>
    </w:pPr>
  </w:style>
  <w:style w:type="character" w:customStyle="1" w:styleId="BodyTextIndent2Char">
    <w:name w:val="Body Text Indent 2 Char"/>
    <w:aliases w:val="2Body LI Char,Body2 Left Indent Char"/>
    <w:basedOn w:val="DefaultParagraphFont"/>
    <w:link w:val="BodyTextIndent2"/>
    <w:uiPriority w:val="14"/>
    <w:semiHidden/>
    <w:rsid w:val="00246E24"/>
    <w:rPr>
      <w:rFonts w:ascii="Book Antiqua" w:hAnsi="Book Antiqua"/>
      <w:sz w:val="28"/>
    </w:rPr>
  </w:style>
  <w:style w:type="character" w:styleId="Strong">
    <w:name w:val="Strong"/>
    <w:basedOn w:val="DefaultParagraphFont"/>
    <w:uiPriority w:val="20"/>
    <w:qFormat/>
    <w:rsid w:val="00246E24"/>
    <w:rPr>
      <w:b/>
      <w:bCs/>
    </w:rPr>
  </w:style>
  <w:style w:type="paragraph" w:styleId="NoSpacing">
    <w:name w:val="No Spacing"/>
    <w:uiPriority w:val="99"/>
    <w:qFormat/>
    <w:rsid w:val="00246E24"/>
    <w:pPr>
      <w:spacing w:line="240" w:lineRule="exact"/>
      <w:jc w:val="both"/>
    </w:pPr>
    <w:rPr>
      <w:rFonts w:eastAsiaTheme="minorHAnsi"/>
      <w:sz w:val="26"/>
      <w:szCs w:val="26"/>
    </w:rPr>
  </w:style>
  <w:style w:type="paragraph" w:styleId="ListParagraph">
    <w:name w:val="List Paragraph"/>
    <w:basedOn w:val="Normal"/>
    <w:uiPriority w:val="34"/>
    <w:unhideWhenUsed/>
    <w:qFormat/>
    <w:rsid w:val="00246E24"/>
    <w:pPr>
      <w:ind w:left="720"/>
      <w:contextualSpacing/>
    </w:pPr>
  </w:style>
  <w:style w:type="paragraph" w:styleId="IntenseQuote">
    <w:name w:val="Intense Quote"/>
    <w:basedOn w:val="Normal"/>
    <w:next w:val="Normal"/>
    <w:link w:val="IntenseQuoteChar"/>
    <w:uiPriority w:val="19"/>
    <w:qFormat/>
    <w:rsid w:val="00246E24"/>
    <w:pPr>
      <w:spacing w:before="240"/>
      <w:ind w:left="1440" w:right="1440"/>
    </w:pPr>
    <w:rPr>
      <w:rFonts w:eastAsiaTheme="minorHAnsi"/>
      <w:bCs/>
      <w:iCs/>
    </w:rPr>
  </w:style>
  <w:style w:type="character" w:customStyle="1" w:styleId="IntenseQuoteChar">
    <w:name w:val="Intense Quote Char"/>
    <w:basedOn w:val="DefaultParagraphFont"/>
    <w:link w:val="IntenseQuote"/>
    <w:uiPriority w:val="19"/>
    <w:rsid w:val="00246E24"/>
    <w:rPr>
      <w:rFonts w:ascii="Book Antiqua" w:hAnsi="Book Antiqua" w:eastAsiaTheme="minorHAnsi"/>
      <w:bCs/>
      <w:iCs/>
      <w:sz w:val="28"/>
    </w:rPr>
  </w:style>
  <w:style w:type="character" w:styleId="SubtleEmphasis">
    <w:name w:val="Subtle Emphasis"/>
    <w:basedOn w:val="DefaultParagraphFont"/>
    <w:uiPriority w:val="22"/>
    <w:rsid w:val="00246E24"/>
    <w:rPr>
      <w:i/>
      <w:iCs/>
      <w:color w:val="auto"/>
    </w:rPr>
  </w:style>
  <w:style w:type="character" w:styleId="IntenseEmphasis">
    <w:name w:val="Intense Emphasis"/>
    <w:basedOn w:val="DefaultParagraphFont"/>
    <w:uiPriority w:val="30"/>
    <w:qFormat/>
    <w:rsid w:val="00246E24"/>
    <w:rPr>
      <w:b/>
      <w:bCs/>
      <w:i/>
      <w:iCs/>
      <w:color w:val="auto"/>
    </w:rPr>
  </w:style>
  <w:style w:type="character" w:styleId="SubtleReference">
    <w:name w:val="Subtle Reference"/>
    <w:basedOn w:val="DefaultParagraphFont"/>
    <w:uiPriority w:val="21"/>
    <w:rsid w:val="00246E24"/>
    <w:rPr>
      <w:b w:val="0"/>
      <w:i/>
      <w:caps w:val="0"/>
      <w:smallCaps w:val="0"/>
      <w:color w:val="auto"/>
      <w:u w:val="single"/>
    </w:rPr>
  </w:style>
  <w:style w:type="character" w:styleId="IntenseReference">
    <w:name w:val="Intense Reference"/>
    <w:basedOn w:val="DefaultParagraphFont"/>
    <w:uiPriority w:val="29"/>
    <w:qFormat/>
    <w:rsid w:val="00246E24"/>
    <w:rPr>
      <w:b/>
      <w:bCs/>
      <w:caps w:val="0"/>
      <w:smallCaps w:val="0"/>
      <w:color w:val="auto"/>
      <w:spacing w:val="0"/>
      <w:u w:val="single"/>
    </w:rPr>
  </w:style>
  <w:style w:type="paragraph" w:styleId="ListBullet3">
    <w:name w:val="List Bullet 3"/>
    <w:basedOn w:val="BodyTextContinued"/>
    <w:uiPriority w:val="99"/>
    <w:unhideWhenUsed/>
    <w:qFormat/>
    <w:rsid w:val="00246E24"/>
    <w:pPr>
      <w:numPr>
        <w:ilvl w:val="2"/>
        <w:numId w:val="35"/>
      </w:numPr>
    </w:pPr>
  </w:style>
  <w:style w:type="paragraph" w:styleId="ListBullet4">
    <w:name w:val="List Bullet 4"/>
    <w:basedOn w:val="BodyTextContinued"/>
    <w:uiPriority w:val="99"/>
    <w:unhideWhenUsed/>
    <w:qFormat/>
    <w:rsid w:val="00246E24"/>
    <w:pPr>
      <w:numPr>
        <w:ilvl w:val="3"/>
        <w:numId w:val="35"/>
      </w:numPr>
    </w:pPr>
  </w:style>
  <w:style w:type="paragraph" w:styleId="ListBullet5">
    <w:name w:val="List Bullet 5"/>
    <w:basedOn w:val="BodyTextContinued"/>
    <w:uiPriority w:val="99"/>
    <w:semiHidden/>
    <w:unhideWhenUsed/>
    <w:qFormat/>
    <w:rsid w:val="00246E24"/>
    <w:pPr>
      <w:numPr>
        <w:ilvl w:val="4"/>
        <w:numId w:val="35"/>
      </w:numPr>
    </w:pPr>
  </w:style>
  <w:style w:type="paragraph" w:styleId="ListNumber">
    <w:name w:val="List Number"/>
    <w:basedOn w:val="Normal"/>
    <w:uiPriority w:val="99"/>
    <w:rsid w:val="00246E24"/>
    <w:pPr>
      <w:numPr>
        <w:numId w:val="29"/>
      </w:numPr>
      <w:contextualSpacing/>
    </w:pPr>
  </w:style>
  <w:style w:type="paragraph" w:customStyle="1" w:styleId="BodyText2Continued">
    <w:name w:val="Body Text 2 Continued"/>
    <w:aliases w:val="OBodyCont"/>
    <w:basedOn w:val="Normal"/>
    <w:link w:val="BodyText2ContinuedChar"/>
    <w:uiPriority w:val="3"/>
    <w:qFormat/>
    <w:rsid w:val="00246E24"/>
    <w:pPr>
      <w:spacing w:before="280"/>
      <w:jc w:val="both"/>
    </w:pPr>
  </w:style>
  <w:style w:type="character" w:customStyle="1" w:styleId="BodyText2ContinuedChar">
    <w:name w:val="Body Text 2 Continued Char"/>
    <w:aliases w:val="OBodyCont Char"/>
    <w:basedOn w:val="DefaultParagraphFont"/>
    <w:link w:val="BodyText2Continued"/>
    <w:uiPriority w:val="3"/>
    <w:rsid w:val="00246E24"/>
    <w:rPr>
      <w:rFonts w:ascii="Book Antiqua" w:hAnsi="Book Antiqua"/>
      <w:sz w:val="28"/>
    </w:rPr>
  </w:style>
  <w:style w:type="paragraph" w:customStyle="1" w:styleId="SingleNumList">
    <w:name w:val="Single Num List"/>
    <w:basedOn w:val="BodyText"/>
    <w:uiPriority w:val="88"/>
    <w:rsid w:val="00246E24"/>
    <w:pPr>
      <w:numPr>
        <w:numId w:val="34"/>
      </w:numPr>
    </w:pPr>
  </w:style>
  <w:style w:type="paragraph" w:customStyle="1" w:styleId="H1Body">
    <w:name w:val="H1 Body"/>
    <w:basedOn w:val="BodyText"/>
    <w:uiPriority w:val="12"/>
    <w:semiHidden/>
    <w:unhideWhenUsed/>
    <w:qFormat/>
    <w:rsid w:val="00246E24"/>
    <w:pPr>
      <w:ind w:left="720" w:firstLine="720"/>
      <w:jc w:val="left"/>
    </w:pPr>
    <w:rPr>
      <w:rFonts w:eastAsiaTheme="minorHAnsi" w:cstheme="minorBidi"/>
      <w:sz w:val="24"/>
      <w:szCs w:val="24"/>
    </w:rPr>
  </w:style>
  <w:style w:type="paragraph" w:customStyle="1" w:styleId="H2Body">
    <w:name w:val="H2 Body"/>
    <w:basedOn w:val="H1Body"/>
    <w:uiPriority w:val="12"/>
    <w:semiHidden/>
    <w:unhideWhenUsed/>
    <w:qFormat/>
    <w:rsid w:val="00246E24"/>
    <w:pPr>
      <w:ind w:left="1440"/>
    </w:pPr>
  </w:style>
  <w:style w:type="paragraph" w:customStyle="1" w:styleId="H3Body">
    <w:name w:val="H3 Body"/>
    <w:basedOn w:val="H2Body"/>
    <w:uiPriority w:val="12"/>
    <w:semiHidden/>
    <w:unhideWhenUsed/>
    <w:qFormat/>
    <w:rsid w:val="00246E24"/>
    <w:pPr>
      <w:ind w:left="2160"/>
    </w:pPr>
  </w:style>
  <w:style w:type="paragraph" w:customStyle="1" w:styleId="H4Body">
    <w:name w:val="H4 Body"/>
    <w:basedOn w:val="H3Body"/>
    <w:uiPriority w:val="12"/>
    <w:semiHidden/>
    <w:unhideWhenUsed/>
    <w:qFormat/>
    <w:rsid w:val="00246E24"/>
    <w:pPr>
      <w:ind w:left="2880"/>
    </w:pPr>
  </w:style>
  <w:style w:type="paragraph" w:customStyle="1" w:styleId="H5Body">
    <w:name w:val="H5 Body"/>
    <w:basedOn w:val="H4Body"/>
    <w:uiPriority w:val="12"/>
    <w:semiHidden/>
    <w:unhideWhenUsed/>
    <w:qFormat/>
    <w:rsid w:val="00246E24"/>
  </w:style>
  <w:style w:type="character" w:styleId="Emphasis">
    <w:name w:val="Emphasis"/>
    <w:basedOn w:val="DefaultParagraphFont"/>
    <w:uiPriority w:val="21"/>
    <w:qFormat/>
    <w:rsid w:val="00246E24"/>
    <w:rPr>
      <w:i/>
      <w:iCs/>
    </w:rPr>
  </w:style>
  <w:style w:type="character" w:customStyle="1" w:styleId="HeaderNumbersChar">
    <w:name w:val="HeaderNumbers Char"/>
    <w:basedOn w:val="DefaultParagraphFont"/>
    <w:link w:val="HeaderNumbers"/>
    <w:uiPriority w:val="99"/>
    <w:rsid w:val="00246E24"/>
    <w:rPr>
      <w:rFonts w:ascii="Book Antiqua" w:hAnsi="Book Antiqua"/>
      <w:sz w:val="28"/>
    </w:rPr>
  </w:style>
  <w:style w:type="paragraph" w:customStyle="1" w:styleId="FooterDocumentTitle">
    <w:name w:val="Footer Document Title"/>
    <w:basedOn w:val="Normal"/>
    <w:uiPriority w:val="99"/>
    <w:rsid w:val="00246E24"/>
    <w:pPr>
      <w:spacing w:line="240" w:lineRule="auto"/>
      <w:jc w:val="right"/>
    </w:pPr>
    <w:rPr>
      <w:caps/>
      <w:sz w:val="20"/>
    </w:rPr>
  </w:style>
  <w:style w:type="paragraph" w:styleId="ListBullet">
    <w:name w:val="List Bullet"/>
    <w:basedOn w:val="BodyTextContinued"/>
    <w:link w:val="ListBulletChar"/>
    <w:uiPriority w:val="99"/>
    <w:qFormat/>
    <w:rsid w:val="00246E24"/>
    <w:pPr>
      <w:numPr>
        <w:numId w:val="35"/>
      </w:numPr>
    </w:pPr>
    <w:rPr>
      <w:szCs w:val="24"/>
    </w:rPr>
  </w:style>
  <w:style w:type="character" w:customStyle="1" w:styleId="ListBulletChar">
    <w:name w:val="List Bullet Char"/>
    <w:basedOn w:val="DefaultParagraphFont"/>
    <w:link w:val="ListBullet"/>
    <w:uiPriority w:val="99"/>
    <w:rsid w:val="00246E24"/>
    <w:rPr>
      <w:rFonts w:ascii="Book Antiqua" w:hAnsi="Book Antiqua"/>
      <w:sz w:val="28"/>
      <w:szCs w:val="24"/>
    </w:rPr>
  </w:style>
  <w:style w:type="paragraph" w:customStyle="1" w:styleId="SubBody">
    <w:name w:val="SubBody"/>
    <w:basedOn w:val="BodyText"/>
    <w:link w:val="SubBodyChar"/>
    <w:uiPriority w:val="99"/>
    <w:rsid w:val="00246E24"/>
    <w:rPr>
      <w:szCs w:val="24"/>
    </w:rPr>
  </w:style>
  <w:style w:type="character" w:customStyle="1" w:styleId="SubBodyChar">
    <w:name w:val="SubBody Char"/>
    <w:basedOn w:val="DefaultParagraphFont"/>
    <w:link w:val="SubBody"/>
    <w:uiPriority w:val="99"/>
    <w:rsid w:val="00246E24"/>
    <w:rPr>
      <w:rFonts w:ascii="Book Antiqua" w:hAnsi="Book Antiqua"/>
      <w:sz w:val="28"/>
      <w:szCs w:val="24"/>
    </w:rPr>
  </w:style>
  <w:style w:type="paragraph" w:customStyle="1" w:styleId="SubBodyIndent">
    <w:name w:val="SubBodyIndent"/>
    <w:basedOn w:val="Normal"/>
    <w:link w:val="SubBodyIndentChar"/>
    <w:uiPriority w:val="99"/>
    <w:rsid w:val="00246E24"/>
    <w:pPr>
      <w:widowControl w:val="0"/>
      <w:spacing w:after="240"/>
      <w:ind w:left="720"/>
      <w:jc w:val="both"/>
    </w:pPr>
  </w:style>
  <w:style w:type="character" w:customStyle="1" w:styleId="SubBodyIndentChar">
    <w:name w:val="SubBodyIndent Char"/>
    <w:basedOn w:val="DefaultParagraphFont"/>
    <w:link w:val="SubBodyIndent"/>
    <w:uiPriority w:val="99"/>
    <w:rsid w:val="00246E24"/>
    <w:rPr>
      <w:rFonts w:ascii="Book Antiqua" w:hAnsi="Book Antiqua"/>
      <w:sz w:val="28"/>
    </w:rPr>
  </w:style>
  <w:style w:type="paragraph" w:styleId="TableofAuthorities">
    <w:name w:val="table of authorities"/>
    <w:basedOn w:val="Normal"/>
    <w:next w:val="Normal"/>
    <w:link w:val="TableofAuthoritiesChar"/>
    <w:uiPriority w:val="99"/>
    <w:rsid w:val="00246E24"/>
    <w:pPr>
      <w:spacing w:line="240" w:lineRule="auto"/>
      <w:ind w:left="260" w:hanging="260"/>
    </w:pPr>
  </w:style>
  <w:style w:type="character" w:customStyle="1" w:styleId="TableofAuthoritiesChar">
    <w:name w:val="Table of Authorities Char"/>
    <w:basedOn w:val="DefaultParagraphFont"/>
    <w:link w:val="TableofAuthorities"/>
    <w:uiPriority w:val="99"/>
    <w:rsid w:val="00246E24"/>
    <w:rPr>
      <w:rFonts w:ascii="Book Antiqua" w:hAnsi="Book Antiqua"/>
      <w:sz w:val="28"/>
    </w:rPr>
  </w:style>
  <w:style w:type="paragraph" w:customStyle="1" w:styleId="TableParagraph">
    <w:name w:val="Table Paragraph"/>
    <w:basedOn w:val="Normal"/>
    <w:link w:val="TableParagraphChar"/>
    <w:uiPriority w:val="99"/>
    <w:qFormat/>
    <w:rsid w:val="00246E24"/>
    <w:pPr>
      <w:widowControl w:val="0"/>
      <w:spacing w:after="120" w:line="240" w:lineRule="auto"/>
    </w:pPr>
    <w:rPr>
      <w:szCs w:val="22"/>
    </w:rPr>
  </w:style>
  <w:style w:type="character" w:customStyle="1" w:styleId="TableParagraphChar">
    <w:name w:val="Table Paragraph Char"/>
    <w:basedOn w:val="DefaultParagraphFont"/>
    <w:link w:val="TableParagraph"/>
    <w:uiPriority w:val="99"/>
    <w:rsid w:val="00246E24"/>
    <w:rPr>
      <w:rFonts w:ascii="Book Antiqua" w:hAnsi="Book Antiqua"/>
      <w:sz w:val="28"/>
      <w:szCs w:val="22"/>
    </w:rPr>
  </w:style>
  <w:style w:type="paragraph" w:customStyle="1" w:styleId="TableLabel">
    <w:name w:val="TableLabel"/>
    <w:basedOn w:val="Normal"/>
    <w:link w:val="TableLabelChar"/>
    <w:uiPriority w:val="99"/>
    <w:rsid w:val="00246E24"/>
    <w:pPr>
      <w:spacing w:line="240" w:lineRule="auto"/>
      <w:jc w:val="both"/>
    </w:pPr>
    <w:rPr>
      <w:szCs w:val="24"/>
    </w:rPr>
  </w:style>
  <w:style w:type="character" w:customStyle="1" w:styleId="TableLabelChar">
    <w:name w:val="TableLabel Char"/>
    <w:basedOn w:val="DefaultParagraphFont"/>
    <w:link w:val="TableLabel"/>
    <w:uiPriority w:val="99"/>
    <w:rsid w:val="00246E24"/>
    <w:rPr>
      <w:rFonts w:ascii="Book Antiqua" w:hAnsi="Book Antiqua"/>
      <w:sz w:val="28"/>
      <w:szCs w:val="24"/>
    </w:rPr>
  </w:style>
  <w:style w:type="paragraph" w:customStyle="1" w:styleId="TableText">
    <w:name w:val="TableText"/>
    <w:basedOn w:val="Normal"/>
    <w:link w:val="TableTextChar"/>
    <w:uiPriority w:val="99"/>
    <w:rsid w:val="00246E24"/>
    <w:rPr>
      <w:szCs w:val="24"/>
    </w:rPr>
  </w:style>
  <w:style w:type="character" w:customStyle="1" w:styleId="TableTextChar">
    <w:name w:val="TableText Char"/>
    <w:basedOn w:val="DefaultParagraphFont"/>
    <w:link w:val="TableText"/>
    <w:uiPriority w:val="99"/>
    <w:rsid w:val="00246E24"/>
    <w:rPr>
      <w:rFonts w:ascii="Book Antiqua" w:hAnsi="Book Antiqua"/>
      <w:sz w:val="28"/>
      <w:szCs w:val="24"/>
    </w:rPr>
  </w:style>
  <w:style w:type="paragraph" w:styleId="TOAHeading">
    <w:name w:val="toa heading"/>
    <w:basedOn w:val="Normal"/>
    <w:next w:val="Normal"/>
    <w:link w:val="TOAHeadingChar"/>
    <w:semiHidden/>
    <w:unhideWhenUsed/>
    <w:rsid w:val="00246E24"/>
    <w:pPr>
      <w:spacing w:before="120"/>
    </w:pPr>
    <w:rPr>
      <w:b/>
      <w:bCs/>
      <w:szCs w:val="24"/>
    </w:rPr>
  </w:style>
  <w:style w:type="character" w:customStyle="1" w:styleId="TOAHeadingChar">
    <w:name w:val="TOA Heading Char"/>
    <w:basedOn w:val="DefaultParagraphFont"/>
    <w:link w:val="TOAHeading"/>
    <w:semiHidden/>
    <w:rsid w:val="00246E24"/>
    <w:rPr>
      <w:rFonts w:ascii="Book Antiqua" w:hAnsi="Book Antiqua"/>
      <w:b/>
      <w:bCs/>
      <w:sz w:val="28"/>
      <w:szCs w:val="24"/>
    </w:rPr>
  </w:style>
  <w:style w:type="character" w:customStyle="1" w:styleId="TOC1Char">
    <w:name w:val="TOC 1 Char"/>
    <w:basedOn w:val="DefaultParagraphFont"/>
    <w:link w:val="TOC1"/>
    <w:semiHidden/>
    <w:rsid w:val="00246E24"/>
    <w:rPr>
      <w:rFonts w:ascii="Book Antiqua" w:hAnsi="Book Antiqua"/>
      <w:sz w:val="28"/>
    </w:rPr>
  </w:style>
  <w:style w:type="character" w:customStyle="1" w:styleId="TOC2Char">
    <w:name w:val="TOC 2 Char"/>
    <w:basedOn w:val="DefaultParagraphFont"/>
    <w:link w:val="TOC2"/>
    <w:semiHidden/>
    <w:rsid w:val="00246E24"/>
    <w:rPr>
      <w:rFonts w:ascii="Book Antiqua" w:hAnsi="Book Antiqua"/>
      <w:sz w:val="28"/>
    </w:rPr>
  </w:style>
  <w:style w:type="character" w:customStyle="1" w:styleId="TOC3Char">
    <w:name w:val="TOC 3 Char"/>
    <w:basedOn w:val="DefaultParagraphFont"/>
    <w:link w:val="TOC3"/>
    <w:semiHidden/>
    <w:rsid w:val="00246E24"/>
    <w:rPr>
      <w:rFonts w:ascii="Book Antiqua" w:hAnsi="Book Antiqua"/>
      <w:sz w:val="28"/>
    </w:rPr>
  </w:style>
  <w:style w:type="paragraph" w:styleId="TOC4">
    <w:name w:val="toc 4"/>
    <w:basedOn w:val="Normal"/>
    <w:next w:val="Normal"/>
    <w:link w:val="TOC4Char"/>
    <w:autoRedefine/>
    <w:semiHidden/>
    <w:unhideWhenUsed/>
    <w:rsid w:val="00246E24"/>
    <w:pPr>
      <w:spacing w:after="100"/>
      <w:ind w:left="780"/>
    </w:pPr>
  </w:style>
  <w:style w:type="character" w:customStyle="1" w:styleId="TOC4Char">
    <w:name w:val="TOC 4 Char"/>
    <w:basedOn w:val="DefaultParagraphFont"/>
    <w:link w:val="TOC4"/>
    <w:semiHidden/>
    <w:rsid w:val="00246E24"/>
    <w:rPr>
      <w:rFonts w:ascii="Book Antiqua" w:hAnsi="Book Antiqua"/>
      <w:sz w:val="28"/>
    </w:rPr>
  </w:style>
  <w:style w:type="paragraph" w:styleId="TOC5">
    <w:name w:val="toc 5"/>
    <w:basedOn w:val="Normal"/>
    <w:next w:val="Normal"/>
    <w:link w:val="TOC5Char"/>
    <w:autoRedefine/>
    <w:semiHidden/>
    <w:unhideWhenUsed/>
    <w:rsid w:val="00246E24"/>
    <w:pPr>
      <w:spacing w:after="100"/>
      <w:ind w:left="1040"/>
    </w:pPr>
  </w:style>
  <w:style w:type="character" w:customStyle="1" w:styleId="TOC5Char">
    <w:name w:val="TOC 5 Char"/>
    <w:basedOn w:val="DefaultParagraphFont"/>
    <w:link w:val="TOC5"/>
    <w:semiHidden/>
    <w:rsid w:val="00246E24"/>
    <w:rPr>
      <w:rFonts w:ascii="Book Antiqua" w:hAnsi="Book Antiqua"/>
      <w:sz w:val="28"/>
    </w:rPr>
  </w:style>
  <w:style w:type="paragraph" w:styleId="TOC6">
    <w:name w:val="toc 6"/>
    <w:basedOn w:val="Normal"/>
    <w:next w:val="Normal"/>
    <w:link w:val="TOC6Char"/>
    <w:autoRedefine/>
    <w:semiHidden/>
    <w:unhideWhenUsed/>
    <w:rsid w:val="00246E24"/>
    <w:pPr>
      <w:spacing w:after="100"/>
      <w:ind w:left="1300"/>
    </w:pPr>
  </w:style>
  <w:style w:type="character" w:customStyle="1" w:styleId="TOC6Char">
    <w:name w:val="TOC 6 Char"/>
    <w:basedOn w:val="DefaultParagraphFont"/>
    <w:link w:val="TOC6"/>
    <w:semiHidden/>
    <w:rsid w:val="00246E24"/>
    <w:rPr>
      <w:rFonts w:ascii="Book Antiqua" w:hAnsi="Book Antiqua"/>
      <w:sz w:val="28"/>
    </w:rPr>
  </w:style>
  <w:style w:type="paragraph" w:styleId="TOC7">
    <w:name w:val="toc 7"/>
    <w:basedOn w:val="Normal"/>
    <w:next w:val="Normal"/>
    <w:link w:val="TOC7Char"/>
    <w:autoRedefine/>
    <w:semiHidden/>
    <w:unhideWhenUsed/>
    <w:rsid w:val="00246E24"/>
    <w:pPr>
      <w:spacing w:after="100"/>
      <w:ind w:left="1560"/>
    </w:pPr>
  </w:style>
  <w:style w:type="character" w:customStyle="1" w:styleId="TOC7Char">
    <w:name w:val="TOC 7 Char"/>
    <w:basedOn w:val="DefaultParagraphFont"/>
    <w:link w:val="TOC7"/>
    <w:semiHidden/>
    <w:rsid w:val="00246E24"/>
    <w:rPr>
      <w:rFonts w:ascii="Book Antiqua" w:hAnsi="Book Antiqua"/>
      <w:sz w:val="28"/>
    </w:rPr>
  </w:style>
  <w:style w:type="paragraph" w:styleId="TOC8">
    <w:name w:val="toc 8"/>
    <w:basedOn w:val="Normal"/>
    <w:next w:val="Normal"/>
    <w:link w:val="TOC8Char"/>
    <w:autoRedefine/>
    <w:semiHidden/>
    <w:unhideWhenUsed/>
    <w:rsid w:val="00246E24"/>
    <w:pPr>
      <w:spacing w:after="100"/>
      <w:ind w:left="1820"/>
    </w:pPr>
  </w:style>
  <w:style w:type="character" w:customStyle="1" w:styleId="TOC8Char">
    <w:name w:val="TOC 8 Char"/>
    <w:basedOn w:val="DefaultParagraphFont"/>
    <w:link w:val="TOC8"/>
    <w:semiHidden/>
    <w:rsid w:val="00246E24"/>
    <w:rPr>
      <w:rFonts w:ascii="Book Antiqua" w:hAnsi="Book Antiqua"/>
      <w:sz w:val="28"/>
    </w:rPr>
  </w:style>
  <w:style w:type="paragraph" w:styleId="TOC9">
    <w:name w:val="toc 9"/>
    <w:basedOn w:val="Normal"/>
    <w:next w:val="Normal"/>
    <w:link w:val="TOC9Char"/>
    <w:autoRedefine/>
    <w:semiHidden/>
    <w:unhideWhenUsed/>
    <w:rsid w:val="00246E24"/>
    <w:pPr>
      <w:spacing w:after="100"/>
      <w:ind w:left="2080"/>
    </w:pPr>
  </w:style>
  <w:style w:type="character" w:customStyle="1" w:styleId="TOC9Char">
    <w:name w:val="TOC 9 Char"/>
    <w:basedOn w:val="DefaultParagraphFont"/>
    <w:link w:val="TOC9"/>
    <w:semiHidden/>
    <w:rsid w:val="00246E24"/>
    <w:rPr>
      <w:rFonts w:ascii="Book Antiqua" w:hAnsi="Book Antiqua"/>
      <w:sz w:val="28"/>
    </w:rPr>
  </w:style>
  <w:style w:type="paragraph" w:styleId="TOCHeading">
    <w:name w:val="TOC Heading"/>
    <w:basedOn w:val="Heading1"/>
    <w:next w:val="Normal"/>
    <w:link w:val="TOCHeadingChar"/>
    <w:uiPriority w:val="39"/>
    <w:semiHidden/>
    <w:unhideWhenUsed/>
    <w:qFormat/>
    <w:rsid w:val="00246E24"/>
    <w:pPr>
      <w:spacing w:line="480" w:lineRule="exact"/>
      <w:outlineLvl w:val="9"/>
    </w:pPr>
  </w:style>
  <w:style w:type="character" w:customStyle="1" w:styleId="TOCHeadingChar">
    <w:name w:val="TOC Heading Char"/>
    <w:basedOn w:val="Heading1Char"/>
    <w:link w:val="TOCHeading"/>
    <w:uiPriority w:val="39"/>
    <w:semiHidden/>
    <w:rsid w:val="00246E24"/>
    <w:rPr>
      <w:rFonts w:ascii="Book Antiqua" w:hAnsi="Book Antiqua"/>
      <w:b/>
      <w:caps/>
      <w:sz w:val="28"/>
      <w:szCs w:val="24"/>
      <w:u w:val="single"/>
    </w:rPr>
  </w:style>
  <w:style w:type="paragraph" w:styleId="ListContinue3">
    <w:name w:val="List Continue 3"/>
    <w:basedOn w:val="Normal"/>
    <w:uiPriority w:val="99"/>
    <w:rsid w:val="00246E24"/>
    <w:pPr>
      <w:spacing w:before="240"/>
      <w:ind w:left="1080"/>
      <w:contextualSpacing/>
    </w:pPr>
  </w:style>
  <w:style w:type="paragraph" w:customStyle="1" w:styleId="Num1">
    <w:name w:val="Num_1"/>
    <w:basedOn w:val="BodyTextContinued"/>
    <w:uiPriority w:val="12"/>
    <w:qFormat/>
    <w:rsid w:val="00246E24"/>
    <w:pPr>
      <w:numPr>
        <w:numId w:val="37"/>
      </w:numPr>
    </w:pPr>
  </w:style>
  <w:style w:type="paragraph" w:customStyle="1" w:styleId="Num2">
    <w:name w:val="Num_2"/>
    <w:basedOn w:val="BodyTextContinued"/>
    <w:uiPriority w:val="12"/>
    <w:unhideWhenUsed/>
    <w:qFormat/>
    <w:rsid w:val="00246E24"/>
    <w:pPr>
      <w:numPr>
        <w:ilvl w:val="1"/>
        <w:numId w:val="37"/>
      </w:numPr>
    </w:pPr>
  </w:style>
  <w:style w:type="paragraph" w:customStyle="1" w:styleId="Num3">
    <w:name w:val="Num_3"/>
    <w:basedOn w:val="BodyTextContinued"/>
    <w:uiPriority w:val="12"/>
    <w:unhideWhenUsed/>
    <w:qFormat/>
    <w:rsid w:val="00246E24"/>
    <w:pPr>
      <w:numPr>
        <w:ilvl w:val="2"/>
        <w:numId w:val="37"/>
      </w:numPr>
    </w:pPr>
  </w:style>
  <w:style w:type="paragraph" w:customStyle="1" w:styleId="Num4">
    <w:name w:val="Num_4"/>
    <w:basedOn w:val="BodyTextContinued"/>
    <w:uiPriority w:val="12"/>
    <w:unhideWhenUsed/>
    <w:qFormat/>
    <w:rsid w:val="00246E24"/>
    <w:pPr>
      <w:numPr>
        <w:ilvl w:val="3"/>
        <w:numId w:val="37"/>
      </w:numPr>
    </w:pPr>
  </w:style>
  <w:style w:type="paragraph" w:customStyle="1" w:styleId="Num5">
    <w:name w:val="Num_5"/>
    <w:basedOn w:val="BodyTextContinued"/>
    <w:uiPriority w:val="12"/>
    <w:unhideWhenUsed/>
    <w:qFormat/>
    <w:rsid w:val="00246E24"/>
    <w:pPr>
      <w:numPr>
        <w:ilvl w:val="4"/>
        <w:numId w:val="37"/>
      </w:numPr>
    </w:pPr>
  </w:style>
  <w:style w:type="paragraph" w:customStyle="1" w:styleId="Num6">
    <w:name w:val="Num_6"/>
    <w:basedOn w:val="BodyTextContinued"/>
    <w:uiPriority w:val="12"/>
    <w:unhideWhenUsed/>
    <w:qFormat/>
    <w:rsid w:val="00246E24"/>
    <w:pPr>
      <w:numPr>
        <w:ilvl w:val="5"/>
        <w:numId w:val="37"/>
      </w:numPr>
    </w:pPr>
  </w:style>
  <w:style w:type="paragraph" w:customStyle="1" w:styleId="Num7">
    <w:name w:val="Num_7"/>
    <w:basedOn w:val="BodyTextContinued"/>
    <w:uiPriority w:val="12"/>
    <w:unhideWhenUsed/>
    <w:qFormat/>
    <w:rsid w:val="00246E24"/>
    <w:pPr>
      <w:numPr>
        <w:ilvl w:val="6"/>
        <w:numId w:val="37"/>
      </w:numPr>
    </w:pPr>
  </w:style>
  <w:style w:type="paragraph" w:customStyle="1" w:styleId="Num8">
    <w:name w:val="Num_8"/>
    <w:basedOn w:val="BodyTextContinued"/>
    <w:uiPriority w:val="12"/>
    <w:unhideWhenUsed/>
    <w:qFormat/>
    <w:rsid w:val="00246E24"/>
    <w:pPr>
      <w:numPr>
        <w:ilvl w:val="7"/>
        <w:numId w:val="37"/>
      </w:numPr>
    </w:pPr>
  </w:style>
  <w:style w:type="paragraph" w:customStyle="1" w:styleId="Num9">
    <w:name w:val="Num_9"/>
    <w:basedOn w:val="BodyTextContinued"/>
    <w:uiPriority w:val="12"/>
    <w:unhideWhenUsed/>
    <w:qFormat/>
    <w:rsid w:val="00246E24"/>
    <w:pPr>
      <w:numPr>
        <w:ilvl w:val="8"/>
        <w:numId w:val="37"/>
      </w:numPr>
    </w:pPr>
  </w:style>
  <w:style w:type="character" w:styleId="FootnoteReference">
    <w:name w:val="footnote reference"/>
    <w:basedOn w:val="DefaultParagraphFont"/>
    <w:uiPriority w:val="99"/>
    <w:semiHidden/>
    <w:unhideWhenUsed/>
    <w:rsid w:val="00246E24"/>
    <w:rPr>
      <w:vertAlign w:val="superscript"/>
    </w:rPr>
  </w:style>
  <w:style w:type="table" w:styleId="TableGrid">
    <w:name w:val="Table Grid"/>
    <w:basedOn w:val="TableNormal"/>
    <w:rsid w:val="00E85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BodyTextContinued"/>
    <w:link w:val="QuoteChar"/>
    <w:uiPriority w:val="18"/>
    <w:qFormat/>
    <w:rsid w:val="00246E24"/>
    <w:pPr>
      <w:ind w:left="1440" w:right="1440"/>
    </w:pPr>
  </w:style>
  <w:style w:type="character" w:customStyle="1" w:styleId="QuoteChar">
    <w:name w:val="Quote Char"/>
    <w:basedOn w:val="DefaultParagraphFont"/>
    <w:link w:val="Quote"/>
    <w:uiPriority w:val="18"/>
    <w:rsid w:val="008A4DE8"/>
    <w:rPr>
      <w:rFonts w:ascii="Book Antiqua" w:hAnsi="Book Antiqua"/>
      <w:sz w:val="28"/>
    </w:rPr>
  </w:style>
  <w:style w:type="character" w:customStyle="1" w:styleId="Heading1Char">
    <w:name w:val="Heading 1 Char"/>
    <w:basedOn w:val="DefaultParagraphFont"/>
    <w:link w:val="Heading1"/>
    <w:uiPriority w:val="9"/>
    <w:rsid w:val="00246E24"/>
    <w:rPr>
      <w:rFonts w:ascii="Book Antiqua" w:hAnsi="Book Antiqua"/>
      <w:b/>
      <w:caps/>
      <w:sz w:val="28"/>
      <w:szCs w:val="24"/>
      <w:u w:val="single"/>
    </w:rPr>
  </w:style>
  <w:style w:type="character" w:customStyle="1" w:styleId="Heading2Char">
    <w:name w:val="Heading 2 Char"/>
    <w:basedOn w:val="DefaultParagraphFont"/>
    <w:link w:val="Heading2"/>
    <w:uiPriority w:val="9"/>
    <w:rsid w:val="00246E24"/>
    <w:rPr>
      <w:rFonts w:ascii="Book Antiqua" w:hAnsi="Book Antiqua"/>
      <w:b/>
      <w:sz w:val="28"/>
      <w:szCs w:val="24"/>
      <w:u w:val="single"/>
    </w:rPr>
  </w:style>
  <w:style w:type="character" w:customStyle="1" w:styleId="Heading3Char">
    <w:name w:val="Heading 3 Char"/>
    <w:basedOn w:val="DefaultParagraphFont"/>
    <w:link w:val="Heading3"/>
    <w:uiPriority w:val="9"/>
    <w:rsid w:val="00246E24"/>
    <w:rPr>
      <w:rFonts w:ascii="Book Antiqua" w:hAnsi="Book Antiqua"/>
      <w:sz w:val="28"/>
      <w:szCs w:val="24"/>
    </w:rPr>
  </w:style>
  <w:style w:type="character" w:customStyle="1" w:styleId="Heading4Char">
    <w:name w:val="Heading 4 Char"/>
    <w:basedOn w:val="DefaultParagraphFont"/>
    <w:link w:val="Heading4"/>
    <w:uiPriority w:val="9"/>
    <w:rsid w:val="00246E24"/>
    <w:rPr>
      <w:rFonts w:ascii="Book Antiqua" w:hAnsi="Book Antiqua"/>
      <w:sz w:val="28"/>
      <w:szCs w:val="24"/>
    </w:rPr>
  </w:style>
  <w:style w:type="character" w:customStyle="1" w:styleId="Heading5Char">
    <w:name w:val="Heading 5 Char"/>
    <w:basedOn w:val="DefaultParagraphFont"/>
    <w:link w:val="Heading5"/>
    <w:uiPriority w:val="9"/>
    <w:rsid w:val="00246E24"/>
    <w:rPr>
      <w:rFonts w:ascii="Book Antiqua" w:hAnsi="Book Antiqua"/>
      <w:sz w:val="28"/>
      <w:szCs w:val="24"/>
    </w:rPr>
  </w:style>
  <w:style w:type="character" w:customStyle="1" w:styleId="Heading6Char">
    <w:name w:val="Heading 6 Char"/>
    <w:basedOn w:val="DefaultParagraphFont"/>
    <w:link w:val="Heading6"/>
    <w:uiPriority w:val="9"/>
    <w:rsid w:val="00246E24"/>
    <w:rPr>
      <w:rFonts w:ascii="Book Antiqua" w:hAnsi="Book Antiqua"/>
      <w:sz w:val="28"/>
      <w:szCs w:val="24"/>
    </w:rPr>
  </w:style>
  <w:style w:type="character" w:customStyle="1" w:styleId="Heading7Char">
    <w:name w:val="Heading 7 Char"/>
    <w:basedOn w:val="DefaultParagraphFont"/>
    <w:link w:val="Heading7"/>
    <w:uiPriority w:val="9"/>
    <w:rsid w:val="00246E24"/>
    <w:rPr>
      <w:rFonts w:ascii="Book Antiqua" w:hAnsi="Book Antiqua"/>
      <w:sz w:val="28"/>
      <w:szCs w:val="24"/>
    </w:rPr>
  </w:style>
  <w:style w:type="character" w:customStyle="1" w:styleId="Heading8Char">
    <w:name w:val="Heading 8 Char"/>
    <w:basedOn w:val="DefaultParagraphFont"/>
    <w:link w:val="Heading8"/>
    <w:uiPriority w:val="9"/>
    <w:rsid w:val="00246E24"/>
    <w:rPr>
      <w:rFonts w:ascii="Book Antiqua" w:hAnsi="Book Antiqua"/>
      <w:sz w:val="28"/>
      <w:szCs w:val="24"/>
    </w:rPr>
  </w:style>
  <w:style w:type="character" w:customStyle="1" w:styleId="Heading9Char">
    <w:name w:val="Heading 9 Char"/>
    <w:basedOn w:val="DefaultParagraphFont"/>
    <w:link w:val="Heading9"/>
    <w:uiPriority w:val="9"/>
    <w:rsid w:val="00246E24"/>
    <w:rPr>
      <w:rFonts w:ascii="Book Antiqua" w:hAnsi="Book Antiqua"/>
      <w:sz w:val="28"/>
      <w:szCs w:val="24"/>
    </w:rPr>
  </w:style>
  <w:style w:type="paragraph" w:styleId="TOC1">
    <w:name w:val="toc 1"/>
    <w:basedOn w:val="Normal"/>
    <w:next w:val="Normal"/>
    <w:link w:val="TOC1Char"/>
    <w:autoRedefine/>
    <w:semiHidden/>
    <w:unhideWhenUsed/>
    <w:rsid w:val="00246E24"/>
    <w:pPr>
      <w:spacing w:after="100"/>
    </w:pPr>
  </w:style>
  <w:style w:type="paragraph" w:styleId="TOC2">
    <w:name w:val="toc 2"/>
    <w:basedOn w:val="Normal"/>
    <w:next w:val="Normal"/>
    <w:link w:val="TOC2Char"/>
    <w:autoRedefine/>
    <w:semiHidden/>
    <w:unhideWhenUsed/>
    <w:rsid w:val="00246E24"/>
    <w:pPr>
      <w:spacing w:after="100"/>
      <w:ind w:left="260"/>
    </w:pPr>
  </w:style>
  <w:style w:type="paragraph" w:styleId="TOC3">
    <w:name w:val="toc 3"/>
    <w:basedOn w:val="Normal"/>
    <w:next w:val="Normal"/>
    <w:link w:val="TOC3Char"/>
    <w:autoRedefine/>
    <w:semiHidden/>
    <w:unhideWhenUsed/>
    <w:rsid w:val="00246E24"/>
    <w:pPr>
      <w:spacing w:after="100"/>
      <w:ind w:left="520"/>
    </w:pPr>
  </w:style>
  <w:style w:type="character" w:styleId="Hyperlink">
    <w:name w:val="Hyperlink"/>
    <w:basedOn w:val="DefaultParagraphFont"/>
    <w:unhideWhenUsed/>
    <w:rsid w:val="00D41BB2"/>
    <w:rPr>
      <w:color w:val="0000FF" w:themeColor="hyperlink"/>
      <w:u w:val="single"/>
    </w:rPr>
  </w:style>
  <w:style w:type="character" w:styleId="UnresolvedMention">
    <w:name w:val="Unresolved Mention"/>
    <w:basedOn w:val="DefaultParagraphFont"/>
    <w:uiPriority w:val="99"/>
    <w:semiHidden/>
    <w:unhideWhenUsed/>
    <w:rsid w:val="00D41BB2"/>
    <w:rPr>
      <w:color w:val="605E5C"/>
      <w:shd w:val="clear" w:color="auto" w:fill="E1DFDD"/>
    </w:rPr>
  </w:style>
  <w:style w:type="paragraph" w:customStyle="1" w:styleId="DocID">
    <w:name w:val="DocID"/>
    <w:basedOn w:val="Footer"/>
    <w:next w:val="Footer"/>
    <w:link w:val="DocIDChar"/>
    <w:rsid w:val="00485FE7"/>
    <w:pPr>
      <w:tabs>
        <w:tab w:val="clear" w:pos="4320"/>
        <w:tab w:val="clear" w:pos="9360"/>
      </w:tabs>
    </w:pPr>
    <w:rPr>
      <w:rFonts w:ascii="Times New Roman" w:hAnsi="Times New Roman"/>
      <w:sz w:val="16"/>
    </w:rPr>
  </w:style>
  <w:style w:type="character" w:customStyle="1" w:styleId="DocIDChar">
    <w:name w:val="DocID Char"/>
    <w:basedOn w:val="BodyTextChar"/>
    <w:link w:val="DocID"/>
    <w:rsid w:val="00485FE7"/>
    <w:rPr>
      <w:rFonts w:ascii="Book Antiqua" w:hAnsi="Book Antiqua"/>
      <w:sz w:val="16"/>
      <w:lang w:val="en-US" w:eastAsia="en-US"/>
    </w:rPr>
  </w:style>
  <w:style w:type="paragraph" w:styleId="Revision">
    <w:name w:val="Revision"/>
    <w:hidden/>
    <w:uiPriority w:val="99"/>
    <w:semiHidden/>
    <w:rsid w:val="00426651"/>
    <w:rPr>
      <w:rFonts w:ascii="Book Antiqua" w:hAnsi="Book Antiqua"/>
      <w:sz w:val="28"/>
    </w:rPr>
  </w:style>
  <w:style w:type="character" w:styleId="CommentReference">
    <w:name w:val="annotation reference"/>
    <w:basedOn w:val="DefaultParagraphFont"/>
    <w:semiHidden/>
    <w:unhideWhenUsed/>
    <w:rsid w:val="00426651"/>
    <w:rPr>
      <w:sz w:val="16"/>
      <w:szCs w:val="16"/>
    </w:rPr>
  </w:style>
  <w:style w:type="paragraph" w:styleId="CommentText">
    <w:name w:val="annotation text"/>
    <w:basedOn w:val="Normal"/>
    <w:link w:val="CommentTextChar"/>
    <w:unhideWhenUsed/>
    <w:rsid w:val="00426651"/>
    <w:pPr>
      <w:spacing w:line="240" w:lineRule="auto"/>
    </w:pPr>
    <w:rPr>
      <w:sz w:val="20"/>
    </w:rPr>
  </w:style>
  <w:style w:type="character" w:customStyle="1" w:styleId="CommentTextChar">
    <w:name w:val="Comment Text Char"/>
    <w:basedOn w:val="DefaultParagraphFont"/>
    <w:link w:val="CommentText"/>
    <w:rsid w:val="00426651"/>
    <w:rPr>
      <w:rFonts w:ascii="Book Antiqua" w:hAnsi="Book Antiqua"/>
    </w:rPr>
  </w:style>
  <w:style w:type="paragraph" w:styleId="CommentSubject">
    <w:name w:val="annotation subject"/>
    <w:basedOn w:val="CommentText"/>
    <w:next w:val="CommentText"/>
    <w:link w:val="CommentSubjectChar"/>
    <w:semiHidden/>
    <w:unhideWhenUsed/>
    <w:rsid w:val="00426651"/>
    <w:rPr>
      <w:b/>
      <w:bCs/>
    </w:rPr>
  </w:style>
  <w:style w:type="character" w:customStyle="1" w:styleId="CommentSubjectChar">
    <w:name w:val="Comment Subject Char"/>
    <w:basedOn w:val="CommentTextChar"/>
    <w:link w:val="CommentSubject"/>
    <w:semiHidden/>
    <w:rsid w:val="00426651"/>
    <w:rPr>
      <w:rFonts w:ascii="Book Antiqua" w:hAnsi="Book Antiqua"/>
      <w:b/>
      <w:bCs/>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