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0B47D" w14:textId="77777777" w:rsidR="0046365F" w:rsidRDefault="0046365F" w:rsidP="0046365F">
      <w:pPr>
        <w:pStyle w:val="Heading1"/>
        <w:rPr>
          <w:rFonts w:ascii="Times New Roman" w:hAnsi="Times New Roman" w:cs="Times New Roman"/>
          <w:sz w:val="44"/>
          <w:szCs w:val="44"/>
        </w:rPr>
      </w:pPr>
      <w:r>
        <w:rPr>
          <w:rFonts w:ascii="Times New Roman" w:hAnsi="Times New Roman" w:cs="Times New Roman"/>
          <w:b/>
          <w:bCs/>
          <w:sz w:val="44"/>
          <w:szCs w:val="44"/>
        </w:rPr>
        <w:t>Table of Contents</w:t>
      </w:r>
    </w:p>
    <w:p w14:paraId="508CBF6A" w14:textId="3ECCB1C3" w:rsidR="0046365F" w:rsidRDefault="0046365F" w:rsidP="0046365F">
      <w:pPr>
        <w:pStyle w:val="Heading1"/>
        <w:rPr>
          <w:rFonts w:ascii="Times New Roman" w:hAnsi="Times New Roman" w:cs="Times New Roman"/>
          <w:sz w:val="44"/>
          <w:szCs w:val="44"/>
        </w:rPr>
      </w:pPr>
      <w:r>
        <w:rPr>
          <w:rFonts w:ascii="Times New Roman" w:hAnsi="Times New Roman" w:cs="Times New Roman"/>
          <w:sz w:val="44"/>
          <w:szCs w:val="44"/>
        </w:rPr>
        <w:t>Appendix A ………………….………………. Pg 2</w:t>
      </w:r>
    </w:p>
    <w:p w14:paraId="36960FD4" w14:textId="77777777" w:rsidR="0046365F" w:rsidRDefault="0046365F" w:rsidP="0046365F">
      <w:pPr>
        <w:pStyle w:val="Heading1"/>
        <w:rPr>
          <w:rFonts w:ascii="Times New Roman" w:hAnsi="Times New Roman" w:cs="Times New Roman"/>
          <w:sz w:val="44"/>
          <w:szCs w:val="44"/>
        </w:rPr>
      </w:pPr>
      <w:r>
        <w:rPr>
          <w:rFonts w:ascii="Times New Roman" w:hAnsi="Times New Roman" w:cs="Times New Roman"/>
          <w:sz w:val="44"/>
          <w:szCs w:val="44"/>
        </w:rPr>
        <w:t>Appendix B……………………………………Pg 9</w:t>
      </w:r>
    </w:p>
    <w:p w14:paraId="7E168998" w14:textId="77777777" w:rsidR="0046365F" w:rsidRDefault="0046365F" w:rsidP="0046365F">
      <w:pPr>
        <w:pStyle w:val="Heading1"/>
        <w:rPr>
          <w:rFonts w:ascii="Times New Roman" w:hAnsi="Times New Roman" w:cs="Times New Roman"/>
          <w:sz w:val="44"/>
          <w:szCs w:val="44"/>
        </w:rPr>
      </w:pPr>
      <w:r>
        <w:rPr>
          <w:rFonts w:ascii="Times New Roman" w:hAnsi="Times New Roman" w:cs="Times New Roman"/>
          <w:sz w:val="44"/>
          <w:szCs w:val="44"/>
        </w:rPr>
        <w:t>Appendix C……………………………………Pg 13</w:t>
      </w:r>
    </w:p>
    <w:p w14:paraId="06F03E8D" w14:textId="77777777" w:rsidR="0046365F" w:rsidRDefault="0046365F" w:rsidP="0046365F">
      <w:pPr>
        <w:pStyle w:val="Heading1"/>
        <w:rPr>
          <w:rFonts w:ascii="Times New Roman" w:hAnsi="Times New Roman" w:cs="Times New Roman"/>
          <w:sz w:val="44"/>
          <w:szCs w:val="44"/>
        </w:rPr>
      </w:pPr>
      <w:r>
        <w:rPr>
          <w:rFonts w:ascii="Times New Roman" w:hAnsi="Times New Roman" w:cs="Times New Roman"/>
          <w:sz w:val="44"/>
          <w:szCs w:val="44"/>
        </w:rPr>
        <w:t>Appendix D……………………………………Pg 26</w:t>
      </w:r>
    </w:p>
    <w:p w14:paraId="545F71A1" w14:textId="3186A5FC" w:rsidR="0046365F" w:rsidRPr="0046365F" w:rsidRDefault="0046365F" w:rsidP="0046365F">
      <w:pPr>
        <w:pStyle w:val="Heading1"/>
        <w:ind w:right="-180"/>
        <w:rPr>
          <w:rFonts w:ascii="Times New Roman" w:hAnsi="Times New Roman" w:cs="Times New Roman"/>
          <w:b/>
          <w:bCs/>
          <w:sz w:val="44"/>
          <w:szCs w:val="44"/>
        </w:rPr>
      </w:pPr>
      <w:r>
        <w:rPr>
          <w:rFonts w:ascii="Times New Roman" w:hAnsi="Times New Roman" w:cs="Times New Roman"/>
          <w:sz w:val="44"/>
          <w:szCs w:val="44"/>
        </w:rPr>
        <w:t>Appendix E…………………………………</w:t>
      </w:r>
      <w:proofErr w:type="gramStart"/>
      <w:r>
        <w:rPr>
          <w:rFonts w:ascii="Times New Roman" w:hAnsi="Times New Roman" w:cs="Times New Roman"/>
          <w:sz w:val="44"/>
          <w:szCs w:val="44"/>
        </w:rPr>
        <w:t>….Pg</w:t>
      </w:r>
      <w:proofErr w:type="gramEnd"/>
      <w:r>
        <w:rPr>
          <w:rFonts w:ascii="Times New Roman" w:hAnsi="Times New Roman" w:cs="Times New Roman"/>
          <w:sz w:val="44"/>
          <w:szCs w:val="44"/>
        </w:rPr>
        <w:t xml:space="preserve"> 28</w:t>
      </w:r>
      <w:r w:rsidRPr="0046365F">
        <w:rPr>
          <w:rFonts w:ascii="Times New Roman" w:hAnsi="Times New Roman" w:cs="Times New Roman"/>
          <w:b/>
          <w:bCs/>
          <w:sz w:val="44"/>
          <w:szCs w:val="44"/>
        </w:rPr>
        <w:fldChar w:fldCharType="begin"/>
      </w:r>
      <w:r w:rsidRPr="0046365F">
        <w:rPr>
          <w:rFonts w:ascii="Times New Roman" w:hAnsi="Times New Roman" w:cs="Times New Roman"/>
          <w:b/>
          <w:bCs/>
          <w:sz w:val="44"/>
          <w:szCs w:val="44"/>
        </w:rPr>
        <w:instrText xml:space="preserve"> TOC \o "1-1" \h \z \u </w:instrText>
      </w:r>
      <w:r w:rsidRPr="0046365F">
        <w:rPr>
          <w:rFonts w:ascii="Times New Roman" w:hAnsi="Times New Roman" w:cs="Times New Roman"/>
          <w:b/>
          <w:bCs/>
          <w:sz w:val="44"/>
          <w:szCs w:val="44"/>
        </w:rPr>
        <w:fldChar w:fldCharType="separate"/>
      </w:r>
      <w:r w:rsidRPr="0046365F">
        <w:rPr>
          <w:rFonts w:ascii="Times New Roman" w:hAnsi="Times New Roman" w:cs="Times New Roman"/>
          <w:b/>
          <w:bCs/>
          <w:sz w:val="44"/>
          <w:szCs w:val="44"/>
        </w:rPr>
        <w:fldChar w:fldCharType="end"/>
      </w:r>
    </w:p>
    <w:p w14:paraId="3389D961" w14:textId="63C6956D" w:rsidR="0046365F" w:rsidRDefault="0046365F">
      <w:pPr>
        <w:rPr>
          <w:rFonts w:ascii="Times New Roman" w:hAnsi="Times New Roman" w:cs="Times New Roman"/>
          <w:b/>
          <w:bCs/>
          <w:sz w:val="32"/>
          <w:szCs w:val="32"/>
        </w:rPr>
      </w:pPr>
      <w:r>
        <w:rPr>
          <w:rFonts w:ascii="Times New Roman" w:hAnsi="Times New Roman" w:cs="Times New Roman"/>
          <w:b/>
          <w:bCs/>
          <w:sz w:val="32"/>
          <w:szCs w:val="32"/>
        </w:rPr>
        <w:br w:type="page"/>
      </w:r>
    </w:p>
    <w:p w14:paraId="54DD1747" w14:textId="261CA244" w:rsidR="006A4620" w:rsidRPr="0046365F" w:rsidRDefault="006A4620" w:rsidP="0046365F">
      <w:pPr>
        <w:pStyle w:val="Title"/>
        <w:jc w:val="center"/>
        <w:rPr>
          <w:rFonts w:ascii="Times New Roman" w:hAnsi="Times New Roman" w:cs="Times New Roman"/>
          <w:b/>
          <w:bCs/>
          <w:sz w:val="32"/>
          <w:szCs w:val="32"/>
        </w:rPr>
      </w:pPr>
      <w:r w:rsidRPr="0046365F">
        <w:rPr>
          <w:rFonts w:ascii="Times New Roman" w:hAnsi="Times New Roman" w:cs="Times New Roman"/>
          <w:b/>
          <w:bCs/>
          <w:sz w:val="32"/>
          <w:szCs w:val="32"/>
        </w:rPr>
        <w:lastRenderedPageBreak/>
        <w:t>Appendix A</w:t>
      </w:r>
    </w:p>
    <w:p w14:paraId="40D2E153" w14:textId="77777777" w:rsidR="006A4620" w:rsidRPr="0046365F" w:rsidRDefault="006A4620" w:rsidP="0046365F">
      <w:pPr>
        <w:pStyle w:val="Title"/>
        <w:jc w:val="center"/>
        <w:rPr>
          <w:rFonts w:ascii="Times New Roman" w:hAnsi="Times New Roman" w:cs="Times New Roman"/>
          <w:b/>
          <w:bCs/>
          <w:sz w:val="32"/>
          <w:szCs w:val="32"/>
        </w:rPr>
      </w:pPr>
      <w:r w:rsidRPr="0046365F">
        <w:rPr>
          <w:rFonts w:ascii="Times New Roman" w:hAnsi="Times New Roman" w:cs="Times New Roman"/>
          <w:b/>
          <w:bCs/>
          <w:sz w:val="32"/>
          <w:szCs w:val="32"/>
        </w:rPr>
        <w:t>Adopt a Sampling Survey Approach</w:t>
      </w:r>
    </w:p>
    <w:p w14:paraId="0EF485F2" w14:textId="77777777" w:rsidR="006A4620" w:rsidRPr="002A5023" w:rsidRDefault="006A4620" w:rsidP="006A4620">
      <w:pPr>
        <w:spacing w:line="480" w:lineRule="auto"/>
        <w:rPr>
          <w:rFonts w:ascii="Times New Roman" w:hAnsi="Times New Roman" w:cs="Times New Roman"/>
          <w:b/>
          <w:bCs/>
          <w:sz w:val="28"/>
          <w:szCs w:val="28"/>
        </w:rPr>
      </w:pPr>
    </w:p>
    <w:p w14:paraId="28163963" w14:textId="401F61B7" w:rsidR="006A4620" w:rsidRPr="002A5023" w:rsidRDefault="006A4620" w:rsidP="006A4620">
      <w:pPr>
        <w:spacing w:line="480" w:lineRule="auto"/>
        <w:rPr>
          <w:rFonts w:ascii="Times New Roman" w:hAnsi="Times New Roman" w:cs="Times New Roman"/>
          <w:b/>
          <w:bCs/>
          <w:sz w:val="28"/>
          <w:szCs w:val="28"/>
        </w:rPr>
      </w:pPr>
      <w:r w:rsidRPr="002A5023">
        <w:rPr>
          <w:rFonts w:ascii="Times New Roman" w:hAnsi="Times New Roman" w:cs="Times New Roman"/>
          <w:b/>
          <w:bCs/>
          <w:sz w:val="28"/>
          <w:szCs w:val="28"/>
        </w:rPr>
        <w:t>Rule 5. Judicial Performance Review Process</w:t>
      </w:r>
    </w:p>
    <w:p w14:paraId="48847FA7" w14:textId="03847F39" w:rsidR="006A4620" w:rsidRPr="002A5023" w:rsidRDefault="006A4620" w:rsidP="001816D4">
      <w:pPr>
        <w:spacing w:line="480" w:lineRule="auto"/>
        <w:rPr>
          <w:rFonts w:ascii="Times New Roman" w:hAnsi="Times New Roman" w:cs="Times New Roman"/>
          <w:sz w:val="28"/>
          <w:szCs w:val="28"/>
        </w:rPr>
      </w:pPr>
      <w:r w:rsidRPr="002A5023">
        <w:rPr>
          <w:rFonts w:ascii="Times New Roman" w:hAnsi="Times New Roman" w:cs="Times New Roman"/>
          <w:b/>
          <w:bCs/>
          <w:sz w:val="28"/>
          <w:szCs w:val="28"/>
        </w:rPr>
        <w:t xml:space="preserve">(a) </w:t>
      </w:r>
      <w:r w:rsidR="001816D4">
        <w:rPr>
          <w:rFonts w:ascii="Times New Roman" w:hAnsi="Times New Roman" w:cs="Times New Roman"/>
          <w:b/>
          <w:bCs/>
          <w:sz w:val="28"/>
          <w:szCs w:val="28"/>
        </w:rPr>
        <w:t xml:space="preserve">[No changes] </w:t>
      </w:r>
    </w:p>
    <w:p w14:paraId="1E220349" w14:textId="77777777" w:rsidR="006A4620" w:rsidRPr="002A5023" w:rsidRDefault="006A4620" w:rsidP="006A4620">
      <w:pPr>
        <w:spacing w:line="480" w:lineRule="auto"/>
        <w:rPr>
          <w:rFonts w:ascii="Times New Roman" w:hAnsi="Times New Roman" w:cs="Times New Roman"/>
          <w:sz w:val="28"/>
          <w:szCs w:val="28"/>
        </w:rPr>
      </w:pPr>
      <w:r w:rsidRPr="002A5023">
        <w:rPr>
          <w:rFonts w:ascii="Times New Roman" w:hAnsi="Times New Roman" w:cs="Times New Roman"/>
          <w:b/>
          <w:bCs/>
          <w:sz w:val="28"/>
          <w:szCs w:val="28"/>
        </w:rPr>
        <w:t>(b) Tools for Evaluating Performance.</w:t>
      </w:r>
    </w:p>
    <w:p w14:paraId="19E4C44A" w14:textId="77777777" w:rsidR="006A4620" w:rsidRPr="002A5023" w:rsidRDefault="006A4620" w:rsidP="006A4620">
      <w:pPr>
        <w:spacing w:line="480" w:lineRule="auto"/>
        <w:ind w:left="720"/>
        <w:rPr>
          <w:rFonts w:ascii="Times New Roman" w:hAnsi="Times New Roman" w:cs="Times New Roman"/>
          <w:sz w:val="28"/>
          <w:szCs w:val="28"/>
        </w:rPr>
      </w:pPr>
      <w:r w:rsidRPr="002A5023">
        <w:rPr>
          <w:rFonts w:ascii="Times New Roman" w:hAnsi="Times New Roman" w:cs="Times New Roman"/>
          <w:sz w:val="28"/>
          <w:szCs w:val="28"/>
        </w:rPr>
        <w:t>(1) </w:t>
      </w:r>
      <w:r w:rsidRPr="002A5023">
        <w:rPr>
          <w:rFonts w:ascii="Times New Roman" w:hAnsi="Times New Roman" w:cs="Times New Roman"/>
          <w:i/>
          <w:iCs/>
          <w:sz w:val="28"/>
          <w:szCs w:val="28"/>
        </w:rPr>
        <w:t>Surveys.</w:t>
      </w:r>
    </w:p>
    <w:p w14:paraId="784B0A45" w14:textId="77777777" w:rsidR="006A4620" w:rsidRPr="002A5023" w:rsidRDefault="006A4620" w:rsidP="006A4620">
      <w:pPr>
        <w:pStyle w:val="ListParagraph"/>
        <w:numPr>
          <w:ilvl w:val="0"/>
          <w:numId w:val="1"/>
        </w:numPr>
        <w:tabs>
          <w:tab w:val="left" w:pos="900"/>
        </w:tabs>
        <w:spacing w:line="480" w:lineRule="auto"/>
        <w:ind w:left="1800"/>
        <w:rPr>
          <w:rFonts w:ascii="Times New Roman" w:hAnsi="Times New Roman" w:cs="Times New Roman"/>
          <w:sz w:val="28"/>
          <w:szCs w:val="28"/>
        </w:rPr>
      </w:pPr>
      <w:r w:rsidRPr="002A5023">
        <w:rPr>
          <w:rFonts w:ascii="Times New Roman" w:hAnsi="Times New Roman" w:cs="Times New Roman"/>
          <w:sz w:val="28"/>
          <w:szCs w:val="28"/>
        </w:rPr>
        <w:t>Purpose. The Commission must conduct periodic surveys</w:t>
      </w:r>
      <w:r w:rsidRPr="002A5023">
        <w:rPr>
          <w:rFonts w:ascii="Times New Roman" w:hAnsi="Times New Roman" w:cs="Times New Roman"/>
          <w:strike/>
          <w:sz w:val="28"/>
          <w:szCs w:val="28"/>
        </w:rPr>
        <w:t xml:space="preserve"> </w:t>
      </w:r>
      <w:r w:rsidRPr="002A5023">
        <w:rPr>
          <w:rFonts w:ascii="Times New Roman" w:hAnsi="Times New Roman" w:cs="Times New Roman"/>
          <w:sz w:val="28"/>
          <w:szCs w:val="28"/>
        </w:rPr>
        <w:t>of</w:t>
      </w:r>
      <w:r w:rsidRPr="002A5023">
        <w:rPr>
          <w:rFonts w:ascii="Times New Roman" w:hAnsi="Times New Roman" w:cs="Times New Roman"/>
          <w:strike/>
          <w:sz w:val="28"/>
          <w:szCs w:val="28"/>
        </w:rPr>
        <w:t xml:space="preserve"> those with knowledge of a judge’s performance to elicit information about whether a judge </w:t>
      </w:r>
      <w:r w:rsidRPr="002A5023">
        <w:rPr>
          <w:rFonts w:ascii="Times New Roman" w:hAnsi="Times New Roman" w:cs="Times New Roman"/>
          <w:sz w:val="28"/>
          <w:szCs w:val="28"/>
          <w:u w:val="single"/>
        </w:rPr>
        <w:t xml:space="preserve">a randomly selected sample of individuals with knowledge of a judge’s performance, using the methodology outlined in Rule 5(b)(1)(B), to determine whether a judge </w:t>
      </w:r>
      <w:r w:rsidRPr="002A5023">
        <w:rPr>
          <w:rFonts w:ascii="Times New Roman" w:hAnsi="Times New Roman" w:cs="Times New Roman"/>
          <w:sz w:val="28"/>
          <w:szCs w:val="28"/>
        </w:rPr>
        <w:t xml:space="preserve">meets the judicial performance standards </w:t>
      </w:r>
      <w:r w:rsidRPr="002A5023">
        <w:rPr>
          <w:rFonts w:ascii="Times New Roman" w:hAnsi="Times New Roman" w:cs="Times New Roman"/>
          <w:strike/>
          <w:sz w:val="28"/>
          <w:szCs w:val="28"/>
        </w:rPr>
        <w:t>in (a)</w:t>
      </w:r>
      <w:r w:rsidRPr="002A5023">
        <w:rPr>
          <w:rFonts w:ascii="Times New Roman" w:hAnsi="Times New Roman" w:cs="Times New Roman"/>
          <w:sz w:val="28"/>
          <w:szCs w:val="28"/>
        </w:rPr>
        <w:t>.</w:t>
      </w:r>
    </w:p>
    <w:p w14:paraId="71D5EC87" w14:textId="77777777" w:rsidR="006A4620" w:rsidRPr="002A5023" w:rsidRDefault="006A4620" w:rsidP="006A4620">
      <w:pPr>
        <w:pStyle w:val="ListParagraph"/>
        <w:numPr>
          <w:ilvl w:val="0"/>
          <w:numId w:val="1"/>
        </w:numPr>
        <w:spacing w:line="480" w:lineRule="auto"/>
        <w:ind w:left="1800"/>
        <w:rPr>
          <w:rFonts w:ascii="Times New Roman" w:hAnsi="Times New Roman" w:cs="Times New Roman"/>
          <w:sz w:val="28"/>
          <w:szCs w:val="28"/>
          <w:u w:val="single"/>
        </w:rPr>
      </w:pPr>
      <w:r w:rsidRPr="002A5023">
        <w:rPr>
          <w:rFonts w:ascii="Times New Roman" w:hAnsi="Times New Roman" w:cs="Times New Roman"/>
          <w:sz w:val="28"/>
          <w:szCs w:val="28"/>
          <w:u w:val="single"/>
        </w:rPr>
        <w:t>Sampling Methodology. The Commission shall conduct surveys using a simple random sampling method that:</w:t>
      </w:r>
    </w:p>
    <w:p w14:paraId="36DFF3CD" w14:textId="77777777" w:rsidR="006A4620" w:rsidRPr="002A5023" w:rsidRDefault="006A4620" w:rsidP="006A4620">
      <w:pPr>
        <w:pStyle w:val="ListParagraph"/>
        <w:spacing w:line="480" w:lineRule="auto"/>
        <w:ind w:left="2340" w:hanging="180"/>
        <w:rPr>
          <w:rFonts w:ascii="Times New Roman" w:hAnsi="Times New Roman" w:cs="Times New Roman"/>
          <w:sz w:val="28"/>
          <w:szCs w:val="28"/>
          <w:u w:val="single"/>
        </w:rPr>
      </w:pPr>
      <w:r w:rsidRPr="002A5023">
        <w:rPr>
          <w:rFonts w:ascii="Times New Roman" w:hAnsi="Times New Roman" w:cs="Times New Roman"/>
          <w:sz w:val="28"/>
          <w:szCs w:val="28"/>
          <w:u w:val="single"/>
        </w:rPr>
        <w:t>(i) Achieves a 95% confidence level;</w:t>
      </w:r>
    </w:p>
    <w:p w14:paraId="4898C395" w14:textId="77777777" w:rsidR="006A4620" w:rsidRPr="002A5023" w:rsidRDefault="006A4620" w:rsidP="006A4620">
      <w:pPr>
        <w:pStyle w:val="ListParagraph"/>
        <w:spacing w:line="480" w:lineRule="auto"/>
        <w:ind w:left="2340" w:hanging="180"/>
        <w:rPr>
          <w:rFonts w:ascii="Times New Roman" w:hAnsi="Times New Roman" w:cs="Times New Roman"/>
          <w:sz w:val="28"/>
          <w:szCs w:val="28"/>
          <w:u w:val="single"/>
        </w:rPr>
      </w:pPr>
      <w:r w:rsidRPr="002A5023">
        <w:rPr>
          <w:rFonts w:ascii="Times New Roman" w:hAnsi="Times New Roman" w:cs="Times New Roman"/>
          <w:sz w:val="28"/>
          <w:szCs w:val="28"/>
          <w:u w:val="single"/>
        </w:rPr>
        <w:t>(ii) Has a margin of error not exceeding ±5%;</w:t>
      </w:r>
    </w:p>
    <w:p w14:paraId="2794093E" w14:textId="77777777" w:rsidR="006A4620" w:rsidRPr="002A5023" w:rsidRDefault="006A4620" w:rsidP="006A4620">
      <w:pPr>
        <w:pStyle w:val="ListParagraph"/>
        <w:spacing w:line="480" w:lineRule="auto"/>
        <w:ind w:left="2520" w:hanging="360"/>
        <w:rPr>
          <w:rFonts w:ascii="Times New Roman" w:hAnsi="Times New Roman" w:cs="Times New Roman"/>
          <w:sz w:val="28"/>
          <w:szCs w:val="28"/>
          <w:u w:val="single"/>
        </w:rPr>
      </w:pPr>
      <w:r w:rsidRPr="002A5023">
        <w:rPr>
          <w:rFonts w:ascii="Times New Roman" w:hAnsi="Times New Roman" w:cs="Times New Roman"/>
          <w:sz w:val="28"/>
          <w:szCs w:val="28"/>
          <w:u w:val="single"/>
        </w:rPr>
        <w:t>(iii) Selects respondents randomly from the entirety of the eligible population, ensuring that all individuals with relevant knowledge of the judge’s performance have an equal probability of selection.</w:t>
      </w:r>
    </w:p>
    <w:p w14:paraId="75334864" w14:textId="77777777" w:rsidR="006A4620" w:rsidRPr="002A5023" w:rsidRDefault="006A4620" w:rsidP="006A4620">
      <w:pPr>
        <w:spacing w:line="480" w:lineRule="auto"/>
        <w:ind w:left="2520" w:hanging="360"/>
        <w:rPr>
          <w:rFonts w:ascii="Times New Roman" w:hAnsi="Times New Roman" w:cs="Times New Roman"/>
          <w:sz w:val="28"/>
          <w:szCs w:val="28"/>
          <w:u w:val="single"/>
        </w:rPr>
      </w:pPr>
      <w:r w:rsidRPr="002A5023">
        <w:rPr>
          <w:rFonts w:ascii="Times New Roman" w:hAnsi="Times New Roman" w:cs="Times New Roman"/>
          <w:sz w:val="28"/>
          <w:szCs w:val="28"/>
          <w:u w:val="single"/>
        </w:rPr>
        <w:lastRenderedPageBreak/>
        <w:t>(iv) The required sample size shall be calculated using standard statistical formulas to achieve the stated confidence level and margin of error, based on the total population size.</w:t>
      </w:r>
    </w:p>
    <w:p w14:paraId="4B6D1F5C" w14:textId="77777777" w:rsidR="006A4620" w:rsidRPr="002A5023" w:rsidRDefault="006A4620" w:rsidP="006A4620">
      <w:pPr>
        <w:spacing w:line="480" w:lineRule="auto"/>
        <w:ind w:left="2610" w:hanging="450"/>
        <w:rPr>
          <w:rFonts w:ascii="Times New Roman" w:hAnsi="Times New Roman" w:cs="Times New Roman"/>
          <w:sz w:val="28"/>
          <w:szCs w:val="28"/>
          <w:u w:val="single"/>
        </w:rPr>
      </w:pPr>
      <w:r w:rsidRPr="002A5023">
        <w:rPr>
          <w:rFonts w:ascii="Times New Roman" w:hAnsi="Times New Roman" w:cs="Times New Roman"/>
          <w:sz w:val="28"/>
          <w:szCs w:val="28"/>
          <w:u w:val="single"/>
        </w:rPr>
        <w:t>(v) Surveys shall be distributed to the selected sample, with follow-ups conducted to encourage participation and achieve the required number of responses.</w:t>
      </w:r>
    </w:p>
    <w:p w14:paraId="3458F027" w14:textId="77777777" w:rsidR="006A4620" w:rsidRPr="002A5023" w:rsidRDefault="006A4620" w:rsidP="006A4620">
      <w:pPr>
        <w:spacing w:line="480" w:lineRule="auto"/>
        <w:ind w:left="2520" w:hanging="360"/>
        <w:rPr>
          <w:rFonts w:ascii="Times New Roman" w:hAnsi="Times New Roman" w:cs="Times New Roman"/>
          <w:sz w:val="28"/>
          <w:szCs w:val="28"/>
          <w:u w:val="single"/>
        </w:rPr>
      </w:pPr>
      <w:r w:rsidRPr="002A5023">
        <w:rPr>
          <w:rFonts w:ascii="Times New Roman" w:hAnsi="Times New Roman" w:cs="Times New Roman"/>
          <w:sz w:val="28"/>
          <w:szCs w:val="28"/>
          <w:u w:val="single"/>
        </w:rPr>
        <w:t xml:space="preserve">(vi) If the required number of responses cannot be achieved due to non-responsiveness, the results must be flagged as statistically </w:t>
      </w:r>
      <w:proofErr w:type="gramStart"/>
      <w:r w:rsidRPr="002A5023">
        <w:rPr>
          <w:rFonts w:ascii="Times New Roman" w:hAnsi="Times New Roman" w:cs="Times New Roman"/>
          <w:sz w:val="28"/>
          <w:szCs w:val="28"/>
          <w:u w:val="single"/>
        </w:rPr>
        <w:t>invalid</w:t>
      </w:r>
      <w:proofErr w:type="gramEnd"/>
      <w:r w:rsidRPr="002A5023">
        <w:rPr>
          <w:rFonts w:ascii="Times New Roman" w:hAnsi="Times New Roman" w:cs="Times New Roman"/>
          <w:sz w:val="28"/>
          <w:szCs w:val="28"/>
          <w:u w:val="single"/>
        </w:rPr>
        <w:t xml:space="preserve"> and this limitation must be disclosed in the evaluation report.</w:t>
      </w:r>
    </w:p>
    <w:p w14:paraId="5301D8F1" w14:textId="77777777" w:rsidR="006A4620" w:rsidRPr="002A5023" w:rsidRDefault="006A4620" w:rsidP="006A4620">
      <w:pPr>
        <w:spacing w:line="480" w:lineRule="auto"/>
        <w:ind w:left="2520" w:hanging="360"/>
        <w:rPr>
          <w:rFonts w:ascii="Times New Roman" w:hAnsi="Times New Roman" w:cs="Times New Roman"/>
          <w:sz w:val="28"/>
          <w:szCs w:val="28"/>
          <w:u w:val="single"/>
        </w:rPr>
      </w:pPr>
      <w:r w:rsidRPr="002A5023">
        <w:rPr>
          <w:rFonts w:ascii="Times New Roman" w:hAnsi="Times New Roman" w:cs="Times New Roman"/>
          <w:sz w:val="28"/>
          <w:szCs w:val="28"/>
          <w:u w:val="single"/>
        </w:rPr>
        <w:t xml:space="preserve">(vii) Invalid survey data must not influence evaluations. In such cases, the judge may only be issued an invitation to appear at an executive session if public comments or disciplinary records indicate there is a reason to be </w:t>
      </w:r>
      <w:proofErr w:type="gramStart"/>
      <w:r w:rsidRPr="002A5023">
        <w:rPr>
          <w:rFonts w:ascii="Times New Roman" w:hAnsi="Times New Roman" w:cs="Times New Roman"/>
          <w:sz w:val="28"/>
          <w:szCs w:val="28"/>
          <w:u w:val="single"/>
        </w:rPr>
        <w:t>concerned</w:t>
      </w:r>
      <w:proofErr w:type="gramEnd"/>
      <w:r w:rsidRPr="002A5023">
        <w:rPr>
          <w:rFonts w:ascii="Times New Roman" w:hAnsi="Times New Roman" w:cs="Times New Roman"/>
          <w:sz w:val="28"/>
          <w:szCs w:val="28"/>
          <w:u w:val="single"/>
        </w:rPr>
        <w:t xml:space="preserve"> the judge does not meet performance standards.</w:t>
      </w:r>
    </w:p>
    <w:p w14:paraId="08EC680D" w14:textId="77777777" w:rsidR="006A4620" w:rsidRPr="002A5023" w:rsidRDefault="006A4620" w:rsidP="006A4620">
      <w:pPr>
        <w:pStyle w:val="ListParagraph"/>
        <w:numPr>
          <w:ilvl w:val="0"/>
          <w:numId w:val="1"/>
        </w:numPr>
        <w:spacing w:line="480" w:lineRule="auto"/>
        <w:ind w:left="1890" w:hanging="450"/>
        <w:rPr>
          <w:rFonts w:ascii="Times New Roman" w:hAnsi="Times New Roman" w:cs="Times New Roman"/>
          <w:sz w:val="28"/>
          <w:szCs w:val="28"/>
          <w:u w:val="single"/>
        </w:rPr>
      </w:pPr>
      <w:r w:rsidRPr="002A5023">
        <w:rPr>
          <w:rFonts w:ascii="Times New Roman" w:hAnsi="Times New Roman" w:cs="Times New Roman"/>
          <w:sz w:val="28"/>
          <w:szCs w:val="28"/>
          <w:u w:val="single"/>
        </w:rPr>
        <w:t xml:space="preserve">Confidentiality of Surveys. All survey responses and respondent identities shall remain confidential and be used solely for evaluating judicial performance. Respondent identities may be collected to verify survey authenticity and track the return of surveys but must not be disclosed to the evaluated judge, </w:t>
      </w:r>
      <w:r w:rsidRPr="002A5023">
        <w:rPr>
          <w:rFonts w:ascii="Times New Roman" w:hAnsi="Times New Roman" w:cs="Times New Roman"/>
          <w:sz w:val="28"/>
          <w:szCs w:val="28"/>
          <w:u w:val="single"/>
        </w:rPr>
        <w:lastRenderedPageBreak/>
        <w:t>members of the Commission, or any unauthorized party. These identities must remain confidential and be anonymized before any analysis, in compliance with Rule 12(b). Individual survey responses or respondent identities shall not be disclosed publicly.</w:t>
      </w:r>
    </w:p>
    <w:p w14:paraId="70606DAC" w14:textId="77777777" w:rsidR="006A4620" w:rsidRPr="002A5023" w:rsidRDefault="006A4620" w:rsidP="006A4620">
      <w:pPr>
        <w:pStyle w:val="ListParagraph"/>
        <w:numPr>
          <w:ilvl w:val="0"/>
          <w:numId w:val="1"/>
        </w:numPr>
        <w:spacing w:line="480" w:lineRule="auto"/>
        <w:ind w:left="1890" w:hanging="450"/>
        <w:rPr>
          <w:rFonts w:ascii="Times New Roman" w:hAnsi="Times New Roman" w:cs="Times New Roman"/>
          <w:sz w:val="28"/>
          <w:szCs w:val="28"/>
          <w:u w:val="single"/>
        </w:rPr>
      </w:pPr>
      <w:r w:rsidRPr="002A5023">
        <w:rPr>
          <w:rFonts w:ascii="Times New Roman" w:hAnsi="Times New Roman" w:cs="Times New Roman"/>
          <w:sz w:val="28"/>
          <w:szCs w:val="28"/>
          <w:u w:val="single"/>
        </w:rPr>
        <w:t>Data Handling. The Commission shall implement secure data handling procedures, including as appropriate, encryption of respondent information, restricted access to raw data, and anonymization of data during analysis.</w:t>
      </w:r>
    </w:p>
    <w:p w14:paraId="3E5C4D1B" w14:textId="77777777" w:rsidR="006A4620" w:rsidRPr="002A5023" w:rsidRDefault="006A4620" w:rsidP="006A4620">
      <w:pPr>
        <w:spacing w:line="480" w:lineRule="auto"/>
        <w:ind w:left="1800" w:hanging="360"/>
        <w:rPr>
          <w:rFonts w:ascii="Times New Roman" w:hAnsi="Times New Roman" w:cs="Times New Roman"/>
          <w:sz w:val="28"/>
          <w:szCs w:val="28"/>
        </w:rPr>
      </w:pPr>
      <w:r w:rsidRPr="002A5023">
        <w:rPr>
          <w:rFonts w:ascii="Times New Roman" w:hAnsi="Times New Roman" w:cs="Times New Roman"/>
          <w:strike/>
          <w:sz w:val="28"/>
          <w:szCs w:val="28"/>
        </w:rPr>
        <w:t>(B)</w:t>
      </w:r>
      <w:r w:rsidRPr="002A5023">
        <w:rPr>
          <w:rFonts w:ascii="Times New Roman" w:hAnsi="Times New Roman" w:cs="Times New Roman"/>
          <w:sz w:val="28"/>
          <w:szCs w:val="28"/>
        </w:rPr>
        <w:t xml:space="preserve"> </w:t>
      </w:r>
      <w:r w:rsidRPr="002A5023">
        <w:rPr>
          <w:rFonts w:ascii="Times New Roman" w:hAnsi="Times New Roman" w:cs="Times New Roman"/>
          <w:sz w:val="28"/>
          <w:szCs w:val="28"/>
          <w:u w:val="single"/>
        </w:rPr>
        <w:t>(E)</w:t>
      </w:r>
      <w:r w:rsidRPr="002A5023">
        <w:rPr>
          <w:rFonts w:ascii="Times New Roman" w:hAnsi="Times New Roman" w:cs="Times New Roman"/>
          <w:sz w:val="28"/>
          <w:szCs w:val="28"/>
        </w:rPr>
        <w:t xml:space="preserve"> Survey Periods and Public Vote; Superior Court Judges.</w:t>
      </w:r>
    </w:p>
    <w:p w14:paraId="19BFA9E5" w14:textId="32FA0417" w:rsidR="006A4620" w:rsidRPr="002A5023" w:rsidRDefault="006A4620" w:rsidP="001816D4">
      <w:pPr>
        <w:spacing w:line="480" w:lineRule="auto"/>
        <w:ind w:left="2610" w:hanging="450"/>
        <w:rPr>
          <w:rFonts w:ascii="Times New Roman" w:hAnsi="Times New Roman" w:cs="Times New Roman"/>
          <w:sz w:val="28"/>
          <w:szCs w:val="28"/>
        </w:rPr>
      </w:pPr>
      <w:r w:rsidRPr="002A5023">
        <w:rPr>
          <w:rFonts w:ascii="Times New Roman" w:hAnsi="Times New Roman" w:cs="Times New Roman"/>
          <w:sz w:val="28"/>
          <w:szCs w:val="28"/>
        </w:rPr>
        <w:t xml:space="preserve">(i) </w:t>
      </w:r>
      <w:r w:rsidR="001816D4">
        <w:rPr>
          <w:rFonts w:ascii="Times New Roman" w:hAnsi="Times New Roman" w:cs="Times New Roman"/>
          <w:sz w:val="28"/>
          <w:szCs w:val="28"/>
        </w:rPr>
        <w:t xml:space="preserve">– (iv) </w:t>
      </w:r>
      <w:r w:rsidR="001816D4">
        <w:rPr>
          <w:rFonts w:ascii="Times New Roman" w:hAnsi="Times New Roman" w:cs="Times New Roman"/>
          <w:b/>
          <w:bCs/>
          <w:sz w:val="28"/>
          <w:szCs w:val="28"/>
        </w:rPr>
        <w:t>[No changes]</w:t>
      </w:r>
    </w:p>
    <w:p w14:paraId="68E5852A" w14:textId="77777777" w:rsidR="006A4620" w:rsidRPr="002A5023" w:rsidRDefault="006A4620" w:rsidP="006A4620">
      <w:pPr>
        <w:spacing w:line="480" w:lineRule="auto"/>
        <w:ind w:left="1890" w:hanging="450"/>
        <w:rPr>
          <w:rFonts w:ascii="Times New Roman" w:hAnsi="Times New Roman" w:cs="Times New Roman"/>
          <w:sz w:val="28"/>
          <w:szCs w:val="28"/>
        </w:rPr>
      </w:pPr>
      <w:r w:rsidRPr="002A5023">
        <w:rPr>
          <w:rFonts w:ascii="Times New Roman" w:hAnsi="Times New Roman" w:cs="Times New Roman"/>
          <w:strike/>
          <w:sz w:val="28"/>
          <w:szCs w:val="28"/>
        </w:rPr>
        <w:t>(C)</w:t>
      </w:r>
      <w:r w:rsidRPr="002A5023">
        <w:rPr>
          <w:rFonts w:ascii="Times New Roman" w:hAnsi="Times New Roman" w:cs="Times New Roman"/>
          <w:sz w:val="28"/>
          <w:szCs w:val="28"/>
        </w:rPr>
        <w:t xml:space="preserve"> </w:t>
      </w:r>
      <w:r w:rsidRPr="002A5023">
        <w:rPr>
          <w:rFonts w:ascii="Times New Roman" w:hAnsi="Times New Roman" w:cs="Times New Roman"/>
          <w:sz w:val="28"/>
          <w:szCs w:val="28"/>
          <w:u w:val="single"/>
        </w:rPr>
        <w:t>(F)</w:t>
      </w:r>
      <w:r w:rsidRPr="002A5023">
        <w:rPr>
          <w:rFonts w:ascii="Times New Roman" w:hAnsi="Times New Roman" w:cs="Times New Roman"/>
          <w:sz w:val="28"/>
          <w:szCs w:val="28"/>
        </w:rPr>
        <w:t xml:space="preserve"> Survey Periods and Public Vote; Appellate Judges. Appellate judges are surveyed on a continuing basis but are the subject of the Commission’s election- year meeting only in the even-numbered year in which the appellate judge is eligible for retention. The Commission may review only those surveys that are applicable to the judge’s current term.</w:t>
      </w:r>
    </w:p>
    <w:p w14:paraId="48328755" w14:textId="77777777" w:rsidR="006A4620" w:rsidRPr="002A5023" w:rsidRDefault="006A4620" w:rsidP="006A4620">
      <w:pPr>
        <w:spacing w:line="480" w:lineRule="auto"/>
        <w:ind w:left="1890" w:hanging="450"/>
        <w:rPr>
          <w:rFonts w:ascii="Times New Roman" w:hAnsi="Times New Roman" w:cs="Times New Roman"/>
          <w:sz w:val="28"/>
          <w:szCs w:val="28"/>
        </w:rPr>
      </w:pPr>
      <w:r w:rsidRPr="002A5023">
        <w:rPr>
          <w:rFonts w:ascii="Times New Roman" w:hAnsi="Times New Roman" w:cs="Times New Roman"/>
          <w:strike/>
          <w:sz w:val="28"/>
          <w:szCs w:val="28"/>
        </w:rPr>
        <w:t>(D)</w:t>
      </w:r>
      <w:r w:rsidRPr="002A5023">
        <w:rPr>
          <w:rFonts w:ascii="Times New Roman" w:hAnsi="Times New Roman" w:cs="Times New Roman"/>
          <w:sz w:val="28"/>
          <w:szCs w:val="28"/>
        </w:rPr>
        <w:t xml:space="preserve"> </w:t>
      </w:r>
      <w:r w:rsidRPr="002A5023">
        <w:rPr>
          <w:rFonts w:ascii="Times New Roman" w:hAnsi="Times New Roman" w:cs="Times New Roman"/>
          <w:sz w:val="28"/>
          <w:szCs w:val="28"/>
          <w:u w:val="single"/>
        </w:rPr>
        <w:t>(G)</w:t>
      </w:r>
      <w:r w:rsidRPr="002A5023">
        <w:rPr>
          <w:rFonts w:ascii="Times New Roman" w:hAnsi="Times New Roman" w:cs="Times New Roman"/>
          <w:sz w:val="28"/>
          <w:szCs w:val="28"/>
        </w:rPr>
        <w:t xml:space="preserve"> Respondents. The Commission may exercise its discretion as to the method and frequency of survey distribution, but it must conduct periodic surveys of those with knowledge of a judge’s performance </w:t>
      </w:r>
      <w:proofErr w:type="gramStart"/>
      <w:r w:rsidRPr="002A5023">
        <w:rPr>
          <w:rFonts w:ascii="Times New Roman" w:hAnsi="Times New Roman" w:cs="Times New Roman"/>
          <w:sz w:val="28"/>
          <w:szCs w:val="28"/>
        </w:rPr>
        <w:t>including</w:t>
      </w:r>
      <w:proofErr w:type="gramEnd"/>
      <w:r w:rsidRPr="002A5023">
        <w:rPr>
          <w:rFonts w:ascii="Times New Roman" w:hAnsi="Times New Roman" w:cs="Times New Roman"/>
          <w:sz w:val="28"/>
          <w:szCs w:val="28"/>
        </w:rPr>
        <w:t>, as applicable:</w:t>
      </w:r>
    </w:p>
    <w:p w14:paraId="1DB30788" w14:textId="77777777" w:rsidR="001816D4" w:rsidRDefault="006A4620" w:rsidP="001816D4">
      <w:pPr>
        <w:spacing w:line="480" w:lineRule="auto"/>
        <w:ind w:left="2700" w:hanging="540"/>
        <w:rPr>
          <w:rFonts w:ascii="Times New Roman" w:hAnsi="Times New Roman" w:cs="Times New Roman"/>
          <w:b/>
          <w:bCs/>
          <w:sz w:val="28"/>
          <w:szCs w:val="28"/>
        </w:rPr>
      </w:pPr>
      <w:r w:rsidRPr="002A5023">
        <w:rPr>
          <w:rFonts w:ascii="Times New Roman" w:hAnsi="Times New Roman" w:cs="Times New Roman"/>
          <w:sz w:val="28"/>
          <w:szCs w:val="28"/>
        </w:rPr>
        <w:lastRenderedPageBreak/>
        <w:t xml:space="preserve">(i) </w:t>
      </w:r>
      <w:r w:rsidR="001816D4">
        <w:rPr>
          <w:rFonts w:ascii="Times New Roman" w:hAnsi="Times New Roman" w:cs="Times New Roman"/>
          <w:sz w:val="28"/>
          <w:szCs w:val="28"/>
        </w:rPr>
        <w:t xml:space="preserve">– (vii) </w:t>
      </w:r>
      <w:r w:rsidR="001816D4">
        <w:rPr>
          <w:rFonts w:ascii="Times New Roman" w:hAnsi="Times New Roman" w:cs="Times New Roman"/>
          <w:b/>
          <w:bCs/>
          <w:sz w:val="28"/>
          <w:szCs w:val="28"/>
        </w:rPr>
        <w:t xml:space="preserve">[No changes] </w:t>
      </w:r>
    </w:p>
    <w:p w14:paraId="58DBFC35" w14:textId="49535A11" w:rsidR="006A4620" w:rsidRPr="002A5023" w:rsidRDefault="006A4620" w:rsidP="001816D4">
      <w:pPr>
        <w:spacing w:line="480" w:lineRule="auto"/>
        <w:ind w:left="1980" w:hanging="540"/>
        <w:rPr>
          <w:rFonts w:ascii="Times New Roman" w:hAnsi="Times New Roman" w:cs="Times New Roman"/>
          <w:sz w:val="28"/>
          <w:szCs w:val="28"/>
        </w:rPr>
      </w:pPr>
      <w:r w:rsidRPr="002A5023">
        <w:rPr>
          <w:rFonts w:ascii="Times New Roman" w:hAnsi="Times New Roman" w:cs="Times New Roman"/>
          <w:sz w:val="28"/>
          <w:szCs w:val="28"/>
          <w:u w:val="single"/>
        </w:rPr>
        <w:t>(H)</w:t>
      </w:r>
      <w:r w:rsidRPr="002A5023">
        <w:rPr>
          <w:rFonts w:ascii="Times New Roman" w:hAnsi="Times New Roman" w:cs="Times New Roman"/>
          <w:sz w:val="28"/>
          <w:szCs w:val="28"/>
        </w:rPr>
        <w:t> </w:t>
      </w:r>
      <w:r w:rsidRPr="002A5023">
        <w:rPr>
          <w:rFonts w:ascii="Times New Roman" w:hAnsi="Times New Roman" w:cs="Times New Roman"/>
          <w:i/>
          <w:iCs/>
          <w:sz w:val="28"/>
          <w:szCs w:val="28"/>
        </w:rPr>
        <w:t>Judicial Officer Respondents.</w:t>
      </w:r>
    </w:p>
    <w:p w14:paraId="3973C62B" w14:textId="277334B8" w:rsidR="006A4620" w:rsidRPr="002A5023" w:rsidRDefault="006A4620" w:rsidP="001816D4">
      <w:pPr>
        <w:tabs>
          <w:tab w:val="left" w:pos="2520"/>
        </w:tabs>
        <w:spacing w:line="480" w:lineRule="auto"/>
        <w:ind w:left="2520" w:hanging="360"/>
        <w:rPr>
          <w:rFonts w:ascii="Times New Roman" w:hAnsi="Times New Roman" w:cs="Times New Roman"/>
          <w:sz w:val="28"/>
          <w:szCs w:val="28"/>
        </w:rPr>
      </w:pPr>
      <w:r w:rsidRPr="002A5023">
        <w:rPr>
          <w:rFonts w:ascii="Times New Roman" w:hAnsi="Times New Roman" w:cs="Times New Roman"/>
          <w:sz w:val="28"/>
          <w:szCs w:val="28"/>
        </w:rPr>
        <w:t xml:space="preserve">(i) </w:t>
      </w:r>
      <w:r w:rsidR="001816D4">
        <w:rPr>
          <w:rFonts w:ascii="Times New Roman" w:hAnsi="Times New Roman" w:cs="Times New Roman"/>
          <w:sz w:val="28"/>
          <w:szCs w:val="28"/>
        </w:rPr>
        <w:t xml:space="preserve">– (ii) </w:t>
      </w:r>
      <w:r w:rsidR="001816D4">
        <w:rPr>
          <w:rFonts w:ascii="Times New Roman" w:hAnsi="Times New Roman" w:cs="Times New Roman"/>
          <w:b/>
          <w:bCs/>
          <w:sz w:val="28"/>
          <w:szCs w:val="28"/>
        </w:rPr>
        <w:t xml:space="preserve">[No changes] </w:t>
      </w:r>
    </w:p>
    <w:p w14:paraId="29862B60" w14:textId="77777777" w:rsidR="006A4620" w:rsidRPr="002A5023" w:rsidRDefault="006A4620" w:rsidP="006A4620">
      <w:pPr>
        <w:spacing w:line="480" w:lineRule="auto"/>
        <w:ind w:left="1890" w:hanging="540"/>
        <w:rPr>
          <w:rFonts w:ascii="Times New Roman" w:hAnsi="Times New Roman" w:cs="Times New Roman"/>
          <w:sz w:val="28"/>
          <w:szCs w:val="28"/>
        </w:rPr>
      </w:pPr>
      <w:r w:rsidRPr="002A5023">
        <w:rPr>
          <w:rFonts w:ascii="Times New Roman" w:hAnsi="Times New Roman" w:cs="Times New Roman"/>
          <w:strike/>
          <w:sz w:val="28"/>
          <w:szCs w:val="28"/>
        </w:rPr>
        <w:t>(F)</w:t>
      </w:r>
      <w:r w:rsidRPr="002A5023">
        <w:rPr>
          <w:rFonts w:ascii="Times New Roman" w:hAnsi="Times New Roman" w:cs="Times New Roman"/>
          <w:sz w:val="28"/>
          <w:szCs w:val="28"/>
        </w:rPr>
        <w:t xml:space="preserve"> </w:t>
      </w:r>
      <w:r w:rsidRPr="002A5023">
        <w:rPr>
          <w:rFonts w:ascii="Times New Roman" w:hAnsi="Times New Roman" w:cs="Times New Roman"/>
          <w:sz w:val="28"/>
          <w:szCs w:val="28"/>
          <w:u w:val="single"/>
        </w:rPr>
        <w:t>(I)</w:t>
      </w:r>
      <w:r w:rsidRPr="002A5023">
        <w:rPr>
          <w:rFonts w:ascii="Times New Roman" w:hAnsi="Times New Roman" w:cs="Times New Roman"/>
          <w:sz w:val="28"/>
          <w:szCs w:val="28"/>
        </w:rPr>
        <w:t xml:space="preserve"> Development. The Commission must supervise the preparation and evaluation of survey instruments developed according to the best practices in survey design and administration in the area of performance evaluations.</w:t>
      </w:r>
    </w:p>
    <w:p w14:paraId="1B3ACDDB" w14:textId="77777777" w:rsidR="006A4620" w:rsidRPr="002A5023" w:rsidRDefault="006A4620" w:rsidP="006A4620">
      <w:pPr>
        <w:spacing w:line="480" w:lineRule="auto"/>
        <w:ind w:left="1890" w:hanging="540"/>
        <w:rPr>
          <w:rFonts w:ascii="Times New Roman" w:hAnsi="Times New Roman" w:cs="Times New Roman"/>
          <w:sz w:val="28"/>
          <w:szCs w:val="28"/>
        </w:rPr>
      </w:pPr>
      <w:r w:rsidRPr="002A5023">
        <w:rPr>
          <w:rFonts w:ascii="Times New Roman" w:hAnsi="Times New Roman" w:cs="Times New Roman"/>
          <w:strike/>
          <w:sz w:val="28"/>
          <w:szCs w:val="28"/>
        </w:rPr>
        <w:t>(G)</w:t>
      </w:r>
      <w:r w:rsidRPr="002A5023">
        <w:rPr>
          <w:rFonts w:ascii="Times New Roman" w:hAnsi="Times New Roman" w:cs="Times New Roman"/>
          <w:sz w:val="28"/>
          <w:szCs w:val="28"/>
        </w:rPr>
        <w:t xml:space="preserve"> </w:t>
      </w:r>
      <w:r w:rsidRPr="002A5023">
        <w:rPr>
          <w:rFonts w:ascii="Times New Roman" w:hAnsi="Times New Roman" w:cs="Times New Roman"/>
          <w:sz w:val="28"/>
          <w:szCs w:val="28"/>
          <w:u w:val="single"/>
        </w:rPr>
        <w:t>(J)</w:t>
      </w:r>
      <w:r w:rsidRPr="002A5023">
        <w:rPr>
          <w:rFonts w:ascii="Times New Roman" w:hAnsi="Times New Roman" w:cs="Times New Roman"/>
          <w:sz w:val="28"/>
          <w:szCs w:val="28"/>
        </w:rPr>
        <w:t xml:space="preserve"> Narrative Comments. To the extent the survey allows anonymous respondents to include narrative comments:</w:t>
      </w:r>
    </w:p>
    <w:p w14:paraId="23A988AA" w14:textId="3AFACF05" w:rsidR="006A4620" w:rsidRPr="002A5023" w:rsidRDefault="006A4620" w:rsidP="001816D4">
      <w:pPr>
        <w:spacing w:line="480" w:lineRule="auto"/>
        <w:ind w:left="2520" w:hanging="360"/>
        <w:rPr>
          <w:rFonts w:ascii="Times New Roman" w:hAnsi="Times New Roman" w:cs="Times New Roman"/>
          <w:sz w:val="28"/>
          <w:szCs w:val="28"/>
        </w:rPr>
      </w:pPr>
      <w:r w:rsidRPr="002A5023">
        <w:rPr>
          <w:rFonts w:ascii="Times New Roman" w:hAnsi="Times New Roman" w:cs="Times New Roman"/>
          <w:sz w:val="28"/>
          <w:szCs w:val="28"/>
        </w:rPr>
        <w:t xml:space="preserve">(i) </w:t>
      </w:r>
      <w:r w:rsidR="001816D4">
        <w:rPr>
          <w:rFonts w:ascii="Times New Roman" w:hAnsi="Times New Roman" w:cs="Times New Roman"/>
          <w:sz w:val="28"/>
          <w:szCs w:val="28"/>
        </w:rPr>
        <w:t xml:space="preserve">– (iii) </w:t>
      </w:r>
      <w:r w:rsidR="001816D4">
        <w:rPr>
          <w:rFonts w:ascii="Times New Roman" w:hAnsi="Times New Roman" w:cs="Times New Roman"/>
          <w:b/>
          <w:bCs/>
          <w:sz w:val="28"/>
          <w:szCs w:val="28"/>
        </w:rPr>
        <w:t xml:space="preserve">[No changes] </w:t>
      </w:r>
    </w:p>
    <w:p w14:paraId="7DBF6306" w14:textId="4B380B29" w:rsidR="006A4620" w:rsidRPr="002A5023" w:rsidRDefault="006A4620" w:rsidP="001816D4">
      <w:pPr>
        <w:spacing w:line="480" w:lineRule="auto"/>
        <w:ind w:left="1080" w:hanging="360"/>
        <w:rPr>
          <w:rFonts w:ascii="Times New Roman" w:hAnsi="Times New Roman" w:cs="Times New Roman"/>
          <w:sz w:val="28"/>
          <w:szCs w:val="28"/>
        </w:rPr>
      </w:pPr>
      <w:r w:rsidRPr="002A5023">
        <w:rPr>
          <w:rFonts w:ascii="Times New Roman" w:hAnsi="Times New Roman" w:cs="Times New Roman"/>
          <w:sz w:val="28"/>
          <w:szCs w:val="28"/>
        </w:rPr>
        <w:t>(2) </w:t>
      </w:r>
      <w:r w:rsidR="001816D4">
        <w:rPr>
          <w:rFonts w:ascii="Times New Roman" w:hAnsi="Times New Roman" w:cs="Times New Roman"/>
          <w:sz w:val="28"/>
          <w:szCs w:val="28"/>
        </w:rPr>
        <w:t xml:space="preserve">– (5) </w:t>
      </w:r>
      <w:r w:rsidR="001816D4">
        <w:rPr>
          <w:rFonts w:ascii="Times New Roman" w:hAnsi="Times New Roman" w:cs="Times New Roman"/>
          <w:b/>
          <w:bCs/>
          <w:sz w:val="28"/>
          <w:szCs w:val="28"/>
        </w:rPr>
        <w:t xml:space="preserve">[No changes] </w:t>
      </w:r>
    </w:p>
    <w:p w14:paraId="3246E746" w14:textId="77777777" w:rsidR="006A4620" w:rsidRPr="002A5023" w:rsidRDefault="006A4620" w:rsidP="006A4620">
      <w:pPr>
        <w:spacing w:line="480" w:lineRule="auto"/>
        <w:rPr>
          <w:rFonts w:ascii="Times New Roman" w:hAnsi="Times New Roman" w:cs="Times New Roman"/>
          <w:sz w:val="28"/>
          <w:szCs w:val="28"/>
        </w:rPr>
      </w:pPr>
      <w:r w:rsidRPr="002A5023">
        <w:rPr>
          <w:rFonts w:ascii="Times New Roman" w:hAnsi="Times New Roman" w:cs="Times New Roman"/>
          <w:b/>
          <w:bCs/>
          <w:sz w:val="28"/>
          <w:szCs w:val="28"/>
        </w:rPr>
        <w:t>(c) Data Report.</w:t>
      </w:r>
      <w:r w:rsidRPr="002A5023">
        <w:rPr>
          <w:rFonts w:ascii="Times New Roman" w:hAnsi="Times New Roman" w:cs="Times New Roman"/>
          <w:sz w:val="28"/>
          <w:szCs w:val="28"/>
        </w:rPr>
        <w:t> In April of each statewide general election year:</w:t>
      </w:r>
    </w:p>
    <w:p w14:paraId="65233946" w14:textId="77777777" w:rsidR="006A4620" w:rsidRPr="002A5023" w:rsidRDefault="006A4620" w:rsidP="006A4620">
      <w:pPr>
        <w:spacing w:line="480" w:lineRule="auto"/>
        <w:ind w:left="1080" w:hanging="360"/>
        <w:rPr>
          <w:rFonts w:ascii="Times New Roman" w:hAnsi="Times New Roman" w:cs="Times New Roman"/>
          <w:sz w:val="28"/>
          <w:szCs w:val="28"/>
          <w:u w:val="single"/>
        </w:rPr>
      </w:pPr>
      <w:r w:rsidRPr="002A5023">
        <w:rPr>
          <w:rFonts w:ascii="Times New Roman" w:hAnsi="Times New Roman" w:cs="Times New Roman"/>
          <w:sz w:val="28"/>
          <w:szCs w:val="28"/>
        </w:rPr>
        <w:t>(1) </w:t>
      </w:r>
      <w:r w:rsidRPr="002A5023">
        <w:rPr>
          <w:rFonts w:ascii="Times New Roman" w:hAnsi="Times New Roman" w:cs="Times New Roman"/>
          <w:i/>
          <w:iCs/>
          <w:sz w:val="28"/>
          <w:szCs w:val="28"/>
        </w:rPr>
        <w:t>Preparation.</w:t>
      </w:r>
      <w:r w:rsidRPr="002A5023">
        <w:rPr>
          <w:rFonts w:ascii="Times New Roman" w:hAnsi="Times New Roman" w:cs="Times New Roman"/>
          <w:sz w:val="28"/>
          <w:szCs w:val="28"/>
        </w:rPr>
        <w:t xml:space="preserve"> The Commission must prepare a data report on each judge being reviewed consisting of compiled survey data (excluding data from surveys of court employees), any narrative comments extracted and redacted under Rule 5(b)(1)(G); any public and written comments received under Rule 5(b)(2); any disciplinary information received under Rule 5(b)(3); and any information obtained under Rule 5(b)(4) using the other evaluation tools. </w:t>
      </w:r>
      <w:r w:rsidRPr="002A5023">
        <w:rPr>
          <w:rFonts w:ascii="Times New Roman" w:hAnsi="Times New Roman" w:cs="Times New Roman"/>
          <w:sz w:val="28"/>
          <w:szCs w:val="28"/>
          <w:u w:val="single"/>
        </w:rPr>
        <w:t xml:space="preserve">Survey data that fails to meet the statistical standards outlined in Rule 5(b)(1)(B) must be flagged as statistically </w:t>
      </w:r>
      <w:r w:rsidRPr="002A5023">
        <w:rPr>
          <w:rFonts w:ascii="Times New Roman" w:hAnsi="Times New Roman" w:cs="Times New Roman"/>
          <w:sz w:val="28"/>
          <w:szCs w:val="28"/>
          <w:u w:val="single"/>
        </w:rPr>
        <w:lastRenderedPageBreak/>
        <w:t>invalid and excluded from the analysis. The data report must include a disclosure noting the limitations of the invalid data.</w:t>
      </w:r>
    </w:p>
    <w:p w14:paraId="13593243" w14:textId="77777777" w:rsidR="006A4620" w:rsidRPr="002A5023" w:rsidRDefault="006A4620" w:rsidP="006A4620">
      <w:pPr>
        <w:spacing w:line="480" w:lineRule="auto"/>
        <w:ind w:left="1080" w:hanging="360"/>
        <w:rPr>
          <w:rFonts w:ascii="Times New Roman" w:hAnsi="Times New Roman" w:cs="Times New Roman"/>
          <w:sz w:val="28"/>
          <w:szCs w:val="28"/>
        </w:rPr>
      </w:pPr>
      <w:r w:rsidRPr="002A5023">
        <w:rPr>
          <w:rFonts w:ascii="Times New Roman" w:hAnsi="Times New Roman" w:cs="Times New Roman"/>
          <w:sz w:val="28"/>
          <w:szCs w:val="28"/>
        </w:rPr>
        <w:t>(2) </w:t>
      </w:r>
      <w:r w:rsidRPr="002A5023">
        <w:rPr>
          <w:rFonts w:ascii="Times New Roman" w:hAnsi="Times New Roman" w:cs="Times New Roman"/>
          <w:i/>
          <w:iCs/>
          <w:sz w:val="28"/>
          <w:szCs w:val="28"/>
        </w:rPr>
        <w:t>Dissemination.</w:t>
      </w:r>
    </w:p>
    <w:p w14:paraId="393935DD" w14:textId="77777777" w:rsidR="00723660" w:rsidRDefault="006A4620" w:rsidP="00723660">
      <w:pPr>
        <w:spacing w:line="480" w:lineRule="auto"/>
        <w:ind w:left="1890" w:hanging="360"/>
        <w:rPr>
          <w:rFonts w:ascii="Times New Roman" w:hAnsi="Times New Roman" w:cs="Times New Roman"/>
          <w:strike/>
          <w:sz w:val="28"/>
          <w:szCs w:val="28"/>
        </w:rPr>
      </w:pPr>
      <w:r w:rsidRPr="002A5023">
        <w:rPr>
          <w:rFonts w:ascii="Times New Roman" w:hAnsi="Times New Roman" w:cs="Times New Roman"/>
          <w:sz w:val="28"/>
          <w:szCs w:val="28"/>
        </w:rPr>
        <w:t xml:space="preserve">(A) </w:t>
      </w:r>
      <w:r w:rsidR="00723660" w:rsidRPr="00723660">
        <w:rPr>
          <w:rFonts w:ascii="Times New Roman" w:hAnsi="Times New Roman" w:cs="Times New Roman"/>
          <w:b/>
          <w:bCs/>
          <w:sz w:val="28"/>
          <w:szCs w:val="28"/>
        </w:rPr>
        <w:t>[No changes]</w:t>
      </w:r>
      <w:r w:rsidR="00723660" w:rsidRPr="002A5023">
        <w:rPr>
          <w:rFonts w:ascii="Times New Roman" w:hAnsi="Times New Roman" w:cs="Times New Roman"/>
          <w:strike/>
          <w:sz w:val="28"/>
          <w:szCs w:val="28"/>
        </w:rPr>
        <w:t xml:space="preserve"> </w:t>
      </w:r>
    </w:p>
    <w:p w14:paraId="03A19E1D" w14:textId="2ABD3F7C" w:rsidR="006A4620" w:rsidRPr="002A5023" w:rsidRDefault="006A4620" w:rsidP="00723660">
      <w:pPr>
        <w:spacing w:line="480" w:lineRule="auto"/>
        <w:ind w:left="1890" w:hanging="360"/>
        <w:rPr>
          <w:rFonts w:ascii="Times New Roman" w:hAnsi="Times New Roman" w:cs="Times New Roman"/>
          <w:strike/>
          <w:sz w:val="28"/>
          <w:szCs w:val="28"/>
        </w:rPr>
      </w:pPr>
      <w:r w:rsidRPr="002A5023">
        <w:rPr>
          <w:rFonts w:ascii="Times New Roman" w:hAnsi="Times New Roman" w:cs="Times New Roman"/>
          <w:strike/>
          <w:sz w:val="28"/>
          <w:szCs w:val="28"/>
        </w:rPr>
        <w:t>(B) Unless good reason exists for not doing so, the Commission must disclose the compiled survey data under Rule 7(b)(2)(A)(i).</w:t>
      </w:r>
    </w:p>
    <w:p w14:paraId="6A3B7E72" w14:textId="77777777" w:rsidR="006A4620" w:rsidRPr="002A5023" w:rsidRDefault="006A4620" w:rsidP="006A4620">
      <w:pPr>
        <w:spacing w:line="480" w:lineRule="auto"/>
        <w:ind w:left="1080" w:hanging="360"/>
        <w:rPr>
          <w:rFonts w:ascii="Times New Roman" w:hAnsi="Times New Roman" w:cs="Times New Roman"/>
          <w:sz w:val="28"/>
          <w:szCs w:val="28"/>
          <w:u w:val="single"/>
        </w:rPr>
      </w:pPr>
      <w:r w:rsidRPr="002A5023">
        <w:rPr>
          <w:rFonts w:ascii="Times New Roman" w:hAnsi="Times New Roman" w:cs="Times New Roman"/>
          <w:sz w:val="28"/>
          <w:szCs w:val="28"/>
        </w:rPr>
        <w:t>(</w:t>
      </w:r>
      <w:r w:rsidRPr="002A5023">
        <w:rPr>
          <w:rFonts w:ascii="Times New Roman" w:hAnsi="Times New Roman" w:cs="Times New Roman"/>
          <w:sz w:val="28"/>
          <w:szCs w:val="28"/>
          <w:u w:val="single"/>
        </w:rPr>
        <w:t xml:space="preserve">3) </w:t>
      </w:r>
      <w:r w:rsidRPr="002A5023">
        <w:rPr>
          <w:rFonts w:ascii="Times New Roman" w:hAnsi="Times New Roman" w:cs="Times New Roman"/>
          <w:i/>
          <w:iCs/>
          <w:sz w:val="28"/>
          <w:szCs w:val="28"/>
          <w:u w:val="single"/>
        </w:rPr>
        <w:t>Publication of Results</w:t>
      </w:r>
      <w:r w:rsidRPr="002A5023">
        <w:rPr>
          <w:rFonts w:ascii="Times New Roman" w:hAnsi="Times New Roman" w:cs="Times New Roman"/>
          <w:b/>
          <w:bCs/>
          <w:sz w:val="28"/>
          <w:szCs w:val="28"/>
          <w:u w:val="single"/>
        </w:rPr>
        <w:t xml:space="preserve">. </w:t>
      </w:r>
      <w:r w:rsidRPr="002A5023">
        <w:rPr>
          <w:rFonts w:ascii="Times New Roman" w:hAnsi="Times New Roman" w:cs="Times New Roman"/>
          <w:sz w:val="28"/>
          <w:szCs w:val="28"/>
          <w:u w:val="single"/>
        </w:rPr>
        <w:t>T</w:t>
      </w:r>
      <w:r w:rsidRPr="002A5023">
        <w:rPr>
          <w:rFonts w:ascii="Times New Roman" w:hAnsi="Times New Roman" w:cs="Times New Roman"/>
          <w:sz w:val="28"/>
          <w:szCs w:val="28"/>
        </w:rPr>
        <w:t xml:space="preserve">he Commission must disclose the compiled </w:t>
      </w:r>
      <w:r w:rsidRPr="002A5023">
        <w:rPr>
          <w:rFonts w:ascii="Times New Roman" w:hAnsi="Times New Roman" w:cs="Times New Roman"/>
          <w:sz w:val="28"/>
          <w:szCs w:val="28"/>
          <w:u w:val="single"/>
        </w:rPr>
        <w:t>survey data under Rule 7(b)(2)(A)(i) unless:</w:t>
      </w:r>
    </w:p>
    <w:p w14:paraId="076ED94C" w14:textId="77777777" w:rsidR="006A4620" w:rsidRPr="002A5023" w:rsidRDefault="006A4620" w:rsidP="006A4620">
      <w:pPr>
        <w:pStyle w:val="ListParagraph"/>
        <w:numPr>
          <w:ilvl w:val="0"/>
          <w:numId w:val="3"/>
        </w:numPr>
        <w:spacing w:line="480" w:lineRule="auto"/>
        <w:ind w:left="1980"/>
        <w:rPr>
          <w:rFonts w:ascii="Times New Roman" w:hAnsi="Times New Roman" w:cs="Times New Roman"/>
          <w:sz w:val="28"/>
          <w:szCs w:val="28"/>
          <w:u w:val="single"/>
        </w:rPr>
      </w:pPr>
      <w:r w:rsidRPr="002A5023">
        <w:rPr>
          <w:rFonts w:ascii="Times New Roman" w:hAnsi="Times New Roman" w:cs="Times New Roman"/>
          <w:sz w:val="28"/>
          <w:szCs w:val="28"/>
          <w:u w:val="single"/>
        </w:rPr>
        <w:t>the required confidence level (95%) and margin of error (±5%) are not achieved. If the required confidence level and margin of error are not achieved, the survey results may not be published.</w:t>
      </w:r>
    </w:p>
    <w:p w14:paraId="4292F214" w14:textId="77777777" w:rsidR="006A4620" w:rsidRPr="002A5023" w:rsidRDefault="006A4620" w:rsidP="006A4620">
      <w:pPr>
        <w:numPr>
          <w:ilvl w:val="0"/>
          <w:numId w:val="3"/>
        </w:numPr>
        <w:spacing w:line="480" w:lineRule="auto"/>
        <w:ind w:left="1980"/>
        <w:rPr>
          <w:rFonts w:ascii="Times New Roman" w:hAnsi="Times New Roman" w:cs="Times New Roman"/>
          <w:sz w:val="28"/>
          <w:szCs w:val="28"/>
          <w:u w:val="single"/>
        </w:rPr>
      </w:pPr>
      <w:r w:rsidRPr="002A5023">
        <w:rPr>
          <w:rFonts w:ascii="Times New Roman" w:hAnsi="Times New Roman" w:cs="Times New Roman"/>
          <w:sz w:val="28"/>
          <w:szCs w:val="28"/>
          <w:u w:val="single"/>
        </w:rPr>
        <w:t xml:space="preserve">In cases where results cannot be published the judge’s evaluation which is disseminated under Rule 7(b) shall state “The Commission for Judicial Performance Review failed to collect sufficient data to fairly evaluate this judge.” </w:t>
      </w:r>
    </w:p>
    <w:p w14:paraId="1BE73F67" w14:textId="77777777" w:rsidR="006A4620" w:rsidRPr="002A5023" w:rsidRDefault="006A4620" w:rsidP="006A4620">
      <w:pPr>
        <w:spacing w:line="480" w:lineRule="auto"/>
        <w:rPr>
          <w:rFonts w:ascii="Times New Roman" w:hAnsi="Times New Roman" w:cs="Times New Roman"/>
          <w:b/>
          <w:bCs/>
          <w:sz w:val="28"/>
          <w:szCs w:val="28"/>
        </w:rPr>
      </w:pPr>
      <w:r w:rsidRPr="002A5023">
        <w:rPr>
          <w:rFonts w:ascii="Times New Roman" w:hAnsi="Times New Roman" w:cs="Times New Roman"/>
          <w:b/>
          <w:bCs/>
          <w:sz w:val="28"/>
          <w:szCs w:val="28"/>
        </w:rPr>
        <w:t>Rule 6. Commission Evaluation; Public Vote</w:t>
      </w:r>
    </w:p>
    <w:p w14:paraId="11781841" w14:textId="77777777" w:rsidR="006A4620" w:rsidRPr="002A5023" w:rsidRDefault="006A4620" w:rsidP="006A4620">
      <w:pPr>
        <w:spacing w:line="480" w:lineRule="auto"/>
        <w:rPr>
          <w:rFonts w:ascii="Times New Roman" w:hAnsi="Times New Roman" w:cs="Times New Roman"/>
          <w:sz w:val="28"/>
          <w:szCs w:val="28"/>
        </w:rPr>
      </w:pPr>
      <w:r w:rsidRPr="002A5023">
        <w:rPr>
          <w:rFonts w:ascii="Times New Roman" w:hAnsi="Times New Roman" w:cs="Times New Roman"/>
          <w:b/>
          <w:bCs/>
          <w:sz w:val="28"/>
          <w:szCs w:val="28"/>
        </w:rPr>
        <w:t>(a) Relevant Information</w:t>
      </w:r>
      <w:r w:rsidRPr="002A5023">
        <w:rPr>
          <w:rFonts w:ascii="Times New Roman" w:hAnsi="Times New Roman" w:cs="Times New Roman"/>
          <w:sz w:val="28"/>
          <w:szCs w:val="28"/>
        </w:rPr>
        <w:t>. In determining whether a judge meets or does not meet the judicial performance standards for retention, the Commission members must consider, and give appropriate weight to, only:</w:t>
      </w:r>
    </w:p>
    <w:p w14:paraId="3C2A9174" w14:textId="2347D65E" w:rsidR="006A4620" w:rsidRPr="002A5023" w:rsidRDefault="006A4620" w:rsidP="00723660">
      <w:pPr>
        <w:spacing w:line="480" w:lineRule="auto"/>
        <w:ind w:left="1170" w:hanging="450"/>
        <w:rPr>
          <w:rFonts w:ascii="Times New Roman" w:hAnsi="Times New Roman" w:cs="Times New Roman"/>
          <w:sz w:val="28"/>
          <w:szCs w:val="28"/>
        </w:rPr>
      </w:pPr>
      <w:r w:rsidRPr="002A5023">
        <w:rPr>
          <w:rFonts w:ascii="Times New Roman" w:hAnsi="Times New Roman" w:cs="Times New Roman"/>
          <w:sz w:val="28"/>
          <w:szCs w:val="28"/>
        </w:rPr>
        <w:t xml:space="preserve">(1) </w:t>
      </w:r>
      <w:r w:rsidR="00723660">
        <w:rPr>
          <w:rFonts w:ascii="Times New Roman" w:hAnsi="Times New Roman" w:cs="Times New Roman"/>
          <w:sz w:val="28"/>
          <w:szCs w:val="28"/>
        </w:rPr>
        <w:t xml:space="preserve">– (6) </w:t>
      </w:r>
      <w:r w:rsidR="00723660" w:rsidRPr="00723660">
        <w:rPr>
          <w:rFonts w:ascii="Times New Roman" w:hAnsi="Times New Roman" w:cs="Times New Roman"/>
          <w:b/>
          <w:bCs/>
          <w:sz w:val="28"/>
          <w:szCs w:val="28"/>
        </w:rPr>
        <w:t>[No changes]</w:t>
      </w:r>
    </w:p>
    <w:p w14:paraId="481AD25A" w14:textId="77777777" w:rsidR="006A4620" w:rsidRPr="002A5023" w:rsidRDefault="006A4620" w:rsidP="006A4620">
      <w:pPr>
        <w:spacing w:line="480" w:lineRule="auto"/>
        <w:ind w:left="1170" w:hanging="450"/>
        <w:rPr>
          <w:rFonts w:ascii="Times New Roman" w:hAnsi="Times New Roman" w:cs="Times New Roman"/>
          <w:sz w:val="28"/>
          <w:szCs w:val="28"/>
        </w:rPr>
      </w:pPr>
      <w:r w:rsidRPr="002A5023">
        <w:rPr>
          <w:rFonts w:ascii="Times New Roman" w:hAnsi="Times New Roman" w:cs="Times New Roman"/>
          <w:sz w:val="28"/>
          <w:szCs w:val="28"/>
        </w:rPr>
        <w:lastRenderedPageBreak/>
        <w:t xml:space="preserve">(7) past survey results, </w:t>
      </w:r>
      <w:r w:rsidRPr="002A5023">
        <w:rPr>
          <w:rFonts w:ascii="Times New Roman" w:hAnsi="Times New Roman" w:cs="Times New Roman"/>
          <w:sz w:val="28"/>
          <w:szCs w:val="28"/>
          <w:u w:val="single"/>
        </w:rPr>
        <w:t>provided they meet the standards set forth in 5(b)(1)(A) and 5(b)(1)(B)</w:t>
      </w:r>
      <w:r w:rsidRPr="002A5023">
        <w:rPr>
          <w:rFonts w:ascii="Times New Roman" w:hAnsi="Times New Roman" w:cs="Times New Roman"/>
          <w:sz w:val="28"/>
          <w:szCs w:val="28"/>
        </w:rPr>
        <w:t>; and</w:t>
      </w:r>
    </w:p>
    <w:p w14:paraId="48049DE9" w14:textId="0095E28F" w:rsidR="006A4620" w:rsidRPr="002A5023" w:rsidRDefault="006A4620" w:rsidP="006A4620">
      <w:pPr>
        <w:spacing w:line="480" w:lineRule="auto"/>
        <w:ind w:left="1170" w:hanging="450"/>
        <w:rPr>
          <w:rFonts w:ascii="Times New Roman" w:hAnsi="Times New Roman" w:cs="Times New Roman"/>
          <w:sz w:val="28"/>
          <w:szCs w:val="28"/>
        </w:rPr>
      </w:pPr>
      <w:r w:rsidRPr="002A5023">
        <w:rPr>
          <w:rFonts w:ascii="Times New Roman" w:hAnsi="Times New Roman" w:cs="Times New Roman"/>
          <w:sz w:val="28"/>
          <w:szCs w:val="28"/>
        </w:rPr>
        <w:t xml:space="preserve">(8) </w:t>
      </w:r>
      <w:r w:rsidR="00723660" w:rsidRPr="00723660">
        <w:rPr>
          <w:rFonts w:ascii="Times New Roman" w:hAnsi="Times New Roman" w:cs="Times New Roman"/>
          <w:b/>
          <w:bCs/>
          <w:sz w:val="28"/>
          <w:szCs w:val="28"/>
        </w:rPr>
        <w:t>[No changes]</w:t>
      </w:r>
    </w:p>
    <w:p w14:paraId="742ADDF7" w14:textId="77777777" w:rsidR="006A4620" w:rsidRPr="002A5023" w:rsidRDefault="006A4620" w:rsidP="006A4620">
      <w:pPr>
        <w:spacing w:line="480" w:lineRule="auto"/>
        <w:ind w:left="1170" w:hanging="450"/>
        <w:rPr>
          <w:rFonts w:ascii="Times New Roman" w:hAnsi="Times New Roman" w:cs="Times New Roman"/>
          <w:sz w:val="28"/>
          <w:szCs w:val="28"/>
        </w:rPr>
      </w:pPr>
      <w:proofErr w:type="gramStart"/>
      <w:r w:rsidRPr="002A5023">
        <w:rPr>
          <w:rFonts w:ascii="Times New Roman" w:hAnsi="Times New Roman" w:cs="Times New Roman"/>
          <w:sz w:val="28"/>
          <w:szCs w:val="28"/>
        </w:rPr>
        <w:t xml:space="preserve">(9) </w:t>
      </w:r>
      <w:r w:rsidRPr="002A5023">
        <w:rPr>
          <w:rFonts w:ascii="Times New Roman" w:hAnsi="Times New Roman" w:cs="Times New Roman"/>
          <w:sz w:val="28"/>
          <w:szCs w:val="28"/>
          <w:u w:val="single"/>
        </w:rPr>
        <w:t>In</w:t>
      </w:r>
      <w:proofErr w:type="gramEnd"/>
      <w:r w:rsidRPr="002A5023">
        <w:rPr>
          <w:rFonts w:ascii="Times New Roman" w:hAnsi="Times New Roman" w:cs="Times New Roman"/>
          <w:sz w:val="28"/>
          <w:szCs w:val="28"/>
          <w:u w:val="single"/>
        </w:rPr>
        <w:t xml:space="preserve"> instances where survey data is deemed statistically invalid under Rule 5(b)(1)(B), the Commission may consider other relevant information, including public comments, disciplinary records, and other evaluation tools, with appropriate weight.</w:t>
      </w:r>
    </w:p>
    <w:p w14:paraId="2B924345" w14:textId="424AE7EE" w:rsidR="001816D4" w:rsidRDefault="006A4620" w:rsidP="001816D4">
      <w:pPr>
        <w:spacing w:line="480" w:lineRule="auto"/>
        <w:rPr>
          <w:rFonts w:ascii="Times New Roman" w:hAnsi="Times New Roman" w:cs="Times New Roman"/>
          <w:b/>
          <w:bCs/>
          <w:sz w:val="28"/>
          <w:szCs w:val="28"/>
        </w:rPr>
      </w:pPr>
      <w:r w:rsidRPr="002A5023">
        <w:rPr>
          <w:rFonts w:ascii="Times New Roman" w:hAnsi="Times New Roman" w:cs="Times New Roman"/>
          <w:b/>
          <w:bCs/>
          <w:sz w:val="28"/>
          <w:szCs w:val="28"/>
        </w:rPr>
        <w:t xml:space="preserve">(b) </w:t>
      </w:r>
      <w:r w:rsidR="001816D4">
        <w:rPr>
          <w:rFonts w:ascii="Times New Roman" w:hAnsi="Times New Roman" w:cs="Times New Roman"/>
          <w:b/>
          <w:bCs/>
          <w:sz w:val="28"/>
          <w:szCs w:val="28"/>
        </w:rPr>
        <w:t xml:space="preserve">– (d) [No changes] </w:t>
      </w:r>
    </w:p>
    <w:p w14:paraId="54CAFFD1" w14:textId="42058DA2" w:rsidR="006A4620" w:rsidRPr="002A5023" w:rsidRDefault="006A4620" w:rsidP="006A4620">
      <w:pPr>
        <w:spacing w:line="480" w:lineRule="auto"/>
        <w:rPr>
          <w:rFonts w:ascii="Times New Roman" w:hAnsi="Times New Roman" w:cs="Times New Roman"/>
          <w:b/>
          <w:bCs/>
          <w:sz w:val="28"/>
          <w:szCs w:val="28"/>
        </w:rPr>
      </w:pPr>
      <w:r w:rsidRPr="002A5023">
        <w:rPr>
          <w:rFonts w:ascii="Times New Roman" w:hAnsi="Times New Roman" w:cs="Times New Roman"/>
          <w:b/>
          <w:bCs/>
          <w:sz w:val="28"/>
          <w:szCs w:val="28"/>
        </w:rPr>
        <w:t>Rule 7. Dissemination of Results</w:t>
      </w:r>
    </w:p>
    <w:p w14:paraId="0AC4DD74" w14:textId="77777777" w:rsidR="006A4620" w:rsidRPr="002A5023" w:rsidRDefault="006A4620" w:rsidP="006A4620">
      <w:pPr>
        <w:spacing w:line="480" w:lineRule="auto"/>
        <w:rPr>
          <w:rFonts w:ascii="Times New Roman" w:hAnsi="Times New Roman" w:cs="Times New Roman"/>
          <w:sz w:val="28"/>
          <w:szCs w:val="28"/>
        </w:rPr>
      </w:pPr>
      <w:r w:rsidRPr="002A5023">
        <w:rPr>
          <w:rFonts w:ascii="Times New Roman" w:hAnsi="Times New Roman" w:cs="Times New Roman"/>
          <w:b/>
          <w:bCs/>
          <w:sz w:val="28"/>
          <w:szCs w:val="28"/>
        </w:rPr>
        <w:t>(a) Commission Report.</w:t>
      </w:r>
    </w:p>
    <w:p w14:paraId="3D706D87" w14:textId="77777777" w:rsidR="006A4620" w:rsidRPr="002A5023" w:rsidRDefault="006A4620" w:rsidP="006A4620">
      <w:pPr>
        <w:spacing w:line="480" w:lineRule="auto"/>
        <w:ind w:left="990" w:hanging="270"/>
        <w:rPr>
          <w:rFonts w:ascii="Times New Roman" w:hAnsi="Times New Roman" w:cs="Times New Roman"/>
          <w:sz w:val="28"/>
          <w:szCs w:val="28"/>
        </w:rPr>
      </w:pPr>
      <w:r w:rsidRPr="002A5023">
        <w:rPr>
          <w:rFonts w:ascii="Times New Roman" w:hAnsi="Times New Roman" w:cs="Times New Roman"/>
          <w:sz w:val="28"/>
          <w:szCs w:val="28"/>
        </w:rPr>
        <w:t>(1) </w:t>
      </w:r>
      <w:r w:rsidRPr="002A5023">
        <w:rPr>
          <w:rFonts w:ascii="Times New Roman" w:hAnsi="Times New Roman" w:cs="Times New Roman"/>
          <w:i/>
          <w:iCs/>
          <w:sz w:val="28"/>
          <w:szCs w:val="28"/>
        </w:rPr>
        <w:t>Content.</w:t>
      </w:r>
      <w:r w:rsidRPr="002A5023">
        <w:rPr>
          <w:rFonts w:ascii="Times New Roman" w:hAnsi="Times New Roman" w:cs="Times New Roman"/>
          <w:sz w:val="28"/>
          <w:szCs w:val="28"/>
        </w:rPr>
        <w:t> Following the public vote meeting, the Commission must prepare a report on the judicial performance of each judge eligible for retention stating:</w:t>
      </w:r>
    </w:p>
    <w:p w14:paraId="47D6DD09" w14:textId="36CF9244" w:rsidR="006A4620" w:rsidRPr="002A5023" w:rsidRDefault="006A4620" w:rsidP="00723660">
      <w:pPr>
        <w:spacing w:line="480" w:lineRule="auto"/>
        <w:ind w:left="1890" w:hanging="450"/>
        <w:rPr>
          <w:rFonts w:ascii="Times New Roman" w:hAnsi="Times New Roman" w:cs="Times New Roman"/>
          <w:sz w:val="28"/>
          <w:szCs w:val="28"/>
        </w:rPr>
      </w:pPr>
      <w:r w:rsidRPr="002A5023">
        <w:rPr>
          <w:rFonts w:ascii="Times New Roman" w:hAnsi="Times New Roman" w:cs="Times New Roman"/>
          <w:sz w:val="28"/>
          <w:szCs w:val="28"/>
        </w:rPr>
        <w:t>(A)</w:t>
      </w:r>
      <w:r w:rsidR="00723660">
        <w:rPr>
          <w:rFonts w:ascii="Times New Roman" w:hAnsi="Times New Roman" w:cs="Times New Roman"/>
          <w:sz w:val="28"/>
          <w:szCs w:val="28"/>
        </w:rPr>
        <w:t xml:space="preserve"> – (C) </w:t>
      </w:r>
      <w:r w:rsidR="00723660" w:rsidRPr="00723660">
        <w:rPr>
          <w:rFonts w:ascii="Times New Roman" w:hAnsi="Times New Roman" w:cs="Times New Roman"/>
          <w:b/>
          <w:bCs/>
          <w:sz w:val="28"/>
          <w:szCs w:val="28"/>
        </w:rPr>
        <w:t>[No changes]</w:t>
      </w:r>
      <w:r w:rsidRPr="002A5023">
        <w:rPr>
          <w:rFonts w:ascii="Times New Roman" w:hAnsi="Times New Roman" w:cs="Times New Roman"/>
          <w:sz w:val="28"/>
          <w:szCs w:val="28"/>
        </w:rPr>
        <w:t xml:space="preserve"> </w:t>
      </w:r>
    </w:p>
    <w:p w14:paraId="18EA8A33" w14:textId="77777777" w:rsidR="006A4620" w:rsidRPr="002A5023" w:rsidRDefault="006A4620" w:rsidP="006A4620">
      <w:pPr>
        <w:spacing w:line="480" w:lineRule="auto"/>
        <w:ind w:left="1800" w:hanging="360"/>
        <w:rPr>
          <w:rFonts w:ascii="Times New Roman" w:hAnsi="Times New Roman" w:cs="Times New Roman"/>
          <w:sz w:val="28"/>
          <w:szCs w:val="28"/>
          <w:u w:val="single"/>
        </w:rPr>
      </w:pPr>
      <w:r w:rsidRPr="002A5023">
        <w:rPr>
          <w:rFonts w:ascii="Times New Roman" w:hAnsi="Times New Roman" w:cs="Times New Roman"/>
          <w:sz w:val="28"/>
          <w:szCs w:val="28"/>
        </w:rPr>
        <w:t xml:space="preserve">(D) </w:t>
      </w:r>
      <w:r w:rsidRPr="002A5023">
        <w:rPr>
          <w:rFonts w:ascii="Times New Roman" w:hAnsi="Times New Roman" w:cs="Times New Roman"/>
          <w:sz w:val="28"/>
          <w:szCs w:val="28"/>
          <w:u w:val="single"/>
        </w:rPr>
        <w:t>If insufficient survey data is collected to meet the requirements of Rule 5(b)(1)(B), the Commission report must explicitly state, 'The Commission for Judicial Performance Review failed to collect sufficient data to fairly evaluate this judge.</w:t>
      </w:r>
    </w:p>
    <w:p w14:paraId="78C47787" w14:textId="7F01FE55" w:rsidR="006A4620" w:rsidRPr="002A5023" w:rsidRDefault="006A4620" w:rsidP="006A4620">
      <w:pPr>
        <w:spacing w:line="480" w:lineRule="auto"/>
        <w:ind w:left="990" w:hanging="270"/>
        <w:rPr>
          <w:rFonts w:ascii="Times New Roman" w:hAnsi="Times New Roman" w:cs="Times New Roman"/>
          <w:sz w:val="28"/>
          <w:szCs w:val="28"/>
        </w:rPr>
      </w:pPr>
      <w:r w:rsidRPr="002A5023">
        <w:rPr>
          <w:rFonts w:ascii="Times New Roman" w:hAnsi="Times New Roman" w:cs="Times New Roman"/>
          <w:sz w:val="28"/>
          <w:szCs w:val="28"/>
        </w:rPr>
        <w:t>(2</w:t>
      </w:r>
      <w:r w:rsidR="001816D4">
        <w:rPr>
          <w:rFonts w:ascii="Times New Roman" w:hAnsi="Times New Roman" w:cs="Times New Roman"/>
          <w:sz w:val="28"/>
          <w:szCs w:val="28"/>
        </w:rPr>
        <w:t xml:space="preserve">) </w:t>
      </w:r>
      <w:r w:rsidR="001816D4">
        <w:rPr>
          <w:rFonts w:ascii="Times New Roman" w:hAnsi="Times New Roman" w:cs="Times New Roman"/>
          <w:b/>
          <w:bCs/>
          <w:sz w:val="28"/>
          <w:szCs w:val="28"/>
        </w:rPr>
        <w:t>[No changes]</w:t>
      </w:r>
    </w:p>
    <w:p w14:paraId="291161F2" w14:textId="356E0611" w:rsidR="006A4620" w:rsidRPr="002A5023" w:rsidRDefault="006A4620" w:rsidP="001816D4">
      <w:pPr>
        <w:spacing w:line="480" w:lineRule="auto"/>
        <w:rPr>
          <w:rFonts w:ascii="Times New Roman" w:hAnsi="Times New Roman" w:cs="Times New Roman"/>
          <w:sz w:val="28"/>
          <w:szCs w:val="28"/>
        </w:rPr>
      </w:pPr>
      <w:r w:rsidRPr="002A5023">
        <w:rPr>
          <w:rFonts w:ascii="Times New Roman" w:hAnsi="Times New Roman" w:cs="Times New Roman"/>
          <w:b/>
          <w:bCs/>
          <w:sz w:val="28"/>
          <w:szCs w:val="28"/>
        </w:rPr>
        <w:t>(b)</w:t>
      </w:r>
      <w:r w:rsidR="001816D4">
        <w:rPr>
          <w:rFonts w:ascii="Times New Roman" w:hAnsi="Times New Roman" w:cs="Times New Roman"/>
          <w:b/>
          <w:bCs/>
          <w:sz w:val="28"/>
          <w:szCs w:val="28"/>
        </w:rPr>
        <w:t xml:space="preserve"> [No changes] </w:t>
      </w:r>
      <w:r w:rsidRPr="002A5023">
        <w:rPr>
          <w:rFonts w:ascii="Times New Roman" w:hAnsi="Times New Roman" w:cs="Times New Roman"/>
          <w:b/>
          <w:bCs/>
          <w:sz w:val="28"/>
          <w:szCs w:val="28"/>
        </w:rPr>
        <w:t xml:space="preserve"> </w:t>
      </w:r>
    </w:p>
    <w:p w14:paraId="38A6821C" w14:textId="77777777" w:rsidR="006A4620" w:rsidRPr="002A5023" w:rsidRDefault="006A4620" w:rsidP="006A4620">
      <w:pPr>
        <w:spacing w:line="480" w:lineRule="auto"/>
        <w:rPr>
          <w:rFonts w:ascii="Times New Roman" w:hAnsi="Times New Roman" w:cs="Times New Roman"/>
          <w:sz w:val="28"/>
          <w:szCs w:val="28"/>
        </w:rPr>
      </w:pPr>
      <w:r w:rsidRPr="002A5023">
        <w:rPr>
          <w:rFonts w:ascii="Times New Roman" w:hAnsi="Times New Roman" w:cs="Times New Roman"/>
          <w:b/>
          <w:bCs/>
          <w:sz w:val="28"/>
          <w:szCs w:val="28"/>
        </w:rPr>
        <w:lastRenderedPageBreak/>
        <w:t>Rule 12. Confidentiality and Disclosure of Records</w:t>
      </w:r>
    </w:p>
    <w:p w14:paraId="66DA50A6" w14:textId="265D9630" w:rsidR="006A4620" w:rsidRPr="002A5023" w:rsidRDefault="006A4620" w:rsidP="006A4620">
      <w:pPr>
        <w:spacing w:line="480" w:lineRule="auto"/>
        <w:rPr>
          <w:rFonts w:ascii="Times New Roman" w:hAnsi="Times New Roman" w:cs="Times New Roman"/>
          <w:sz w:val="28"/>
          <w:szCs w:val="28"/>
        </w:rPr>
      </w:pPr>
      <w:r w:rsidRPr="002A5023">
        <w:rPr>
          <w:rFonts w:ascii="Times New Roman" w:hAnsi="Times New Roman" w:cs="Times New Roman"/>
          <w:b/>
          <w:bCs/>
          <w:sz w:val="28"/>
          <w:szCs w:val="28"/>
        </w:rPr>
        <w:t xml:space="preserve">(a) </w:t>
      </w:r>
      <w:r w:rsidR="001816D4">
        <w:rPr>
          <w:rFonts w:ascii="Times New Roman" w:hAnsi="Times New Roman" w:cs="Times New Roman"/>
          <w:b/>
          <w:bCs/>
          <w:sz w:val="28"/>
          <w:szCs w:val="28"/>
        </w:rPr>
        <w:t xml:space="preserve">[No changes] </w:t>
      </w:r>
    </w:p>
    <w:p w14:paraId="6054E065" w14:textId="77777777" w:rsidR="006A4620" w:rsidRPr="002A5023" w:rsidRDefault="006A4620" w:rsidP="006A4620">
      <w:pPr>
        <w:spacing w:line="480" w:lineRule="auto"/>
        <w:rPr>
          <w:rFonts w:ascii="Times New Roman" w:hAnsi="Times New Roman" w:cs="Times New Roman"/>
          <w:sz w:val="28"/>
          <w:szCs w:val="28"/>
          <w:u w:val="single"/>
        </w:rPr>
      </w:pPr>
      <w:r w:rsidRPr="002A5023">
        <w:rPr>
          <w:rFonts w:ascii="Times New Roman" w:hAnsi="Times New Roman" w:cs="Times New Roman"/>
          <w:b/>
          <w:bCs/>
          <w:sz w:val="28"/>
          <w:szCs w:val="28"/>
        </w:rPr>
        <w:t xml:space="preserve">(b) </w:t>
      </w:r>
      <w:r w:rsidRPr="002A5023">
        <w:rPr>
          <w:rFonts w:ascii="Times New Roman" w:hAnsi="Times New Roman" w:cs="Times New Roman"/>
          <w:b/>
          <w:bCs/>
          <w:sz w:val="28"/>
          <w:szCs w:val="28"/>
          <w:u w:val="single"/>
        </w:rPr>
        <w:t>Anonymity and Confidentiality</w:t>
      </w:r>
      <w:r w:rsidRPr="002A5023">
        <w:rPr>
          <w:rFonts w:ascii="Times New Roman" w:hAnsi="Times New Roman" w:cs="Times New Roman"/>
          <w:b/>
          <w:bCs/>
          <w:sz w:val="28"/>
          <w:szCs w:val="28"/>
        </w:rPr>
        <w:t>.</w:t>
      </w:r>
      <w:r w:rsidRPr="002A5023">
        <w:rPr>
          <w:rFonts w:ascii="Times New Roman" w:hAnsi="Times New Roman" w:cs="Times New Roman"/>
          <w:sz w:val="28"/>
          <w:szCs w:val="28"/>
        </w:rPr>
        <w:t xml:space="preserve"> All survey forms and other evaluation information </w:t>
      </w:r>
      <w:proofErr w:type="gramStart"/>
      <w:r w:rsidRPr="002A5023">
        <w:rPr>
          <w:rFonts w:ascii="Times New Roman" w:hAnsi="Times New Roman" w:cs="Times New Roman"/>
          <w:sz w:val="28"/>
          <w:szCs w:val="28"/>
        </w:rPr>
        <w:t>is</w:t>
      </w:r>
      <w:proofErr w:type="gramEnd"/>
      <w:r w:rsidRPr="002A5023">
        <w:rPr>
          <w:rFonts w:ascii="Times New Roman" w:hAnsi="Times New Roman" w:cs="Times New Roman"/>
          <w:sz w:val="28"/>
          <w:szCs w:val="28"/>
        </w:rPr>
        <w:t xml:space="preserve"> confidential. The identity of the judge being reviewed must be coded and encrypted until the Commission has completed its public vote </w:t>
      </w:r>
      <w:proofErr w:type="gramStart"/>
      <w:r w:rsidRPr="002A5023">
        <w:rPr>
          <w:rFonts w:ascii="Times New Roman" w:hAnsi="Times New Roman" w:cs="Times New Roman"/>
          <w:sz w:val="28"/>
          <w:szCs w:val="28"/>
        </w:rPr>
        <w:t>except</w:t>
      </w:r>
      <w:proofErr w:type="gramEnd"/>
      <w:r w:rsidRPr="002A5023">
        <w:rPr>
          <w:rFonts w:ascii="Times New Roman" w:hAnsi="Times New Roman" w:cs="Times New Roman"/>
          <w:sz w:val="28"/>
          <w:szCs w:val="28"/>
        </w:rPr>
        <w:t xml:space="preserve"> as provided in these rules. </w:t>
      </w:r>
      <w:r w:rsidRPr="002A5023">
        <w:rPr>
          <w:rFonts w:ascii="Times New Roman" w:hAnsi="Times New Roman" w:cs="Times New Roman"/>
          <w:sz w:val="28"/>
          <w:szCs w:val="28"/>
          <w:u w:val="single"/>
        </w:rPr>
        <w:t xml:space="preserve">Survey respondent identities may be collected for survey validation but must remain anonymized in all </w:t>
      </w:r>
      <w:proofErr w:type="spellStart"/>
      <w:r w:rsidRPr="002A5023">
        <w:rPr>
          <w:rFonts w:ascii="Times New Roman" w:hAnsi="Times New Roman" w:cs="Times New Roman"/>
          <w:sz w:val="28"/>
          <w:szCs w:val="28"/>
          <w:u w:val="single"/>
        </w:rPr>
        <w:t>reposting</w:t>
      </w:r>
      <w:proofErr w:type="spellEnd"/>
      <w:r w:rsidRPr="002A5023">
        <w:rPr>
          <w:rFonts w:ascii="Times New Roman" w:hAnsi="Times New Roman" w:cs="Times New Roman"/>
          <w:sz w:val="28"/>
          <w:szCs w:val="28"/>
          <w:u w:val="single"/>
        </w:rPr>
        <w:t xml:space="preserve"> and analysis stages.</w:t>
      </w:r>
    </w:p>
    <w:p w14:paraId="2AA861D8" w14:textId="77777777" w:rsidR="00D4259E" w:rsidRDefault="006A4620" w:rsidP="006A4620">
      <w:pPr>
        <w:spacing w:line="480" w:lineRule="auto"/>
        <w:rPr>
          <w:rFonts w:ascii="Times New Roman" w:hAnsi="Times New Roman" w:cs="Times New Roman"/>
          <w:b/>
          <w:bCs/>
          <w:sz w:val="28"/>
          <w:szCs w:val="28"/>
        </w:rPr>
        <w:sectPr w:rsidR="00D4259E" w:rsidSect="00FC7966">
          <w:footerReference w:type="default" r:id="rId8"/>
          <w:pgSz w:w="12240" w:h="15840"/>
          <w:pgMar w:top="1440" w:right="1440" w:bottom="1440" w:left="1440" w:header="720" w:footer="720" w:gutter="0"/>
          <w:cols w:space="720"/>
          <w:titlePg/>
          <w:docGrid w:linePitch="360"/>
        </w:sectPr>
      </w:pPr>
      <w:r w:rsidRPr="002A5023">
        <w:rPr>
          <w:rFonts w:ascii="Times New Roman" w:hAnsi="Times New Roman" w:cs="Times New Roman"/>
          <w:b/>
          <w:bCs/>
          <w:sz w:val="28"/>
          <w:szCs w:val="28"/>
        </w:rPr>
        <w:t xml:space="preserve">(c) </w:t>
      </w:r>
      <w:r w:rsidR="001816D4">
        <w:rPr>
          <w:rFonts w:ascii="Times New Roman" w:hAnsi="Times New Roman" w:cs="Times New Roman"/>
          <w:b/>
          <w:bCs/>
          <w:sz w:val="28"/>
          <w:szCs w:val="28"/>
        </w:rPr>
        <w:t>– (d)</w:t>
      </w:r>
      <w:r w:rsidRPr="002A5023">
        <w:rPr>
          <w:rFonts w:ascii="Times New Roman" w:hAnsi="Times New Roman" w:cs="Times New Roman"/>
          <w:sz w:val="28"/>
          <w:szCs w:val="28"/>
        </w:rPr>
        <w:t> </w:t>
      </w:r>
      <w:r w:rsidR="001816D4">
        <w:rPr>
          <w:rFonts w:ascii="Times New Roman" w:hAnsi="Times New Roman" w:cs="Times New Roman"/>
          <w:b/>
          <w:bCs/>
          <w:sz w:val="28"/>
          <w:szCs w:val="28"/>
        </w:rPr>
        <w:t xml:space="preserve">[No changes] </w:t>
      </w:r>
    </w:p>
    <w:p w14:paraId="7EEE0D44" w14:textId="77777777" w:rsidR="00D4259E" w:rsidRPr="0046365F" w:rsidRDefault="00D4259E" w:rsidP="0046365F">
      <w:pPr>
        <w:pStyle w:val="Title"/>
        <w:jc w:val="center"/>
        <w:rPr>
          <w:rFonts w:ascii="Times New Roman" w:hAnsi="Times New Roman" w:cs="Times New Roman"/>
          <w:b/>
          <w:bCs/>
          <w:sz w:val="32"/>
          <w:szCs w:val="32"/>
        </w:rPr>
      </w:pPr>
      <w:r w:rsidRPr="0046365F">
        <w:rPr>
          <w:rFonts w:ascii="Times New Roman" w:hAnsi="Times New Roman" w:cs="Times New Roman"/>
          <w:b/>
          <w:bCs/>
          <w:sz w:val="32"/>
          <w:szCs w:val="32"/>
        </w:rPr>
        <w:lastRenderedPageBreak/>
        <w:t>Appendix B</w:t>
      </w:r>
    </w:p>
    <w:p w14:paraId="0D7FD395" w14:textId="3598E126" w:rsidR="00D4259E" w:rsidRPr="0046365F" w:rsidRDefault="00D4259E" w:rsidP="0046365F">
      <w:pPr>
        <w:pStyle w:val="Title"/>
        <w:jc w:val="center"/>
        <w:rPr>
          <w:rFonts w:ascii="Times New Roman" w:hAnsi="Times New Roman" w:cs="Times New Roman"/>
          <w:b/>
          <w:bCs/>
          <w:sz w:val="32"/>
          <w:szCs w:val="32"/>
        </w:rPr>
      </w:pPr>
      <w:r w:rsidRPr="0046365F">
        <w:rPr>
          <w:rFonts w:ascii="Times New Roman" w:hAnsi="Times New Roman" w:cs="Times New Roman"/>
          <w:b/>
          <w:bCs/>
          <w:sz w:val="32"/>
          <w:szCs w:val="32"/>
        </w:rPr>
        <w:t>Limit Surveys to Attorneys</w:t>
      </w:r>
    </w:p>
    <w:p w14:paraId="7BE4A190" w14:textId="77777777" w:rsidR="00D4259E" w:rsidRPr="00FA2D58" w:rsidRDefault="00D4259E" w:rsidP="00D4259E">
      <w:pPr>
        <w:spacing w:line="480" w:lineRule="auto"/>
        <w:jc w:val="center"/>
        <w:rPr>
          <w:rFonts w:ascii="Times New Roman" w:hAnsi="Times New Roman" w:cs="Times New Roman"/>
          <w:sz w:val="24"/>
          <w:szCs w:val="24"/>
        </w:rPr>
      </w:pPr>
    </w:p>
    <w:p w14:paraId="0D17187D" w14:textId="77777777" w:rsidR="00D4259E" w:rsidRPr="00497531" w:rsidRDefault="00D4259E" w:rsidP="00D4259E">
      <w:pPr>
        <w:spacing w:line="480" w:lineRule="auto"/>
        <w:rPr>
          <w:rFonts w:ascii="Times New Roman" w:hAnsi="Times New Roman" w:cs="Times New Roman"/>
          <w:sz w:val="28"/>
          <w:szCs w:val="28"/>
        </w:rPr>
      </w:pPr>
      <w:r w:rsidRPr="00497531">
        <w:rPr>
          <w:rFonts w:ascii="Times New Roman" w:hAnsi="Times New Roman" w:cs="Times New Roman"/>
          <w:b/>
          <w:bCs/>
          <w:sz w:val="28"/>
          <w:szCs w:val="28"/>
        </w:rPr>
        <w:t>Rule 5. Judicial Performance Review Process</w:t>
      </w:r>
    </w:p>
    <w:p w14:paraId="4A131A99" w14:textId="77777777" w:rsidR="00D4259E" w:rsidRPr="00497531" w:rsidRDefault="00D4259E" w:rsidP="00D4259E">
      <w:pPr>
        <w:spacing w:line="480" w:lineRule="auto"/>
        <w:rPr>
          <w:rFonts w:ascii="Times New Roman" w:hAnsi="Times New Roman" w:cs="Times New Roman"/>
          <w:sz w:val="28"/>
          <w:szCs w:val="28"/>
        </w:rPr>
      </w:pPr>
      <w:r w:rsidRPr="00497531">
        <w:rPr>
          <w:rFonts w:ascii="Times New Roman" w:hAnsi="Times New Roman" w:cs="Times New Roman"/>
          <w:b/>
          <w:bCs/>
          <w:sz w:val="28"/>
          <w:szCs w:val="28"/>
        </w:rPr>
        <w:t xml:space="preserve">(a) </w:t>
      </w:r>
      <w:r>
        <w:rPr>
          <w:rFonts w:ascii="Times New Roman" w:hAnsi="Times New Roman" w:cs="Times New Roman"/>
          <w:b/>
          <w:bCs/>
          <w:sz w:val="28"/>
          <w:szCs w:val="28"/>
        </w:rPr>
        <w:t>[No changes]</w:t>
      </w:r>
    </w:p>
    <w:p w14:paraId="59F03958" w14:textId="77777777" w:rsidR="00D4259E" w:rsidRPr="00497531" w:rsidRDefault="00D4259E" w:rsidP="00D4259E">
      <w:pPr>
        <w:spacing w:line="480" w:lineRule="auto"/>
        <w:rPr>
          <w:rFonts w:ascii="Times New Roman" w:hAnsi="Times New Roman" w:cs="Times New Roman"/>
          <w:b/>
          <w:bCs/>
          <w:sz w:val="28"/>
          <w:szCs w:val="28"/>
        </w:rPr>
      </w:pPr>
      <w:r w:rsidRPr="00497531">
        <w:rPr>
          <w:rFonts w:ascii="Times New Roman" w:hAnsi="Times New Roman" w:cs="Times New Roman"/>
          <w:b/>
          <w:bCs/>
          <w:sz w:val="28"/>
          <w:szCs w:val="28"/>
        </w:rPr>
        <w:t>(b) Tools for Evaluating Performance.</w:t>
      </w:r>
    </w:p>
    <w:p w14:paraId="6FD4D608" w14:textId="77777777" w:rsidR="00D4259E" w:rsidRPr="00497531" w:rsidRDefault="00D4259E" w:rsidP="00D4259E">
      <w:pPr>
        <w:spacing w:line="480" w:lineRule="auto"/>
        <w:ind w:firstLine="720"/>
        <w:rPr>
          <w:rFonts w:ascii="Times New Roman" w:hAnsi="Times New Roman" w:cs="Times New Roman"/>
          <w:sz w:val="28"/>
          <w:szCs w:val="28"/>
        </w:rPr>
      </w:pPr>
      <w:r w:rsidRPr="00497531">
        <w:rPr>
          <w:rFonts w:ascii="Times New Roman" w:hAnsi="Times New Roman" w:cs="Times New Roman"/>
          <w:sz w:val="28"/>
          <w:szCs w:val="28"/>
        </w:rPr>
        <w:t>(1) </w:t>
      </w:r>
      <w:r w:rsidRPr="00497531">
        <w:rPr>
          <w:rFonts w:ascii="Times New Roman" w:hAnsi="Times New Roman" w:cs="Times New Roman"/>
          <w:i/>
          <w:iCs/>
          <w:sz w:val="28"/>
          <w:szCs w:val="28"/>
        </w:rPr>
        <w:t>Surveys.</w:t>
      </w:r>
    </w:p>
    <w:p w14:paraId="5323F4C7" w14:textId="77777777" w:rsidR="00D4259E" w:rsidRPr="00497531" w:rsidRDefault="00D4259E" w:rsidP="00D4259E">
      <w:pPr>
        <w:pStyle w:val="ListParagraph"/>
        <w:numPr>
          <w:ilvl w:val="0"/>
          <w:numId w:val="4"/>
        </w:numPr>
        <w:spacing w:line="480" w:lineRule="auto"/>
        <w:rPr>
          <w:rFonts w:ascii="Times New Roman" w:hAnsi="Times New Roman" w:cs="Times New Roman"/>
          <w:sz w:val="28"/>
          <w:szCs w:val="28"/>
          <w:u w:val="single"/>
        </w:rPr>
      </w:pPr>
      <w:r w:rsidRPr="00497531">
        <w:rPr>
          <w:rFonts w:ascii="Times New Roman" w:hAnsi="Times New Roman" w:cs="Times New Roman"/>
          <w:strike/>
          <w:sz w:val="28"/>
          <w:szCs w:val="28"/>
        </w:rPr>
        <w:t>Purpose. The Commission must conduct periodic surveys of those with knowledge of a judge’s performance to elicit information about whether a judge meets the judicial performance standards in (a).</w:t>
      </w:r>
      <w:bookmarkStart w:id="0" w:name="_Hlk186565309"/>
      <w:r w:rsidRPr="00497531">
        <w:rPr>
          <w:rFonts w:ascii="Times New Roman" w:hAnsi="Times New Roman" w:cs="Times New Roman"/>
          <w:strike/>
          <w:sz w:val="28"/>
          <w:szCs w:val="28"/>
        </w:rPr>
        <w:t xml:space="preserve"> </w:t>
      </w:r>
      <w:r w:rsidRPr="00497531">
        <w:rPr>
          <w:rFonts w:ascii="Times New Roman" w:hAnsi="Times New Roman" w:cs="Times New Roman"/>
          <w:sz w:val="28"/>
          <w:szCs w:val="28"/>
          <w:u w:val="single"/>
        </w:rPr>
        <w:t>The Commission must conduct periodic surveys of attorneys who have knowledge of a judge’s performance, as outlined in Rule 5(b)(1)(B), to determine whether a judge meets the judicial performance standards.</w:t>
      </w:r>
    </w:p>
    <w:bookmarkEnd w:id="0"/>
    <w:p w14:paraId="25726A82" w14:textId="77777777" w:rsidR="00D4259E" w:rsidRPr="00497531" w:rsidRDefault="00D4259E" w:rsidP="00D4259E">
      <w:pPr>
        <w:spacing w:line="480" w:lineRule="auto"/>
        <w:ind w:left="720" w:firstLine="720"/>
        <w:rPr>
          <w:rFonts w:ascii="Times New Roman" w:hAnsi="Times New Roman" w:cs="Times New Roman"/>
          <w:sz w:val="28"/>
          <w:szCs w:val="28"/>
        </w:rPr>
      </w:pPr>
      <w:r w:rsidRPr="00497531">
        <w:rPr>
          <w:rFonts w:ascii="Times New Roman" w:hAnsi="Times New Roman" w:cs="Times New Roman"/>
          <w:sz w:val="28"/>
          <w:szCs w:val="28"/>
        </w:rPr>
        <w:t> (B) Survey Periods and Public Vote; Superior Court Judges.</w:t>
      </w:r>
    </w:p>
    <w:p w14:paraId="316CCC80" w14:textId="77777777" w:rsidR="00D4259E" w:rsidRPr="00497531" w:rsidRDefault="00D4259E" w:rsidP="00D4259E">
      <w:pPr>
        <w:spacing w:line="480" w:lineRule="auto"/>
        <w:ind w:left="2520" w:hanging="360"/>
        <w:rPr>
          <w:rFonts w:ascii="Times New Roman" w:hAnsi="Times New Roman" w:cs="Times New Roman"/>
          <w:sz w:val="28"/>
          <w:szCs w:val="28"/>
        </w:rPr>
      </w:pPr>
      <w:r w:rsidRPr="00497531">
        <w:rPr>
          <w:rFonts w:ascii="Times New Roman" w:hAnsi="Times New Roman" w:cs="Times New Roman"/>
          <w:sz w:val="28"/>
          <w:szCs w:val="28"/>
        </w:rPr>
        <w:t xml:space="preserve">(i) </w:t>
      </w:r>
      <w:r>
        <w:rPr>
          <w:rFonts w:ascii="Times New Roman" w:hAnsi="Times New Roman" w:cs="Times New Roman"/>
          <w:sz w:val="28"/>
          <w:szCs w:val="28"/>
        </w:rPr>
        <w:t xml:space="preserve">– (iv) </w:t>
      </w:r>
      <w:r>
        <w:rPr>
          <w:rFonts w:ascii="Times New Roman" w:hAnsi="Times New Roman" w:cs="Times New Roman"/>
          <w:b/>
          <w:bCs/>
          <w:sz w:val="28"/>
          <w:szCs w:val="28"/>
        </w:rPr>
        <w:t xml:space="preserve">[No changes] </w:t>
      </w:r>
    </w:p>
    <w:p w14:paraId="35EE2B15" w14:textId="77777777" w:rsidR="00D4259E" w:rsidRDefault="00D4259E" w:rsidP="00D4259E">
      <w:pPr>
        <w:spacing w:line="480" w:lineRule="auto"/>
        <w:ind w:left="1890" w:hanging="450"/>
        <w:rPr>
          <w:rFonts w:ascii="Times New Roman" w:hAnsi="Times New Roman" w:cs="Times New Roman"/>
          <w:b/>
          <w:bCs/>
          <w:sz w:val="28"/>
          <w:szCs w:val="28"/>
        </w:rPr>
      </w:pPr>
      <w:r w:rsidRPr="00497531">
        <w:rPr>
          <w:rFonts w:ascii="Times New Roman" w:hAnsi="Times New Roman" w:cs="Times New Roman"/>
          <w:sz w:val="28"/>
          <w:szCs w:val="28"/>
        </w:rPr>
        <w:t xml:space="preserve">(C) </w:t>
      </w:r>
      <w:r>
        <w:rPr>
          <w:rFonts w:ascii="Times New Roman" w:hAnsi="Times New Roman" w:cs="Times New Roman"/>
          <w:b/>
          <w:bCs/>
          <w:sz w:val="28"/>
          <w:szCs w:val="28"/>
        </w:rPr>
        <w:t xml:space="preserve">[No changes] </w:t>
      </w:r>
    </w:p>
    <w:p w14:paraId="0CF7A3A4" w14:textId="77777777" w:rsidR="00D4259E" w:rsidRPr="00497531" w:rsidRDefault="00D4259E" w:rsidP="00D4259E">
      <w:pPr>
        <w:spacing w:line="480" w:lineRule="auto"/>
        <w:ind w:left="1890" w:hanging="450"/>
        <w:rPr>
          <w:rFonts w:ascii="Times New Roman" w:hAnsi="Times New Roman" w:cs="Times New Roman"/>
          <w:sz w:val="28"/>
          <w:szCs w:val="28"/>
          <w:u w:val="single"/>
        </w:rPr>
      </w:pPr>
      <w:r w:rsidRPr="00497531">
        <w:rPr>
          <w:rFonts w:ascii="Times New Roman" w:hAnsi="Times New Roman" w:cs="Times New Roman"/>
          <w:sz w:val="28"/>
          <w:szCs w:val="28"/>
        </w:rPr>
        <w:t xml:space="preserve">(D) Respondents. The Commission may exercise its discretion as to the method and frequency of survey distribution, but it must conduct periodic surveys of </w:t>
      </w:r>
      <w:r w:rsidRPr="00497531">
        <w:rPr>
          <w:rFonts w:ascii="Times New Roman" w:hAnsi="Times New Roman" w:cs="Times New Roman"/>
          <w:strike/>
          <w:sz w:val="28"/>
          <w:szCs w:val="28"/>
        </w:rPr>
        <w:t>those with</w:t>
      </w:r>
      <w:r w:rsidRPr="00497531">
        <w:rPr>
          <w:rFonts w:ascii="Times New Roman" w:hAnsi="Times New Roman" w:cs="Times New Roman"/>
          <w:sz w:val="28"/>
          <w:szCs w:val="28"/>
        </w:rPr>
        <w:t xml:space="preserve"> </w:t>
      </w:r>
      <w:r w:rsidRPr="00497531">
        <w:rPr>
          <w:rFonts w:ascii="Times New Roman" w:hAnsi="Times New Roman" w:cs="Times New Roman"/>
          <w:sz w:val="28"/>
          <w:szCs w:val="28"/>
          <w:u w:val="single"/>
        </w:rPr>
        <w:t>attorneys</w:t>
      </w:r>
      <w:r w:rsidRPr="00497531">
        <w:rPr>
          <w:rFonts w:ascii="Times New Roman" w:hAnsi="Times New Roman" w:cs="Times New Roman"/>
          <w:sz w:val="28"/>
          <w:szCs w:val="28"/>
        </w:rPr>
        <w:t xml:space="preserve"> knowledge of a judge’s performance </w:t>
      </w:r>
      <w:r w:rsidRPr="00497531">
        <w:rPr>
          <w:rFonts w:ascii="Times New Roman" w:hAnsi="Times New Roman" w:cs="Times New Roman"/>
          <w:strike/>
          <w:sz w:val="28"/>
          <w:szCs w:val="28"/>
        </w:rPr>
        <w:t xml:space="preserve">including, as </w:t>
      </w:r>
      <w:proofErr w:type="gramStart"/>
      <w:r w:rsidRPr="00497531">
        <w:rPr>
          <w:rFonts w:ascii="Times New Roman" w:hAnsi="Times New Roman" w:cs="Times New Roman"/>
          <w:strike/>
          <w:sz w:val="28"/>
          <w:szCs w:val="28"/>
        </w:rPr>
        <w:t>applicable</w:t>
      </w:r>
      <w:r w:rsidRPr="00497531">
        <w:rPr>
          <w:rFonts w:ascii="Times New Roman" w:hAnsi="Times New Roman" w:cs="Times New Roman"/>
          <w:strike/>
          <w:sz w:val="28"/>
          <w:szCs w:val="28"/>
          <w:u w:val="single"/>
        </w:rPr>
        <w:t>:</w:t>
      </w:r>
      <w:r w:rsidRPr="00497531">
        <w:rPr>
          <w:rFonts w:ascii="Times New Roman" w:hAnsi="Times New Roman" w:cs="Times New Roman"/>
          <w:sz w:val="28"/>
          <w:szCs w:val="28"/>
          <w:u w:val="single"/>
        </w:rPr>
        <w:t>.</w:t>
      </w:r>
      <w:proofErr w:type="gramEnd"/>
      <w:r w:rsidRPr="00497531">
        <w:rPr>
          <w:rFonts w:ascii="Times New Roman" w:hAnsi="Times New Roman" w:cs="Times New Roman"/>
          <w:sz w:val="28"/>
          <w:szCs w:val="28"/>
          <w:u w:val="single"/>
        </w:rPr>
        <w:t xml:space="preserve"> Only licensed </w:t>
      </w:r>
      <w:r w:rsidRPr="00497531">
        <w:rPr>
          <w:rFonts w:ascii="Times New Roman" w:hAnsi="Times New Roman" w:cs="Times New Roman"/>
          <w:sz w:val="28"/>
          <w:szCs w:val="28"/>
          <w:u w:val="single"/>
        </w:rPr>
        <w:lastRenderedPageBreak/>
        <w:t>attorneys who have directly interacted with a judge as indicated in Rule 5(b)(1)(D)(i) during the evaluation period are eligible to participate in judicial performance surveys.</w:t>
      </w:r>
    </w:p>
    <w:p w14:paraId="134D8A58" w14:textId="77777777" w:rsidR="00D4259E" w:rsidRPr="00497531" w:rsidRDefault="00D4259E" w:rsidP="00D4259E">
      <w:pPr>
        <w:spacing w:line="480" w:lineRule="auto"/>
        <w:ind w:left="2520" w:hanging="360"/>
        <w:rPr>
          <w:rFonts w:ascii="Times New Roman" w:hAnsi="Times New Roman" w:cs="Times New Roman"/>
          <w:sz w:val="28"/>
          <w:szCs w:val="28"/>
          <w:u w:val="single"/>
        </w:rPr>
      </w:pPr>
      <w:r w:rsidRPr="00497531">
        <w:rPr>
          <w:rFonts w:ascii="Times New Roman" w:hAnsi="Times New Roman" w:cs="Times New Roman"/>
          <w:sz w:val="28"/>
          <w:szCs w:val="28"/>
        </w:rPr>
        <w:t>(i)  Attorneys who appear before the judge for any argument or proceeding, whether in person or by means of a telecommunication system or remote connection, during the survey period; file a motion, request, response, or reply on any issue that is fully briefed during the 60-day period before the survey period begins; receive a minute entry, ruling, order, opinion, or other communication issued by the judge in any proceeding or matter taken under advisement during the survey period; or receive a minute entry, ruling, order, or other communication issued by the judge during the survey period</w:t>
      </w:r>
      <w:r w:rsidRPr="00497531">
        <w:rPr>
          <w:rFonts w:ascii="Times New Roman" w:hAnsi="Times New Roman" w:cs="Times New Roman"/>
          <w:strike/>
          <w:sz w:val="28"/>
          <w:szCs w:val="28"/>
        </w:rPr>
        <w:t>;</w:t>
      </w:r>
      <w:r w:rsidRPr="00497531">
        <w:rPr>
          <w:rFonts w:ascii="Times New Roman" w:hAnsi="Times New Roman" w:cs="Times New Roman"/>
          <w:sz w:val="28"/>
          <w:szCs w:val="28"/>
          <w:u w:val="single"/>
        </w:rPr>
        <w:t>, should be surveyed.</w:t>
      </w:r>
    </w:p>
    <w:p w14:paraId="20C11B8D" w14:textId="77777777" w:rsidR="00D4259E" w:rsidRPr="00497531" w:rsidRDefault="00D4259E" w:rsidP="00D4259E">
      <w:pPr>
        <w:spacing w:line="480" w:lineRule="auto"/>
        <w:ind w:left="2520" w:hanging="360"/>
        <w:rPr>
          <w:rFonts w:ascii="Times New Roman" w:hAnsi="Times New Roman" w:cs="Times New Roman"/>
          <w:strike/>
          <w:sz w:val="28"/>
          <w:szCs w:val="28"/>
        </w:rPr>
      </w:pPr>
      <w:r w:rsidRPr="00497531">
        <w:rPr>
          <w:rFonts w:ascii="Times New Roman" w:hAnsi="Times New Roman" w:cs="Times New Roman"/>
          <w:strike/>
          <w:sz w:val="28"/>
          <w:szCs w:val="28"/>
        </w:rPr>
        <w:t>(ii) jurors, except that jurors are surveyed year-round;</w:t>
      </w:r>
    </w:p>
    <w:p w14:paraId="2B4AB1F0" w14:textId="77777777" w:rsidR="00D4259E" w:rsidRPr="00497531" w:rsidRDefault="00D4259E" w:rsidP="00D4259E">
      <w:pPr>
        <w:spacing w:line="480" w:lineRule="auto"/>
        <w:ind w:left="2520" w:hanging="360"/>
        <w:rPr>
          <w:rFonts w:ascii="Times New Roman" w:hAnsi="Times New Roman" w:cs="Times New Roman"/>
          <w:strike/>
          <w:sz w:val="28"/>
          <w:szCs w:val="28"/>
        </w:rPr>
      </w:pPr>
      <w:r w:rsidRPr="00497531">
        <w:rPr>
          <w:rFonts w:ascii="Times New Roman" w:hAnsi="Times New Roman" w:cs="Times New Roman"/>
          <w:strike/>
          <w:sz w:val="28"/>
          <w:szCs w:val="28"/>
        </w:rPr>
        <w:t>(iii) parties, including criminal defendants;</w:t>
      </w:r>
    </w:p>
    <w:p w14:paraId="6B990320" w14:textId="77777777" w:rsidR="00D4259E" w:rsidRPr="00497531" w:rsidRDefault="00D4259E" w:rsidP="00D4259E">
      <w:pPr>
        <w:spacing w:line="480" w:lineRule="auto"/>
        <w:ind w:left="2520" w:hanging="360"/>
        <w:rPr>
          <w:rFonts w:ascii="Times New Roman" w:hAnsi="Times New Roman" w:cs="Times New Roman"/>
          <w:strike/>
          <w:sz w:val="28"/>
          <w:szCs w:val="28"/>
        </w:rPr>
      </w:pPr>
      <w:r w:rsidRPr="00497531">
        <w:rPr>
          <w:rFonts w:ascii="Times New Roman" w:hAnsi="Times New Roman" w:cs="Times New Roman"/>
          <w:strike/>
          <w:sz w:val="28"/>
          <w:szCs w:val="28"/>
        </w:rPr>
        <w:t>(iv) witnesses;</w:t>
      </w:r>
    </w:p>
    <w:p w14:paraId="6819D2A4" w14:textId="77777777" w:rsidR="00D4259E" w:rsidRPr="00497531" w:rsidRDefault="00D4259E" w:rsidP="00D4259E">
      <w:pPr>
        <w:spacing w:line="480" w:lineRule="auto"/>
        <w:ind w:left="2520" w:hanging="360"/>
        <w:rPr>
          <w:rFonts w:ascii="Times New Roman" w:hAnsi="Times New Roman" w:cs="Times New Roman"/>
          <w:strike/>
          <w:sz w:val="28"/>
          <w:szCs w:val="28"/>
        </w:rPr>
      </w:pPr>
      <w:r w:rsidRPr="00497531">
        <w:rPr>
          <w:rFonts w:ascii="Times New Roman" w:hAnsi="Times New Roman" w:cs="Times New Roman"/>
          <w:strike/>
          <w:sz w:val="28"/>
          <w:szCs w:val="28"/>
        </w:rPr>
        <w:t>(v) victims in criminal cases who have appeared before the judge being surveyed during the survey period;</w:t>
      </w:r>
    </w:p>
    <w:p w14:paraId="41B2CCB2" w14:textId="77777777" w:rsidR="00D4259E" w:rsidRPr="00497531" w:rsidRDefault="00D4259E" w:rsidP="00D4259E">
      <w:pPr>
        <w:spacing w:line="480" w:lineRule="auto"/>
        <w:ind w:left="2520" w:hanging="360"/>
        <w:rPr>
          <w:rFonts w:ascii="Times New Roman" w:hAnsi="Times New Roman" w:cs="Times New Roman"/>
          <w:strike/>
          <w:sz w:val="28"/>
          <w:szCs w:val="28"/>
        </w:rPr>
      </w:pPr>
      <w:r w:rsidRPr="00497531">
        <w:rPr>
          <w:rFonts w:ascii="Times New Roman" w:hAnsi="Times New Roman" w:cs="Times New Roman"/>
          <w:strike/>
          <w:sz w:val="28"/>
          <w:szCs w:val="28"/>
        </w:rPr>
        <w:lastRenderedPageBreak/>
        <w:t>(vi) court employees, including clerks and the judge’s staff, who have been in direct contact with the judge being surveyed during the survey period; and</w:t>
      </w:r>
    </w:p>
    <w:p w14:paraId="0363B0D2" w14:textId="77777777" w:rsidR="00D4259E" w:rsidRPr="00497531" w:rsidRDefault="00D4259E" w:rsidP="00D4259E">
      <w:pPr>
        <w:spacing w:line="480" w:lineRule="auto"/>
        <w:ind w:left="2520" w:hanging="360"/>
        <w:rPr>
          <w:rFonts w:ascii="Times New Roman" w:hAnsi="Times New Roman" w:cs="Times New Roman"/>
          <w:strike/>
          <w:sz w:val="28"/>
          <w:szCs w:val="28"/>
        </w:rPr>
      </w:pPr>
      <w:r w:rsidRPr="00497531">
        <w:rPr>
          <w:rFonts w:ascii="Times New Roman" w:hAnsi="Times New Roman" w:cs="Times New Roman"/>
          <w:strike/>
          <w:sz w:val="28"/>
          <w:szCs w:val="28"/>
        </w:rPr>
        <w:t>(vii) other judicial officers as provided in (b)(1)(E); and</w:t>
      </w:r>
    </w:p>
    <w:p w14:paraId="228307D6" w14:textId="77777777" w:rsidR="00D4259E" w:rsidRPr="00497531" w:rsidRDefault="00D4259E" w:rsidP="00D4259E">
      <w:pPr>
        <w:spacing w:line="480" w:lineRule="auto"/>
        <w:ind w:left="2520" w:hanging="360"/>
        <w:rPr>
          <w:rFonts w:ascii="Times New Roman" w:hAnsi="Times New Roman" w:cs="Times New Roman"/>
          <w:strike/>
          <w:sz w:val="28"/>
          <w:szCs w:val="28"/>
        </w:rPr>
      </w:pPr>
      <w:r w:rsidRPr="00497531">
        <w:rPr>
          <w:rFonts w:ascii="Times New Roman" w:hAnsi="Times New Roman" w:cs="Times New Roman"/>
          <w:strike/>
          <w:sz w:val="28"/>
          <w:szCs w:val="28"/>
        </w:rPr>
        <w:t xml:space="preserve">(viii) other </w:t>
      </w:r>
      <w:proofErr w:type="gramStart"/>
      <w:r w:rsidRPr="00497531">
        <w:rPr>
          <w:rFonts w:ascii="Times New Roman" w:hAnsi="Times New Roman" w:cs="Times New Roman"/>
          <w:strike/>
          <w:sz w:val="28"/>
          <w:szCs w:val="28"/>
        </w:rPr>
        <w:t>persons</w:t>
      </w:r>
      <w:proofErr w:type="gramEnd"/>
      <w:r w:rsidRPr="00497531">
        <w:rPr>
          <w:rFonts w:ascii="Times New Roman" w:hAnsi="Times New Roman" w:cs="Times New Roman"/>
          <w:strike/>
          <w:sz w:val="28"/>
          <w:szCs w:val="28"/>
        </w:rPr>
        <w:t xml:space="preserve"> who have been in direct contact with the judge being surveyed during the survey period, regardless of the form of that contact, and who have first-hand knowledge of the judge’s judicial performance during the survey period.</w:t>
      </w:r>
    </w:p>
    <w:p w14:paraId="17D06247" w14:textId="77777777" w:rsidR="00D4259E" w:rsidRPr="00497531" w:rsidRDefault="00D4259E" w:rsidP="00D4259E">
      <w:pPr>
        <w:spacing w:line="480" w:lineRule="auto"/>
        <w:ind w:left="1890" w:hanging="450"/>
        <w:rPr>
          <w:rFonts w:ascii="Times New Roman" w:hAnsi="Times New Roman" w:cs="Times New Roman"/>
          <w:sz w:val="28"/>
          <w:szCs w:val="28"/>
          <w:u w:val="single"/>
        </w:rPr>
      </w:pPr>
      <w:r w:rsidRPr="00497531">
        <w:rPr>
          <w:rFonts w:ascii="Times New Roman" w:hAnsi="Times New Roman" w:cs="Times New Roman"/>
          <w:sz w:val="28"/>
          <w:szCs w:val="28"/>
        </w:rPr>
        <w:t>(E)</w:t>
      </w:r>
      <w:r w:rsidRPr="00497531">
        <w:rPr>
          <w:rFonts w:ascii="Times New Roman" w:hAnsi="Times New Roman" w:cs="Times New Roman"/>
          <w:strike/>
          <w:sz w:val="28"/>
          <w:szCs w:val="28"/>
        </w:rPr>
        <w:t> </w:t>
      </w:r>
      <w:r w:rsidRPr="00497531">
        <w:rPr>
          <w:rFonts w:ascii="Times New Roman" w:hAnsi="Times New Roman" w:cs="Times New Roman"/>
          <w:i/>
          <w:iCs/>
          <w:strike/>
          <w:sz w:val="28"/>
          <w:szCs w:val="28"/>
        </w:rPr>
        <w:t>Judicial Officer Respondents</w:t>
      </w:r>
    </w:p>
    <w:p w14:paraId="305706D9" w14:textId="77777777" w:rsidR="00D4259E" w:rsidRPr="00497531" w:rsidRDefault="00D4259E" w:rsidP="00D4259E">
      <w:pPr>
        <w:spacing w:line="480" w:lineRule="auto"/>
        <w:ind w:left="2520" w:hanging="360"/>
        <w:rPr>
          <w:rFonts w:ascii="Times New Roman" w:hAnsi="Times New Roman" w:cs="Times New Roman"/>
          <w:strike/>
          <w:sz w:val="28"/>
          <w:szCs w:val="28"/>
        </w:rPr>
      </w:pPr>
      <w:r w:rsidRPr="00497531">
        <w:rPr>
          <w:rFonts w:ascii="Times New Roman" w:hAnsi="Times New Roman" w:cs="Times New Roman"/>
          <w:strike/>
          <w:sz w:val="28"/>
          <w:szCs w:val="28"/>
        </w:rPr>
        <w:t>(i</w:t>
      </w:r>
      <w:proofErr w:type="gramStart"/>
      <w:r w:rsidRPr="00497531">
        <w:rPr>
          <w:rFonts w:ascii="Times New Roman" w:hAnsi="Times New Roman" w:cs="Times New Roman"/>
          <w:strike/>
          <w:sz w:val="28"/>
          <w:szCs w:val="28"/>
        </w:rPr>
        <w:t>)  As</w:t>
      </w:r>
      <w:proofErr w:type="gramEnd"/>
      <w:r w:rsidRPr="00497531">
        <w:rPr>
          <w:rFonts w:ascii="Times New Roman" w:hAnsi="Times New Roman" w:cs="Times New Roman"/>
          <w:strike/>
          <w:sz w:val="28"/>
          <w:szCs w:val="28"/>
        </w:rPr>
        <w:t xml:space="preserve"> the Commission deems appropriate, the Commission must provide for survey evaluation of superior court judges by commissioners, full-time judges pro tempore, other superior court judges, and appellate judges who participated in deciding any appellate matter heard and decided by the superior court judge. In determining other judicial officers to survey, the Commission should consider the size and structure of the superior court of the county in which the judge serves and any department or calendar to which the judge is assigned.</w:t>
      </w:r>
    </w:p>
    <w:p w14:paraId="15AE907F" w14:textId="77777777" w:rsidR="00D4259E" w:rsidRPr="00497531" w:rsidRDefault="00D4259E" w:rsidP="00D4259E">
      <w:pPr>
        <w:spacing w:line="480" w:lineRule="auto"/>
        <w:ind w:left="2520" w:hanging="360"/>
        <w:rPr>
          <w:rFonts w:ascii="Times New Roman" w:hAnsi="Times New Roman" w:cs="Times New Roman"/>
          <w:strike/>
          <w:sz w:val="28"/>
          <w:szCs w:val="28"/>
        </w:rPr>
      </w:pPr>
      <w:r w:rsidRPr="00497531">
        <w:rPr>
          <w:rFonts w:ascii="Times New Roman" w:hAnsi="Times New Roman" w:cs="Times New Roman"/>
          <w:strike/>
          <w:sz w:val="28"/>
          <w:szCs w:val="28"/>
        </w:rPr>
        <w:lastRenderedPageBreak/>
        <w:t>(ii</w:t>
      </w:r>
      <w:proofErr w:type="gramStart"/>
      <w:r w:rsidRPr="00497531">
        <w:rPr>
          <w:rFonts w:ascii="Times New Roman" w:hAnsi="Times New Roman" w:cs="Times New Roman"/>
          <w:strike/>
          <w:sz w:val="28"/>
          <w:szCs w:val="28"/>
        </w:rPr>
        <w:t>)  As</w:t>
      </w:r>
      <w:proofErr w:type="gramEnd"/>
      <w:r w:rsidRPr="00497531">
        <w:rPr>
          <w:rFonts w:ascii="Times New Roman" w:hAnsi="Times New Roman" w:cs="Times New Roman"/>
          <w:strike/>
          <w:sz w:val="28"/>
          <w:szCs w:val="28"/>
        </w:rPr>
        <w:t xml:space="preserve"> the Commission deems appropriate, the Commission must provide for survey evaluation of appellate judges by other appellate judges on the same bench; appellate judges who participated in judicial review of the appellate </w:t>
      </w:r>
      <w:proofErr w:type="spellStart"/>
      <w:r w:rsidRPr="00497531">
        <w:rPr>
          <w:rFonts w:ascii="Times New Roman" w:hAnsi="Times New Roman" w:cs="Times New Roman"/>
          <w:strike/>
          <w:sz w:val="28"/>
          <w:szCs w:val="28"/>
        </w:rPr>
        <w:t>judge’s</w:t>
      </w:r>
      <w:proofErr w:type="spellEnd"/>
      <w:r w:rsidRPr="00497531">
        <w:rPr>
          <w:rFonts w:ascii="Times New Roman" w:hAnsi="Times New Roman" w:cs="Times New Roman"/>
          <w:strike/>
          <w:sz w:val="28"/>
          <w:szCs w:val="28"/>
        </w:rPr>
        <w:t xml:space="preserve"> written opinion; and appellate or superior court judges </w:t>
      </w:r>
      <w:proofErr w:type="gramStart"/>
      <w:r w:rsidRPr="00497531">
        <w:rPr>
          <w:rFonts w:ascii="Times New Roman" w:hAnsi="Times New Roman" w:cs="Times New Roman"/>
          <w:strike/>
          <w:sz w:val="28"/>
          <w:szCs w:val="28"/>
        </w:rPr>
        <w:t>whose</w:t>
      </w:r>
      <w:proofErr w:type="gramEnd"/>
      <w:r w:rsidRPr="00497531">
        <w:rPr>
          <w:rFonts w:ascii="Times New Roman" w:hAnsi="Times New Roman" w:cs="Times New Roman"/>
          <w:strike/>
          <w:sz w:val="28"/>
          <w:szCs w:val="28"/>
        </w:rPr>
        <w:t xml:space="preserve"> written, opinions, decisions, or orders were the subject of an appellate matter decided by the appellate judge being reviewed.</w:t>
      </w:r>
    </w:p>
    <w:p w14:paraId="64EA0D8F" w14:textId="77777777" w:rsidR="00D4259E" w:rsidRPr="00497531" w:rsidRDefault="00D4259E" w:rsidP="00D4259E">
      <w:pPr>
        <w:spacing w:line="480" w:lineRule="auto"/>
        <w:ind w:left="1890" w:hanging="450"/>
        <w:rPr>
          <w:rFonts w:ascii="Times New Roman" w:hAnsi="Times New Roman" w:cs="Times New Roman"/>
          <w:sz w:val="28"/>
          <w:szCs w:val="28"/>
        </w:rPr>
      </w:pPr>
      <w:r w:rsidRPr="00497531">
        <w:rPr>
          <w:rFonts w:ascii="Times New Roman" w:hAnsi="Times New Roman" w:cs="Times New Roman"/>
          <w:sz w:val="28"/>
          <w:szCs w:val="28"/>
        </w:rPr>
        <w:t>(F)</w:t>
      </w:r>
      <w:r>
        <w:rPr>
          <w:rFonts w:ascii="Times New Roman" w:hAnsi="Times New Roman" w:cs="Times New Roman"/>
          <w:sz w:val="28"/>
          <w:szCs w:val="28"/>
        </w:rPr>
        <w:t xml:space="preserve"> – (G) </w:t>
      </w:r>
      <w:r>
        <w:rPr>
          <w:rFonts w:ascii="Times New Roman" w:hAnsi="Times New Roman" w:cs="Times New Roman"/>
          <w:b/>
          <w:bCs/>
          <w:sz w:val="28"/>
          <w:szCs w:val="28"/>
        </w:rPr>
        <w:t xml:space="preserve">[No changes] </w:t>
      </w:r>
    </w:p>
    <w:p w14:paraId="02171459" w14:textId="77777777" w:rsidR="00D4259E" w:rsidRPr="00497531" w:rsidRDefault="00D4259E" w:rsidP="00D4259E">
      <w:pPr>
        <w:spacing w:line="480" w:lineRule="auto"/>
        <w:ind w:left="1170" w:hanging="450"/>
        <w:rPr>
          <w:rFonts w:ascii="Times New Roman" w:hAnsi="Times New Roman" w:cs="Times New Roman"/>
          <w:sz w:val="28"/>
          <w:szCs w:val="28"/>
        </w:rPr>
      </w:pPr>
      <w:r w:rsidRPr="00497531">
        <w:rPr>
          <w:rFonts w:ascii="Times New Roman" w:hAnsi="Times New Roman" w:cs="Times New Roman"/>
          <w:sz w:val="28"/>
          <w:szCs w:val="28"/>
        </w:rPr>
        <w:t>(2) </w:t>
      </w:r>
      <w:r>
        <w:rPr>
          <w:rFonts w:ascii="Times New Roman" w:hAnsi="Times New Roman" w:cs="Times New Roman"/>
          <w:sz w:val="28"/>
          <w:szCs w:val="28"/>
        </w:rPr>
        <w:t xml:space="preserve">– (5) </w:t>
      </w:r>
      <w:r>
        <w:rPr>
          <w:rFonts w:ascii="Times New Roman" w:hAnsi="Times New Roman" w:cs="Times New Roman"/>
          <w:b/>
          <w:bCs/>
          <w:sz w:val="28"/>
          <w:szCs w:val="28"/>
        </w:rPr>
        <w:t xml:space="preserve">[No changes] </w:t>
      </w:r>
    </w:p>
    <w:p w14:paraId="4A74554D" w14:textId="77777777" w:rsidR="00D4259E" w:rsidRPr="00497531" w:rsidRDefault="00D4259E" w:rsidP="00D4259E">
      <w:pPr>
        <w:spacing w:line="480" w:lineRule="auto"/>
        <w:rPr>
          <w:rFonts w:ascii="Times New Roman" w:hAnsi="Times New Roman" w:cs="Times New Roman"/>
          <w:sz w:val="28"/>
          <w:szCs w:val="28"/>
        </w:rPr>
      </w:pPr>
      <w:r w:rsidRPr="00497531">
        <w:rPr>
          <w:rFonts w:ascii="Times New Roman" w:hAnsi="Times New Roman" w:cs="Times New Roman"/>
          <w:b/>
          <w:bCs/>
          <w:sz w:val="28"/>
          <w:szCs w:val="28"/>
        </w:rPr>
        <w:t xml:space="preserve">(c) </w:t>
      </w:r>
      <w:r>
        <w:rPr>
          <w:rFonts w:ascii="Times New Roman" w:hAnsi="Times New Roman" w:cs="Times New Roman"/>
          <w:b/>
          <w:bCs/>
          <w:sz w:val="28"/>
          <w:szCs w:val="28"/>
        </w:rPr>
        <w:t xml:space="preserve">[No changes] </w:t>
      </w:r>
    </w:p>
    <w:p w14:paraId="6BF942F0" w14:textId="77777777" w:rsidR="00D4259E" w:rsidRPr="00497531" w:rsidRDefault="00D4259E" w:rsidP="00D4259E">
      <w:pPr>
        <w:spacing w:line="480" w:lineRule="auto"/>
        <w:rPr>
          <w:sz w:val="28"/>
          <w:szCs w:val="28"/>
        </w:rPr>
      </w:pPr>
    </w:p>
    <w:p w14:paraId="333178B4" w14:textId="148B42CF" w:rsidR="006A4620" w:rsidRPr="002A5023" w:rsidRDefault="006A4620" w:rsidP="006A4620">
      <w:pPr>
        <w:spacing w:line="480" w:lineRule="auto"/>
        <w:rPr>
          <w:rFonts w:ascii="Times New Roman" w:hAnsi="Times New Roman" w:cs="Times New Roman"/>
          <w:sz w:val="28"/>
          <w:szCs w:val="28"/>
        </w:rPr>
      </w:pPr>
    </w:p>
    <w:p w14:paraId="2EBACF1E" w14:textId="77777777" w:rsidR="00D4259E" w:rsidRDefault="00D4259E" w:rsidP="006A4620">
      <w:pPr>
        <w:spacing w:line="480" w:lineRule="auto"/>
        <w:rPr>
          <w:rFonts w:ascii="Times New Roman" w:hAnsi="Times New Roman" w:cs="Times New Roman"/>
          <w:sz w:val="28"/>
          <w:szCs w:val="28"/>
        </w:rPr>
        <w:sectPr w:rsidR="00D4259E">
          <w:footerReference w:type="default" r:id="rId9"/>
          <w:pgSz w:w="12240" w:h="15840"/>
          <w:pgMar w:top="1440" w:right="1440" w:bottom="1440" w:left="1440" w:header="720" w:footer="720" w:gutter="0"/>
          <w:cols w:space="720"/>
          <w:docGrid w:linePitch="360"/>
        </w:sectPr>
      </w:pPr>
    </w:p>
    <w:p w14:paraId="33606F26" w14:textId="77777777" w:rsidR="00D4259E" w:rsidRPr="0046365F" w:rsidRDefault="00D4259E" w:rsidP="0046365F">
      <w:pPr>
        <w:pStyle w:val="Title"/>
        <w:jc w:val="center"/>
        <w:rPr>
          <w:rFonts w:ascii="Times New Roman" w:hAnsi="Times New Roman" w:cs="Times New Roman"/>
          <w:b/>
          <w:bCs/>
          <w:sz w:val="32"/>
          <w:szCs w:val="32"/>
        </w:rPr>
      </w:pPr>
      <w:r w:rsidRPr="0046365F">
        <w:rPr>
          <w:rFonts w:ascii="Times New Roman" w:hAnsi="Times New Roman" w:cs="Times New Roman"/>
          <w:b/>
          <w:bCs/>
          <w:sz w:val="32"/>
          <w:szCs w:val="32"/>
        </w:rPr>
        <w:lastRenderedPageBreak/>
        <w:t>Appendix C</w:t>
      </w:r>
      <w:r w:rsidRPr="0046365F">
        <w:rPr>
          <w:rFonts w:ascii="Times New Roman" w:hAnsi="Times New Roman" w:cs="Times New Roman"/>
          <w:b/>
          <w:bCs/>
          <w:sz w:val="32"/>
          <w:szCs w:val="32"/>
        </w:rPr>
        <w:br/>
        <w:t>Adopt Measurable Data Standards</w:t>
      </w:r>
    </w:p>
    <w:p w14:paraId="1594E2FE" w14:textId="77777777" w:rsidR="00D4259E" w:rsidRPr="005C110D" w:rsidRDefault="00D4259E" w:rsidP="00D4259E">
      <w:pPr>
        <w:spacing w:line="480" w:lineRule="auto"/>
        <w:jc w:val="center"/>
        <w:rPr>
          <w:rFonts w:ascii="Times New Roman" w:hAnsi="Times New Roman" w:cs="Times New Roman"/>
          <w:sz w:val="28"/>
          <w:szCs w:val="28"/>
        </w:rPr>
      </w:pPr>
    </w:p>
    <w:p w14:paraId="0BD4EA1E" w14:textId="77777777" w:rsidR="00D4259E" w:rsidRPr="005C110D" w:rsidRDefault="00D4259E" w:rsidP="00D4259E">
      <w:pPr>
        <w:spacing w:line="480" w:lineRule="auto"/>
        <w:rPr>
          <w:rFonts w:ascii="Times New Roman" w:hAnsi="Times New Roman" w:cs="Times New Roman"/>
          <w:sz w:val="28"/>
          <w:szCs w:val="28"/>
        </w:rPr>
      </w:pPr>
      <w:r w:rsidRPr="005C110D">
        <w:rPr>
          <w:rFonts w:ascii="Times New Roman" w:hAnsi="Times New Roman" w:cs="Times New Roman"/>
          <w:b/>
          <w:bCs/>
          <w:sz w:val="28"/>
          <w:szCs w:val="28"/>
        </w:rPr>
        <w:t>Rule 5. Judicial Performance Review Process</w:t>
      </w:r>
    </w:p>
    <w:p w14:paraId="02262B16" w14:textId="77777777" w:rsidR="00D4259E" w:rsidRPr="005C110D" w:rsidRDefault="00D4259E" w:rsidP="00D4259E">
      <w:pPr>
        <w:spacing w:line="480" w:lineRule="auto"/>
        <w:rPr>
          <w:rFonts w:ascii="Times New Roman" w:hAnsi="Times New Roman" w:cs="Times New Roman"/>
          <w:strike/>
          <w:sz w:val="28"/>
          <w:szCs w:val="28"/>
        </w:rPr>
      </w:pPr>
      <w:r w:rsidRPr="005C110D">
        <w:rPr>
          <w:rFonts w:ascii="Times New Roman" w:hAnsi="Times New Roman" w:cs="Times New Roman"/>
          <w:b/>
          <w:bCs/>
          <w:sz w:val="28"/>
          <w:szCs w:val="28"/>
        </w:rPr>
        <w:t>(a) Judicial Performance Standards.</w:t>
      </w:r>
      <w:r w:rsidRPr="005C110D">
        <w:rPr>
          <w:rFonts w:ascii="Times New Roman" w:hAnsi="Times New Roman" w:cs="Times New Roman"/>
          <w:strike/>
          <w:sz w:val="28"/>
          <w:szCs w:val="28"/>
        </w:rPr>
        <w:t> The Commission must evaluate judicial performance according to the following standards:</w:t>
      </w:r>
    </w:p>
    <w:p w14:paraId="0D4FA896" w14:textId="77777777" w:rsidR="00D4259E" w:rsidRPr="005C110D" w:rsidRDefault="00D4259E" w:rsidP="00D4259E">
      <w:pPr>
        <w:spacing w:line="480" w:lineRule="auto"/>
        <w:ind w:left="720"/>
        <w:rPr>
          <w:rFonts w:ascii="Times New Roman" w:hAnsi="Times New Roman" w:cs="Times New Roman"/>
          <w:strike/>
          <w:sz w:val="28"/>
          <w:szCs w:val="28"/>
        </w:rPr>
      </w:pPr>
      <w:r w:rsidRPr="005C110D">
        <w:rPr>
          <w:rFonts w:ascii="Times New Roman" w:hAnsi="Times New Roman" w:cs="Times New Roman"/>
          <w:strike/>
          <w:sz w:val="28"/>
          <w:szCs w:val="28"/>
        </w:rPr>
        <w:t>(1) command of relevant substantive law and procedural rules;</w:t>
      </w:r>
    </w:p>
    <w:p w14:paraId="440341CF" w14:textId="77777777" w:rsidR="00D4259E" w:rsidRPr="005C110D" w:rsidRDefault="00D4259E" w:rsidP="00D4259E">
      <w:pPr>
        <w:spacing w:line="480" w:lineRule="auto"/>
        <w:ind w:left="720"/>
        <w:rPr>
          <w:rFonts w:ascii="Times New Roman" w:hAnsi="Times New Roman" w:cs="Times New Roman"/>
          <w:strike/>
          <w:sz w:val="28"/>
          <w:szCs w:val="28"/>
        </w:rPr>
      </w:pPr>
      <w:r w:rsidRPr="005C110D">
        <w:rPr>
          <w:rFonts w:ascii="Times New Roman" w:hAnsi="Times New Roman" w:cs="Times New Roman"/>
          <w:strike/>
          <w:sz w:val="28"/>
          <w:szCs w:val="28"/>
        </w:rPr>
        <w:t>(2) impartiality;</w:t>
      </w:r>
    </w:p>
    <w:p w14:paraId="4C007F53" w14:textId="77777777" w:rsidR="00D4259E" w:rsidRPr="005C110D" w:rsidRDefault="00D4259E" w:rsidP="00D4259E">
      <w:pPr>
        <w:spacing w:line="480" w:lineRule="auto"/>
        <w:ind w:left="720"/>
        <w:rPr>
          <w:rFonts w:ascii="Times New Roman" w:hAnsi="Times New Roman" w:cs="Times New Roman"/>
          <w:strike/>
          <w:sz w:val="28"/>
          <w:szCs w:val="28"/>
        </w:rPr>
      </w:pPr>
      <w:r w:rsidRPr="005C110D">
        <w:rPr>
          <w:rFonts w:ascii="Times New Roman" w:hAnsi="Times New Roman" w:cs="Times New Roman"/>
          <w:strike/>
          <w:sz w:val="28"/>
          <w:szCs w:val="28"/>
        </w:rPr>
        <w:t>(3) clarity of oral and written communications;</w:t>
      </w:r>
    </w:p>
    <w:p w14:paraId="4A217B9A" w14:textId="77777777" w:rsidR="00D4259E" w:rsidRPr="005C110D" w:rsidRDefault="00D4259E" w:rsidP="00D4259E">
      <w:pPr>
        <w:spacing w:line="480" w:lineRule="auto"/>
        <w:ind w:left="720"/>
        <w:rPr>
          <w:rFonts w:ascii="Times New Roman" w:hAnsi="Times New Roman" w:cs="Times New Roman"/>
          <w:strike/>
          <w:sz w:val="28"/>
          <w:szCs w:val="28"/>
        </w:rPr>
      </w:pPr>
      <w:r w:rsidRPr="005C110D">
        <w:rPr>
          <w:rFonts w:ascii="Times New Roman" w:hAnsi="Times New Roman" w:cs="Times New Roman"/>
          <w:strike/>
          <w:sz w:val="28"/>
          <w:szCs w:val="28"/>
        </w:rPr>
        <w:t>(4) judicial temperament and professionalism upholding public confidence in the legal system and demonstrating appropriate respect for everyone; and</w:t>
      </w:r>
    </w:p>
    <w:p w14:paraId="018FA4BB" w14:textId="77777777" w:rsidR="00D4259E" w:rsidRPr="005C110D" w:rsidRDefault="00D4259E" w:rsidP="00D4259E">
      <w:pPr>
        <w:spacing w:line="480" w:lineRule="auto"/>
        <w:ind w:left="720"/>
        <w:rPr>
          <w:rFonts w:ascii="Times New Roman" w:hAnsi="Times New Roman" w:cs="Times New Roman"/>
          <w:strike/>
          <w:sz w:val="28"/>
          <w:szCs w:val="28"/>
        </w:rPr>
      </w:pPr>
      <w:r w:rsidRPr="005C110D">
        <w:rPr>
          <w:rFonts w:ascii="Times New Roman" w:hAnsi="Times New Roman" w:cs="Times New Roman"/>
          <w:strike/>
          <w:sz w:val="28"/>
          <w:szCs w:val="28"/>
        </w:rPr>
        <w:t>(5) possession of the administrative and management skills and work ethic necessary to be productive and efficient.</w:t>
      </w:r>
    </w:p>
    <w:p w14:paraId="7EAF4EFB" w14:textId="77777777" w:rsidR="00D4259E" w:rsidRPr="005C110D" w:rsidRDefault="00D4259E" w:rsidP="00D4259E">
      <w:pPr>
        <w:spacing w:line="480" w:lineRule="auto"/>
        <w:ind w:left="1080" w:hanging="360"/>
        <w:rPr>
          <w:rFonts w:ascii="Times New Roman" w:hAnsi="Times New Roman" w:cs="Times New Roman"/>
          <w:sz w:val="28"/>
          <w:szCs w:val="28"/>
          <w:u w:val="single"/>
        </w:rPr>
      </w:pPr>
      <w:r w:rsidRPr="005C110D">
        <w:rPr>
          <w:rFonts w:ascii="Times New Roman" w:hAnsi="Times New Roman" w:cs="Times New Roman"/>
          <w:sz w:val="28"/>
          <w:szCs w:val="28"/>
          <w:u w:val="single"/>
        </w:rPr>
        <w:t>(1) Measurable Standards. Judicial performance shall be evaluated according to the following measurable standards:</w:t>
      </w:r>
    </w:p>
    <w:p w14:paraId="2675E41B" w14:textId="77777777" w:rsidR="00D4259E" w:rsidRPr="005C110D" w:rsidRDefault="00D4259E" w:rsidP="00D4259E">
      <w:pPr>
        <w:pStyle w:val="ListParagraph"/>
        <w:numPr>
          <w:ilvl w:val="0"/>
          <w:numId w:val="5"/>
        </w:numPr>
        <w:spacing w:line="480" w:lineRule="auto"/>
        <w:ind w:left="1800"/>
        <w:rPr>
          <w:rFonts w:ascii="Times New Roman" w:hAnsi="Times New Roman" w:cs="Times New Roman"/>
          <w:sz w:val="28"/>
          <w:szCs w:val="28"/>
          <w:u w:val="single"/>
        </w:rPr>
      </w:pPr>
      <w:r w:rsidRPr="005C110D">
        <w:rPr>
          <w:rFonts w:ascii="Times New Roman" w:hAnsi="Times New Roman" w:cs="Times New Roman"/>
          <w:sz w:val="28"/>
          <w:szCs w:val="28"/>
          <w:u w:val="single"/>
        </w:rPr>
        <w:t>Timeliness. Cases under advisement must be resolved within the following timeframes:</w:t>
      </w:r>
    </w:p>
    <w:p w14:paraId="13BC94A3" w14:textId="77777777" w:rsidR="00D4259E" w:rsidRPr="005C110D" w:rsidRDefault="00D4259E" w:rsidP="00D4259E">
      <w:pPr>
        <w:pStyle w:val="ListParagraph"/>
        <w:numPr>
          <w:ilvl w:val="0"/>
          <w:numId w:val="6"/>
        </w:numPr>
        <w:spacing w:line="480" w:lineRule="auto"/>
        <w:ind w:left="2520"/>
        <w:rPr>
          <w:rFonts w:ascii="Times New Roman" w:hAnsi="Times New Roman" w:cs="Times New Roman"/>
          <w:sz w:val="28"/>
          <w:szCs w:val="28"/>
          <w:u w:val="single"/>
        </w:rPr>
      </w:pPr>
      <w:r w:rsidRPr="005C110D">
        <w:rPr>
          <w:rFonts w:ascii="Times New Roman" w:hAnsi="Times New Roman" w:cs="Times New Roman"/>
          <w:sz w:val="28"/>
          <w:szCs w:val="28"/>
          <w:u w:val="single"/>
        </w:rPr>
        <w:t>Trial Court Judges. No more than 60 days.</w:t>
      </w:r>
    </w:p>
    <w:p w14:paraId="449EE6DD" w14:textId="77777777" w:rsidR="00D4259E" w:rsidRPr="005C110D" w:rsidRDefault="00D4259E" w:rsidP="00D4259E">
      <w:pPr>
        <w:pStyle w:val="ListParagraph"/>
        <w:numPr>
          <w:ilvl w:val="0"/>
          <w:numId w:val="6"/>
        </w:numPr>
        <w:spacing w:line="480" w:lineRule="auto"/>
        <w:ind w:left="2520"/>
        <w:rPr>
          <w:rFonts w:ascii="Times New Roman" w:hAnsi="Times New Roman" w:cs="Times New Roman"/>
          <w:sz w:val="28"/>
          <w:szCs w:val="28"/>
          <w:u w:val="single"/>
        </w:rPr>
      </w:pPr>
      <w:r w:rsidRPr="005C110D">
        <w:rPr>
          <w:rFonts w:ascii="Times New Roman" w:hAnsi="Times New Roman" w:cs="Times New Roman"/>
          <w:sz w:val="28"/>
          <w:szCs w:val="28"/>
          <w:u w:val="single"/>
        </w:rPr>
        <w:t>Appellate Judges. No more than six months.</w:t>
      </w:r>
    </w:p>
    <w:p w14:paraId="1F0B8839" w14:textId="77777777" w:rsidR="00D4259E" w:rsidRPr="005C110D" w:rsidRDefault="00D4259E" w:rsidP="00D4259E">
      <w:pPr>
        <w:pStyle w:val="ListParagraph"/>
        <w:numPr>
          <w:ilvl w:val="0"/>
          <w:numId w:val="5"/>
        </w:numPr>
        <w:spacing w:line="480" w:lineRule="auto"/>
        <w:ind w:left="1890" w:hanging="450"/>
        <w:rPr>
          <w:rFonts w:ascii="Times New Roman" w:hAnsi="Times New Roman" w:cs="Times New Roman"/>
          <w:sz w:val="28"/>
          <w:szCs w:val="28"/>
          <w:u w:val="single"/>
        </w:rPr>
      </w:pPr>
      <w:r w:rsidRPr="005C110D">
        <w:rPr>
          <w:rFonts w:ascii="Times New Roman" w:hAnsi="Times New Roman" w:cs="Times New Roman"/>
          <w:sz w:val="28"/>
          <w:szCs w:val="28"/>
          <w:u w:val="single"/>
        </w:rPr>
        <w:t>Judicial Education. Judges must complete at least 16 hours of continuing judicial education annually.</w:t>
      </w:r>
    </w:p>
    <w:p w14:paraId="1875C7AE" w14:textId="77777777" w:rsidR="00D4259E" w:rsidRPr="005C110D" w:rsidRDefault="00D4259E" w:rsidP="00D4259E">
      <w:pPr>
        <w:pStyle w:val="ListParagraph"/>
        <w:numPr>
          <w:ilvl w:val="0"/>
          <w:numId w:val="5"/>
        </w:numPr>
        <w:spacing w:line="480" w:lineRule="auto"/>
        <w:ind w:left="1890" w:hanging="450"/>
        <w:rPr>
          <w:rFonts w:ascii="Times New Roman" w:hAnsi="Times New Roman" w:cs="Times New Roman"/>
          <w:sz w:val="28"/>
          <w:szCs w:val="28"/>
          <w:u w:val="single"/>
        </w:rPr>
      </w:pPr>
      <w:r w:rsidRPr="005C110D">
        <w:rPr>
          <w:rFonts w:ascii="Times New Roman" w:hAnsi="Times New Roman" w:cs="Times New Roman"/>
          <w:sz w:val="28"/>
          <w:szCs w:val="28"/>
          <w:u w:val="single"/>
        </w:rPr>
        <w:lastRenderedPageBreak/>
        <w:t>Case Management. Judges must maintain an average caseload clearance rate of at least 90%, defined as the ratio of cases resolved to cases filed within a specified timeframe, ensuring that the number of resolved cases equals or exceeds the number of new cases filed. This standard may be adjusted by the Commission if the Administrative Office of the Courts (AOC) revises its performance benchmarks or if specific court circumstances justify an alternative clearance rate.</w:t>
      </w:r>
    </w:p>
    <w:p w14:paraId="797A10EF" w14:textId="77777777" w:rsidR="00D4259E" w:rsidRPr="005C110D" w:rsidRDefault="00D4259E" w:rsidP="00D4259E">
      <w:pPr>
        <w:numPr>
          <w:ilvl w:val="0"/>
          <w:numId w:val="5"/>
        </w:numPr>
        <w:tabs>
          <w:tab w:val="num" w:pos="720"/>
        </w:tabs>
        <w:spacing w:line="480" w:lineRule="auto"/>
        <w:ind w:left="1890" w:hanging="450"/>
        <w:rPr>
          <w:rFonts w:ascii="Times New Roman" w:hAnsi="Times New Roman" w:cs="Times New Roman"/>
          <w:sz w:val="28"/>
          <w:szCs w:val="28"/>
          <w:u w:val="single"/>
        </w:rPr>
      </w:pPr>
      <w:r w:rsidRPr="005C110D">
        <w:rPr>
          <w:rFonts w:ascii="Times New Roman" w:hAnsi="Times New Roman" w:cs="Times New Roman"/>
          <w:sz w:val="28"/>
          <w:szCs w:val="28"/>
          <w:u w:val="single"/>
        </w:rPr>
        <w:t>Physical and Mental Competence. Judges must demonstrate the physical and mental competence necessary to perform judicial duties effectively.</w:t>
      </w:r>
    </w:p>
    <w:p w14:paraId="5AE89FE7" w14:textId="77777777" w:rsidR="00D4259E" w:rsidRPr="005C110D" w:rsidRDefault="00D4259E" w:rsidP="00D4259E">
      <w:pPr>
        <w:spacing w:line="480" w:lineRule="auto"/>
        <w:ind w:left="990" w:hanging="270"/>
        <w:rPr>
          <w:rFonts w:ascii="Times New Roman" w:hAnsi="Times New Roman" w:cs="Times New Roman"/>
          <w:sz w:val="28"/>
          <w:szCs w:val="28"/>
          <w:u w:val="single"/>
        </w:rPr>
      </w:pPr>
      <w:r w:rsidRPr="005C110D">
        <w:rPr>
          <w:rFonts w:ascii="Times New Roman" w:hAnsi="Times New Roman" w:cs="Times New Roman"/>
          <w:sz w:val="28"/>
          <w:szCs w:val="28"/>
          <w:u w:val="single"/>
        </w:rPr>
        <w:t>(2) Non-measurable Standards. Judicial performance shall be evaluated according to the following non-measurable standards:</w:t>
      </w:r>
    </w:p>
    <w:p w14:paraId="294B3D28" w14:textId="77777777" w:rsidR="00D4259E" w:rsidRPr="005C110D" w:rsidRDefault="00D4259E" w:rsidP="00D4259E">
      <w:pPr>
        <w:spacing w:line="480" w:lineRule="auto"/>
        <w:ind w:left="1980" w:hanging="540"/>
        <w:rPr>
          <w:rFonts w:ascii="Times New Roman" w:hAnsi="Times New Roman" w:cs="Times New Roman"/>
          <w:sz w:val="28"/>
          <w:szCs w:val="28"/>
          <w:u w:val="single"/>
        </w:rPr>
      </w:pPr>
      <w:r w:rsidRPr="005C110D">
        <w:rPr>
          <w:rFonts w:ascii="Times New Roman" w:hAnsi="Times New Roman" w:cs="Times New Roman"/>
          <w:sz w:val="28"/>
          <w:szCs w:val="28"/>
        </w:rPr>
        <w:t xml:space="preserve">(A) </w:t>
      </w:r>
      <w:r w:rsidRPr="005C110D">
        <w:rPr>
          <w:rFonts w:ascii="Times New Roman" w:hAnsi="Times New Roman" w:cs="Times New Roman"/>
          <w:sz w:val="28"/>
          <w:szCs w:val="28"/>
          <w:u w:val="single"/>
        </w:rPr>
        <w:t>Disciplinary Record</w:t>
      </w:r>
      <w:r w:rsidRPr="005C110D">
        <w:rPr>
          <w:rFonts w:ascii="Times New Roman" w:hAnsi="Times New Roman" w:cs="Times New Roman"/>
          <w:i/>
          <w:iCs/>
          <w:sz w:val="28"/>
          <w:szCs w:val="28"/>
          <w:u w:val="single"/>
        </w:rPr>
        <w:t>.</w:t>
      </w:r>
      <w:r w:rsidRPr="005C110D">
        <w:rPr>
          <w:rFonts w:ascii="Times New Roman" w:hAnsi="Times New Roman" w:cs="Times New Roman"/>
          <w:sz w:val="28"/>
          <w:szCs w:val="28"/>
          <w:u w:val="single"/>
        </w:rPr>
        <w:t> The Commission must evaluate the significance of any disciplinary record that may have occurred since the last survey period.</w:t>
      </w:r>
    </w:p>
    <w:p w14:paraId="4675F203" w14:textId="77777777" w:rsidR="00D4259E" w:rsidRPr="005C110D" w:rsidRDefault="00D4259E" w:rsidP="00D4259E">
      <w:pPr>
        <w:spacing w:line="480" w:lineRule="auto"/>
        <w:ind w:left="1980" w:hanging="540"/>
        <w:rPr>
          <w:rFonts w:ascii="Times New Roman" w:hAnsi="Times New Roman" w:cs="Times New Roman"/>
          <w:sz w:val="28"/>
          <w:szCs w:val="28"/>
          <w:u w:val="single"/>
        </w:rPr>
      </w:pPr>
      <w:r w:rsidRPr="005C110D">
        <w:rPr>
          <w:rFonts w:ascii="Times New Roman" w:hAnsi="Times New Roman" w:cs="Times New Roman"/>
          <w:sz w:val="28"/>
          <w:szCs w:val="28"/>
        </w:rPr>
        <w:t xml:space="preserve">(B) </w:t>
      </w:r>
      <w:r w:rsidRPr="005C110D">
        <w:rPr>
          <w:rFonts w:ascii="Times New Roman" w:hAnsi="Times New Roman" w:cs="Times New Roman"/>
          <w:sz w:val="28"/>
          <w:szCs w:val="28"/>
          <w:u w:val="single"/>
        </w:rPr>
        <w:t>Public Comments</w:t>
      </w:r>
      <w:r w:rsidRPr="005C110D">
        <w:rPr>
          <w:rFonts w:ascii="Times New Roman" w:hAnsi="Times New Roman" w:cs="Times New Roman"/>
          <w:sz w:val="28"/>
          <w:szCs w:val="28"/>
        </w:rPr>
        <w:t xml:space="preserve">. </w:t>
      </w:r>
      <w:r w:rsidRPr="005C110D">
        <w:rPr>
          <w:rFonts w:ascii="Times New Roman" w:hAnsi="Times New Roman" w:cs="Times New Roman"/>
          <w:sz w:val="28"/>
          <w:szCs w:val="28"/>
          <w:u w:val="single"/>
        </w:rPr>
        <w:t>The Commission must consider oral and written comments received during the relevant survey period under Rule 4(b)(1) and Rule 4(e).</w:t>
      </w:r>
    </w:p>
    <w:p w14:paraId="35D225B2" w14:textId="77777777" w:rsidR="00D4259E" w:rsidRPr="005C110D" w:rsidRDefault="00D4259E" w:rsidP="00D4259E">
      <w:pPr>
        <w:spacing w:line="480" w:lineRule="auto"/>
        <w:ind w:left="1080" w:hanging="360"/>
        <w:rPr>
          <w:rFonts w:ascii="Times New Roman" w:hAnsi="Times New Roman" w:cs="Times New Roman"/>
          <w:sz w:val="28"/>
          <w:szCs w:val="28"/>
          <w:u w:val="single"/>
        </w:rPr>
      </w:pPr>
      <w:r w:rsidRPr="005C110D">
        <w:rPr>
          <w:rFonts w:ascii="Times New Roman" w:hAnsi="Times New Roman" w:cs="Times New Roman"/>
          <w:sz w:val="28"/>
          <w:szCs w:val="28"/>
        </w:rPr>
        <w:lastRenderedPageBreak/>
        <w:t xml:space="preserve">(3) </w:t>
      </w:r>
      <w:r w:rsidRPr="005C110D">
        <w:rPr>
          <w:rFonts w:ascii="Times New Roman" w:hAnsi="Times New Roman" w:cs="Times New Roman"/>
          <w:sz w:val="28"/>
          <w:szCs w:val="28"/>
          <w:u w:val="single"/>
        </w:rPr>
        <w:t>Exceptions: Exceptions to measurable performance metrics may be granted by the Commission in cases of extraordinary circumstances, including:</w:t>
      </w:r>
    </w:p>
    <w:p w14:paraId="59FCF7E0" w14:textId="77777777" w:rsidR="00D4259E" w:rsidRPr="005C110D" w:rsidRDefault="00D4259E" w:rsidP="00D4259E">
      <w:pPr>
        <w:pStyle w:val="ListParagraph"/>
        <w:numPr>
          <w:ilvl w:val="0"/>
          <w:numId w:val="12"/>
        </w:numPr>
        <w:tabs>
          <w:tab w:val="clear" w:pos="720"/>
        </w:tabs>
        <w:spacing w:line="480" w:lineRule="auto"/>
        <w:ind w:left="1890" w:hanging="450"/>
        <w:rPr>
          <w:rFonts w:ascii="Times New Roman" w:hAnsi="Times New Roman" w:cs="Times New Roman"/>
          <w:sz w:val="28"/>
          <w:szCs w:val="28"/>
          <w:u w:val="single"/>
        </w:rPr>
      </w:pPr>
      <w:r w:rsidRPr="005C110D">
        <w:rPr>
          <w:rFonts w:ascii="Times New Roman" w:hAnsi="Times New Roman" w:cs="Times New Roman"/>
          <w:sz w:val="28"/>
          <w:szCs w:val="28"/>
          <w:u w:val="single"/>
        </w:rPr>
        <w:t>Personal illness or family emergencies;</w:t>
      </w:r>
    </w:p>
    <w:p w14:paraId="58BE40E3" w14:textId="77777777" w:rsidR="00D4259E" w:rsidRPr="005C110D" w:rsidRDefault="00D4259E" w:rsidP="00D4259E">
      <w:pPr>
        <w:numPr>
          <w:ilvl w:val="0"/>
          <w:numId w:val="12"/>
        </w:numPr>
        <w:tabs>
          <w:tab w:val="clear" w:pos="720"/>
        </w:tabs>
        <w:spacing w:line="480" w:lineRule="auto"/>
        <w:ind w:left="1890" w:hanging="450"/>
        <w:rPr>
          <w:rFonts w:ascii="Times New Roman" w:hAnsi="Times New Roman" w:cs="Times New Roman"/>
          <w:sz w:val="28"/>
          <w:szCs w:val="28"/>
          <w:u w:val="single"/>
        </w:rPr>
      </w:pPr>
      <w:r w:rsidRPr="005C110D">
        <w:rPr>
          <w:rFonts w:ascii="Times New Roman" w:hAnsi="Times New Roman" w:cs="Times New Roman"/>
          <w:sz w:val="28"/>
          <w:szCs w:val="28"/>
          <w:u w:val="single"/>
        </w:rPr>
        <w:t xml:space="preserve">Case complexity </w:t>
      </w:r>
      <w:proofErr w:type="gramStart"/>
      <w:r w:rsidRPr="005C110D">
        <w:rPr>
          <w:rFonts w:ascii="Times New Roman" w:hAnsi="Times New Roman" w:cs="Times New Roman"/>
          <w:sz w:val="28"/>
          <w:szCs w:val="28"/>
          <w:u w:val="single"/>
        </w:rPr>
        <w:t>requiring</w:t>
      </w:r>
      <w:proofErr w:type="gramEnd"/>
      <w:r w:rsidRPr="005C110D">
        <w:rPr>
          <w:rFonts w:ascii="Times New Roman" w:hAnsi="Times New Roman" w:cs="Times New Roman"/>
          <w:sz w:val="28"/>
          <w:szCs w:val="28"/>
          <w:u w:val="single"/>
        </w:rPr>
        <w:t xml:space="preserve"> additional time;</w:t>
      </w:r>
    </w:p>
    <w:p w14:paraId="15CC2F9D" w14:textId="77777777" w:rsidR="00D4259E" w:rsidRPr="005C110D" w:rsidRDefault="00D4259E" w:rsidP="00D4259E">
      <w:pPr>
        <w:numPr>
          <w:ilvl w:val="0"/>
          <w:numId w:val="12"/>
        </w:numPr>
        <w:tabs>
          <w:tab w:val="clear" w:pos="720"/>
        </w:tabs>
        <w:spacing w:line="480" w:lineRule="auto"/>
        <w:ind w:left="1890" w:hanging="450"/>
        <w:rPr>
          <w:rFonts w:ascii="Times New Roman" w:hAnsi="Times New Roman" w:cs="Times New Roman"/>
          <w:sz w:val="28"/>
          <w:szCs w:val="28"/>
          <w:u w:val="single"/>
        </w:rPr>
      </w:pPr>
      <w:r w:rsidRPr="005C110D">
        <w:rPr>
          <w:rFonts w:ascii="Times New Roman" w:hAnsi="Times New Roman" w:cs="Times New Roman"/>
          <w:sz w:val="28"/>
          <w:szCs w:val="28"/>
          <w:u w:val="single"/>
        </w:rPr>
        <w:t>Unanticipated court workload increases;</w:t>
      </w:r>
    </w:p>
    <w:p w14:paraId="554B6A22" w14:textId="77777777" w:rsidR="00D4259E" w:rsidRPr="005C110D" w:rsidRDefault="00D4259E" w:rsidP="00D4259E">
      <w:pPr>
        <w:numPr>
          <w:ilvl w:val="0"/>
          <w:numId w:val="12"/>
        </w:numPr>
        <w:tabs>
          <w:tab w:val="clear" w:pos="720"/>
        </w:tabs>
        <w:spacing w:line="480" w:lineRule="auto"/>
        <w:ind w:left="1890" w:hanging="450"/>
        <w:rPr>
          <w:rFonts w:ascii="Times New Roman" w:hAnsi="Times New Roman" w:cs="Times New Roman"/>
          <w:sz w:val="28"/>
          <w:szCs w:val="28"/>
          <w:u w:val="single"/>
        </w:rPr>
      </w:pPr>
      <w:r w:rsidRPr="005C110D">
        <w:rPr>
          <w:rFonts w:ascii="Times New Roman" w:hAnsi="Times New Roman" w:cs="Times New Roman"/>
          <w:sz w:val="28"/>
          <w:szCs w:val="28"/>
          <w:u w:val="single"/>
        </w:rPr>
        <w:t>Verified temporary conditions affecting physical or mental competence, provided the judge demonstrates efforts to address the condition.</w:t>
      </w:r>
    </w:p>
    <w:p w14:paraId="49337ADC" w14:textId="77777777" w:rsidR="00D4259E" w:rsidRPr="005C110D" w:rsidRDefault="00D4259E" w:rsidP="00D4259E">
      <w:pPr>
        <w:spacing w:line="480" w:lineRule="auto"/>
        <w:ind w:left="1080" w:hanging="360"/>
        <w:rPr>
          <w:rFonts w:ascii="Times New Roman" w:hAnsi="Times New Roman" w:cs="Times New Roman"/>
          <w:sz w:val="28"/>
          <w:szCs w:val="28"/>
          <w:u w:val="single"/>
        </w:rPr>
      </w:pPr>
      <w:r w:rsidRPr="005C110D">
        <w:rPr>
          <w:rFonts w:ascii="Times New Roman" w:hAnsi="Times New Roman" w:cs="Times New Roman"/>
          <w:sz w:val="28"/>
          <w:szCs w:val="28"/>
          <w:u w:val="single"/>
        </w:rPr>
        <w:t>(4) Support for Exceptions: A judge requesting an exception may, but is not required to, submit statements from those with knowledge of the circumstances requiring an exception in order to support the request. The commission may not use the absence of supporting statements as a reason to deny an exception.</w:t>
      </w:r>
    </w:p>
    <w:p w14:paraId="480CC49E" w14:textId="77777777" w:rsidR="00D4259E" w:rsidRPr="005C110D" w:rsidRDefault="00D4259E" w:rsidP="00D4259E">
      <w:pPr>
        <w:spacing w:line="480" w:lineRule="auto"/>
        <w:rPr>
          <w:rFonts w:ascii="Times New Roman" w:hAnsi="Times New Roman" w:cs="Times New Roman"/>
          <w:sz w:val="28"/>
          <w:szCs w:val="28"/>
        </w:rPr>
      </w:pPr>
      <w:r w:rsidRPr="005C110D">
        <w:rPr>
          <w:rFonts w:ascii="Times New Roman" w:hAnsi="Times New Roman" w:cs="Times New Roman"/>
          <w:b/>
          <w:bCs/>
          <w:sz w:val="28"/>
          <w:szCs w:val="28"/>
        </w:rPr>
        <w:t>(b) Tools for Evaluating Performance.</w:t>
      </w:r>
    </w:p>
    <w:p w14:paraId="2CDFAA9B" w14:textId="77777777" w:rsidR="00D4259E" w:rsidRPr="005C110D" w:rsidRDefault="00D4259E" w:rsidP="00D4259E">
      <w:pPr>
        <w:spacing w:line="480" w:lineRule="auto"/>
        <w:ind w:left="540"/>
        <w:rPr>
          <w:rFonts w:ascii="Times New Roman" w:hAnsi="Times New Roman" w:cs="Times New Roman"/>
          <w:sz w:val="28"/>
          <w:szCs w:val="28"/>
        </w:rPr>
      </w:pPr>
      <w:r w:rsidRPr="005C110D">
        <w:rPr>
          <w:rFonts w:ascii="Times New Roman" w:hAnsi="Times New Roman" w:cs="Times New Roman"/>
          <w:sz w:val="28"/>
          <w:szCs w:val="28"/>
        </w:rPr>
        <w:t>(1) </w:t>
      </w:r>
      <w:r w:rsidRPr="005C110D">
        <w:rPr>
          <w:rFonts w:ascii="Times New Roman" w:hAnsi="Times New Roman" w:cs="Times New Roman"/>
          <w:i/>
          <w:iCs/>
          <w:sz w:val="28"/>
          <w:szCs w:val="28"/>
        </w:rPr>
        <w:t>Surveys.</w:t>
      </w:r>
    </w:p>
    <w:p w14:paraId="1BA0C18B" w14:textId="77777777" w:rsidR="00D4259E" w:rsidRPr="005C110D" w:rsidRDefault="00D4259E" w:rsidP="00D4259E">
      <w:pPr>
        <w:spacing w:line="480" w:lineRule="auto"/>
        <w:ind w:left="1890" w:hanging="450"/>
        <w:rPr>
          <w:rFonts w:ascii="Times New Roman" w:hAnsi="Times New Roman" w:cs="Times New Roman"/>
          <w:sz w:val="28"/>
          <w:szCs w:val="28"/>
          <w:u w:val="single"/>
        </w:rPr>
      </w:pPr>
      <w:r w:rsidRPr="005C110D">
        <w:rPr>
          <w:rFonts w:ascii="Times New Roman" w:hAnsi="Times New Roman" w:cs="Times New Roman"/>
          <w:sz w:val="28"/>
          <w:szCs w:val="28"/>
        </w:rPr>
        <w:t xml:space="preserve">(A) Purpose. The Commission must conduct periodic surveys of those with knowledge of a judge’s performance </w:t>
      </w:r>
      <w:r w:rsidRPr="005C110D">
        <w:rPr>
          <w:rFonts w:ascii="Times New Roman" w:hAnsi="Times New Roman" w:cs="Times New Roman"/>
          <w:sz w:val="28"/>
          <w:szCs w:val="28"/>
          <w:u w:val="single"/>
        </w:rPr>
        <w:t xml:space="preserve">with regard to judicial performance standards </w:t>
      </w:r>
      <w:r w:rsidRPr="005C110D">
        <w:rPr>
          <w:rFonts w:ascii="Times New Roman" w:hAnsi="Times New Roman" w:cs="Times New Roman"/>
          <w:sz w:val="28"/>
          <w:szCs w:val="28"/>
        </w:rPr>
        <w:t xml:space="preserve">to elicit information about whether a judge meets the standards in Rule 5(a). </w:t>
      </w:r>
      <w:r w:rsidRPr="005C110D">
        <w:rPr>
          <w:rFonts w:ascii="Times New Roman" w:hAnsi="Times New Roman" w:cs="Times New Roman"/>
          <w:sz w:val="28"/>
          <w:szCs w:val="28"/>
          <w:u w:val="single"/>
        </w:rPr>
        <w:t xml:space="preserve">The survey will compile all data </w:t>
      </w:r>
      <w:r w:rsidRPr="005C110D">
        <w:rPr>
          <w:rFonts w:ascii="Times New Roman" w:hAnsi="Times New Roman" w:cs="Times New Roman"/>
          <w:sz w:val="28"/>
          <w:szCs w:val="28"/>
          <w:u w:val="single"/>
        </w:rPr>
        <w:lastRenderedPageBreak/>
        <w:t xml:space="preserve">collected with regard to the standards in Rule 5(a) since the last survey period. </w:t>
      </w:r>
    </w:p>
    <w:p w14:paraId="012DC50C" w14:textId="77777777" w:rsidR="00D4259E" w:rsidRPr="005C110D" w:rsidRDefault="00D4259E" w:rsidP="00D4259E">
      <w:pPr>
        <w:spacing w:line="480" w:lineRule="auto"/>
        <w:ind w:left="1890" w:hanging="450"/>
        <w:rPr>
          <w:rFonts w:ascii="Times New Roman" w:hAnsi="Times New Roman" w:cs="Times New Roman"/>
          <w:sz w:val="28"/>
          <w:szCs w:val="28"/>
        </w:rPr>
      </w:pPr>
      <w:r w:rsidRPr="005C110D">
        <w:rPr>
          <w:rFonts w:ascii="Times New Roman" w:hAnsi="Times New Roman" w:cs="Times New Roman"/>
          <w:sz w:val="28"/>
          <w:szCs w:val="28"/>
        </w:rPr>
        <w:t>(B) Survey Periods and Public Vote</w:t>
      </w:r>
      <w:r w:rsidRPr="005C110D">
        <w:rPr>
          <w:rFonts w:ascii="Times New Roman" w:hAnsi="Times New Roman" w:cs="Times New Roman"/>
          <w:strike/>
          <w:sz w:val="28"/>
          <w:szCs w:val="28"/>
        </w:rPr>
        <w:t>; Superior Court Judges</w:t>
      </w:r>
      <w:proofErr w:type="gramStart"/>
      <w:r w:rsidRPr="005C110D">
        <w:rPr>
          <w:rFonts w:ascii="Times New Roman" w:hAnsi="Times New Roman" w:cs="Times New Roman"/>
          <w:strike/>
          <w:sz w:val="28"/>
          <w:szCs w:val="28"/>
        </w:rPr>
        <w:t>.</w:t>
      </w:r>
      <w:r w:rsidRPr="005C110D">
        <w:rPr>
          <w:rFonts w:ascii="Times New Roman" w:hAnsi="Times New Roman" w:cs="Times New Roman"/>
          <w:sz w:val="28"/>
          <w:szCs w:val="28"/>
          <w:u w:val="single"/>
        </w:rPr>
        <w:t xml:space="preserve"> .</w:t>
      </w:r>
      <w:proofErr w:type="gramEnd"/>
    </w:p>
    <w:p w14:paraId="53ECFEC7" w14:textId="77777777" w:rsidR="00D4259E" w:rsidRPr="005C110D" w:rsidRDefault="00D4259E" w:rsidP="00D4259E">
      <w:pPr>
        <w:spacing w:line="480" w:lineRule="auto"/>
        <w:ind w:left="2610" w:hanging="450"/>
        <w:rPr>
          <w:rFonts w:ascii="Times New Roman" w:hAnsi="Times New Roman" w:cs="Times New Roman"/>
          <w:sz w:val="28"/>
          <w:szCs w:val="28"/>
        </w:rPr>
      </w:pPr>
      <w:r w:rsidRPr="005C110D">
        <w:rPr>
          <w:rFonts w:ascii="Times New Roman" w:hAnsi="Times New Roman" w:cs="Times New Roman"/>
          <w:sz w:val="28"/>
          <w:szCs w:val="28"/>
        </w:rPr>
        <w:t xml:space="preserve">(i)   A “mid-term survey” </w:t>
      </w:r>
      <w:r w:rsidRPr="005C110D">
        <w:rPr>
          <w:rFonts w:ascii="Times New Roman" w:hAnsi="Times New Roman" w:cs="Times New Roman"/>
          <w:strike/>
          <w:sz w:val="28"/>
          <w:szCs w:val="28"/>
        </w:rPr>
        <w:t>is conducted from</w:t>
      </w:r>
      <w:r w:rsidRPr="005C110D">
        <w:rPr>
          <w:rFonts w:ascii="Times New Roman" w:hAnsi="Times New Roman" w:cs="Times New Roman"/>
          <w:sz w:val="28"/>
          <w:szCs w:val="28"/>
        </w:rPr>
        <w:t xml:space="preserve"> </w:t>
      </w:r>
      <w:r w:rsidRPr="005C110D">
        <w:rPr>
          <w:rFonts w:ascii="Times New Roman" w:hAnsi="Times New Roman" w:cs="Times New Roman"/>
          <w:sz w:val="28"/>
          <w:szCs w:val="28"/>
          <w:u w:val="single"/>
        </w:rPr>
        <w:t xml:space="preserve">must occur between </w:t>
      </w:r>
      <w:r w:rsidRPr="005C110D">
        <w:rPr>
          <w:rFonts w:ascii="Times New Roman" w:hAnsi="Times New Roman" w:cs="Times New Roman"/>
          <w:sz w:val="28"/>
          <w:szCs w:val="28"/>
        </w:rPr>
        <w:t>February through May of odd- numbered years for judges and justices who were retained at the preceding regular general election.</w:t>
      </w:r>
    </w:p>
    <w:p w14:paraId="45F6F295" w14:textId="77777777" w:rsidR="00D4259E" w:rsidRPr="005C110D" w:rsidRDefault="00D4259E" w:rsidP="00D4259E">
      <w:pPr>
        <w:spacing w:line="480" w:lineRule="auto"/>
        <w:ind w:left="2610" w:hanging="450"/>
        <w:rPr>
          <w:rFonts w:ascii="Times New Roman" w:hAnsi="Times New Roman" w:cs="Times New Roman"/>
          <w:sz w:val="28"/>
          <w:szCs w:val="28"/>
        </w:rPr>
      </w:pPr>
      <w:r w:rsidRPr="005C110D">
        <w:rPr>
          <w:rFonts w:ascii="Times New Roman" w:hAnsi="Times New Roman" w:cs="Times New Roman"/>
          <w:sz w:val="28"/>
          <w:szCs w:val="28"/>
        </w:rPr>
        <w:t xml:space="preserve">(ii)  A “retention election survey” </w:t>
      </w:r>
      <w:r w:rsidRPr="005C110D">
        <w:rPr>
          <w:rFonts w:ascii="Times New Roman" w:hAnsi="Times New Roman" w:cs="Times New Roman"/>
          <w:strike/>
          <w:sz w:val="28"/>
          <w:szCs w:val="28"/>
        </w:rPr>
        <w:t>is conducted from</w:t>
      </w:r>
      <w:r w:rsidRPr="005C110D">
        <w:rPr>
          <w:rFonts w:ascii="Times New Roman" w:hAnsi="Times New Roman" w:cs="Times New Roman"/>
          <w:sz w:val="28"/>
          <w:szCs w:val="28"/>
        </w:rPr>
        <w:t xml:space="preserve"> </w:t>
      </w:r>
      <w:r w:rsidRPr="005C110D">
        <w:rPr>
          <w:rFonts w:ascii="Times New Roman" w:hAnsi="Times New Roman" w:cs="Times New Roman"/>
          <w:sz w:val="28"/>
          <w:szCs w:val="28"/>
          <w:u w:val="single"/>
        </w:rPr>
        <w:t xml:space="preserve">must occur between </w:t>
      </w:r>
      <w:r w:rsidRPr="005C110D">
        <w:rPr>
          <w:rFonts w:ascii="Times New Roman" w:hAnsi="Times New Roman" w:cs="Times New Roman"/>
          <w:sz w:val="28"/>
          <w:szCs w:val="28"/>
        </w:rPr>
        <w:t>February through May of odd-numbered years for judges and justices eligible for retention at the next regular general election who will be the subject of the Commission’s election-year meeting under Rule 6.</w:t>
      </w:r>
    </w:p>
    <w:p w14:paraId="2DC51EB7" w14:textId="77777777" w:rsidR="00D4259E" w:rsidRPr="005C110D" w:rsidRDefault="00D4259E" w:rsidP="00D4259E">
      <w:pPr>
        <w:spacing w:line="480" w:lineRule="auto"/>
        <w:ind w:left="2610" w:hanging="450"/>
        <w:rPr>
          <w:rFonts w:ascii="Times New Roman" w:hAnsi="Times New Roman" w:cs="Times New Roman"/>
          <w:sz w:val="28"/>
          <w:szCs w:val="28"/>
        </w:rPr>
      </w:pPr>
      <w:r w:rsidRPr="005C110D">
        <w:rPr>
          <w:rFonts w:ascii="Times New Roman" w:hAnsi="Times New Roman" w:cs="Times New Roman"/>
          <w:sz w:val="28"/>
          <w:szCs w:val="28"/>
        </w:rPr>
        <w:t xml:space="preserve">(iii)  A “special survey” </w:t>
      </w:r>
      <w:r w:rsidRPr="005C110D">
        <w:rPr>
          <w:rFonts w:ascii="Times New Roman" w:hAnsi="Times New Roman" w:cs="Times New Roman"/>
          <w:strike/>
          <w:sz w:val="28"/>
          <w:szCs w:val="28"/>
        </w:rPr>
        <w:t>is conducted from</w:t>
      </w:r>
      <w:r w:rsidRPr="005C110D">
        <w:rPr>
          <w:rFonts w:ascii="Times New Roman" w:hAnsi="Times New Roman" w:cs="Times New Roman"/>
          <w:sz w:val="28"/>
          <w:szCs w:val="28"/>
        </w:rPr>
        <w:t xml:space="preserve"> </w:t>
      </w:r>
      <w:r w:rsidRPr="005C110D">
        <w:rPr>
          <w:rFonts w:ascii="Times New Roman" w:hAnsi="Times New Roman" w:cs="Times New Roman"/>
          <w:sz w:val="28"/>
          <w:szCs w:val="28"/>
          <w:u w:val="single"/>
        </w:rPr>
        <w:t>must occur between</w:t>
      </w:r>
      <w:r w:rsidRPr="005C110D">
        <w:rPr>
          <w:rFonts w:ascii="Times New Roman" w:hAnsi="Times New Roman" w:cs="Times New Roman"/>
          <w:sz w:val="28"/>
          <w:szCs w:val="28"/>
        </w:rPr>
        <w:t xml:space="preserve"> August through November of odd-numbered years for judges and justices appointed from July through the general election date of the preceding even-numbered year and the subject of the Commission’s election-year meeting under Rule 6.</w:t>
      </w:r>
    </w:p>
    <w:p w14:paraId="7E380B1F" w14:textId="77777777" w:rsidR="00D4259E" w:rsidRPr="005C110D" w:rsidRDefault="00D4259E" w:rsidP="00D4259E">
      <w:pPr>
        <w:spacing w:line="480" w:lineRule="auto"/>
        <w:ind w:left="2610" w:hanging="450"/>
        <w:rPr>
          <w:rFonts w:ascii="Times New Roman" w:hAnsi="Times New Roman" w:cs="Times New Roman"/>
          <w:sz w:val="28"/>
          <w:szCs w:val="28"/>
        </w:rPr>
      </w:pPr>
      <w:r w:rsidRPr="005C110D">
        <w:rPr>
          <w:rFonts w:ascii="Times New Roman" w:hAnsi="Times New Roman" w:cs="Times New Roman"/>
          <w:sz w:val="28"/>
          <w:szCs w:val="28"/>
        </w:rPr>
        <w:t>(iv) In its discretion, the Commission may extend the length of any survey period.</w:t>
      </w:r>
    </w:p>
    <w:p w14:paraId="470FB0C1" w14:textId="77777777" w:rsidR="00D4259E" w:rsidRPr="005C110D" w:rsidRDefault="00D4259E" w:rsidP="00D4259E">
      <w:pPr>
        <w:spacing w:line="480" w:lineRule="auto"/>
        <w:ind w:left="1890" w:hanging="450"/>
        <w:rPr>
          <w:rFonts w:ascii="Times New Roman" w:hAnsi="Times New Roman" w:cs="Times New Roman"/>
          <w:strike/>
          <w:sz w:val="28"/>
          <w:szCs w:val="28"/>
        </w:rPr>
      </w:pPr>
      <w:r w:rsidRPr="005C110D">
        <w:rPr>
          <w:rFonts w:ascii="Times New Roman" w:hAnsi="Times New Roman" w:cs="Times New Roman"/>
          <w:sz w:val="28"/>
          <w:szCs w:val="28"/>
        </w:rPr>
        <w:lastRenderedPageBreak/>
        <w:t xml:space="preserve">(C) </w:t>
      </w:r>
      <w:r w:rsidRPr="005C110D">
        <w:rPr>
          <w:rFonts w:ascii="Times New Roman" w:hAnsi="Times New Roman" w:cs="Times New Roman"/>
          <w:sz w:val="28"/>
          <w:szCs w:val="28"/>
          <w:u w:val="single"/>
        </w:rPr>
        <w:t>Review of Surveys</w:t>
      </w:r>
      <w:r w:rsidRPr="005C110D">
        <w:rPr>
          <w:rFonts w:ascii="Times New Roman" w:hAnsi="Times New Roman" w:cs="Times New Roman"/>
          <w:sz w:val="28"/>
          <w:szCs w:val="28"/>
        </w:rPr>
        <w:t xml:space="preserve"> </w:t>
      </w:r>
      <w:r w:rsidRPr="005C110D">
        <w:rPr>
          <w:rFonts w:ascii="Times New Roman" w:hAnsi="Times New Roman" w:cs="Times New Roman"/>
          <w:strike/>
          <w:sz w:val="28"/>
          <w:szCs w:val="28"/>
        </w:rPr>
        <w:t>Survey Periods and Public Vote; Appellate Judges. Appellate judges are surveyed on a continuing basis but are the subject of the Commission’s election- year meeting only in the even-numbered year in which the appellate judge is eligible for retention.</w:t>
      </w:r>
      <w:r w:rsidRPr="005C110D">
        <w:rPr>
          <w:rFonts w:ascii="Times New Roman" w:hAnsi="Times New Roman" w:cs="Times New Roman"/>
          <w:sz w:val="28"/>
          <w:szCs w:val="28"/>
        </w:rPr>
        <w:t xml:space="preserve"> </w:t>
      </w:r>
      <w:r w:rsidRPr="005C110D">
        <w:rPr>
          <w:rFonts w:ascii="Times New Roman" w:hAnsi="Times New Roman" w:cs="Times New Roman"/>
          <w:strike/>
          <w:sz w:val="28"/>
          <w:szCs w:val="28"/>
        </w:rPr>
        <w:t>The Commission may review only those surveys that are applicable to the judge’s current term.</w:t>
      </w:r>
    </w:p>
    <w:p w14:paraId="3FFCA5C5" w14:textId="77777777" w:rsidR="00D4259E" w:rsidRPr="005C110D" w:rsidRDefault="00D4259E" w:rsidP="00D4259E">
      <w:pPr>
        <w:pStyle w:val="ListParagraph"/>
        <w:numPr>
          <w:ilvl w:val="0"/>
          <w:numId w:val="7"/>
        </w:numPr>
        <w:spacing w:line="480" w:lineRule="auto"/>
        <w:ind w:left="2610" w:hanging="450"/>
        <w:rPr>
          <w:rFonts w:ascii="Times New Roman" w:hAnsi="Times New Roman" w:cs="Times New Roman"/>
          <w:sz w:val="28"/>
          <w:szCs w:val="28"/>
          <w:u w:val="single"/>
        </w:rPr>
      </w:pPr>
      <w:r w:rsidRPr="005C110D">
        <w:rPr>
          <w:rFonts w:ascii="Times New Roman" w:hAnsi="Times New Roman" w:cs="Times New Roman"/>
          <w:sz w:val="28"/>
          <w:szCs w:val="28"/>
          <w:u w:val="single"/>
        </w:rPr>
        <w:t>The Commission may review only those surveys that are applicable to the judges’ and justice’s current term.</w:t>
      </w:r>
    </w:p>
    <w:p w14:paraId="5A703F3F" w14:textId="77777777" w:rsidR="00D4259E" w:rsidRPr="005C110D" w:rsidRDefault="00D4259E" w:rsidP="00D4259E">
      <w:pPr>
        <w:pStyle w:val="ListParagraph"/>
        <w:numPr>
          <w:ilvl w:val="0"/>
          <w:numId w:val="7"/>
        </w:numPr>
        <w:spacing w:line="480" w:lineRule="auto"/>
        <w:ind w:left="2610" w:hanging="450"/>
        <w:rPr>
          <w:rFonts w:ascii="Times New Roman" w:hAnsi="Times New Roman" w:cs="Times New Roman"/>
          <w:sz w:val="28"/>
          <w:szCs w:val="28"/>
          <w:u w:val="single"/>
        </w:rPr>
      </w:pPr>
      <w:r w:rsidRPr="005C110D">
        <w:rPr>
          <w:rFonts w:ascii="Times New Roman" w:hAnsi="Times New Roman" w:cs="Times New Roman"/>
          <w:sz w:val="28"/>
          <w:szCs w:val="28"/>
          <w:u w:val="single"/>
        </w:rPr>
        <w:t>Judges and justices may review all surveys related to their performance at any time.</w:t>
      </w:r>
    </w:p>
    <w:p w14:paraId="1F373512" w14:textId="77777777" w:rsidR="00D4259E" w:rsidRPr="005C110D" w:rsidRDefault="00D4259E" w:rsidP="00D4259E">
      <w:pPr>
        <w:spacing w:line="480" w:lineRule="auto"/>
        <w:ind w:left="1890" w:hanging="450"/>
        <w:rPr>
          <w:rFonts w:ascii="Times New Roman" w:hAnsi="Times New Roman" w:cs="Times New Roman"/>
          <w:sz w:val="28"/>
          <w:szCs w:val="28"/>
        </w:rPr>
      </w:pPr>
      <w:r w:rsidRPr="005C110D">
        <w:rPr>
          <w:rFonts w:ascii="Times New Roman" w:hAnsi="Times New Roman" w:cs="Times New Roman"/>
          <w:strike/>
          <w:sz w:val="28"/>
          <w:szCs w:val="28"/>
        </w:rPr>
        <w:t xml:space="preserve">(D) Respondents. The Commission may exercise its discretion as to the method and frequency of survey distribution, but it must conduct periodic surveys of those with knowledge of a judge’s performance </w:t>
      </w:r>
      <w:proofErr w:type="gramStart"/>
      <w:r w:rsidRPr="005C110D">
        <w:rPr>
          <w:rFonts w:ascii="Times New Roman" w:hAnsi="Times New Roman" w:cs="Times New Roman"/>
          <w:strike/>
          <w:sz w:val="28"/>
          <w:szCs w:val="28"/>
        </w:rPr>
        <w:t>including</w:t>
      </w:r>
      <w:proofErr w:type="gramEnd"/>
      <w:r w:rsidRPr="005C110D">
        <w:rPr>
          <w:rFonts w:ascii="Times New Roman" w:hAnsi="Times New Roman" w:cs="Times New Roman"/>
          <w:strike/>
          <w:sz w:val="28"/>
          <w:szCs w:val="28"/>
        </w:rPr>
        <w:t>, as applicable:</w:t>
      </w:r>
    </w:p>
    <w:p w14:paraId="23FBBD92" w14:textId="77777777" w:rsidR="00D4259E" w:rsidRPr="005C110D" w:rsidRDefault="00D4259E" w:rsidP="00D4259E">
      <w:pPr>
        <w:spacing w:line="480" w:lineRule="auto"/>
        <w:ind w:left="2610" w:hanging="450"/>
        <w:rPr>
          <w:rFonts w:ascii="Times New Roman" w:hAnsi="Times New Roman" w:cs="Times New Roman"/>
          <w:strike/>
          <w:sz w:val="28"/>
          <w:szCs w:val="28"/>
        </w:rPr>
      </w:pPr>
      <w:r w:rsidRPr="005C110D">
        <w:rPr>
          <w:rFonts w:ascii="Times New Roman" w:hAnsi="Times New Roman" w:cs="Times New Roman"/>
          <w:strike/>
          <w:sz w:val="28"/>
          <w:szCs w:val="28"/>
        </w:rPr>
        <w:t xml:space="preserve">(i) attorneys who appear before the judge for any argument or proceeding, whether in person or by means of a telecommunication system or remote connection, during the survey period; file a motion, request, response, or reply on any issue that is fully briefed during the 60-day period before the survey period begins; receive a minute entry, </w:t>
      </w:r>
      <w:r w:rsidRPr="005C110D">
        <w:rPr>
          <w:rFonts w:ascii="Times New Roman" w:hAnsi="Times New Roman" w:cs="Times New Roman"/>
          <w:strike/>
          <w:sz w:val="28"/>
          <w:szCs w:val="28"/>
        </w:rPr>
        <w:lastRenderedPageBreak/>
        <w:t>ruling, order, opinion, or other communication issued by the judge in any proceeding or matter taken under advisement during the survey period; or receive a minute entry, ruling, order, or other communication issued by the judge during the survey period;</w:t>
      </w:r>
    </w:p>
    <w:p w14:paraId="0BA44F34" w14:textId="77777777" w:rsidR="00D4259E" w:rsidRPr="005C110D" w:rsidRDefault="00D4259E" w:rsidP="00D4259E">
      <w:pPr>
        <w:spacing w:line="480" w:lineRule="auto"/>
        <w:ind w:left="2610" w:hanging="450"/>
        <w:rPr>
          <w:rFonts w:ascii="Times New Roman" w:hAnsi="Times New Roman" w:cs="Times New Roman"/>
          <w:strike/>
          <w:sz w:val="28"/>
          <w:szCs w:val="28"/>
        </w:rPr>
      </w:pPr>
      <w:r w:rsidRPr="005C110D">
        <w:rPr>
          <w:rFonts w:ascii="Times New Roman" w:hAnsi="Times New Roman" w:cs="Times New Roman"/>
          <w:strike/>
          <w:sz w:val="28"/>
          <w:szCs w:val="28"/>
        </w:rPr>
        <w:t>(ii) jurors, except that jurors are surveyed year-round;</w:t>
      </w:r>
    </w:p>
    <w:p w14:paraId="397F241B" w14:textId="77777777" w:rsidR="00D4259E" w:rsidRPr="005C110D" w:rsidRDefault="00D4259E" w:rsidP="00D4259E">
      <w:pPr>
        <w:spacing w:line="480" w:lineRule="auto"/>
        <w:ind w:left="2610" w:hanging="450"/>
        <w:rPr>
          <w:rFonts w:ascii="Times New Roman" w:hAnsi="Times New Roman" w:cs="Times New Roman"/>
          <w:strike/>
          <w:sz w:val="28"/>
          <w:szCs w:val="28"/>
        </w:rPr>
      </w:pPr>
      <w:r w:rsidRPr="005C110D">
        <w:rPr>
          <w:rFonts w:ascii="Times New Roman" w:hAnsi="Times New Roman" w:cs="Times New Roman"/>
          <w:strike/>
          <w:sz w:val="28"/>
          <w:szCs w:val="28"/>
        </w:rPr>
        <w:t>(iii) parties, including criminal defendants;</w:t>
      </w:r>
    </w:p>
    <w:p w14:paraId="5D98EBB6" w14:textId="77777777" w:rsidR="00D4259E" w:rsidRPr="005C110D" w:rsidRDefault="00D4259E" w:rsidP="00D4259E">
      <w:pPr>
        <w:spacing w:line="480" w:lineRule="auto"/>
        <w:ind w:left="2610" w:hanging="450"/>
        <w:rPr>
          <w:rFonts w:ascii="Times New Roman" w:hAnsi="Times New Roman" w:cs="Times New Roman"/>
          <w:strike/>
          <w:sz w:val="28"/>
          <w:szCs w:val="28"/>
        </w:rPr>
      </w:pPr>
      <w:r w:rsidRPr="005C110D">
        <w:rPr>
          <w:rFonts w:ascii="Times New Roman" w:hAnsi="Times New Roman" w:cs="Times New Roman"/>
          <w:strike/>
          <w:sz w:val="28"/>
          <w:szCs w:val="28"/>
        </w:rPr>
        <w:t>(iv) witnesses;</w:t>
      </w:r>
    </w:p>
    <w:p w14:paraId="4E977F08" w14:textId="77777777" w:rsidR="00D4259E" w:rsidRPr="005C110D" w:rsidRDefault="00D4259E" w:rsidP="00D4259E">
      <w:pPr>
        <w:spacing w:line="480" w:lineRule="auto"/>
        <w:ind w:left="2700" w:hanging="540"/>
        <w:rPr>
          <w:rFonts w:ascii="Times New Roman" w:hAnsi="Times New Roman" w:cs="Times New Roman"/>
          <w:strike/>
          <w:sz w:val="28"/>
          <w:szCs w:val="28"/>
        </w:rPr>
      </w:pPr>
      <w:r w:rsidRPr="005C110D">
        <w:rPr>
          <w:rFonts w:ascii="Times New Roman" w:hAnsi="Times New Roman" w:cs="Times New Roman"/>
          <w:strike/>
          <w:sz w:val="28"/>
          <w:szCs w:val="28"/>
        </w:rPr>
        <w:t>(v)    victims in criminal cases who have appeared before the judge being surveyed during the survey period;</w:t>
      </w:r>
    </w:p>
    <w:p w14:paraId="24F12E8C" w14:textId="77777777" w:rsidR="00D4259E" w:rsidRPr="005C110D" w:rsidRDefault="00D4259E" w:rsidP="00D4259E">
      <w:pPr>
        <w:spacing w:line="480" w:lineRule="auto"/>
        <w:ind w:left="2700" w:hanging="540"/>
        <w:rPr>
          <w:rFonts w:ascii="Times New Roman" w:hAnsi="Times New Roman" w:cs="Times New Roman"/>
          <w:strike/>
          <w:sz w:val="28"/>
          <w:szCs w:val="28"/>
        </w:rPr>
      </w:pPr>
      <w:r w:rsidRPr="005C110D">
        <w:rPr>
          <w:rFonts w:ascii="Times New Roman" w:hAnsi="Times New Roman" w:cs="Times New Roman"/>
          <w:strike/>
          <w:sz w:val="28"/>
          <w:szCs w:val="28"/>
        </w:rPr>
        <w:t>(vi)   court employees, including clerks and the judge’s staff, who have been in direct contact with the judge being surveyed during the survey period; and</w:t>
      </w:r>
    </w:p>
    <w:p w14:paraId="53938620" w14:textId="77777777" w:rsidR="00D4259E" w:rsidRPr="005C110D" w:rsidRDefault="00D4259E" w:rsidP="00D4259E">
      <w:pPr>
        <w:spacing w:line="480" w:lineRule="auto"/>
        <w:ind w:left="2790" w:hanging="630"/>
        <w:rPr>
          <w:rFonts w:ascii="Times New Roman" w:hAnsi="Times New Roman" w:cs="Times New Roman"/>
          <w:strike/>
          <w:sz w:val="28"/>
          <w:szCs w:val="28"/>
        </w:rPr>
      </w:pPr>
      <w:r w:rsidRPr="005C110D">
        <w:rPr>
          <w:rFonts w:ascii="Times New Roman" w:hAnsi="Times New Roman" w:cs="Times New Roman"/>
          <w:strike/>
          <w:sz w:val="28"/>
          <w:szCs w:val="28"/>
        </w:rPr>
        <w:t>(vii)  other judicial officers as provided in (b)(1)(E); and</w:t>
      </w:r>
    </w:p>
    <w:p w14:paraId="5D8D6E96" w14:textId="77777777" w:rsidR="00D4259E" w:rsidRPr="005C110D" w:rsidRDefault="00D4259E" w:rsidP="00D4259E">
      <w:pPr>
        <w:spacing w:line="480" w:lineRule="auto"/>
        <w:ind w:left="2700" w:hanging="540"/>
        <w:rPr>
          <w:rFonts w:ascii="Times New Roman" w:hAnsi="Times New Roman" w:cs="Times New Roman"/>
          <w:strike/>
          <w:sz w:val="28"/>
          <w:szCs w:val="28"/>
        </w:rPr>
      </w:pPr>
      <w:r w:rsidRPr="005C110D">
        <w:rPr>
          <w:rFonts w:ascii="Times New Roman" w:hAnsi="Times New Roman" w:cs="Times New Roman"/>
          <w:strike/>
          <w:sz w:val="28"/>
          <w:szCs w:val="28"/>
        </w:rPr>
        <w:t>(viii</w:t>
      </w:r>
      <w:proofErr w:type="gramStart"/>
      <w:r w:rsidRPr="005C110D">
        <w:rPr>
          <w:rFonts w:ascii="Times New Roman" w:hAnsi="Times New Roman" w:cs="Times New Roman"/>
          <w:strike/>
          <w:sz w:val="28"/>
          <w:szCs w:val="28"/>
        </w:rPr>
        <w:t>)  other</w:t>
      </w:r>
      <w:proofErr w:type="gramEnd"/>
      <w:r w:rsidRPr="005C110D">
        <w:rPr>
          <w:rFonts w:ascii="Times New Roman" w:hAnsi="Times New Roman" w:cs="Times New Roman"/>
          <w:strike/>
          <w:sz w:val="28"/>
          <w:szCs w:val="28"/>
        </w:rPr>
        <w:t xml:space="preserve"> persons who have been in direct contact with the judge being surveyed during the survey period, regardless of the form of that contact, and who have first-hand knowledge of the judge’s judicial performance during the survey period.</w:t>
      </w:r>
    </w:p>
    <w:p w14:paraId="15D85F17" w14:textId="77777777" w:rsidR="00D4259E" w:rsidRPr="005C110D" w:rsidRDefault="00D4259E" w:rsidP="00D4259E">
      <w:pPr>
        <w:spacing w:line="480" w:lineRule="auto"/>
        <w:ind w:left="1440"/>
        <w:rPr>
          <w:rFonts w:ascii="Times New Roman" w:hAnsi="Times New Roman" w:cs="Times New Roman"/>
          <w:strike/>
          <w:sz w:val="28"/>
          <w:szCs w:val="28"/>
        </w:rPr>
      </w:pPr>
      <w:r w:rsidRPr="005C110D">
        <w:rPr>
          <w:rFonts w:ascii="Times New Roman" w:hAnsi="Times New Roman" w:cs="Times New Roman"/>
          <w:strike/>
          <w:sz w:val="28"/>
          <w:szCs w:val="28"/>
        </w:rPr>
        <w:t>(E) </w:t>
      </w:r>
      <w:r w:rsidRPr="005C110D">
        <w:rPr>
          <w:rFonts w:ascii="Times New Roman" w:hAnsi="Times New Roman" w:cs="Times New Roman"/>
          <w:i/>
          <w:iCs/>
          <w:strike/>
          <w:sz w:val="28"/>
          <w:szCs w:val="28"/>
        </w:rPr>
        <w:t>Judicial Officer Respondents.</w:t>
      </w:r>
    </w:p>
    <w:p w14:paraId="28C4ACBB" w14:textId="77777777" w:rsidR="00D4259E" w:rsidRPr="005C110D" w:rsidRDefault="00D4259E" w:rsidP="00D4259E">
      <w:pPr>
        <w:spacing w:line="480" w:lineRule="auto"/>
        <w:ind w:left="2700" w:hanging="540"/>
        <w:rPr>
          <w:rFonts w:ascii="Times New Roman" w:hAnsi="Times New Roman" w:cs="Times New Roman"/>
          <w:strike/>
          <w:sz w:val="28"/>
          <w:szCs w:val="28"/>
        </w:rPr>
      </w:pPr>
      <w:r w:rsidRPr="005C110D">
        <w:rPr>
          <w:rFonts w:ascii="Times New Roman" w:hAnsi="Times New Roman" w:cs="Times New Roman"/>
          <w:strike/>
          <w:sz w:val="28"/>
          <w:szCs w:val="28"/>
        </w:rPr>
        <w:lastRenderedPageBreak/>
        <w:t>(i) As the Commission deems appropriate, the Commission must provide for survey evaluation of superior court judges by commissioners, full-time judges pro tempore, other superior court judges, and appellate judges who participated in deciding any appellate matter heard and decided by the superior court judge. In determining other judicial officers to survey, the Commission should consider the size and structure of the superior court of the county in which the judge serves and any department or calendar to which the judge is assigned.</w:t>
      </w:r>
    </w:p>
    <w:p w14:paraId="1C233E54" w14:textId="77777777" w:rsidR="00D4259E" w:rsidRPr="005C110D" w:rsidRDefault="00D4259E" w:rsidP="00D4259E">
      <w:pPr>
        <w:spacing w:line="480" w:lineRule="auto"/>
        <w:ind w:left="2700" w:hanging="540"/>
        <w:rPr>
          <w:rFonts w:ascii="Times New Roman" w:hAnsi="Times New Roman" w:cs="Times New Roman"/>
          <w:strike/>
          <w:sz w:val="28"/>
          <w:szCs w:val="28"/>
        </w:rPr>
      </w:pPr>
      <w:r w:rsidRPr="005C110D">
        <w:rPr>
          <w:rFonts w:ascii="Times New Roman" w:hAnsi="Times New Roman" w:cs="Times New Roman"/>
          <w:strike/>
          <w:sz w:val="28"/>
          <w:szCs w:val="28"/>
        </w:rPr>
        <w:t xml:space="preserve">(ii) As the Commission deems appropriate, the Commission must provide for survey evaluation of appellate judges by other appellate judges on the same bench; appellate judges who participated in judicial review of the appellate </w:t>
      </w:r>
      <w:proofErr w:type="spellStart"/>
      <w:r w:rsidRPr="005C110D">
        <w:rPr>
          <w:rFonts w:ascii="Times New Roman" w:hAnsi="Times New Roman" w:cs="Times New Roman"/>
          <w:strike/>
          <w:sz w:val="28"/>
          <w:szCs w:val="28"/>
        </w:rPr>
        <w:t>judge’s</w:t>
      </w:r>
      <w:proofErr w:type="spellEnd"/>
      <w:r w:rsidRPr="005C110D">
        <w:rPr>
          <w:rFonts w:ascii="Times New Roman" w:hAnsi="Times New Roman" w:cs="Times New Roman"/>
          <w:strike/>
          <w:sz w:val="28"/>
          <w:szCs w:val="28"/>
        </w:rPr>
        <w:t xml:space="preserve"> written opinion; and appellate or superior court judges </w:t>
      </w:r>
      <w:proofErr w:type="gramStart"/>
      <w:r w:rsidRPr="005C110D">
        <w:rPr>
          <w:rFonts w:ascii="Times New Roman" w:hAnsi="Times New Roman" w:cs="Times New Roman"/>
          <w:strike/>
          <w:sz w:val="28"/>
          <w:szCs w:val="28"/>
        </w:rPr>
        <w:t>whose</w:t>
      </w:r>
      <w:proofErr w:type="gramEnd"/>
      <w:r w:rsidRPr="005C110D">
        <w:rPr>
          <w:rFonts w:ascii="Times New Roman" w:hAnsi="Times New Roman" w:cs="Times New Roman"/>
          <w:strike/>
          <w:sz w:val="28"/>
          <w:szCs w:val="28"/>
        </w:rPr>
        <w:t xml:space="preserve"> written, opinions, decisions, or orders were the subject of an appellate matter decided by the appellate judge being reviewed.</w:t>
      </w:r>
    </w:p>
    <w:p w14:paraId="0F1ADF6E" w14:textId="77777777" w:rsidR="00D4259E" w:rsidRPr="005C110D" w:rsidRDefault="00D4259E" w:rsidP="00D4259E">
      <w:pPr>
        <w:spacing w:line="480" w:lineRule="auto"/>
        <w:ind w:left="1440"/>
        <w:rPr>
          <w:rFonts w:ascii="Times New Roman" w:hAnsi="Times New Roman" w:cs="Times New Roman"/>
          <w:sz w:val="28"/>
          <w:szCs w:val="28"/>
          <w:u w:val="single"/>
        </w:rPr>
      </w:pPr>
      <w:r w:rsidRPr="005C110D">
        <w:rPr>
          <w:rFonts w:ascii="Times New Roman" w:hAnsi="Times New Roman" w:cs="Times New Roman"/>
          <w:sz w:val="28"/>
          <w:szCs w:val="28"/>
          <w:u w:val="single"/>
        </w:rPr>
        <w:t>(D) The commission will survey the following respondents.</w:t>
      </w:r>
    </w:p>
    <w:p w14:paraId="14FA3A4F" w14:textId="77777777" w:rsidR="00D4259E" w:rsidRPr="005C110D" w:rsidRDefault="00D4259E" w:rsidP="00D4259E">
      <w:pPr>
        <w:pStyle w:val="ListParagraph"/>
        <w:numPr>
          <w:ilvl w:val="0"/>
          <w:numId w:val="8"/>
        </w:numPr>
        <w:tabs>
          <w:tab w:val="left" w:pos="630"/>
        </w:tabs>
        <w:spacing w:line="480" w:lineRule="auto"/>
        <w:ind w:left="2610" w:hanging="450"/>
        <w:rPr>
          <w:rFonts w:ascii="Times New Roman" w:hAnsi="Times New Roman" w:cs="Times New Roman"/>
          <w:sz w:val="28"/>
          <w:szCs w:val="28"/>
          <w:u w:val="single"/>
        </w:rPr>
      </w:pPr>
      <w:r w:rsidRPr="005C110D">
        <w:rPr>
          <w:rFonts w:ascii="Times New Roman" w:hAnsi="Times New Roman" w:cs="Times New Roman"/>
          <w:sz w:val="28"/>
          <w:szCs w:val="28"/>
          <w:u w:val="single"/>
        </w:rPr>
        <w:t>Respondents for Measurable Standards:</w:t>
      </w:r>
    </w:p>
    <w:p w14:paraId="5E9B96C7" w14:textId="77777777" w:rsidR="00D4259E" w:rsidRPr="005C110D" w:rsidRDefault="00D4259E" w:rsidP="00D4259E">
      <w:pPr>
        <w:pStyle w:val="ListParagraph"/>
        <w:numPr>
          <w:ilvl w:val="0"/>
          <w:numId w:val="9"/>
        </w:numPr>
        <w:tabs>
          <w:tab w:val="left" w:pos="630"/>
        </w:tabs>
        <w:spacing w:line="480" w:lineRule="auto"/>
        <w:ind w:left="3330" w:hanging="450"/>
        <w:rPr>
          <w:rFonts w:ascii="Times New Roman" w:hAnsi="Times New Roman" w:cs="Times New Roman"/>
          <w:sz w:val="28"/>
          <w:szCs w:val="28"/>
          <w:u w:val="single"/>
        </w:rPr>
      </w:pPr>
      <w:r w:rsidRPr="005C110D">
        <w:rPr>
          <w:rFonts w:ascii="Times New Roman" w:hAnsi="Times New Roman" w:cs="Times New Roman"/>
          <w:sz w:val="28"/>
          <w:szCs w:val="28"/>
          <w:u w:val="single"/>
        </w:rPr>
        <w:lastRenderedPageBreak/>
        <w:t>The commission will survey the court’s administrative personnel with knowledge of the judge’s performance with regard to the standards in Rule 5(a)(1)(A) and Rule 5(a)(1)(C).</w:t>
      </w:r>
    </w:p>
    <w:p w14:paraId="11F44556" w14:textId="77777777" w:rsidR="00D4259E" w:rsidRPr="005C110D" w:rsidRDefault="00D4259E" w:rsidP="00D4259E">
      <w:pPr>
        <w:pStyle w:val="ListParagraph"/>
        <w:numPr>
          <w:ilvl w:val="0"/>
          <w:numId w:val="9"/>
        </w:numPr>
        <w:tabs>
          <w:tab w:val="left" w:pos="630"/>
        </w:tabs>
        <w:spacing w:line="480" w:lineRule="auto"/>
        <w:ind w:left="3330" w:hanging="450"/>
        <w:rPr>
          <w:rFonts w:ascii="Times New Roman" w:hAnsi="Times New Roman" w:cs="Times New Roman"/>
          <w:sz w:val="28"/>
          <w:szCs w:val="28"/>
          <w:u w:val="single"/>
        </w:rPr>
      </w:pPr>
      <w:r w:rsidRPr="005C110D">
        <w:rPr>
          <w:rFonts w:ascii="Times New Roman" w:hAnsi="Times New Roman" w:cs="Times New Roman"/>
          <w:sz w:val="28"/>
          <w:szCs w:val="28"/>
          <w:u w:val="single"/>
        </w:rPr>
        <w:t>The commission will use the same methodology as the Arizona Bar Association</w:t>
      </w:r>
      <w:r>
        <w:rPr>
          <w:rFonts w:ascii="Times New Roman" w:hAnsi="Times New Roman" w:cs="Times New Roman"/>
          <w:sz w:val="28"/>
          <w:szCs w:val="28"/>
          <w:u w:val="single"/>
        </w:rPr>
        <w:t xml:space="preserve"> with regard to verification of CEU credits</w:t>
      </w:r>
      <w:r w:rsidRPr="005C110D">
        <w:rPr>
          <w:rFonts w:ascii="Times New Roman" w:hAnsi="Times New Roman" w:cs="Times New Roman"/>
          <w:sz w:val="28"/>
          <w:szCs w:val="28"/>
          <w:u w:val="single"/>
        </w:rPr>
        <w:t xml:space="preserve"> to collect evidence of compliance with Rule 5(a)(1)(B).</w:t>
      </w:r>
    </w:p>
    <w:p w14:paraId="63149D14" w14:textId="77777777" w:rsidR="00D4259E" w:rsidRPr="005C110D" w:rsidRDefault="00D4259E" w:rsidP="00D4259E">
      <w:pPr>
        <w:numPr>
          <w:ilvl w:val="0"/>
          <w:numId w:val="9"/>
        </w:numPr>
        <w:tabs>
          <w:tab w:val="left" w:pos="630"/>
        </w:tabs>
        <w:spacing w:line="480" w:lineRule="auto"/>
        <w:ind w:left="3330" w:hanging="450"/>
        <w:rPr>
          <w:rFonts w:ascii="Times New Roman" w:hAnsi="Times New Roman" w:cs="Times New Roman"/>
          <w:sz w:val="28"/>
          <w:szCs w:val="28"/>
          <w:u w:val="single"/>
        </w:rPr>
      </w:pPr>
      <w:r w:rsidRPr="005C110D">
        <w:rPr>
          <w:rFonts w:ascii="Times New Roman" w:hAnsi="Times New Roman" w:cs="Times New Roman"/>
          <w:sz w:val="28"/>
          <w:szCs w:val="28"/>
          <w:u w:val="single"/>
        </w:rPr>
        <w:t>Judges shall self-certify annually that they possess the physical and mental competence necessary to perform judicial duties effectively as required by Rule 5(a)(1)(D). The Commission may require additional verification, including a physician’s statement, when circumstances suggest a judge’s fitness may be impaired. All information related to physical and mental competence shall remain confidential, unless disclosure is required by law. If a judge fails to demonstrate adequate physical or mental fitness, the matter shall be referred to the Commission on Judicial Conduct.</w:t>
      </w:r>
    </w:p>
    <w:p w14:paraId="28DAE1E2" w14:textId="77777777" w:rsidR="00D4259E" w:rsidRPr="005C110D" w:rsidRDefault="00D4259E" w:rsidP="00D4259E">
      <w:pPr>
        <w:pStyle w:val="ListParagraph"/>
        <w:numPr>
          <w:ilvl w:val="0"/>
          <w:numId w:val="8"/>
        </w:numPr>
        <w:spacing w:line="480" w:lineRule="auto"/>
        <w:ind w:left="2610" w:hanging="450"/>
        <w:rPr>
          <w:rFonts w:ascii="Times New Roman" w:hAnsi="Times New Roman" w:cs="Times New Roman"/>
          <w:sz w:val="28"/>
          <w:szCs w:val="28"/>
          <w:u w:val="single"/>
        </w:rPr>
      </w:pPr>
      <w:r w:rsidRPr="005C110D">
        <w:rPr>
          <w:rFonts w:ascii="Times New Roman" w:hAnsi="Times New Roman" w:cs="Times New Roman"/>
          <w:sz w:val="28"/>
          <w:szCs w:val="28"/>
          <w:u w:val="single"/>
        </w:rPr>
        <w:lastRenderedPageBreak/>
        <w:t xml:space="preserve"> Non-measurable Standards:</w:t>
      </w:r>
    </w:p>
    <w:p w14:paraId="701857DE" w14:textId="77777777" w:rsidR="00D4259E" w:rsidRPr="005C110D" w:rsidRDefault="00D4259E" w:rsidP="00D4259E">
      <w:pPr>
        <w:pStyle w:val="ListParagraph"/>
        <w:numPr>
          <w:ilvl w:val="0"/>
          <w:numId w:val="10"/>
        </w:numPr>
        <w:spacing w:line="480" w:lineRule="auto"/>
        <w:ind w:left="3240"/>
        <w:rPr>
          <w:rFonts w:ascii="Times New Roman" w:hAnsi="Times New Roman" w:cs="Times New Roman"/>
          <w:sz w:val="28"/>
          <w:szCs w:val="28"/>
          <w:u w:val="single"/>
        </w:rPr>
      </w:pPr>
      <w:r w:rsidRPr="005C110D">
        <w:rPr>
          <w:rFonts w:ascii="Times New Roman" w:hAnsi="Times New Roman" w:cs="Times New Roman"/>
          <w:sz w:val="28"/>
          <w:szCs w:val="28"/>
          <w:u w:val="single"/>
        </w:rPr>
        <w:t>As required by Rule 5(a)(2)(A), the Commission must obtain information from the Arizona Commission on Judicial Conduct about whether discipline has been imposed on any judge being reviewed. If discipline has been imposed on any judge being reviewed, the Commission must obtain and review the judge’s disciplinary file to the extent allowed by the rules of the Arizona Commission on Judicial Conduct.</w:t>
      </w:r>
    </w:p>
    <w:p w14:paraId="70EFC566" w14:textId="77777777" w:rsidR="00D4259E" w:rsidRPr="005C110D" w:rsidRDefault="00D4259E" w:rsidP="00D4259E">
      <w:pPr>
        <w:pStyle w:val="ListParagraph"/>
        <w:numPr>
          <w:ilvl w:val="0"/>
          <w:numId w:val="10"/>
        </w:numPr>
        <w:spacing w:line="480" w:lineRule="auto"/>
        <w:ind w:left="3240"/>
        <w:rPr>
          <w:rFonts w:ascii="Times New Roman" w:hAnsi="Times New Roman" w:cs="Times New Roman"/>
          <w:sz w:val="28"/>
          <w:szCs w:val="28"/>
          <w:u w:val="single"/>
        </w:rPr>
      </w:pPr>
      <w:r w:rsidRPr="005C110D">
        <w:rPr>
          <w:rFonts w:ascii="Times New Roman" w:hAnsi="Times New Roman" w:cs="Times New Roman"/>
          <w:sz w:val="28"/>
          <w:szCs w:val="28"/>
          <w:u w:val="single"/>
        </w:rPr>
        <w:t>As required by Rule 5(a)(2)(B), the commission must consider input from the public that is received under Rule 4(b)(1) and Rule 4(e).</w:t>
      </w:r>
    </w:p>
    <w:p w14:paraId="3974CDAB" w14:textId="77777777" w:rsidR="00D4259E" w:rsidRPr="005C110D" w:rsidRDefault="00D4259E" w:rsidP="00D4259E">
      <w:pPr>
        <w:spacing w:line="480" w:lineRule="auto"/>
        <w:ind w:left="1890" w:hanging="450"/>
        <w:rPr>
          <w:rFonts w:ascii="Times New Roman" w:hAnsi="Times New Roman" w:cs="Times New Roman"/>
          <w:strike/>
          <w:sz w:val="28"/>
          <w:szCs w:val="28"/>
        </w:rPr>
      </w:pPr>
      <w:r w:rsidRPr="005C110D">
        <w:rPr>
          <w:rFonts w:ascii="Times New Roman" w:hAnsi="Times New Roman" w:cs="Times New Roman"/>
          <w:strike/>
          <w:sz w:val="28"/>
          <w:szCs w:val="28"/>
        </w:rPr>
        <w:t>(F)</w:t>
      </w:r>
      <w:r w:rsidRPr="005C110D">
        <w:rPr>
          <w:rFonts w:ascii="Times New Roman" w:hAnsi="Times New Roman" w:cs="Times New Roman"/>
          <w:sz w:val="28"/>
          <w:szCs w:val="28"/>
        </w:rPr>
        <w:t xml:space="preserve"> </w:t>
      </w:r>
      <w:r w:rsidRPr="005C110D">
        <w:rPr>
          <w:rFonts w:ascii="Times New Roman" w:hAnsi="Times New Roman" w:cs="Times New Roman"/>
          <w:strike/>
          <w:sz w:val="28"/>
          <w:szCs w:val="28"/>
        </w:rPr>
        <w:t>Development. The Commission must supervise the preparation and evaluation of survey instruments developed according to the best practices in survey design and administration in the area of performance evaluations.</w:t>
      </w:r>
    </w:p>
    <w:p w14:paraId="5102FD73" w14:textId="77777777" w:rsidR="00D4259E" w:rsidRPr="005C110D" w:rsidRDefault="00D4259E" w:rsidP="00D4259E">
      <w:pPr>
        <w:spacing w:line="480" w:lineRule="auto"/>
        <w:ind w:left="1890" w:hanging="450"/>
        <w:rPr>
          <w:rFonts w:ascii="Times New Roman" w:hAnsi="Times New Roman" w:cs="Times New Roman"/>
          <w:strike/>
          <w:sz w:val="28"/>
          <w:szCs w:val="28"/>
        </w:rPr>
      </w:pPr>
      <w:r w:rsidRPr="005C110D">
        <w:rPr>
          <w:rFonts w:ascii="Times New Roman" w:hAnsi="Times New Roman" w:cs="Times New Roman"/>
          <w:strike/>
          <w:sz w:val="28"/>
          <w:szCs w:val="28"/>
        </w:rPr>
        <w:t>(G) Narrative Comments. To the extent the survey allows anonymous respondents to include narrative comments:</w:t>
      </w:r>
    </w:p>
    <w:p w14:paraId="7AC206EE" w14:textId="77777777" w:rsidR="00D4259E" w:rsidRPr="005C110D" w:rsidRDefault="00D4259E" w:rsidP="00D4259E">
      <w:pPr>
        <w:spacing w:line="480" w:lineRule="auto"/>
        <w:ind w:left="2610" w:hanging="450"/>
        <w:rPr>
          <w:rFonts w:ascii="Times New Roman" w:hAnsi="Times New Roman" w:cs="Times New Roman"/>
          <w:strike/>
          <w:sz w:val="28"/>
          <w:szCs w:val="28"/>
        </w:rPr>
      </w:pPr>
      <w:r w:rsidRPr="005C110D">
        <w:rPr>
          <w:rFonts w:ascii="Times New Roman" w:hAnsi="Times New Roman" w:cs="Times New Roman"/>
          <w:strike/>
          <w:sz w:val="28"/>
          <w:szCs w:val="28"/>
        </w:rPr>
        <w:t xml:space="preserve">(i) the narrative comments must be extracted, and redacted as necessary to preserve anonymity, before being provided to </w:t>
      </w:r>
      <w:r w:rsidRPr="005C110D">
        <w:rPr>
          <w:rFonts w:ascii="Times New Roman" w:hAnsi="Times New Roman" w:cs="Times New Roman"/>
          <w:strike/>
          <w:sz w:val="28"/>
          <w:szCs w:val="28"/>
        </w:rPr>
        <w:lastRenderedPageBreak/>
        <w:t>the judge, the judge’s Conference Team, presiding judge or chief judge, or the Chief Justice;</w:t>
      </w:r>
    </w:p>
    <w:p w14:paraId="0090D6B8" w14:textId="77777777" w:rsidR="00D4259E" w:rsidRPr="005C110D" w:rsidRDefault="00D4259E" w:rsidP="00D4259E">
      <w:pPr>
        <w:spacing w:line="480" w:lineRule="auto"/>
        <w:ind w:left="2610" w:hanging="450"/>
        <w:rPr>
          <w:rFonts w:ascii="Times New Roman" w:hAnsi="Times New Roman" w:cs="Times New Roman"/>
          <w:strike/>
          <w:sz w:val="28"/>
          <w:szCs w:val="28"/>
        </w:rPr>
      </w:pPr>
      <w:r w:rsidRPr="005C110D">
        <w:rPr>
          <w:rFonts w:ascii="Times New Roman" w:hAnsi="Times New Roman" w:cs="Times New Roman"/>
          <w:strike/>
          <w:sz w:val="28"/>
          <w:szCs w:val="28"/>
        </w:rPr>
        <w:t>(ii) narrative comments, extracted and redacted under (i), may be provided to the Administrative Office of the Courts for use in development of judicial education programs; and</w:t>
      </w:r>
    </w:p>
    <w:p w14:paraId="4F8A06DE" w14:textId="77777777" w:rsidR="00D4259E" w:rsidRPr="005C110D" w:rsidRDefault="00D4259E" w:rsidP="00D4259E">
      <w:pPr>
        <w:spacing w:line="480" w:lineRule="auto"/>
        <w:ind w:left="2610" w:hanging="450"/>
        <w:rPr>
          <w:rFonts w:ascii="Times New Roman" w:hAnsi="Times New Roman" w:cs="Times New Roman"/>
          <w:strike/>
          <w:sz w:val="28"/>
          <w:szCs w:val="28"/>
        </w:rPr>
      </w:pPr>
      <w:r w:rsidRPr="005C110D">
        <w:rPr>
          <w:rFonts w:ascii="Times New Roman" w:hAnsi="Times New Roman" w:cs="Times New Roman"/>
          <w:strike/>
          <w:sz w:val="28"/>
          <w:szCs w:val="28"/>
        </w:rPr>
        <w:t>(iii) narrative comments, even if extracted and redacted under (i), must remain confidential and not disclosed except as provided under (i) and (ii).</w:t>
      </w:r>
    </w:p>
    <w:p w14:paraId="7D364B10" w14:textId="77777777" w:rsidR="00D4259E" w:rsidRPr="005C110D" w:rsidRDefault="00D4259E" w:rsidP="00D4259E">
      <w:pPr>
        <w:tabs>
          <w:tab w:val="left" w:pos="900"/>
        </w:tabs>
        <w:spacing w:line="480" w:lineRule="auto"/>
        <w:ind w:left="990" w:hanging="270"/>
        <w:rPr>
          <w:rFonts w:ascii="Times New Roman" w:hAnsi="Times New Roman" w:cs="Times New Roman"/>
          <w:strike/>
          <w:sz w:val="28"/>
          <w:szCs w:val="28"/>
        </w:rPr>
      </w:pPr>
      <w:r w:rsidRPr="005C110D">
        <w:rPr>
          <w:rFonts w:ascii="Times New Roman" w:hAnsi="Times New Roman" w:cs="Times New Roman"/>
          <w:strike/>
          <w:sz w:val="28"/>
          <w:szCs w:val="28"/>
        </w:rPr>
        <w:t>(2) </w:t>
      </w:r>
      <w:r w:rsidRPr="005C110D">
        <w:rPr>
          <w:rFonts w:ascii="Times New Roman" w:hAnsi="Times New Roman" w:cs="Times New Roman"/>
          <w:i/>
          <w:iCs/>
          <w:strike/>
          <w:sz w:val="28"/>
          <w:szCs w:val="28"/>
        </w:rPr>
        <w:t>Public Comments.</w:t>
      </w:r>
      <w:r w:rsidRPr="005C110D">
        <w:rPr>
          <w:rFonts w:ascii="Times New Roman" w:hAnsi="Times New Roman" w:cs="Times New Roman"/>
          <w:strike/>
          <w:sz w:val="28"/>
          <w:szCs w:val="28"/>
        </w:rPr>
        <w:t> The Commission must consider oral and written comments received during the relevant survey period under Rule 4(b)(1) and Rule 4(e).</w:t>
      </w:r>
    </w:p>
    <w:p w14:paraId="26EA9701" w14:textId="77777777" w:rsidR="00D4259E" w:rsidRPr="005C110D" w:rsidRDefault="00D4259E" w:rsidP="00D4259E">
      <w:pPr>
        <w:tabs>
          <w:tab w:val="left" w:pos="900"/>
        </w:tabs>
        <w:spacing w:line="480" w:lineRule="auto"/>
        <w:ind w:left="990" w:hanging="270"/>
        <w:rPr>
          <w:rFonts w:ascii="Times New Roman" w:hAnsi="Times New Roman" w:cs="Times New Roman"/>
          <w:strike/>
          <w:sz w:val="28"/>
          <w:szCs w:val="28"/>
        </w:rPr>
      </w:pPr>
      <w:r w:rsidRPr="005C110D">
        <w:rPr>
          <w:rFonts w:ascii="Times New Roman" w:hAnsi="Times New Roman" w:cs="Times New Roman"/>
          <w:sz w:val="28"/>
          <w:szCs w:val="28"/>
        </w:rPr>
        <w:t>(3) </w:t>
      </w:r>
      <w:r w:rsidRPr="005C110D">
        <w:rPr>
          <w:rFonts w:ascii="Times New Roman" w:hAnsi="Times New Roman" w:cs="Times New Roman"/>
          <w:i/>
          <w:iCs/>
          <w:strike/>
          <w:sz w:val="28"/>
          <w:szCs w:val="28"/>
        </w:rPr>
        <w:t>Disciplinary Record.</w:t>
      </w:r>
      <w:r w:rsidRPr="005C110D">
        <w:rPr>
          <w:rFonts w:ascii="Times New Roman" w:hAnsi="Times New Roman" w:cs="Times New Roman"/>
          <w:strike/>
          <w:sz w:val="28"/>
          <w:szCs w:val="28"/>
        </w:rPr>
        <w:t> The Commission must obtain information from the Arizona Commission on Judicial Conduct about whether discipline has been imposed on any judge being reviewed. If discipline has been imposed on any judge being reviewed, the Commission must obtain and review the judge’s disciplinary file to the extent allowed by the rules of the Arizona Commission on Judicial Conduct.</w:t>
      </w:r>
    </w:p>
    <w:p w14:paraId="10AFD450" w14:textId="77777777" w:rsidR="00D4259E" w:rsidRPr="005C110D" w:rsidRDefault="00D4259E" w:rsidP="00D4259E">
      <w:pPr>
        <w:spacing w:line="480" w:lineRule="auto"/>
        <w:ind w:left="1080" w:hanging="360"/>
        <w:rPr>
          <w:rFonts w:ascii="Times New Roman" w:hAnsi="Times New Roman" w:cs="Times New Roman"/>
          <w:sz w:val="28"/>
          <w:szCs w:val="28"/>
        </w:rPr>
      </w:pPr>
      <w:r w:rsidRPr="005C110D">
        <w:rPr>
          <w:rFonts w:ascii="Times New Roman" w:hAnsi="Times New Roman" w:cs="Times New Roman"/>
          <w:sz w:val="28"/>
          <w:szCs w:val="28"/>
        </w:rPr>
        <w:t>(4) </w:t>
      </w:r>
      <w:r w:rsidRPr="005C110D">
        <w:rPr>
          <w:rFonts w:ascii="Times New Roman" w:hAnsi="Times New Roman" w:cs="Times New Roman"/>
          <w:i/>
          <w:iCs/>
          <w:sz w:val="28"/>
          <w:szCs w:val="28"/>
        </w:rPr>
        <w:t>Video and Audio Recordings of Courtroom Proceedings.</w:t>
      </w:r>
      <w:r w:rsidRPr="005C110D">
        <w:rPr>
          <w:rFonts w:ascii="Times New Roman" w:hAnsi="Times New Roman" w:cs="Times New Roman"/>
          <w:sz w:val="28"/>
          <w:szCs w:val="28"/>
        </w:rPr>
        <w:t xml:space="preserve"> If the Commission or </w:t>
      </w:r>
      <w:proofErr w:type="gramStart"/>
      <w:r w:rsidRPr="005C110D">
        <w:rPr>
          <w:rFonts w:ascii="Times New Roman" w:hAnsi="Times New Roman" w:cs="Times New Roman"/>
          <w:sz w:val="28"/>
          <w:szCs w:val="28"/>
        </w:rPr>
        <w:t xml:space="preserve">a Commission member </w:t>
      </w:r>
      <w:r w:rsidRPr="005C110D">
        <w:rPr>
          <w:rFonts w:ascii="Times New Roman" w:hAnsi="Times New Roman" w:cs="Times New Roman"/>
          <w:strike/>
          <w:sz w:val="28"/>
          <w:szCs w:val="28"/>
        </w:rPr>
        <w:t>expresses</w:t>
      </w:r>
      <w:proofErr w:type="gramEnd"/>
      <w:r w:rsidRPr="005C110D">
        <w:rPr>
          <w:rFonts w:ascii="Times New Roman" w:hAnsi="Times New Roman" w:cs="Times New Roman"/>
          <w:strike/>
          <w:sz w:val="28"/>
          <w:szCs w:val="28"/>
        </w:rPr>
        <w:t xml:space="preserve"> concern about </w:t>
      </w:r>
      <w:proofErr w:type="gramStart"/>
      <w:r w:rsidRPr="005C110D">
        <w:rPr>
          <w:rFonts w:ascii="Times New Roman" w:hAnsi="Times New Roman" w:cs="Times New Roman"/>
          <w:sz w:val="28"/>
          <w:szCs w:val="28"/>
        </w:rPr>
        <w:t>r</w:t>
      </w:r>
      <w:r w:rsidRPr="005C110D">
        <w:rPr>
          <w:rFonts w:ascii="Times New Roman" w:hAnsi="Times New Roman" w:cs="Times New Roman"/>
          <w:sz w:val="28"/>
          <w:szCs w:val="28"/>
          <w:u w:val="single"/>
        </w:rPr>
        <w:t>eceives</w:t>
      </w:r>
      <w:proofErr w:type="gramEnd"/>
      <w:r w:rsidRPr="005C110D">
        <w:rPr>
          <w:rFonts w:ascii="Times New Roman" w:hAnsi="Times New Roman" w:cs="Times New Roman"/>
          <w:sz w:val="28"/>
          <w:szCs w:val="28"/>
          <w:u w:val="single"/>
        </w:rPr>
        <w:t xml:space="preserve"> a report casting doubt on a judge’s </w:t>
      </w:r>
      <w:r w:rsidRPr="005C110D">
        <w:rPr>
          <w:rFonts w:ascii="Times New Roman" w:hAnsi="Times New Roman" w:cs="Times New Roman"/>
          <w:strike/>
          <w:sz w:val="28"/>
          <w:szCs w:val="28"/>
        </w:rPr>
        <w:t xml:space="preserve">demeanor </w:t>
      </w:r>
      <w:r w:rsidRPr="005C110D">
        <w:rPr>
          <w:rFonts w:ascii="Times New Roman" w:hAnsi="Times New Roman" w:cs="Times New Roman"/>
          <w:sz w:val="28"/>
          <w:szCs w:val="28"/>
          <w:u w:val="single"/>
        </w:rPr>
        <w:t xml:space="preserve">physical or mental </w:t>
      </w:r>
      <w:r w:rsidRPr="005C110D">
        <w:rPr>
          <w:rFonts w:ascii="Times New Roman" w:hAnsi="Times New Roman" w:cs="Times New Roman"/>
          <w:sz w:val="28"/>
          <w:szCs w:val="28"/>
          <w:u w:val="single"/>
        </w:rPr>
        <w:lastRenderedPageBreak/>
        <w:t>competence necessary to perform judicial duties effectively,</w:t>
      </w:r>
      <w:r w:rsidRPr="005C110D">
        <w:rPr>
          <w:rFonts w:ascii="Times New Roman" w:hAnsi="Times New Roman" w:cs="Times New Roman"/>
          <w:sz w:val="28"/>
          <w:szCs w:val="28"/>
        </w:rPr>
        <w:t xml:space="preserve"> the Commission or Commission member(</w:t>
      </w:r>
      <w:r w:rsidRPr="005C110D">
        <w:rPr>
          <w:rFonts w:ascii="Times New Roman" w:hAnsi="Times New Roman" w:cs="Times New Roman"/>
          <w:sz w:val="28"/>
          <w:szCs w:val="28"/>
          <w:u w:val="single"/>
        </w:rPr>
        <w:t>s)</w:t>
      </w:r>
      <w:r w:rsidRPr="005C110D">
        <w:rPr>
          <w:rFonts w:ascii="Times New Roman" w:hAnsi="Times New Roman" w:cs="Times New Roman"/>
          <w:sz w:val="28"/>
          <w:szCs w:val="28"/>
        </w:rPr>
        <w:t xml:space="preserve"> should review a representative sample of video and audio recordings of courtroom proceedings during the judge’s current term</w:t>
      </w:r>
      <w:r w:rsidRPr="005C110D">
        <w:rPr>
          <w:rFonts w:ascii="Times New Roman" w:hAnsi="Times New Roman" w:cs="Times New Roman"/>
          <w:strike/>
          <w:sz w:val="28"/>
          <w:szCs w:val="28"/>
        </w:rPr>
        <w:t>.</w:t>
      </w:r>
      <w:r w:rsidRPr="005C110D">
        <w:rPr>
          <w:rFonts w:ascii="Times New Roman" w:hAnsi="Times New Roman" w:cs="Times New Roman"/>
          <w:sz w:val="28"/>
          <w:szCs w:val="28"/>
        </w:rPr>
        <w:t xml:space="preserve"> </w:t>
      </w:r>
      <w:r w:rsidRPr="005C110D">
        <w:rPr>
          <w:rFonts w:ascii="Times New Roman" w:hAnsi="Times New Roman" w:cs="Times New Roman"/>
          <w:sz w:val="28"/>
          <w:szCs w:val="28"/>
          <w:u w:val="single"/>
        </w:rPr>
        <w:t>to determine if the judge should be asked to provide a medical statement of fitness for office.</w:t>
      </w:r>
      <w:r w:rsidRPr="005C110D">
        <w:rPr>
          <w:rFonts w:ascii="Times New Roman" w:hAnsi="Times New Roman" w:cs="Times New Roman"/>
          <w:sz w:val="28"/>
          <w:szCs w:val="28"/>
        </w:rPr>
        <w:t xml:space="preserve">  The judge also may request such a review in these circumstances.</w:t>
      </w:r>
    </w:p>
    <w:p w14:paraId="4470B776" w14:textId="77777777" w:rsidR="00D4259E" w:rsidRPr="005C110D" w:rsidRDefault="00D4259E" w:rsidP="00D4259E">
      <w:pPr>
        <w:spacing w:line="480" w:lineRule="auto"/>
        <w:ind w:left="1080" w:hanging="360"/>
        <w:rPr>
          <w:rFonts w:ascii="Times New Roman" w:hAnsi="Times New Roman" w:cs="Times New Roman"/>
          <w:sz w:val="28"/>
          <w:szCs w:val="28"/>
        </w:rPr>
      </w:pPr>
      <w:r w:rsidRPr="005C110D">
        <w:rPr>
          <w:rFonts w:ascii="Times New Roman" w:hAnsi="Times New Roman" w:cs="Times New Roman"/>
          <w:sz w:val="28"/>
          <w:szCs w:val="28"/>
        </w:rPr>
        <w:t>(5) </w:t>
      </w:r>
      <w:r w:rsidRPr="005C110D">
        <w:rPr>
          <w:rFonts w:ascii="Times New Roman" w:hAnsi="Times New Roman" w:cs="Times New Roman"/>
          <w:i/>
          <w:iCs/>
          <w:sz w:val="28"/>
          <w:szCs w:val="28"/>
        </w:rPr>
        <w:t>Other Evaluation Tools</w:t>
      </w:r>
      <w:r w:rsidRPr="005C110D">
        <w:rPr>
          <w:rFonts w:ascii="Times New Roman" w:hAnsi="Times New Roman" w:cs="Times New Roman"/>
          <w:i/>
          <w:iCs/>
          <w:sz w:val="28"/>
          <w:szCs w:val="28"/>
          <w:u w:val="single"/>
        </w:rPr>
        <w:t>.</w:t>
      </w:r>
      <w:r w:rsidRPr="005C110D">
        <w:rPr>
          <w:rFonts w:ascii="Times New Roman" w:hAnsi="Times New Roman" w:cs="Times New Roman"/>
          <w:sz w:val="28"/>
          <w:szCs w:val="28"/>
          <w:u w:val="single"/>
        </w:rPr>
        <w:t> In the event information obtained with regard to Rule 5(a)(1)(D), Rule 5(2)(a) or Rule 5(2)(b) raises concerns regarding a judge’s performance, the Commission may use additional evaluation tools.</w:t>
      </w:r>
      <w:r w:rsidRPr="005C110D">
        <w:rPr>
          <w:rFonts w:ascii="Times New Roman" w:hAnsi="Times New Roman" w:cs="Times New Roman"/>
          <w:sz w:val="28"/>
          <w:szCs w:val="28"/>
        </w:rPr>
        <w:t xml:space="preserve"> To obtain additional, reliable information about whether a judge who is invited to the executive session under Rule 4(b)(2) meets the performance standards for retention, the Commission may consider the following:</w:t>
      </w:r>
    </w:p>
    <w:p w14:paraId="333AFEC3" w14:textId="77777777" w:rsidR="00D4259E" w:rsidRPr="005C110D" w:rsidRDefault="00D4259E" w:rsidP="00D4259E">
      <w:pPr>
        <w:spacing w:line="480" w:lineRule="auto"/>
        <w:ind w:left="1890" w:hanging="450"/>
        <w:rPr>
          <w:rFonts w:ascii="Times New Roman" w:hAnsi="Times New Roman" w:cs="Times New Roman"/>
          <w:sz w:val="28"/>
          <w:szCs w:val="28"/>
        </w:rPr>
      </w:pPr>
      <w:r w:rsidRPr="005C110D">
        <w:rPr>
          <w:rFonts w:ascii="Times New Roman" w:hAnsi="Times New Roman" w:cs="Times New Roman"/>
          <w:sz w:val="28"/>
          <w:szCs w:val="28"/>
        </w:rPr>
        <w:t xml:space="preserve">(A) </w:t>
      </w:r>
      <w:r>
        <w:rPr>
          <w:rFonts w:ascii="Times New Roman" w:hAnsi="Times New Roman" w:cs="Times New Roman"/>
          <w:sz w:val="28"/>
          <w:szCs w:val="28"/>
        </w:rPr>
        <w:t xml:space="preserve">– (D) </w:t>
      </w:r>
      <w:r>
        <w:rPr>
          <w:rFonts w:ascii="Times New Roman" w:hAnsi="Times New Roman" w:cs="Times New Roman"/>
          <w:b/>
          <w:bCs/>
          <w:sz w:val="28"/>
          <w:szCs w:val="28"/>
        </w:rPr>
        <w:t xml:space="preserve">[No changes] </w:t>
      </w:r>
    </w:p>
    <w:p w14:paraId="794C50F5" w14:textId="77777777" w:rsidR="00D4259E" w:rsidRPr="005C110D" w:rsidRDefault="00D4259E" w:rsidP="00D4259E">
      <w:pPr>
        <w:spacing w:line="480" w:lineRule="auto"/>
        <w:rPr>
          <w:rFonts w:ascii="Times New Roman" w:hAnsi="Times New Roman" w:cs="Times New Roman"/>
          <w:sz w:val="28"/>
          <w:szCs w:val="28"/>
        </w:rPr>
      </w:pPr>
      <w:r w:rsidRPr="005C110D">
        <w:rPr>
          <w:rFonts w:ascii="Times New Roman" w:hAnsi="Times New Roman" w:cs="Times New Roman"/>
          <w:b/>
          <w:bCs/>
          <w:sz w:val="28"/>
          <w:szCs w:val="28"/>
        </w:rPr>
        <w:t>(c) Data Report.</w:t>
      </w:r>
      <w:r w:rsidRPr="005C110D">
        <w:rPr>
          <w:rFonts w:ascii="Times New Roman" w:hAnsi="Times New Roman" w:cs="Times New Roman"/>
          <w:sz w:val="28"/>
          <w:szCs w:val="28"/>
        </w:rPr>
        <w:t> In April of each statewide general election year:</w:t>
      </w:r>
    </w:p>
    <w:p w14:paraId="7FCACA33" w14:textId="77777777" w:rsidR="00D4259E" w:rsidRPr="005C110D" w:rsidRDefault="00D4259E" w:rsidP="00D4259E">
      <w:pPr>
        <w:spacing w:line="480" w:lineRule="auto"/>
        <w:ind w:left="1080" w:hanging="360"/>
        <w:rPr>
          <w:rFonts w:ascii="Times New Roman" w:hAnsi="Times New Roman" w:cs="Times New Roman"/>
          <w:strike/>
          <w:sz w:val="28"/>
          <w:szCs w:val="28"/>
        </w:rPr>
      </w:pPr>
      <w:r w:rsidRPr="005C110D">
        <w:rPr>
          <w:rFonts w:ascii="Times New Roman" w:hAnsi="Times New Roman" w:cs="Times New Roman"/>
          <w:strike/>
          <w:sz w:val="28"/>
          <w:szCs w:val="28"/>
        </w:rPr>
        <w:t>(1) </w:t>
      </w:r>
      <w:r w:rsidRPr="005C110D">
        <w:rPr>
          <w:rFonts w:ascii="Times New Roman" w:hAnsi="Times New Roman" w:cs="Times New Roman"/>
          <w:i/>
          <w:iCs/>
          <w:strike/>
          <w:sz w:val="28"/>
          <w:szCs w:val="28"/>
        </w:rPr>
        <w:t>Preparation.</w:t>
      </w:r>
      <w:r w:rsidRPr="005C110D">
        <w:rPr>
          <w:rFonts w:ascii="Times New Roman" w:hAnsi="Times New Roman" w:cs="Times New Roman"/>
          <w:strike/>
          <w:sz w:val="28"/>
          <w:szCs w:val="28"/>
        </w:rPr>
        <w:t xml:space="preserve"> The Commission must prepare a data report on each judge being reviewed consisting of compiled survey data (excluding data from surveys of court employees), any narrative comments extracted and redacted under Rule 5(b)(1)(G); any public and written comments received under Rule 5(b)(2); any disciplinary information received under </w:t>
      </w:r>
      <w:r w:rsidRPr="005C110D">
        <w:rPr>
          <w:rFonts w:ascii="Times New Roman" w:hAnsi="Times New Roman" w:cs="Times New Roman"/>
          <w:strike/>
          <w:sz w:val="28"/>
          <w:szCs w:val="28"/>
        </w:rPr>
        <w:lastRenderedPageBreak/>
        <w:t>Rule 5(b)(3); and any information obtained under Rule 5(b)(4) using the other evaluation tools.</w:t>
      </w:r>
    </w:p>
    <w:p w14:paraId="21BC08D4" w14:textId="77777777" w:rsidR="00D4259E" w:rsidRPr="005C110D" w:rsidRDefault="00D4259E" w:rsidP="00D4259E">
      <w:pPr>
        <w:pStyle w:val="ListParagraph"/>
        <w:numPr>
          <w:ilvl w:val="0"/>
          <w:numId w:val="11"/>
        </w:numPr>
        <w:tabs>
          <w:tab w:val="clear" w:pos="720"/>
          <w:tab w:val="num" w:pos="1170"/>
        </w:tabs>
        <w:spacing w:line="480" w:lineRule="auto"/>
        <w:ind w:left="1080"/>
        <w:rPr>
          <w:rFonts w:ascii="Times New Roman" w:hAnsi="Times New Roman" w:cs="Times New Roman"/>
          <w:sz w:val="28"/>
          <w:szCs w:val="28"/>
          <w:u w:val="single"/>
        </w:rPr>
      </w:pPr>
      <w:r w:rsidRPr="005C110D">
        <w:rPr>
          <w:rFonts w:ascii="Times New Roman" w:hAnsi="Times New Roman" w:cs="Times New Roman"/>
          <w:sz w:val="28"/>
          <w:szCs w:val="28"/>
          <w:u w:val="single"/>
        </w:rPr>
        <w:t>The Commission shall collect and analyze data on measurable metrics for each judge.</w:t>
      </w:r>
    </w:p>
    <w:p w14:paraId="45AB820F" w14:textId="77777777" w:rsidR="00D4259E" w:rsidRPr="005C110D" w:rsidRDefault="00D4259E" w:rsidP="00D4259E">
      <w:pPr>
        <w:numPr>
          <w:ilvl w:val="0"/>
          <w:numId w:val="11"/>
        </w:numPr>
        <w:tabs>
          <w:tab w:val="clear" w:pos="720"/>
          <w:tab w:val="num" w:pos="1170"/>
        </w:tabs>
        <w:spacing w:line="480" w:lineRule="auto"/>
        <w:ind w:left="1080"/>
        <w:rPr>
          <w:rFonts w:ascii="Times New Roman" w:hAnsi="Times New Roman" w:cs="Times New Roman"/>
          <w:sz w:val="28"/>
          <w:szCs w:val="28"/>
          <w:u w:val="single"/>
        </w:rPr>
      </w:pPr>
      <w:r w:rsidRPr="005C110D">
        <w:rPr>
          <w:rFonts w:ascii="Times New Roman" w:hAnsi="Times New Roman" w:cs="Times New Roman"/>
          <w:sz w:val="28"/>
          <w:szCs w:val="28"/>
          <w:u w:val="single"/>
        </w:rPr>
        <w:t xml:space="preserve">Judges shall have the opportunity to review their data, provide written explanations for any deviations from standards, and ask for an exception under Rule 5(a)(3) before publication. </w:t>
      </w:r>
    </w:p>
    <w:p w14:paraId="5FA95981" w14:textId="77777777" w:rsidR="00D4259E" w:rsidRPr="005C110D" w:rsidRDefault="00D4259E" w:rsidP="00D4259E">
      <w:pPr>
        <w:numPr>
          <w:ilvl w:val="0"/>
          <w:numId w:val="11"/>
        </w:numPr>
        <w:tabs>
          <w:tab w:val="clear" w:pos="720"/>
          <w:tab w:val="num" w:pos="1170"/>
        </w:tabs>
        <w:spacing w:line="480" w:lineRule="auto"/>
        <w:ind w:left="1080"/>
        <w:rPr>
          <w:rFonts w:ascii="Times New Roman" w:hAnsi="Times New Roman" w:cs="Times New Roman"/>
          <w:sz w:val="28"/>
          <w:szCs w:val="28"/>
          <w:u w:val="single"/>
        </w:rPr>
      </w:pPr>
      <w:r w:rsidRPr="005C110D">
        <w:rPr>
          <w:rFonts w:ascii="Times New Roman" w:hAnsi="Times New Roman" w:cs="Times New Roman"/>
          <w:sz w:val="28"/>
          <w:szCs w:val="28"/>
          <w:u w:val="single"/>
        </w:rPr>
        <w:t>If the Commission identifies a pattern of non-compliance with the measurable metrics or receives information demonstrating a violation of professional standards related to impartiality, professionalism, or other conduct expectations, the matter shall be referred to the Commission on Judicial Conduct.</w:t>
      </w:r>
    </w:p>
    <w:p w14:paraId="7EDBA4D1" w14:textId="77777777" w:rsidR="00D4259E" w:rsidRPr="005C110D" w:rsidRDefault="00D4259E" w:rsidP="00D4259E">
      <w:pPr>
        <w:numPr>
          <w:ilvl w:val="0"/>
          <w:numId w:val="11"/>
        </w:numPr>
        <w:tabs>
          <w:tab w:val="clear" w:pos="720"/>
          <w:tab w:val="num" w:pos="1170"/>
        </w:tabs>
        <w:spacing w:line="480" w:lineRule="auto"/>
        <w:ind w:left="1080"/>
        <w:rPr>
          <w:rFonts w:ascii="Times New Roman" w:hAnsi="Times New Roman" w:cs="Times New Roman"/>
          <w:sz w:val="28"/>
          <w:szCs w:val="28"/>
          <w:u w:val="single"/>
        </w:rPr>
      </w:pPr>
      <w:r w:rsidRPr="005C110D">
        <w:rPr>
          <w:rFonts w:ascii="Times New Roman" w:hAnsi="Times New Roman" w:cs="Times New Roman"/>
          <w:sz w:val="28"/>
          <w:szCs w:val="28"/>
          <w:u w:val="single"/>
        </w:rPr>
        <w:t>The data report shall indicate the measurable metrics, whether the judge met the measurable standard, and, in the event that a judge was invited to an executive session as a result of a disciplinary report and subsequently received a vote of does not meet standards, the existence of the judicial discipline report.</w:t>
      </w:r>
    </w:p>
    <w:p w14:paraId="4B4EE8E6" w14:textId="77777777" w:rsidR="00D4259E" w:rsidRPr="005C110D" w:rsidRDefault="00D4259E" w:rsidP="00D4259E">
      <w:pPr>
        <w:spacing w:line="480" w:lineRule="auto"/>
        <w:ind w:left="1080" w:hanging="360"/>
        <w:rPr>
          <w:rFonts w:ascii="Times New Roman" w:hAnsi="Times New Roman" w:cs="Times New Roman"/>
          <w:sz w:val="28"/>
          <w:szCs w:val="28"/>
        </w:rPr>
      </w:pPr>
      <w:r w:rsidRPr="005C110D">
        <w:rPr>
          <w:rFonts w:ascii="Times New Roman" w:hAnsi="Times New Roman" w:cs="Times New Roman"/>
          <w:strike/>
          <w:sz w:val="28"/>
          <w:szCs w:val="28"/>
        </w:rPr>
        <w:t>(2)</w:t>
      </w:r>
      <w:r w:rsidRPr="005C110D">
        <w:rPr>
          <w:rFonts w:ascii="Times New Roman" w:hAnsi="Times New Roman" w:cs="Times New Roman"/>
          <w:sz w:val="28"/>
          <w:szCs w:val="28"/>
        </w:rPr>
        <w:t xml:space="preserve"> (4) </w:t>
      </w:r>
      <w:r w:rsidRPr="005C110D">
        <w:rPr>
          <w:rFonts w:ascii="Times New Roman" w:hAnsi="Times New Roman" w:cs="Times New Roman"/>
          <w:i/>
          <w:iCs/>
          <w:sz w:val="28"/>
          <w:szCs w:val="28"/>
        </w:rPr>
        <w:t>Dissemination.</w:t>
      </w:r>
    </w:p>
    <w:p w14:paraId="2D49ACE0" w14:textId="77777777" w:rsidR="00D4259E" w:rsidRDefault="00D4259E" w:rsidP="00D4259E">
      <w:pPr>
        <w:spacing w:line="480" w:lineRule="auto"/>
        <w:ind w:left="1890" w:hanging="450"/>
        <w:rPr>
          <w:rFonts w:ascii="Times New Roman" w:hAnsi="Times New Roman" w:cs="Times New Roman"/>
          <w:b/>
          <w:bCs/>
          <w:sz w:val="28"/>
          <w:szCs w:val="28"/>
        </w:rPr>
      </w:pPr>
      <w:r w:rsidRPr="005C110D">
        <w:rPr>
          <w:rFonts w:ascii="Times New Roman" w:hAnsi="Times New Roman" w:cs="Times New Roman"/>
          <w:sz w:val="28"/>
          <w:szCs w:val="28"/>
        </w:rPr>
        <w:t xml:space="preserve">(A) </w:t>
      </w:r>
      <w:r>
        <w:rPr>
          <w:rFonts w:ascii="Times New Roman" w:hAnsi="Times New Roman" w:cs="Times New Roman"/>
          <w:b/>
          <w:bCs/>
          <w:sz w:val="28"/>
          <w:szCs w:val="28"/>
        </w:rPr>
        <w:t xml:space="preserve">[No changes] </w:t>
      </w:r>
    </w:p>
    <w:p w14:paraId="7E79E7BC" w14:textId="77777777" w:rsidR="00D4259E" w:rsidRPr="005C110D" w:rsidRDefault="00D4259E" w:rsidP="00D4259E">
      <w:pPr>
        <w:spacing w:line="480" w:lineRule="auto"/>
        <w:ind w:left="1890" w:hanging="450"/>
        <w:rPr>
          <w:rFonts w:ascii="Times New Roman" w:hAnsi="Times New Roman" w:cs="Times New Roman"/>
          <w:sz w:val="28"/>
          <w:szCs w:val="28"/>
        </w:rPr>
      </w:pPr>
      <w:r w:rsidRPr="005C110D">
        <w:rPr>
          <w:rFonts w:ascii="Times New Roman" w:hAnsi="Times New Roman" w:cs="Times New Roman"/>
          <w:sz w:val="28"/>
          <w:szCs w:val="28"/>
        </w:rPr>
        <w:lastRenderedPageBreak/>
        <w:t xml:space="preserve">(B) Unless good reason exists for not doing so, the Commission must disclose the compiled survey data under Rule 7(b)(2)(A)(i) </w:t>
      </w:r>
      <w:r w:rsidRPr="005C110D">
        <w:rPr>
          <w:rFonts w:ascii="Times New Roman" w:hAnsi="Times New Roman" w:cs="Times New Roman"/>
          <w:sz w:val="28"/>
          <w:szCs w:val="28"/>
          <w:u w:val="single"/>
        </w:rPr>
        <w:t>except that:</w:t>
      </w:r>
    </w:p>
    <w:p w14:paraId="25BC19C0" w14:textId="77777777" w:rsidR="00D4259E" w:rsidRPr="005C110D" w:rsidRDefault="00D4259E" w:rsidP="00D4259E">
      <w:pPr>
        <w:pStyle w:val="ListParagraph"/>
        <w:numPr>
          <w:ilvl w:val="0"/>
          <w:numId w:val="13"/>
        </w:numPr>
        <w:spacing w:line="480" w:lineRule="auto"/>
        <w:ind w:left="2610" w:hanging="450"/>
        <w:rPr>
          <w:rFonts w:ascii="Times New Roman" w:hAnsi="Times New Roman" w:cs="Times New Roman"/>
          <w:sz w:val="28"/>
          <w:szCs w:val="28"/>
          <w:u w:val="single"/>
        </w:rPr>
      </w:pPr>
      <w:r w:rsidRPr="005C110D">
        <w:rPr>
          <w:rFonts w:ascii="Times New Roman" w:hAnsi="Times New Roman" w:cs="Times New Roman"/>
          <w:sz w:val="28"/>
          <w:szCs w:val="28"/>
          <w:u w:val="single"/>
        </w:rPr>
        <w:t xml:space="preserve">Data regarding judges granted an exception under Rule 5(a)(3) may not be released. The data report will state that the judge meets standards. </w:t>
      </w:r>
    </w:p>
    <w:p w14:paraId="3C34975E" w14:textId="77777777" w:rsidR="00D4259E" w:rsidRPr="005C110D" w:rsidRDefault="00D4259E" w:rsidP="00D4259E">
      <w:pPr>
        <w:spacing w:line="480" w:lineRule="auto"/>
        <w:rPr>
          <w:rFonts w:ascii="Times New Roman" w:hAnsi="Times New Roman" w:cs="Times New Roman"/>
          <w:sz w:val="28"/>
          <w:szCs w:val="28"/>
        </w:rPr>
      </w:pPr>
    </w:p>
    <w:p w14:paraId="5A46B719" w14:textId="77777777" w:rsidR="00D4259E" w:rsidRDefault="00D4259E" w:rsidP="006A4620">
      <w:pPr>
        <w:spacing w:line="480" w:lineRule="auto"/>
        <w:rPr>
          <w:rFonts w:ascii="Times New Roman" w:hAnsi="Times New Roman" w:cs="Times New Roman"/>
          <w:sz w:val="28"/>
          <w:szCs w:val="28"/>
        </w:rPr>
        <w:sectPr w:rsidR="00D4259E">
          <w:footerReference w:type="default" r:id="rId10"/>
          <w:pgSz w:w="12240" w:h="15840"/>
          <w:pgMar w:top="1440" w:right="1440" w:bottom="1440" w:left="1440" w:header="720" w:footer="720" w:gutter="0"/>
          <w:cols w:space="720"/>
          <w:docGrid w:linePitch="360"/>
        </w:sectPr>
      </w:pPr>
    </w:p>
    <w:p w14:paraId="3D3F8D4F" w14:textId="77777777" w:rsidR="00D4259E" w:rsidRPr="0046365F" w:rsidRDefault="00D4259E" w:rsidP="0046365F">
      <w:pPr>
        <w:pStyle w:val="Title"/>
        <w:jc w:val="center"/>
        <w:rPr>
          <w:rFonts w:ascii="Times New Roman" w:hAnsi="Times New Roman" w:cs="Times New Roman"/>
          <w:b/>
          <w:bCs/>
          <w:sz w:val="32"/>
          <w:szCs w:val="32"/>
        </w:rPr>
      </w:pPr>
      <w:r w:rsidRPr="0046365F">
        <w:rPr>
          <w:rFonts w:ascii="Times New Roman" w:hAnsi="Times New Roman" w:cs="Times New Roman"/>
          <w:b/>
          <w:bCs/>
          <w:sz w:val="32"/>
          <w:szCs w:val="32"/>
        </w:rPr>
        <w:lastRenderedPageBreak/>
        <w:t>Appendix D</w:t>
      </w:r>
    </w:p>
    <w:p w14:paraId="4A1CEE69" w14:textId="77777777" w:rsidR="00D4259E" w:rsidRPr="0046365F" w:rsidRDefault="00D4259E" w:rsidP="0046365F">
      <w:pPr>
        <w:pStyle w:val="Title"/>
        <w:jc w:val="center"/>
        <w:rPr>
          <w:rFonts w:ascii="Times New Roman" w:hAnsi="Times New Roman" w:cs="Times New Roman"/>
          <w:b/>
          <w:bCs/>
          <w:sz w:val="32"/>
          <w:szCs w:val="32"/>
        </w:rPr>
      </w:pPr>
      <w:r w:rsidRPr="0046365F">
        <w:rPr>
          <w:rFonts w:ascii="Times New Roman" w:hAnsi="Times New Roman" w:cs="Times New Roman"/>
          <w:b/>
          <w:bCs/>
          <w:sz w:val="32"/>
          <w:szCs w:val="32"/>
        </w:rPr>
        <w:t>Treat Non-Responses as Neutral</w:t>
      </w:r>
    </w:p>
    <w:p w14:paraId="52F2FC66" w14:textId="77777777" w:rsidR="00D4259E" w:rsidRDefault="00D4259E" w:rsidP="00D4259E">
      <w:pPr>
        <w:spacing w:line="480" w:lineRule="auto"/>
        <w:rPr>
          <w:rFonts w:ascii="Times New Roman" w:hAnsi="Times New Roman" w:cs="Times New Roman"/>
          <w:b/>
          <w:bCs/>
          <w:sz w:val="24"/>
          <w:szCs w:val="24"/>
        </w:rPr>
      </w:pPr>
    </w:p>
    <w:p w14:paraId="4EC9AF1E" w14:textId="77777777" w:rsidR="00D4259E" w:rsidRPr="004F6EE0" w:rsidRDefault="00D4259E" w:rsidP="00D4259E">
      <w:pPr>
        <w:spacing w:line="480" w:lineRule="auto"/>
        <w:rPr>
          <w:rFonts w:ascii="Times New Roman" w:hAnsi="Times New Roman" w:cs="Times New Roman"/>
          <w:sz w:val="28"/>
          <w:szCs w:val="28"/>
        </w:rPr>
      </w:pPr>
      <w:r w:rsidRPr="004F6EE0">
        <w:rPr>
          <w:rFonts w:ascii="Times New Roman" w:hAnsi="Times New Roman" w:cs="Times New Roman"/>
          <w:b/>
          <w:bCs/>
          <w:sz w:val="28"/>
          <w:szCs w:val="28"/>
        </w:rPr>
        <w:t>Rule 5. Judicial Performance Review Process</w:t>
      </w:r>
    </w:p>
    <w:p w14:paraId="2A4FF87A" w14:textId="77777777" w:rsidR="00D4259E" w:rsidRPr="004F6EE0" w:rsidRDefault="00D4259E" w:rsidP="00D4259E">
      <w:pPr>
        <w:spacing w:line="480" w:lineRule="auto"/>
        <w:rPr>
          <w:rFonts w:ascii="Times New Roman" w:hAnsi="Times New Roman" w:cs="Times New Roman"/>
          <w:sz w:val="28"/>
          <w:szCs w:val="28"/>
        </w:rPr>
      </w:pPr>
      <w:r w:rsidRPr="004F6EE0">
        <w:rPr>
          <w:rFonts w:ascii="Times New Roman" w:hAnsi="Times New Roman" w:cs="Times New Roman"/>
          <w:b/>
          <w:bCs/>
          <w:sz w:val="28"/>
          <w:szCs w:val="28"/>
        </w:rPr>
        <w:t xml:space="preserve">(a) </w:t>
      </w:r>
      <w:r>
        <w:rPr>
          <w:rFonts w:ascii="Times New Roman" w:hAnsi="Times New Roman" w:cs="Times New Roman"/>
          <w:b/>
          <w:bCs/>
          <w:sz w:val="28"/>
          <w:szCs w:val="28"/>
        </w:rPr>
        <w:t xml:space="preserve">– (b) [No changes] </w:t>
      </w:r>
    </w:p>
    <w:p w14:paraId="58FC2D58" w14:textId="77777777" w:rsidR="00D4259E" w:rsidRPr="004F6EE0" w:rsidRDefault="00D4259E" w:rsidP="00D4259E">
      <w:pPr>
        <w:spacing w:line="480" w:lineRule="auto"/>
        <w:rPr>
          <w:rFonts w:ascii="Times New Roman" w:hAnsi="Times New Roman" w:cs="Times New Roman"/>
          <w:b/>
          <w:bCs/>
          <w:sz w:val="28"/>
          <w:szCs w:val="28"/>
          <w:u w:val="single"/>
        </w:rPr>
      </w:pPr>
      <w:r w:rsidRPr="004F6EE0">
        <w:rPr>
          <w:rFonts w:ascii="Times New Roman" w:hAnsi="Times New Roman" w:cs="Times New Roman"/>
          <w:b/>
          <w:bCs/>
          <w:sz w:val="28"/>
          <w:szCs w:val="28"/>
          <w:u w:val="single"/>
        </w:rPr>
        <w:t>(c) Treatment of Non-Responses</w:t>
      </w:r>
    </w:p>
    <w:p w14:paraId="5D647EAE" w14:textId="77777777" w:rsidR="00D4259E" w:rsidRPr="004F6EE0" w:rsidRDefault="00D4259E" w:rsidP="00D4259E">
      <w:pPr>
        <w:pStyle w:val="ListParagraph"/>
        <w:numPr>
          <w:ilvl w:val="0"/>
          <w:numId w:val="14"/>
        </w:numPr>
        <w:tabs>
          <w:tab w:val="clear" w:pos="720"/>
          <w:tab w:val="num" w:pos="360"/>
        </w:tabs>
        <w:spacing w:line="480" w:lineRule="auto"/>
        <w:ind w:left="1080"/>
        <w:rPr>
          <w:rFonts w:ascii="Times New Roman" w:hAnsi="Times New Roman" w:cs="Times New Roman"/>
          <w:sz w:val="28"/>
          <w:szCs w:val="28"/>
          <w:u w:val="single"/>
        </w:rPr>
      </w:pPr>
      <w:r w:rsidRPr="004F6EE0">
        <w:rPr>
          <w:rFonts w:ascii="Times New Roman" w:hAnsi="Times New Roman" w:cs="Times New Roman"/>
          <w:sz w:val="28"/>
          <w:szCs w:val="28"/>
          <w:u w:val="single"/>
        </w:rPr>
        <w:t>Non-Response. For the purposes of judicial performance surveys, a non-response occurs when an individual who is eligible to participate does not return a completed survey within the prescribed time period.</w:t>
      </w:r>
    </w:p>
    <w:p w14:paraId="735CC0C2" w14:textId="77777777" w:rsidR="00D4259E" w:rsidRPr="004F6EE0" w:rsidRDefault="00D4259E" w:rsidP="00D4259E">
      <w:pPr>
        <w:numPr>
          <w:ilvl w:val="0"/>
          <w:numId w:val="14"/>
        </w:numPr>
        <w:tabs>
          <w:tab w:val="clear" w:pos="720"/>
          <w:tab w:val="num" w:pos="360"/>
        </w:tabs>
        <w:spacing w:line="480" w:lineRule="auto"/>
        <w:ind w:left="1080"/>
        <w:rPr>
          <w:rFonts w:ascii="Times New Roman" w:hAnsi="Times New Roman" w:cs="Times New Roman"/>
          <w:sz w:val="28"/>
          <w:szCs w:val="28"/>
          <w:u w:val="single"/>
        </w:rPr>
      </w:pPr>
      <w:r w:rsidRPr="004F6EE0">
        <w:rPr>
          <w:rFonts w:ascii="Times New Roman" w:hAnsi="Times New Roman" w:cs="Times New Roman"/>
          <w:sz w:val="28"/>
          <w:szCs w:val="28"/>
          <w:u w:val="single"/>
        </w:rPr>
        <w:t>Neutral Scoring. Non-responses shall be treated as neutral, indicating neither dissatisfaction nor satisfaction with a judge’s performance.</w:t>
      </w:r>
    </w:p>
    <w:p w14:paraId="485BD3BA" w14:textId="77777777" w:rsidR="00D4259E" w:rsidRPr="004F6EE0" w:rsidRDefault="00D4259E" w:rsidP="00D4259E">
      <w:pPr>
        <w:pStyle w:val="ListParagraph"/>
        <w:numPr>
          <w:ilvl w:val="3"/>
          <w:numId w:val="14"/>
        </w:numPr>
        <w:spacing w:line="480" w:lineRule="auto"/>
        <w:ind w:left="1800"/>
        <w:rPr>
          <w:rFonts w:ascii="Times New Roman" w:hAnsi="Times New Roman" w:cs="Times New Roman"/>
          <w:sz w:val="28"/>
          <w:szCs w:val="28"/>
          <w:u w:val="single"/>
        </w:rPr>
      </w:pPr>
      <w:r w:rsidRPr="004F6EE0">
        <w:rPr>
          <w:rFonts w:ascii="Times New Roman" w:hAnsi="Times New Roman" w:cs="Times New Roman"/>
          <w:sz w:val="28"/>
          <w:szCs w:val="28"/>
          <w:u w:val="single"/>
        </w:rPr>
        <w:t>For survey questions that use numerical scoring (e.g., a 1–5 scale), a neutral score shall be assigned as the midpoint of the scale (e.g., 3 on a 1–5 scale).</w:t>
      </w:r>
    </w:p>
    <w:p w14:paraId="05D66D27" w14:textId="77777777" w:rsidR="00D4259E" w:rsidRPr="004F6EE0" w:rsidRDefault="00D4259E" w:rsidP="00D4259E">
      <w:pPr>
        <w:pStyle w:val="ListParagraph"/>
        <w:numPr>
          <w:ilvl w:val="3"/>
          <w:numId w:val="14"/>
        </w:numPr>
        <w:spacing w:line="480" w:lineRule="auto"/>
        <w:ind w:left="1800"/>
        <w:rPr>
          <w:rFonts w:ascii="Times New Roman" w:hAnsi="Times New Roman" w:cs="Times New Roman"/>
          <w:sz w:val="28"/>
          <w:szCs w:val="28"/>
          <w:u w:val="single"/>
        </w:rPr>
      </w:pPr>
      <w:r w:rsidRPr="004F6EE0">
        <w:rPr>
          <w:rFonts w:ascii="Times New Roman" w:hAnsi="Times New Roman" w:cs="Times New Roman"/>
          <w:sz w:val="28"/>
          <w:szCs w:val="28"/>
          <w:u w:val="single"/>
        </w:rPr>
        <w:t>For binary questions (e.g., yes/no), non-responses shall be excluded from the calculation.</w:t>
      </w:r>
    </w:p>
    <w:p w14:paraId="0E2617D6" w14:textId="77777777" w:rsidR="00D4259E" w:rsidRPr="004F6EE0" w:rsidRDefault="00D4259E" w:rsidP="00D4259E">
      <w:pPr>
        <w:pStyle w:val="ListParagraph"/>
        <w:numPr>
          <w:ilvl w:val="0"/>
          <w:numId w:val="14"/>
        </w:numPr>
        <w:tabs>
          <w:tab w:val="clear" w:pos="720"/>
        </w:tabs>
        <w:spacing w:line="480" w:lineRule="auto"/>
        <w:ind w:left="1080"/>
        <w:rPr>
          <w:rFonts w:ascii="Times New Roman" w:hAnsi="Times New Roman" w:cs="Times New Roman"/>
          <w:sz w:val="28"/>
          <w:szCs w:val="28"/>
          <w:u w:val="single"/>
        </w:rPr>
      </w:pPr>
      <w:r w:rsidRPr="004F6EE0">
        <w:rPr>
          <w:rFonts w:ascii="Times New Roman" w:hAnsi="Times New Roman" w:cs="Times New Roman"/>
          <w:sz w:val="28"/>
          <w:szCs w:val="28"/>
          <w:u w:val="single"/>
        </w:rPr>
        <w:t>Calculation of Results. When calculating survey results, the total number of eligible respondents shall include all individuals surveyed, whether they responded or not. Non-responses shall be factored into the aggregate score as neutral responses as described in 5(c)(2)(A) and 5(c)(2)(B).</w:t>
      </w:r>
    </w:p>
    <w:p w14:paraId="666D15BA" w14:textId="77777777" w:rsidR="00D4259E" w:rsidRPr="004F6EE0" w:rsidRDefault="00D4259E" w:rsidP="00D4259E">
      <w:pPr>
        <w:pStyle w:val="ListParagraph"/>
        <w:numPr>
          <w:ilvl w:val="0"/>
          <w:numId w:val="14"/>
        </w:numPr>
        <w:spacing w:line="480" w:lineRule="auto"/>
        <w:ind w:left="1080"/>
        <w:rPr>
          <w:rFonts w:ascii="Times New Roman" w:hAnsi="Times New Roman" w:cs="Times New Roman"/>
          <w:sz w:val="28"/>
          <w:szCs w:val="28"/>
          <w:u w:val="single"/>
        </w:rPr>
      </w:pPr>
      <w:r w:rsidRPr="004F6EE0">
        <w:rPr>
          <w:rFonts w:ascii="Times New Roman" w:hAnsi="Times New Roman" w:cs="Times New Roman"/>
          <w:sz w:val="28"/>
          <w:szCs w:val="28"/>
          <w:u w:val="single"/>
        </w:rPr>
        <w:lastRenderedPageBreak/>
        <w:t>Public Disclosure. Survey reports shall include the total number of respondents, the number of non-responses, and the impact of non-responses on the final score. A statement shall accompany the results explaining that non-responses have been treated as neutral to ensure balance and fairness.</w:t>
      </w:r>
    </w:p>
    <w:p w14:paraId="01E76820" w14:textId="77777777" w:rsidR="00D4259E" w:rsidRPr="004F6EE0" w:rsidRDefault="00D4259E" w:rsidP="00D4259E">
      <w:pPr>
        <w:spacing w:line="480" w:lineRule="auto"/>
        <w:rPr>
          <w:rFonts w:ascii="Times New Roman" w:hAnsi="Times New Roman" w:cs="Times New Roman"/>
          <w:sz w:val="28"/>
          <w:szCs w:val="28"/>
        </w:rPr>
      </w:pPr>
      <w:r w:rsidRPr="004F6EE0">
        <w:rPr>
          <w:rFonts w:ascii="Times New Roman" w:hAnsi="Times New Roman" w:cs="Times New Roman"/>
          <w:b/>
          <w:bCs/>
          <w:strike/>
          <w:sz w:val="28"/>
          <w:szCs w:val="28"/>
        </w:rPr>
        <w:t>(c)</w:t>
      </w:r>
      <w:r w:rsidRPr="004F6EE0">
        <w:rPr>
          <w:rFonts w:ascii="Times New Roman" w:hAnsi="Times New Roman" w:cs="Times New Roman"/>
          <w:b/>
          <w:bCs/>
          <w:sz w:val="28"/>
          <w:szCs w:val="28"/>
        </w:rPr>
        <w:t xml:space="preserve"> (d) Data Report.</w:t>
      </w:r>
      <w:r w:rsidRPr="004F6EE0">
        <w:rPr>
          <w:rFonts w:ascii="Times New Roman" w:hAnsi="Times New Roman" w:cs="Times New Roman"/>
          <w:sz w:val="28"/>
          <w:szCs w:val="28"/>
        </w:rPr>
        <w:t> In April of each statewide general election year:</w:t>
      </w:r>
    </w:p>
    <w:p w14:paraId="25924827" w14:textId="77777777" w:rsidR="00D4259E" w:rsidRPr="004F6EE0" w:rsidRDefault="00D4259E" w:rsidP="00D4259E">
      <w:pPr>
        <w:spacing w:line="480" w:lineRule="auto"/>
        <w:ind w:left="1080" w:hanging="360"/>
        <w:rPr>
          <w:rFonts w:ascii="Times New Roman" w:hAnsi="Times New Roman" w:cs="Times New Roman"/>
          <w:sz w:val="28"/>
          <w:szCs w:val="28"/>
        </w:rPr>
      </w:pPr>
      <w:r w:rsidRPr="004F6EE0">
        <w:rPr>
          <w:rFonts w:ascii="Times New Roman" w:hAnsi="Times New Roman" w:cs="Times New Roman"/>
          <w:sz w:val="28"/>
          <w:szCs w:val="28"/>
        </w:rPr>
        <w:t>(1) </w:t>
      </w:r>
      <w:r>
        <w:rPr>
          <w:rFonts w:ascii="Times New Roman" w:hAnsi="Times New Roman" w:cs="Times New Roman"/>
          <w:sz w:val="28"/>
          <w:szCs w:val="28"/>
        </w:rPr>
        <w:t xml:space="preserve">– (2) </w:t>
      </w:r>
      <w:r>
        <w:rPr>
          <w:rFonts w:ascii="Times New Roman" w:hAnsi="Times New Roman" w:cs="Times New Roman"/>
          <w:b/>
          <w:bCs/>
          <w:sz w:val="28"/>
          <w:szCs w:val="28"/>
        </w:rPr>
        <w:t xml:space="preserve">[No changes] </w:t>
      </w:r>
    </w:p>
    <w:p w14:paraId="77E6C04E" w14:textId="77777777" w:rsidR="00D4259E" w:rsidRPr="004F6EE0" w:rsidRDefault="00D4259E" w:rsidP="00D4259E">
      <w:pPr>
        <w:spacing w:line="480" w:lineRule="auto"/>
        <w:rPr>
          <w:sz w:val="28"/>
          <w:szCs w:val="28"/>
        </w:rPr>
      </w:pPr>
    </w:p>
    <w:p w14:paraId="115EEE47" w14:textId="77777777" w:rsidR="00D4259E" w:rsidRDefault="00D4259E" w:rsidP="006A4620">
      <w:pPr>
        <w:spacing w:line="480" w:lineRule="auto"/>
        <w:rPr>
          <w:rFonts w:ascii="Times New Roman" w:hAnsi="Times New Roman" w:cs="Times New Roman"/>
          <w:sz w:val="28"/>
          <w:szCs w:val="28"/>
        </w:rPr>
        <w:sectPr w:rsidR="00D4259E">
          <w:footerReference w:type="default" r:id="rId11"/>
          <w:pgSz w:w="12240" w:h="15840"/>
          <w:pgMar w:top="1440" w:right="1440" w:bottom="1440" w:left="1440" w:header="720" w:footer="720" w:gutter="0"/>
          <w:cols w:space="720"/>
          <w:docGrid w:linePitch="360"/>
        </w:sectPr>
      </w:pPr>
    </w:p>
    <w:p w14:paraId="2923F88B" w14:textId="77777777" w:rsidR="00D4259E" w:rsidRPr="0046365F" w:rsidRDefault="00D4259E" w:rsidP="0046365F">
      <w:pPr>
        <w:pStyle w:val="Title"/>
        <w:jc w:val="center"/>
        <w:rPr>
          <w:rFonts w:ascii="Times New Roman" w:hAnsi="Times New Roman" w:cs="Times New Roman"/>
          <w:b/>
          <w:bCs/>
          <w:sz w:val="32"/>
          <w:szCs w:val="32"/>
        </w:rPr>
      </w:pPr>
      <w:r w:rsidRPr="0046365F">
        <w:rPr>
          <w:rFonts w:ascii="Times New Roman" w:hAnsi="Times New Roman" w:cs="Times New Roman"/>
          <w:b/>
          <w:bCs/>
          <w:sz w:val="32"/>
          <w:szCs w:val="32"/>
        </w:rPr>
        <w:lastRenderedPageBreak/>
        <w:t>Appendix E</w:t>
      </w:r>
    </w:p>
    <w:p w14:paraId="6402AAD6" w14:textId="77777777" w:rsidR="00D4259E" w:rsidRPr="0046365F" w:rsidRDefault="00D4259E" w:rsidP="0046365F">
      <w:pPr>
        <w:pStyle w:val="Title"/>
        <w:jc w:val="center"/>
        <w:rPr>
          <w:rFonts w:ascii="Times New Roman" w:hAnsi="Times New Roman" w:cs="Times New Roman"/>
          <w:b/>
          <w:bCs/>
          <w:sz w:val="32"/>
          <w:szCs w:val="32"/>
        </w:rPr>
      </w:pPr>
      <w:r w:rsidRPr="0046365F">
        <w:rPr>
          <w:rFonts w:ascii="Times New Roman" w:hAnsi="Times New Roman" w:cs="Times New Roman"/>
          <w:b/>
          <w:bCs/>
          <w:sz w:val="32"/>
          <w:szCs w:val="32"/>
        </w:rPr>
        <w:t>Treat Non-Responses as Positive</w:t>
      </w:r>
    </w:p>
    <w:p w14:paraId="5560B260" w14:textId="77777777" w:rsidR="00D4259E" w:rsidRDefault="00D4259E" w:rsidP="00D4259E">
      <w:pPr>
        <w:spacing w:line="480" w:lineRule="auto"/>
        <w:ind w:left="3989"/>
        <w:jc w:val="both"/>
        <w:rPr>
          <w:rFonts w:ascii="Times New Roman" w:hAnsi="Times New Roman" w:cs="Times New Roman"/>
          <w:sz w:val="32"/>
          <w:szCs w:val="32"/>
        </w:rPr>
      </w:pPr>
    </w:p>
    <w:p w14:paraId="79A7F685" w14:textId="77777777" w:rsidR="00D4259E" w:rsidRPr="00552DEB" w:rsidRDefault="00D4259E" w:rsidP="00D4259E">
      <w:pPr>
        <w:spacing w:line="480" w:lineRule="auto"/>
        <w:rPr>
          <w:rFonts w:ascii="Times New Roman" w:hAnsi="Times New Roman" w:cs="Times New Roman"/>
          <w:sz w:val="28"/>
          <w:szCs w:val="28"/>
        </w:rPr>
      </w:pPr>
      <w:r w:rsidRPr="00552DEB">
        <w:rPr>
          <w:rFonts w:ascii="Times New Roman" w:hAnsi="Times New Roman" w:cs="Times New Roman"/>
          <w:b/>
          <w:bCs/>
          <w:sz w:val="28"/>
          <w:szCs w:val="28"/>
        </w:rPr>
        <w:t>Rule 5. Judicial Performance Review Process</w:t>
      </w:r>
    </w:p>
    <w:p w14:paraId="3BA950DD" w14:textId="77777777" w:rsidR="00D4259E" w:rsidRPr="00552DEB" w:rsidRDefault="00D4259E" w:rsidP="00D4259E">
      <w:pPr>
        <w:spacing w:line="480" w:lineRule="auto"/>
        <w:rPr>
          <w:rFonts w:ascii="Times New Roman" w:hAnsi="Times New Roman" w:cs="Times New Roman"/>
          <w:sz w:val="28"/>
          <w:szCs w:val="28"/>
        </w:rPr>
      </w:pPr>
      <w:r w:rsidRPr="00552DEB">
        <w:rPr>
          <w:rFonts w:ascii="Times New Roman" w:hAnsi="Times New Roman" w:cs="Times New Roman"/>
          <w:b/>
          <w:bCs/>
          <w:sz w:val="28"/>
          <w:szCs w:val="28"/>
        </w:rPr>
        <w:t xml:space="preserve">(a) </w:t>
      </w:r>
      <w:r>
        <w:rPr>
          <w:rFonts w:ascii="Times New Roman" w:hAnsi="Times New Roman" w:cs="Times New Roman"/>
          <w:b/>
          <w:bCs/>
          <w:sz w:val="28"/>
          <w:szCs w:val="28"/>
        </w:rPr>
        <w:t xml:space="preserve">–(b) [No changes] </w:t>
      </w:r>
    </w:p>
    <w:p w14:paraId="6990148F" w14:textId="77777777" w:rsidR="00D4259E" w:rsidRPr="00552DEB" w:rsidRDefault="00D4259E" w:rsidP="00D4259E">
      <w:pPr>
        <w:spacing w:line="480" w:lineRule="auto"/>
        <w:rPr>
          <w:rFonts w:ascii="Times New Roman" w:hAnsi="Times New Roman" w:cs="Times New Roman"/>
          <w:b/>
          <w:bCs/>
          <w:sz w:val="28"/>
          <w:szCs w:val="28"/>
          <w:u w:val="single"/>
        </w:rPr>
      </w:pPr>
      <w:r w:rsidRPr="00552DEB">
        <w:rPr>
          <w:rFonts w:ascii="Times New Roman" w:hAnsi="Times New Roman" w:cs="Times New Roman"/>
          <w:b/>
          <w:bCs/>
          <w:sz w:val="28"/>
          <w:szCs w:val="28"/>
          <w:u w:val="single"/>
        </w:rPr>
        <w:t>(c) Treatment of Non-Responses</w:t>
      </w:r>
    </w:p>
    <w:p w14:paraId="5771AFD4" w14:textId="77777777" w:rsidR="00D4259E" w:rsidRPr="00552DEB" w:rsidRDefault="00D4259E" w:rsidP="00D4259E">
      <w:pPr>
        <w:pStyle w:val="ListParagraph"/>
        <w:numPr>
          <w:ilvl w:val="0"/>
          <w:numId w:val="15"/>
        </w:numPr>
        <w:tabs>
          <w:tab w:val="clear" w:pos="720"/>
        </w:tabs>
        <w:spacing w:line="480" w:lineRule="auto"/>
        <w:rPr>
          <w:rFonts w:ascii="Times New Roman" w:hAnsi="Times New Roman" w:cs="Times New Roman"/>
          <w:sz w:val="28"/>
          <w:szCs w:val="28"/>
          <w:u w:val="single"/>
        </w:rPr>
      </w:pPr>
      <w:r w:rsidRPr="00552DEB">
        <w:rPr>
          <w:rFonts w:ascii="Times New Roman" w:hAnsi="Times New Roman" w:cs="Times New Roman"/>
          <w:sz w:val="28"/>
          <w:szCs w:val="28"/>
          <w:u w:val="single"/>
        </w:rPr>
        <w:t>Non-Response. For the purposes of judicial performance surveys, a non-response occurs when an individual who is eligible to participate does not return a completed survey within the prescribed time period.</w:t>
      </w:r>
    </w:p>
    <w:p w14:paraId="3F7337D9" w14:textId="77777777" w:rsidR="00D4259E" w:rsidRPr="00552DEB" w:rsidRDefault="00D4259E" w:rsidP="00D4259E">
      <w:pPr>
        <w:pStyle w:val="ListParagraph"/>
        <w:numPr>
          <w:ilvl w:val="0"/>
          <w:numId w:val="15"/>
        </w:numPr>
        <w:tabs>
          <w:tab w:val="clear" w:pos="720"/>
          <w:tab w:val="left" w:pos="2790"/>
        </w:tabs>
        <w:spacing w:line="480" w:lineRule="auto"/>
        <w:ind w:left="1080"/>
        <w:rPr>
          <w:rFonts w:ascii="Times New Roman" w:hAnsi="Times New Roman" w:cs="Times New Roman"/>
          <w:sz w:val="28"/>
          <w:szCs w:val="28"/>
          <w:u w:val="single"/>
        </w:rPr>
      </w:pPr>
      <w:r w:rsidRPr="00552DEB">
        <w:rPr>
          <w:rFonts w:ascii="Times New Roman" w:hAnsi="Times New Roman" w:cs="Times New Roman"/>
          <w:sz w:val="28"/>
          <w:szCs w:val="28"/>
          <w:u w:val="single"/>
        </w:rPr>
        <w:t xml:space="preserve">Positive Scoring. Non-responses shall be treated as positive, indicating </w:t>
      </w:r>
      <w:proofErr w:type="gramStart"/>
      <w:r w:rsidRPr="00552DEB">
        <w:rPr>
          <w:rFonts w:ascii="Times New Roman" w:hAnsi="Times New Roman" w:cs="Times New Roman"/>
          <w:sz w:val="28"/>
          <w:szCs w:val="28"/>
          <w:u w:val="single"/>
        </w:rPr>
        <w:t>an implicit</w:t>
      </w:r>
      <w:proofErr w:type="gramEnd"/>
      <w:r w:rsidRPr="00552DEB">
        <w:rPr>
          <w:rFonts w:ascii="Times New Roman" w:hAnsi="Times New Roman" w:cs="Times New Roman"/>
          <w:sz w:val="28"/>
          <w:szCs w:val="28"/>
          <w:u w:val="single"/>
        </w:rPr>
        <w:t xml:space="preserve"> satisfaction with a judge’s performance.</w:t>
      </w:r>
    </w:p>
    <w:p w14:paraId="423265E2" w14:textId="77777777" w:rsidR="00D4259E" w:rsidRPr="00552DEB" w:rsidRDefault="00D4259E" w:rsidP="00D4259E">
      <w:pPr>
        <w:pStyle w:val="ListParagraph"/>
        <w:numPr>
          <w:ilvl w:val="3"/>
          <w:numId w:val="15"/>
        </w:numPr>
        <w:spacing w:line="480" w:lineRule="auto"/>
        <w:ind w:left="1800"/>
        <w:rPr>
          <w:rFonts w:ascii="Times New Roman" w:hAnsi="Times New Roman" w:cs="Times New Roman"/>
          <w:sz w:val="28"/>
          <w:szCs w:val="28"/>
          <w:u w:val="single"/>
        </w:rPr>
      </w:pPr>
      <w:r w:rsidRPr="00552DEB">
        <w:rPr>
          <w:rFonts w:ascii="Times New Roman" w:hAnsi="Times New Roman" w:cs="Times New Roman"/>
          <w:sz w:val="28"/>
          <w:szCs w:val="28"/>
          <w:u w:val="single"/>
        </w:rPr>
        <w:t>For survey questions that use numerical scoring (e.g., a 1–5 scale), a positive score shall be assigned as the highest score of the scale (e.g., 5 on a 1–5 scale)</w:t>
      </w:r>
    </w:p>
    <w:p w14:paraId="227B7814" w14:textId="77777777" w:rsidR="00D4259E" w:rsidRPr="00552DEB" w:rsidRDefault="00D4259E" w:rsidP="00D4259E">
      <w:pPr>
        <w:pStyle w:val="ListParagraph"/>
        <w:numPr>
          <w:ilvl w:val="3"/>
          <w:numId w:val="15"/>
        </w:numPr>
        <w:tabs>
          <w:tab w:val="left" w:pos="2790"/>
        </w:tabs>
        <w:spacing w:line="480" w:lineRule="auto"/>
        <w:ind w:left="1800"/>
        <w:rPr>
          <w:rFonts w:ascii="Times New Roman" w:hAnsi="Times New Roman" w:cs="Times New Roman"/>
          <w:sz w:val="28"/>
          <w:szCs w:val="28"/>
          <w:u w:val="single"/>
        </w:rPr>
      </w:pPr>
      <w:r w:rsidRPr="00552DEB">
        <w:rPr>
          <w:rFonts w:ascii="Times New Roman" w:hAnsi="Times New Roman" w:cs="Times New Roman"/>
          <w:sz w:val="28"/>
          <w:szCs w:val="28"/>
          <w:u w:val="single"/>
        </w:rPr>
        <w:t>For binary questions (e.g., yes/no), non-responses shall be included in a way that gives the surveyed judge a positive response.</w:t>
      </w:r>
    </w:p>
    <w:p w14:paraId="75BA5D19" w14:textId="77777777" w:rsidR="00D4259E" w:rsidRPr="00552DEB" w:rsidRDefault="00D4259E" w:rsidP="00D4259E">
      <w:pPr>
        <w:pStyle w:val="ListParagraph"/>
        <w:numPr>
          <w:ilvl w:val="0"/>
          <w:numId w:val="15"/>
        </w:numPr>
        <w:tabs>
          <w:tab w:val="clear" w:pos="720"/>
        </w:tabs>
        <w:spacing w:line="480" w:lineRule="auto"/>
        <w:ind w:left="1080"/>
        <w:rPr>
          <w:rFonts w:ascii="Times New Roman" w:hAnsi="Times New Roman" w:cs="Times New Roman"/>
          <w:sz w:val="28"/>
          <w:szCs w:val="28"/>
          <w:u w:val="single"/>
        </w:rPr>
      </w:pPr>
      <w:r w:rsidRPr="00552DEB">
        <w:rPr>
          <w:rFonts w:ascii="Times New Roman" w:hAnsi="Times New Roman" w:cs="Times New Roman"/>
          <w:sz w:val="28"/>
          <w:szCs w:val="28"/>
          <w:u w:val="single"/>
        </w:rPr>
        <w:t>Calculation of Results. When calculating survey results, the total number of eligible respondents shall include all individuals surveyed, whether they responded or not. Non-responses shall be factored into the aggregate score as positive responses as described in 5(c)(2)(A) and 5(c)(2)(B).</w:t>
      </w:r>
    </w:p>
    <w:p w14:paraId="09926D04" w14:textId="77777777" w:rsidR="00D4259E" w:rsidRPr="00552DEB" w:rsidRDefault="00D4259E" w:rsidP="00D4259E">
      <w:pPr>
        <w:pStyle w:val="ListParagraph"/>
        <w:numPr>
          <w:ilvl w:val="0"/>
          <w:numId w:val="15"/>
        </w:numPr>
        <w:tabs>
          <w:tab w:val="clear" w:pos="720"/>
          <w:tab w:val="num" w:pos="1080"/>
        </w:tabs>
        <w:spacing w:line="480" w:lineRule="auto"/>
        <w:ind w:left="1080"/>
        <w:rPr>
          <w:rFonts w:ascii="Times New Roman" w:hAnsi="Times New Roman" w:cs="Times New Roman"/>
          <w:sz w:val="28"/>
          <w:szCs w:val="28"/>
        </w:rPr>
      </w:pPr>
      <w:r w:rsidRPr="00552DEB">
        <w:rPr>
          <w:rFonts w:ascii="Times New Roman" w:hAnsi="Times New Roman" w:cs="Times New Roman"/>
          <w:sz w:val="28"/>
          <w:szCs w:val="28"/>
          <w:u w:val="single"/>
        </w:rPr>
        <w:lastRenderedPageBreak/>
        <w:t>Public Disclosure. Survey reports shall include the total number of respondents, the number of non-responses, and the impact of non-responses on the final score. A statement shall accompany the results explaining that non-responses have been treated as positive to ensure balance and mitigate the potential impact of a non-response bias.</w:t>
      </w:r>
    </w:p>
    <w:p w14:paraId="516CD957" w14:textId="77777777" w:rsidR="00D4259E" w:rsidRPr="00552DEB" w:rsidRDefault="00D4259E" w:rsidP="00D4259E">
      <w:pPr>
        <w:pStyle w:val="ListParagraph"/>
        <w:spacing w:line="480" w:lineRule="auto"/>
        <w:ind w:left="1080"/>
        <w:rPr>
          <w:rFonts w:ascii="Times New Roman" w:hAnsi="Times New Roman" w:cs="Times New Roman"/>
          <w:sz w:val="28"/>
          <w:szCs w:val="28"/>
          <w:u w:val="single"/>
        </w:rPr>
      </w:pPr>
    </w:p>
    <w:p w14:paraId="57DAC2DC" w14:textId="77777777" w:rsidR="00D4259E" w:rsidRPr="00552DEB" w:rsidRDefault="00D4259E" w:rsidP="00D4259E">
      <w:pPr>
        <w:spacing w:line="480" w:lineRule="auto"/>
        <w:rPr>
          <w:rFonts w:ascii="Times New Roman" w:hAnsi="Times New Roman" w:cs="Times New Roman"/>
          <w:sz w:val="28"/>
          <w:szCs w:val="28"/>
        </w:rPr>
      </w:pPr>
      <w:r w:rsidRPr="00552DEB">
        <w:rPr>
          <w:rFonts w:ascii="Times New Roman" w:hAnsi="Times New Roman" w:cs="Times New Roman"/>
          <w:b/>
          <w:bCs/>
          <w:strike/>
          <w:sz w:val="28"/>
          <w:szCs w:val="28"/>
        </w:rPr>
        <w:t>(c)</w:t>
      </w:r>
      <w:r w:rsidRPr="00552DEB">
        <w:rPr>
          <w:rFonts w:ascii="Times New Roman" w:hAnsi="Times New Roman" w:cs="Times New Roman"/>
          <w:b/>
          <w:bCs/>
          <w:sz w:val="28"/>
          <w:szCs w:val="28"/>
        </w:rPr>
        <w:t xml:space="preserve"> </w:t>
      </w:r>
      <w:r w:rsidRPr="00552DEB">
        <w:rPr>
          <w:rFonts w:ascii="Times New Roman" w:hAnsi="Times New Roman" w:cs="Times New Roman"/>
          <w:b/>
          <w:bCs/>
          <w:sz w:val="28"/>
          <w:szCs w:val="28"/>
          <w:u w:val="single"/>
        </w:rPr>
        <w:t>(d)</w:t>
      </w:r>
      <w:r w:rsidRPr="00552DEB">
        <w:rPr>
          <w:rFonts w:ascii="Times New Roman" w:hAnsi="Times New Roman" w:cs="Times New Roman"/>
          <w:b/>
          <w:bCs/>
          <w:sz w:val="28"/>
          <w:szCs w:val="28"/>
        </w:rPr>
        <w:t xml:space="preserve"> Data Report.</w:t>
      </w:r>
      <w:r w:rsidRPr="00552DEB">
        <w:rPr>
          <w:rFonts w:ascii="Times New Roman" w:hAnsi="Times New Roman" w:cs="Times New Roman"/>
          <w:sz w:val="28"/>
          <w:szCs w:val="28"/>
        </w:rPr>
        <w:t> In April of each statewide general election year:</w:t>
      </w:r>
    </w:p>
    <w:p w14:paraId="7E724D1B" w14:textId="77777777" w:rsidR="00D4259E" w:rsidRPr="00552DEB" w:rsidRDefault="00D4259E" w:rsidP="00D4259E">
      <w:pPr>
        <w:spacing w:line="480" w:lineRule="auto"/>
        <w:ind w:left="1080" w:hanging="360"/>
        <w:rPr>
          <w:rFonts w:ascii="Times New Roman" w:hAnsi="Times New Roman" w:cs="Times New Roman"/>
          <w:sz w:val="28"/>
          <w:szCs w:val="28"/>
        </w:rPr>
      </w:pPr>
      <w:r w:rsidRPr="00552DEB">
        <w:rPr>
          <w:rFonts w:ascii="Times New Roman" w:hAnsi="Times New Roman" w:cs="Times New Roman"/>
          <w:sz w:val="28"/>
          <w:szCs w:val="28"/>
        </w:rPr>
        <w:t>(1) </w:t>
      </w:r>
      <w:r>
        <w:rPr>
          <w:rFonts w:ascii="Times New Roman" w:hAnsi="Times New Roman" w:cs="Times New Roman"/>
          <w:sz w:val="28"/>
          <w:szCs w:val="28"/>
        </w:rPr>
        <w:t xml:space="preserve">– (2) </w:t>
      </w:r>
      <w:r>
        <w:rPr>
          <w:rFonts w:ascii="Times New Roman" w:hAnsi="Times New Roman" w:cs="Times New Roman"/>
          <w:b/>
          <w:bCs/>
          <w:sz w:val="28"/>
          <w:szCs w:val="28"/>
        </w:rPr>
        <w:t xml:space="preserve">[No changes] </w:t>
      </w:r>
    </w:p>
    <w:p w14:paraId="02050730" w14:textId="77777777" w:rsidR="00D4259E" w:rsidRPr="00552DEB" w:rsidRDefault="00D4259E" w:rsidP="00D4259E">
      <w:pPr>
        <w:spacing w:line="480" w:lineRule="auto"/>
        <w:rPr>
          <w:rFonts w:ascii="Times New Roman" w:hAnsi="Times New Roman" w:cs="Times New Roman"/>
          <w:sz w:val="28"/>
          <w:szCs w:val="28"/>
        </w:rPr>
      </w:pPr>
    </w:p>
    <w:p w14:paraId="15F17204" w14:textId="77777777" w:rsidR="00D4259E" w:rsidRPr="00552DEB" w:rsidRDefault="00D4259E" w:rsidP="00D4259E">
      <w:pPr>
        <w:spacing w:line="480" w:lineRule="auto"/>
        <w:rPr>
          <w:rStyle w:val="Hyperlink"/>
          <w:rFonts w:ascii="Times New Roman" w:hAnsi="Times New Roman" w:cs="Times New Roman"/>
          <w:sz w:val="28"/>
          <w:szCs w:val="28"/>
        </w:rPr>
      </w:pPr>
      <w:r w:rsidRPr="00552DEB">
        <w:rPr>
          <w:rFonts w:ascii="Times New Roman" w:hAnsi="Times New Roman" w:cs="Times New Roman"/>
          <w:sz w:val="28"/>
          <w:szCs w:val="28"/>
        </w:rPr>
        <w:fldChar w:fldCharType="begin"/>
      </w:r>
      <w:r w:rsidRPr="00552DEB">
        <w:rPr>
          <w:rFonts w:ascii="Times New Roman" w:hAnsi="Times New Roman" w:cs="Times New Roman"/>
          <w:sz w:val="28"/>
          <w:szCs w:val="28"/>
        </w:rPr>
        <w:instrText>HYPERLINK "javascript://"</w:instrText>
      </w:r>
      <w:r w:rsidRPr="00552DEB">
        <w:rPr>
          <w:rFonts w:ascii="Times New Roman" w:hAnsi="Times New Roman" w:cs="Times New Roman"/>
          <w:sz w:val="28"/>
          <w:szCs w:val="28"/>
        </w:rPr>
      </w:r>
      <w:r w:rsidRPr="00552DEB">
        <w:rPr>
          <w:rFonts w:ascii="Times New Roman" w:hAnsi="Times New Roman" w:cs="Times New Roman"/>
          <w:sz w:val="28"/>
          <w:szCs w:val="28"/>
        </w:rPr>
        <w:fldChar w:fldCharType="separate"/>
      </w:r>
    </w:p>
    <w:p w14:paraId="6AAFB20F" w14:textId="77777777" w:rsidR="00D4259E" w:rsidRPr="00552DEB" w:rsidRDefault="00D4259E" w:rsidP="00D4259E">
      <w:pPr>
        <w:spacing w:line="480" w:lineRule="auto"/>
        <w:rPr>
          <w:rFonts w:ascii="Times New Roman" w:hAnsi="Times New Roman" w:cs="Times New Roman"/>
          <w:sz w:val="28"/>
          <w:szCs w:val="28"/>
        </w:rPr>
      </w:pPr>
      <w:r w:rsidRPr="00552DEB">
        <w:rPr>
          <w:rFonts w:ascii="Times New Roman" w:hAnsi="Times New Roman" w:cs="Times New Roman"/>
          <w:sz w:val="28"/>
          <w:szCs w:val="28"/>
        </w:rPr>
        <w:fldChar w:fldCharType="end"/>
      </w:r>
    </w:p>
    <w:p w14:paraId="714ED98A" w14:textId="77777777" w:rsidR="00D4259E" w:rsidRPr="00552DEB" w:rsidRDefault="00D4259E" w:rsidP="00D4259E">
      <w:pPr>
        <w:spacing w:line="480" w:lineRule="auto"/>
        <w:rPr>
          <w:sz w:val="28"/>
          <w:szCs w:val="28"/>
        </w:rPr>
      </w:pPr>
    </w:p>
    <w:p w14:paraId="2EE67E5D" w14:textId="77777777" w:rsidR="009C243D" w:rsidRPr="002A5023" w:rsidRDefault="009C243D" w:rsidP="006A4620">
      <w:pPr>
        <w:spacing w:line="480" w:lineRule="auto"/>
        <w:rPr>
          <w:rFonts w:ascii="Times New Roman" w:hAnsi="Times New Roman" w:cs="Times New Roman"/>
          <w:sz w:val="28"/>
          <w:szCs w:val="28"/>
        </w:rPr>
      </w:pPr>
    </w:p>
    <w:sectPr w:rsidR="009C243D" w:rsidRPr="002A502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1AD96" w14:textId="77777777" w:rsidR="004049F4" w:rsidRDefault="004049F4" w:rsidP="006A4620">
      <w:r>
        <w:separator/>
      </w:r>
    </w:p>
  </w:endnote>
  <w:endnote w:type="continuationSeparator" w:id="0">
    <w:p w14:paraId="4FBE7567" w14:textId="77777777" w:rsidR="004049F4" w:rsidRDefault="004049F4" w:rsidP="006A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7891878"/>
      <w:docPartObj>
        <w:docPartGallery w:val="Page Numbers (Bottom of Page)"/>
        <w:docPartUnique/>
      </w:docPartObj>
    </w:sdtPr>
    <w:sdtEndPr>
      <w:rPr>
        <w:noProof/>
      </w:rPr>
    </w:sdtEndPr>
    <w:sdtContent>
      <w:p w14:paraId="10825224" w14:textId="4A068C67" w:rsidR="006A4620" w:rsidRDefault="0046365F" w:rsidP="00504A91">
        <w:pPr>
          <w:pStyle w:val="Footer"/>
        </w:pPr>
        <w:r w:rsidRPr="0046365F">
          <w:rPr>
            <w:rFonts w:ascii="Times New Roman" w:hAnsi="Times New Roman" w:cs="Times New Roman"/>
            <w:sz w:val="24"/>
            <w:szCs w:val="24"/>
          </w:rPr>
          <w:t>Appendix A</w:t>
        </w:r>
        <w:r>
          <w:rPr>
            <w:rFonts w:ascii="Times New Roman" w:hAnsi="Times New Roman" w:cs="Times New Roman"/>
            <w:sz w:val="24"/>
            <w:szCs w:val="24"/>
          </w:rPr>
          <w:t xml:space="preserve"> – Adopt a Sampling Survey Approach</w:t>
        </w:r>
        <w:r w:rsidR="00504A91">
          <w:rPr>
            <w:rFonts w:ascii="Times New Roman" w:hAnsi="Times New Roman" w:cs="Times New Roman"/>
            <w:sz w:val="24"/>
            <w:szCs w:val="24"/>
          </w:rPr>
          <w:tab/>
        </w:r>
        <w:r w:rsidR="006A4620">
          <w:fldChar w:fldCharType="begin"/>
        </w:r>
        <w:r w:rsidR="006A4620">
          <w:instrText xml:space="preserve"> PAGE   \* MERGEFORMAT </w:instrText>
        </w:r>
        <w:r w:rsidR="006A4620">
          <w:fldChar w:fldCharType="separate"/>
        </w:r>
        <w:r w:rsidR="006A4620">
          <w:rPr>
            <w:noProof/>
          </w:rPr>
          <w:t>2</w:t>
        </w:r>
        <w:r w:rsidR="006A4620">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1412406"/>
      <w:docPartObj>
        <w:docPartGallery w:val="Page Numbers (Bottom of Page)"/>
        <w:docPartUnique/>
      </w:docPartObj>
    </w:sdtPr>
    <w:sdtEndPr>
      <w:rPr>
        <w:noProof/>
      </w:rPr>
    </w:sdtEndPr>
    <w:sdtContent>
      <w:p w14:paraId="6972DAC4" w14:textId="6BC913EC" w:rsidR="00D4259E" w:rsidRDefault="00D425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BB6019" w14:textId="29142555" w:rsidR="00D4259E" w:rsidRPr="00D4259E" w:rsidRDefault="00D4259E" w:rsidP="00D4259E">
    <w:pPr>
      <w:pStyle w:val="Footer"/>
      <w:jc w:val="both"/>
      <w:rPr>
        <w:rFonts w:ascii="Times New Roman" w:hAnsi="Times New Roman" w:cs="Times New Roman"/>
        <w:sz w:val="24"/>
        <w:szCs w:val="24"/>
      </w:rPr>
    </w:pPr>
    <w:r>
      <w:rPr>
        <w:rFonts w:ascii="Times New Roman" w:hAnsi="Times New Roman" w:cs="Times New Roman"/>
        <w:sz w:val="24"/>
        <w:szCs w:val="24"/>
      </w:rPr>
      <w:t>Appendix B – Limit Surveys to Attorneys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1A297" w14:textId="0BDE36BA" w:rsidR="00D4259E" w:rsidRDefault="00D4259E" w:rsidP="00D4259E">
    <w:pPr>
      <w:pStyle w:val="Footer"/>
    </w:pPr>
    <w:r>
      <w:rPr>
        <w:rFonts w:ascii="Times New Roman" w:hAnsi="Times New Roman" w:cs="Times New Roman"/>
        <w:sz w:val="24"/>
        <w:szCs w:val="24"/>
      </w:rPr>
      <w:t xml:space="preserve">Appendix C - </w:t>
    </w:r>
    <w:r w:rsidRPr="00D4259E">
      <w:rPr>
        <w:rFonts w:ascii="Times New Roman" w:hAnsi="Times New Roman" w:cs="Times New Roman"/>
        <w:sz w:val="24"/>
        <w:szCs w:val="24"/>
      </w:rPr>
      <w:t>Adopt Measurable Metrics</w:t>
    </w:r>
    <w:r>
      <w:rPr>
        <w:rFonts w:ascii="Times New Roman" w:hAnsi="Times New Roman" w:cs="Times New Roman"/>
        <w:sz w:val="24"/>
        <w:szCs w:val="24"/>
      </w:rPr>
      <w:tab/>
    </w:r>
    <w:r>
      <w:rPr>
        <w:rFonts w:ascii="Times New Roman" w:hAnsi="Times New Roman" w:cs="Times New Roman"/>
        <w:sz w:val="24"/>
        <w:szCs w:val="24"/>
      </w:rPr>
      <w:tab/>
    </w:r>
    <w:r w:rsidRPr="00D4259E">
      <w:rPr>
        <w:rFonts w:ascii="Times New Roman" w:hAnsi="Times New Roman" w:cs="Times New Roman"/>
        <w:sz w:val="24"/>
        <w:szCs w:val="24"/>
      </w:rPr>
      <w:t xml:space="preserve"> </w:t>
    </w:r>
    <w:sdt>
      <w:sdtPr>
        <w:rPr>
          <w:rFonts w:ascii="Times New Roman" w:hAnsi="Times New Roman" w:cs="Times New Roman"/>
          <w:sz w:val="24"/>
          <w:szCs w:val="24"/>
        </w:rPr>
        <w:id w:val="-21325497"/>
        <w:docPartObj>
          <w:docPartGallery w:val="Page Numbers (Bottom of Page)"/>
          <w:docPartUnique/>
        </w:docPartObj>
      </w:sdtPr>
      <w:sdtEndPr>
        <w:rPr>
          <w:rFonts w:asciiTheme="minorHAnsi" w:hAnsiTheme="minorHAnsi" w:cstheme="minorBidi"/>
          <w:noProof/>
          <w:sz w:val="22"/>
          <w:szCs w:val="22"/>
        </w:rPr>
      </w:sdtEndPr>
      <w:sdtContent>
        <w:r>
          <w:fldChar w:fldCharType="begin"/>
        </w:r>
        <w:r>
          <w:instrText xml:space="preserve"> PAGE   \* MERGEFORMAT </w:instrText>
        </w:r>
        <w:r>
          <w:fldChar w:fldCharType="separate"/>
        </w:r>
        <w:r>
          <w:rPr>
            <w:noProof/>
          </w:rPr>
          <w:t>2</w:t>
        </w:r>
        <w:r>
          <w:rPr>
            <w:noProof/>
          </w:rPr>
          <w:fldChar w:fldCharType="end"/>
        </w:r>
      </w:sdtContent>
    </w:sdt>
  </w:p>
  <w:p w14:paraId="46599F41" w14:textId="46369512" w:rsidR="00D4259E" w:rsidRPr="00D4259E" w:rsidRDefault="00D4259E" w:rsidP="00504A91">
    <w:pPr>
      <w:pStyle w:val="Footer"/>
      <w:rPr>
        <w:rFonts w:ascii="Times New Roman" w:hAnsi="Times New Roman" w:cs="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1FA64" w14:textId="0580E05B" w:rsidR="00D4259E" w:rsidRDefault="00D4259E" w:rsidP="00D4259E">
    <w:pPr>
      <w:pStyle w:val="Footer"/>
    </w:pPr>
    <w:r>
      <w:rPr>
        <w:rFonts w:ascii="Times New Roman" w:hAnsi="Times New Roman" w:cs="Times New Roman"/>
        <w:sz w:val="24"/>
        <w:szCs w:val="24"/>
      </w:rPr>
      <w:t xml:space="preserve">Appendix D – Treat Non – Responses as Neutral </w:t>
    </w:r>
    <w:r>
      <w:rPr>
        <w:rFonts w:ascii="Times New Roman" w:hAnsi="Times New Roman" w:cs="Times New Roman"/>
        <w:sz w:val="24"/>
        <w:szCs w:val="24"/>
      </w:rPr>
      <w:tab/>
    </w:r>
    <w:r w:rsidRPr="00D4259E">
      <w:rPr>
        <w:rFonts w:ascii="Times New Roman" w:hAnsi="Times New Roman" w:cs="Times New Roman"/>
        <w:sz w:val="24"/>
        <w:szCs w:val="24"/>
      </w:rPr>
      <w:t xml:space="preserve"> </w:t>
    </w:r>
    <w:sdt>
      <w:sdtPr>
        <w:rPr>
          <w:rFonts w:ascii="Times New Roman" w:hAnsi="Times New Roman" w:cs="Times New Roman"/>
          <w:sz w:val="24"/>
          <w:szCs w:val="24"/>
        </w:rPr>
        <w:id w:val="1299032533"/>
        <w:docPartObj>
          <w:docPartGallery w:val="Page Numbers (Bottom of Page)"/>
          <w:docPartUnique/>
        </w:docPartObj>
      </w:sdtPr>
      <w:sdtEndPr>
        <w:rPr>
          <w:rFonts w:asciiTheme="minorHAnsi" w:hAnsiTheme="minorHAnsi" w:cstheme="minorBidi"/>
          <w:noProof/>
          <w:sz w:val="22"/>
          <w:szCs w:val="22"/>
        </w:rPr>
      </w:sdtEndPr>
      <w:sdtContent>
        <w:r>
          <w:fldChar w:fldCharType="begin"/>
        </w:r>
        <w:r>
          <w:instrText xml:space="preserve"> PAGE   \* MERGEFORMAT </w:instrText>
        </w:r>
        <w:r>
          <w:fldChar w:fldCharType="separate"/>
        </w:r>
        <w:r>
          <w:rPr>
            <w:noProof/>
          </w:rPr>
          <w:t>2</w:t>
        </w:r>
        <w:r>
          <w:rPr>
            <w:noProof/>
          </w:rPr>
          <w:fldChar w:fldCharType="end"/>
        </w:r>
      </w:sdtContent>
    </w:sdt>
  </w:p>
  <w:p w14:paraId="569FBBF2" w14:textId="77777777" w:rsidR="00D4259E" w:rsidRPr="00D4259E" w:rsidRDefault="00D4259E" w:rsidP="00504A91">
    <w:pPr>
      <w:pStyle w:val="Footer"/>
      <w:rPr>
        <w:rFonts w:ascii="Times New Roman" w:hAnsi="Times New Roman" w:cs="Times New Roman"/>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14D31" w14:textId="41C9FABA" w:rsidR="00D4259E" w:rsidRDefault="00D4259E" w:rsidP="00D4259E">
    <w:pPr>
      <w:pStyle w:val="Footer"/>
    </w:pPr>
    <w:r>
      <w:rPr>
        <w:rFonts w:ascii="Times New Roman" w:hAnsi="Times New Roman" w:cs="Times New Roman"/>
        <w:sz w:val="24"/>
        <w:szCs w:val="24"/>
      </w:rPr>
      <w:t xml:space="preserve">Appendix E – Treat Non – Responses as </w:t>
    </w:r>
    <w:proofErr w:type="gramStart"/>
    <w:r>
      <w:rPr>
        <w:rFonts w:ascii="Times New Roman" w:hAnsi="Times New Roman" w:cs="Times New Roman"/>
        <w:sz w:val="24"/>
        <w:szCs w:val="24"/>
      </w:rPr>
      <w:t xml:space="preserve">Positive  </w:t>
    </w:r>
    <w:r>
      <w:rPr>
        <w:rFonts w:ascii="Times New Roman" w:hAnsi="Times New Roman" w:cs="Times New Roman"/>
        <w:sz w:val="24"/>
        <w:szCs w:val="24"/>
      </w:rPr>
      <w:tab/>
    </w:r>
    <w:proofErr w:type="gramEnd"/>
    <w:r w:rsidRPr="00D4259E">
      <w:rPr>
        <w:rFonts w:ascii="Times New Roman" w:hAnsi="Times New Roman" w:cs="Times New Roman"/>
        <w:sz w:val="24"/>
        <w:szCs w:val="24"/>
      </w:rPr>
      <w:t xml:space="preserve"> </w:t>
    </w:r>
    <w:sdt>
      <w:sdtPr>
        <w:rPr>
          <w:rFonts w:ascii="Times New Roman" w:hAnsi="Times New Roman" w:cs="Times New Roman"/>
          <w:sz w:val="24"/>
          <w:szCs w:val="24"/>
        </w:rPr>
        <w:id w:val="1548409309"/>
        <w:docPartObj>
          <w:docPartGallery w:val="Page Numbers (Bottom of Page)"/>
          <w:docPartUnique/>
        </w:docPartObj>
      </w:sdtPr>
      <w:sdtEndPr>
        <w:rPr>
          <w:rFonts w:asciiTheme="minorHAnsi" w:hAnsiTheme="minorHAnsi" w:cstheme="minorBidi"/>
          <w:noProof/>
          <w:sz w:val="22"/>
          <w:szCs w:val="22"/>
        </w:rPr>
      </w:sdtEndPr>
      <w:sdtContent>
        <w:r>
          <w:fldChar w:fldCharType="begin"/>
        </w:r>
        <w:r>
          <w:instrText xml:space="preserve"> PAGE   \* MERGEFORMAT </w:instrText>
        </w:r>
        <w:r>
          <w:fldChar w:fldCharType="separate"/>
        </w:r>
        <w:r>
          <w:rPr>
            <w:noProof/>
          </w:rPr>
          <w:t>2</w:t>
        </w:r>
        <w:r>
          <w:rPr>
            <w:noProof/>
          </w:rPr>
          <w:fldChar w:fldCharType="end"/>
        </w:r>
      </w:sdtContent>
    </w:sdt>
  </w:p>
  <w:p w14:paraId="0F3B06AD" w14:textId="77777777" w:rsidR="00D4259E" w:rsidRPr="00D4259E" w:rsidRDefault="00D4259E" w:rsidP="00504A91">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73B5C" w14:textId="77777777" w:rsidR="004049F4" w:rsidRDefault="004049F4" w:rsidP="006A4620">
      <w:r>
        <w:separator/>
      </w:r>
    </w:p>
  </w:footnote>
  <w:footnote w:type="continuationSeparator" w:id="0">
    <w:p w14:paraId="23343C93" w14:textId="77777777" w:rsidR="004049F4" w:rsidRDefault="004049F4" w:rsidP="006A4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910C7"/>
    <w:multiLevelType w:val="hybridMultilevel"/>
    <w:tmpl w:val="3BC2CD58"/>
    <w:lvl w:ilvl="0" w:tplc="BC2EDE0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AE52AA4"/>
    <w:multiLevelType w:val="multilevel"/>
    <w:tmpl w:val="FC2CE680"/>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D2058"/>
    <w:multiLevelType w:val="hybridMultilevel"/>
    <w:tmpl w:val="013E026E"/>
    <w:lvl w:ilvl="0" w:tplc="3F840A6A">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D4261C"/>
    <w:multiLevelType w:val="hybridMultilevel"/>
    <w:tmpl w:val="A1D6076E"/>
    <w:lvl w:ilvl="0" w:tplc="42CE3B18">
      <w:start w:val="4"/>
      <w:numFmt w:val="upperLetter"/>
      <w:lvlText w:val="(%1)"/>
      <w:lvlJc w:val="left"/>
      <w:pPr>
        <w:ind w:left="720" w:hanging="360"/>
      </w:pPr>
      <w:rPr>
        <w:rFonts w:hint="default"/>
        <w:strike/>
        <w:d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A73BD"/>
    <w:multiLevelType w:val="hybridMultilevel"/>
    <w:tmpl w:val="A140AEA8"/>
    <w:lvl w:ilvl="0" w:tplc="C13A55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586F5C"/>
    <w:multiLevelType w:val="hybridMultilevel"/>
    <w:tmpl w:val="21AE80F2"/>
    <w:lvl w:ilvl="0" w:tplc="CBFC007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1BDD3399"/>
    <w:multiLevelType w:val="hybridMultilevel"/>
    <w:tmpl w:val="1B2A7C4C"/>
    <w:lvl w:ilvl="0" w:tplc="126AC5F0">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1DAB6582"/>
    <w:multiLevelType w:val="multilevel"/>
    <w:tmpl w:val="136A348A"/>
    <w:lvl w:ilvl="0">
      <w:start w:val="1"/>
      <w:numFmt w:val="upperLetter"/>
      <w:lvlText w:val="(%1)"/>
      <w:lvlJc w:val="left"/>
      <w:pPr>
        <w:tabs>
          <w:tab w:val="num" w:pos="720"/>
        </w:tabs>
        <w:ind w:left="720" w:hanging="360"/>
      </w:pPr>
      <w:rPr>
        <w:rFonts w:hint="default"/>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4F6D36"/>
    <w:multiLevelType w:val="hybridMultilevel"/>
    <w:tmpl w:val="280A82DC"/>
    <w:lvl w:ilvl="0" w:tplc="AA02A7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73297C"/>
    <w:multiLevelType w:val="multilevel"/>
    <w:tmpl w:val="FC2CE680"/>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991898"/>
    <w:multiLevelType w:val="hybridMultilevel"/>
    <w:tmpl w:val="5AA4AEAC"/>
    <w:lvl w:ilvl="0" w:tplc="7EDC5EAC">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1" w15:restartNumberingAfterBreak="0">
    <w:nsid w:val="6257769E"/>
    <w:multiLevelType w:val="hybridMultilevel"/>
    <w:tmpl w:val="DE2CCED2"/>
    <w:lvl w:ilvl="0" w:tplc="DD00EB48">
      <w:start w:val="1"/>
      <w:numFmt w:val="lowerRoman"/>
      <w:lvlText w:val="(%1)"/>
      <w:lvlJc w:val="left"/>
      <w:pPr>
        <w:ind w:left="960" w:hanging="360"/>
      </w:pPr>
      <w:rPr>
        <w:rFonts w:ascii="Times New Roman" w:eastAsiaTheme="minorHAnsi" w:hAnsi="Times New Roman" w:cs="Times New Roman"/>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6B4177DB"/>
    <w:multiLevelType w:val="hybridMultilevel"/>
    <w:tmpl w:val="5C46644A"/>
    <w:lvl w:ilvl="0" w:tplc="596883A8">
      <w:start w:val="1"/>
      <w:numFmt w:val="lowerRoman"/>
      <w:lvlText w:val="(%1)"/>
      <w:lvlJc w:val="left"/>
      <w:pPr>
        <w:ind w:left="840" w:hanging="72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6E9C2089"/>
    <w:multiLevelType w:val="hybridMultilevel"/>
    <w:tmpl w:val="E0DE2540"/>
    <w:lvl w:ilvl="0" w:tplc="65F4BB52">
      <w:start w:val="1"/>
      <w:numFmt w:val="upperLetter"/>
      <w:lvlText w:val="(%1)"/>
      <w:lvlJc w:val="left"/>
      <w:pPr>
        <w:ind w:left="600" w:hanging="360"/>
      </w:pPr>
      <w:rPr>
        <w:rFonts w:hint="default"/>
        <w:b w:val="0"/>
        <w:bCs/>
      </w:rPr>
    </w:lvl>
    <w:lvl w:ilvl="1" w:tplc="04090019">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714660CA"/>
    <w:multiLevelType w:val="multilevel"/>
    <w:tmpl w:val="93EC491A"/>
    <w:lvl w:ilvl="0">
      <w:start w:val="1"/>
      <w:numFmt w:val="decimal"/>
      <w:lvlText w:val="(%1)"/>
      <w:lvlJc w:val="left"/>
      <w:pPr>
        <w:tabs>
          <w:tab w:val="num" w:pos="720"/>
        </w:tabs>
        <w:ind w:left="720" w:hanging="360"/>
      </w:pPr>
      <w:rPr>
        <w:rFonts w:ascii="Times New Roman" w:hAnsi="Times New Roman" w:cs="Times New Roman" w:hint="default"/>
        <w:b w:val="0"/>
        <w:bCs/>
        <w:i w:val="0"/>
        <w:spacing w:val="-2"/>
        <w:w w:val="99"/>
        <w:sz w:val="28"/>
        <w:szCs w:val="2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924067513">
    <w:abstractNumId w:val="10"/>
  </w:num>
  <w:num w:numId="2" w16cid:durableId="1019772578">
    <w:abstractNumId w:val="3"/>
  </w:num>
  <w:num w:numId="3" w16cid:durableId="1845364017">
    <w:abstractNumId w:val="0"/>
  </w:num>
  <w:num w:numId="4" w16cid:durableId="623387206">
    <w:abstractNumId w:val="2"/>
  </w:num>
  <w:num w:numId="5" w16cid:durableId="495537273">
    <w:abstractNumId w:val="13"/>
  </w:num>
  <w:num w:numId="6" w16cid:durableId="1313875963">
    <w:abstractNumId w:val="11"/>
  </w:num>
  <w:num w:numId="7" w16cid:durableId="899176769">
    <w:abstractNumId w:val="4"/>
  </w:num>
  <w:num w:numId="8" w16cid:durableId="848909882">
    <w:abstractNumId w:val="12"/>
  </w:num>
  <w:num w:numId="9" w16cid:durableId="1022321713">
    <w:abstractNumId w:val="6"/>
  </w:num>
  <w:num w:numId="10" w16cid:durableId="348332676">
    <w:abstractNumId w:val="5"/>
  </w:num>
  <w:num w:numId="11" w16cid:durableId="1602492407">
    <w:abstractNumId w:val="14"/>
  </w:num>
  <w:num w:numId="12" w16cid:durableId="1275245">
    <w:abstractNumId w:val="7"/>
  </w:num>
  <w:num w:numId="13" w16cid:durableId="600914762">
    <w:abstractNumId w:val="8"/>
  </w:num>
  <w:num w:numId="14" w16cid:durableId="1025398703">
    <w:abstractNumId w:val="9"/>
  </w:num>
  <w:num w:numId="15" w16cid:durableId="112290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20"/>
    <w:rsid w:val="0012369E"/>
    <w:rsid w:val="001816D4"/>
    <w:rsid w:val="002220C3"/>
    <w:rsid w:val="002A5023"/>
    <w:rsid w:val="003977B1"/>
    <w:rsid w:val="004049F4"/>
    <w:rsid w:val="0046365F"/>
    <w:rsid w:val="00504A91"/>
    <w:rsid w:val="006A4620"/>
    <w:rsid w:val="00723660"/>
    <w:rsid w:val="009C243D"/>
    <w:rsid w:val="00A22CC7"/>
    <w:rsid w:val="00A43894"/>
    <w:rsid w:val="00AC2896"/>
    <w:rsid w:val="00D4259E"/>
    <w:rsid w:val="00E0629F"/>
    <w:rsid w:val="00F61B70"/>
    <w:rsid w:val="00FC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E1350"/>
  <w15:chartTrackingRefBased/>
  <w15:docId w15:val="{B26C74B0-6CC6-4270-BCA5-C2A06852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620"/>
  </w:style>
  <w:style w:type="paragraph" w:styleId="Heading1">
    <w:name w:val="heading 1"/>
    <w:basedOn w:val="Normal"/>
    <w:next w:val="Normal"/>
    <w:link w:val="Heading1Char"/>
    <w:uiPriority w:val="9"/>
    <w:qFormat/>
    <w:rsid w:val="006A4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6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6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6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6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6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6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6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6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6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6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6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6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620"/>
    <w:rPr>
      <w:rFonts w:eastAsiaTheme="majorEastAsia" w:cstheme="majorBidi"/>
      <w:color w:val="272727" w:themeColor="text1" w:themeTint="D8"/>
    </w:rPr>
  </w:style>
  <w:style w:type="paragraph" w:styleId="Title">
    <w:name w:val="Title"/>
    <w:basedOn w:val="Normal"/>
    <w:next w:val="Normal"/>
    <w:link w:val="TitleChar"/>
    <w:uiPriority w:val="10"/>
    <w:qFormat/>
    <w:rsid w:val="006A46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6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6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4620"/>
    <w:rPr>
      <w:i/>
      <w:iCs/>
      <w:color w:val="404040" w:themeColor="text1" w:themeTint="BF"/>
    </w:rPr>
  </w:style>
  <w:style w:type="paragraph" w:styleId="ListParagraph">
    <w:name w:val="List Paragraph"/>
    <w:basedOn w:val="Normal"/>
    <w:uiPriority w:val="34"/>
    <w:qFormat/>
    <w:rsid w:val="006A4620"/>
    <w:pPr>
      <w:ind w:left="720"/>
      <w:contextualSpacing/>
    </w:pPr>
  </w:style>
  <w:style w:type="character" w:styleId="IntenseEmphasis">
    <w:name w:val="Intense Emphasis"/>
    <w:basedOn w:val="DefaultParagraphFont"/>
    <w:uiPriority w:val="21"/>
    <w:qFormat/>
    <w:rsid w:val="006A4620"/>
    <w:rPr>
      <w:i/>
      <w:iCs/>
      <w:color w:val="0F4761" w:themeColor="accent1" w:themeShade="BF"/>
    </w:rPr>
  </w:style>
  <w:style w:type="paragraph" w:styleId="IntenseQuote">
    <w:name w:val="Intense Quote"/>
    <w:basedOn w:val="Normal"/>
    <w:next w:val="Normal"/>
    <w:link w:val="IntenseQuoteChar"/>
    <w:uiPriority w:val="30"/>
    <w:qFormat/>
    <w:rsid w:val="006A4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620"/>
    <w:rPr>
      <w:i/>
      <w:iCs/>
      <w:color w:val="0F4761" w:themeColor="accent1" w:themeShade="BF"/>
    </w:rPr>
  </w:style>
  <w:style w:type="character" w:styleId="IntenseReference">
    <w:name w:val="Intense Reference"/>
    <w:basedOn w:val="DefaultParagraphFont"/>
    <w:uiPriority w:val="32"/>
    <w:qFormat/>
    <w:rsid w:val="006A4620"/>
    <w:rPr>
      <w:b/>
      <w:bCs/>
      <w:smallCaps/>
      <w:color w:val="0F4761" w:themeColor="accent1" w:themeShade="BF"/>
      <w:spacing w:val="5"/>
    </w:rPr>
  </w:style>
  <w:style w:type="character" w:styleId="Hyperlink">
    <w:name w:val="Hyperlink"/>
    <w:basedOn w:val="DefaultParagraphFont"/>
    <w:uiPriority w:val="99"/>
    <w:unhideWhenUsed/>
    <w:rsid w:val="006A4620"/>
    <w:rPr>
      <w:color w:val="467886" w:themeColor="hyperlink"/>
      <w:u w:val="single"/>
    </w:rPr>
  </w:style>
  <w:style w:type="paragraph" w:styleId="Header">
    <w:name w:val="header"/>
    <w:basedOn w:val="Normal"/>
    <w:link w:val="HeaderChar"/>
    <w:uiPriority w:val="99"/>
    <w:unhideWhenUsed/>
    <w:rsid w:val="006A4620"/>
    <w:pPr>
      <w:tabs>
        <w:tab w:val="center" w:pos="4680"/>
        <w:tab w:val="right" w:pos="9360"/>
      </w:tabs>
    </w:pPr>
  </w:style>
  <w:style w:type="character" w:customStyle="1" w:styleId="HeaderChar">
    <w:name w:val="Header Char"/>
    <w:basedOn w:val="DefaultParagraphFont"/>
    <w:link w:val="Header"/>
    <w:uiPriority w:val="99"/>
    <w:rsid w:val="006A4620"/>
  </w:style>
  <w:style w:type="paragraph" w:styleId="Footer">
    <w:name w:val="footer"/>
    <w:basedOn w:val="Normal"/>
    <w:link w:val="FooterChar"/>
    <w:uiPriority w:val="99"/>
    <w:unhideWhenUsed/>
    <w:rsid w:val="006A4620"/>
    <w:pPr>
      <w:tabs>
        <w:tab w:val="center" w:pos="4680"/>
        <w:tab w:val="right" w:pos="9360"/>
      </w:tabs>
    </w:pPr>
  </w:style>
  <w:style w:type="character" w:customStyle="1" w:styleId="FooterChar">
    <w:name w:val="Footer Char"/>
    <w:basedOn w:val="DefaultParagraphFont"/>
    <w:link w:val="Footer"/>
    <w:uiPriority w:val="99"/>
    <w:rsid w:val="006A4620"/>
  </w:style>
  <w:style w:type="paragraph" w:styleId="TOCHeading">
    <w:name w:val="TOC Heading"/>
    <w:basedOn w:val="Heading1"/>
    <w:next w:val="Normal"/>
    <w:uiPriority w:val="39"/>
    <w:unhideWhenUsed/>
    <w:qFormat/>
    <w:rsid w:val="0046365F"/>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46365F"/>
    <w:pPr>
      <w:spacing w:after="100" w:line="259" w:lineRule="auto"/>
      <w:ind w:left="220"/>
    </w:pPr>
    <w:rPr>
      <w:rFonts w:eastAsiaTheme="minorEastAsia" w:cs="Times New Roman"/>
      <w:kern w:val="0"/>
      <w14:ligatures w14:val="none"/>
    </w:rPr>
  </w:style>
  <w:style w:type="paragraph" w:styleId="TOC1">
    <w:name w:val="toc 1"/>
    <w:basedOn w:val="Normal"/>
    <w:next w:val="Normal"/>
    <w:autoRedefine/>
    <w:uiPriority w:val="39"/>
    <w:unhideWhenUsed/>
    <w:rsid w:val="0046365F"/>
    <w:pPr>
      <w:spacing w:after="100" w:line="259" w:lineRule="auto"/>
    </w:pPr>
    <w:rPr>
      <w:rFonts w:eastAsiaTheme="minorEastAsia" w:cs="Times New Roman"/>
      <w:kern w:val="0"/>
      <w14:ligatures w14:val="none"/>
    </w:rPr>
  </w:style>
  <w:style w:type="paragraph" w:styleId="TOC3">
    <w:name w:val="toc 3"/>
    <w:basedOn w:val="Normal"/>
    <w:next w:val="Normal"/>
    <w:autoRedefine/>
    <w:uiPriority w:val="39"/>
    <w:unhideWhenUsed/>
    <w:rsid w:val="0046365F"/>
    <w:pPr>
      <w:spacing w:after="100" w:line="259" w:lineRule="auto"/>
      <w:ind w:left="440"/>
    </w:pPr>
    <w:rPr>
      <w:rFonts w:eastAsiaTheme="minorEastAs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8520E-7C81-42A2-A4D7-6639DB4C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3920</Words>
  <Characters>22347</Characters>
  <Application>Microsoft Office Word</Application>
  <DocSecurity>0</DocSecurity>
  <Lines>186</Lines>
  <Paragraphs>52</Paragraphs>
  <ScaleCrop>false</ScaleCrop>
  <Company/>
  <LinksUpToDate>false</LinksUpToDate>
  <CharactersWithSpaces>26215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Townsend</dc:creator>
  <cp:keywords/>
  <dc:description/>
  <cp:lastModifiedBy>Kathryn Townsend</cp:lastModifiedBy>
  <cp:revision>4</cp:revision>
  <cp:lastPrinted>2025-01-10T20:33:00Z</cp:lastPrinted>
  <dcterms:created xsi:type="dcterms:W3CDTF">2025-01-10T21:18:00Z</dcterms:created>
  <dcterms:modified xsi:type="dcterms:W3CDTF">2025-01-10T21:31:00Z</dcterms:modified>
</cp:coreProperties>
</file>