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4B784" w14:textId="21EFB24B" w:rsidR="00797505" w:rsidRPr="000A4EA7" w:rsidRDefault="00797505" w:rsidP="00797505">
      <w:pPr>
        <w:jc w:val="center"/>
        <w:rPr>
          <w:rFonts w:ascii="Times New Roman" w:hAnsi="Times New Roman" w:cs="Times New Roman"/>
          <w:b/>
          <w:bCs/>
          <w:sz w:val="28"/>
          <w:szCs w:val="28"/>
        </w:rPr>
      </w:pPr>
      <w:r w:rsidRPr="006034AA">
        <w:rPr>
          <w:rFonts w:ascii="Times New Roman" w:hAnsi="Times New Roman" w:cs="Times New Roman"/>
          <w:b/>
          <w:bCs/>
          <w:sz w:val="32"/>
          <w:szCs w:val="32"/>
        </w:rPr>
        <w:t xml:space="preserve">Appendix </w:t>
      </w:r>
      <w:r w:rsidR="000A4EA7">
        <w:rPr>
          <w:rFonts w:ascii="Times New Roman" w:hAnsi="Times New Roman" w:cs="Times New Roman"/>
          <w:b/>
          <w:bCs/>
          <w:sz w:val="32"/>
          <w:szCs w:val="32"/>
        </w:rPr>
        <w:t>B</w:t>
      </w:r>
      <w:r w:rsidR="000A4EA7">
        <w:rPr>
          <w:rFonts w:ascii="Times New Roman" w:hAnsi="Times New Roman" w:cs="Times New Roman"/>
          <w:b/>
          <w:bCs/>
          <w:sz w:val="32"/>
          <w:szCs w:val="32"/>
        </w:rPr>
        <w:br/>
      </w:r>
      <w:r w:rsidR="000A4EA7">
        <w:rPr>
          <w:rFonts w:ascii="Times New Roman" w:hAnsi="Times New Roman" w:cs="Times New Roman"/>
          <w:b/>
          <w:bCs/>
          <w:sz w:val="28"/>
          <w:szCs w:val="28"/>
        </w:rPr>
        <w:t>Require Opportunity for Public Comment at the beginning of the meeting</w:t>
      </w:r>
    </w:p>
    <w:p w14:paraId="54CA188C" w14:textId="77777777" w:rsidR="00797505" w:rsidRDefault="00797505" w:rsidP="00A835A2">
      <w:pPr>
        <w:rPr>
          <w:rFonts w:ascii="Times New Roman" w:hAnsi="Times New Roman" w:cs="Times New Roman"/>
          <w:b/>
          <w:bCs/>
          <w:sz w:val="24"/>
          <w:szCs w:val="24"/>
        </w:rPr>
      </w:pPr>
    </w:p>
    <w:p w14:paraId="397674CD" w14:textId="3B32F819" w:rsidR="00A835A2" w:rsidRPr="000A4EA7" w:rsidRDefault="00A835A2" w:rsidP="000A4EA7">
      <w:pPr>
        <w:spacing w:line="480" w:lineRule="auto"/>
        <w:rPr>
          <w:rFonts w:ascii="Times New Roman" w:hAnsi="Times New Roman" w:cs="Times New Roman"/>
          <w:b/>
          <w:bCs/>
          <w:sz w:val="28"/>
          <w:szCs w:val="28"/>
        </w:rPr>
      </w:pPr>
      <w:r w:rsidRPr="000A4EA7">
        <w:rPr>
          <w:rFonts w:ascii="Times New Roman" w:hAnsi="Times New Roman" w:cs="Times New Roman"/>
          <w:b/>
          <w:bCs/>
          <w:sz w:val="28"/>
          <w:szCs w:val="28"/>
        </w:rPr>
        <w:t>Rule 4. Meetings and Actions</w:t>
      </w:r>
    </w:p>
    <w:p w14:paraId="638B90A1" w14:textId="029A50BA" w:rsidR="00A835A2" w:rsidRPr="000A4EA7" w:rsidRDefault="00A835A2" w:rsidP="003441DA">
      <w:pPr>
        <w:spacing w:line="480" w:lineRule="auto"/>
        <w:rPr>
          <w:rFonts w:ascii="Times New Roman" w:hAnsi="Times New Roman" w:cs="Times New Roman"/>
          <w:sz w:val="28"/>
          <w:szCs w:val="28"/>
        </w:rPr>
      </w:pPr>
      <w:r w:rsidRPr="000A4EA7">
        <w:rPr>
          <w:rFonts w:ascii="Times New Roman" w:hAnsi="Times New Roman" w:cs="Times New Roman"/>
          <w:b/>
          <w:bCs/>
          <w:sz w:val="28"/>
          <w:szCs w:val="28"/>
        </w:rPr>
        <w:t xml:space="preserve">(a) </w:t>
      </w:r>
      <w:r w:rsidR="003441DA">
        <w:rPr>
          <w:rFonts w:ascii="Times New Roman" w:hAnsi="Times New Roman" w:cs="Times New Roman"/>
          <w:b/>
          <w:bCs/>
          <w:sz w:val="28"/>
          <w:szCs w:val="28"/>
        </w:rPr>
        <w:t xml:space="preserve">– (d) </w:t>
      </w:r>
      <w:r w:rsidR="003441DA">
        <w:rPr>
          <w:rFonts w:ascii="Times New Roman" w:hAnsi="Times New Roman" w:cs="Times New Roman"/>
          <w:b/>
          <w:bCs/>
          <w:sz w:val="28"/>
          <w:szCs w:val="28"/>
        </w:rPr>
        <w:t xml:space="preserve">[No changes] </w:t>
      </w:r>
    </w:p>
    <w:p w14:paraId="7C385BEF" w14:textId="77777777" w:rsidR="00A835A2" w:rsidRPr="000A4EA7" w:rsidRDefault="00A835A2" w:rsidP="000A4EA7">
      <w:pPr>
        <w:spacing w:line="480" w:lineRule="auto"/>
        <w:rPr>
          <w:rFonts w:ascii="Times New Roman" w:hAnsi="Times New Roman" w:cs="Times New Roman"/>
          <w:sz w:val="28"/>
          <w:szCs w:val="28"/>
        </w:rPr>
      </w:pPr>
      <w:r w:rsidRPr="000A4EA7">
        <w:rPr>
          <w:rFonts w:ascii="Times New Roman" w:hAnsi="Times New Roman" w:cs="Times New Roman"/>
          <w:b/>
          <w:bCs/>
          <w:sz w:val="28"/>
          <w:szCs w:val="28"/>
        </w:rPr>
        <w:t>(e) Public Participation.</w:t>
      </w:r>
      <w:r w:rsidRPr="000A4EA7">
        <w:rPr>
          <w:rFonts w:ascii="Times New Roman" w:hAnsi="Times New Roman" w:cs="Times New Roman"/>
          <w:sz w:val="28"/>
          <w:szCs w:val="28"/>
        </w:rPr>
        <w:t> Except as provided in (b)(2) and (h), all Commission meetings are open to the public and, except as provided in (b)(3), must include a call to the public to allow individuals to address the Commission on the judicial performance review process or the performance of any judges subject to retention.</w:t>
      </w:r>
    </w:p>
    <w:p w14:paraId="40362135" w14:textId="6D18C844" w:rsidR="00A835A2" w:rsidRDefault="00A835A2" w:rsidP="003441DA">
      <w:pPr>
        <w:spacing w:line="480" w:lineRule="auto"/>
        <w:ind w:left="1170" w:hanging="450"/>
        <w:rPr>
          <w:rFonts w:ascii="Times New Roman" w:hAnsi="Times New Roman" w:cs="Times New Roman"/>
          <w:sz w:val="28"/>
          <w:szCs w:val="28"/>
        </w:rPr>
      </w:pPr>
      <w:r w:rsidRPr="000A4EA7">
        <w:rPr>
          <w:rFonts w:ascii="Times New Roman" w:hAnsi="Times New Roman" w:cs="Times New Roman"/>
          <w:sz w:val="28"/>
          <w:szCs w:val="28"/>
        </w:rPr>
        <w:t>(1) </w:t>
      </w:r>
      <w:r w:rsidR="003441DA">
        <w:rPr>
          <w:rFonts w:ascii="Times New Roman" w:hAnsi="Times New Roman" w:cs="Times New Roman"/>
          <w:sz w:val="28"/>
          <w:szCs w:val="28"/>
        </w:rPr>
        <w:t xml:space="preserve">– (2) </w:t>
      </w:r>
      <w:r w:rsidR="003441DA">
        <w:rPr>
          <w:rFonts w:ascii="Times New Roman" w:hAnsi="Times New Roman" w:cs="Times New Roman"/>
          <w:b/>
          <w:bCs/>
          <w:sz w:val="28"/>
          <w:szCs w:val="28"/>
        </w:rPr>
        <w:t xml:space="preserve">[No changes] </w:t>
      </w:r>
    </w:p>
    <w:p w14:paraId="65EA6F05" w14:textId="77777777" w:rsidR="000A4EA7" w:rsidRPr="000A4EA7" w:rsidRDefault="000A4EA7" w:rsidP="000A4EA7">
      <w:pPr>
        <w:spacing w:line="480" w:lineRule="auto"/>
        <w:ind w:left="1080" w:hanging="360"/>
        <w:rPr>
          <w:rFonts w:ascii="Times New Roman" w:hAnsi="Times New Roman" w:cs="Times New Roman"/>
          <w:sz w:val="28"/>
          <w:szCs w:val="28"/>
        </w:rPr>
      </w:pPr>
      <w:r>
        <w:rPr>
          <w:rFonts w:ascii="Times New Roman" w:hAnsi="Times New Roman" w:cs="Times New Roman"/>
          <w:sz w:val="28"/>
          <w:szCs w:val="28"/>
        </w:rPr>
        <w:t xml:space="preserve">(3) </w:t>
      </w:r>
      <w:r w:rsidRPr="000A4EA7">
        <w:rPr>
          <w:rFonts w:ascii="Times New Roman" w:hAnsi="Times New Roman" w:cs="Times New Roman"/>
          <w:sz w:val="28"/>
          <w:szCs w:val="28"/>
          <w:u w:val="single"/>
        </w:rPr>
        <w:t>Any meeting where public comment is allowed, the public must be given the opportunity to address the Commission at the beginning of the meeting, prior to any business taking place other than calling the meeting to order and approval of the minutes.</w:t>
      </w:r>
      <w:r w:rsidRPr="000A4EA7">
        <w:rPr>
          <w:rFonts w:ascii="Times New Roman" w:hAnsi="Times New Roman" w:cs="Times New Roman"/>
          <w:sz w:val="28"/>
          <w:szCs w:val="28"/>
        </w:rPr>
        <w:t xml:space="preserve">  </w:t>
      </w:r>
    </w:p>
    <w:p w14:paraId="15B634EF" w14:textId="39A0DC12" w:rsidR="007F7CAA" w:rsidRPr="007F7CAA" w:rsidRDefault="00A835A2" w:rsidP="003441DA">
      <w:pPr>
        <w:spacing w:line="480" w:lineRule="auto"/>
        <w:rPr>
          <w:rFonts w:ascii="Times New Roman" w:hAnsi="Times New Roman" w:cs="Times New Roman"/>
          <w:sz w:val="24"/>
          <w:szCs w:val="24"/>
        </w:rPr>
      </w:pPr>
      <w:r w:rsidRPr="000A4EA7">
        <w:rPr>
          <w:rFonts w:ascii="Times New Roman" w:hAnsi="Times New Roman" w:cs="Times New Roman"/>
          <w:b/>
          <w:bCs/>
          <w:sz w:val="28"/>
          <w:szCs w:val="28"/>
        </w:rPr>
        <w:t xml:space="preserve">(f) </w:t>
      </w:r>
      <w:r w:rsidR="003441DA">
        <w:rPr>
          <w:rFonts w:ascii="Times New Roman" w:hAnsi="Times New Roman" w:cs="Times New Roman"/>
          <w:b/>
          <w:bCs/>
          <w:sz w:val="28"/>
          <w:szCs w:val="28"/>
        </w:rPr>
        <w:t xml:space="preserve">– (h) </w:t>
      </w:r>
      <w:r w:rsidR="003441DA">
        <w:rPr>
          <w:rFonts w:ascii="Times New Roman" w:hAnsi="Times New Roman" w:cs="Times New Roman"/>
          <w:b/>
          <w:bCs/>
          <w:sz w:val="28"/>
          <w:szCs w:val="28"/>
        </w:rPr>
        <w:t xml:space="preserve">[No changes] </w:t>
      </w:r>
    </w:p>
    <w:p w14:paraId="5606498C" w14:textId="77777777" w:rsidR="009C243D" w:rsidRPr="000A4EA7" w:rsidRDefault="009C243D" w:rsidP="000A4EA7">
      <w:pPr>
        <w:spacing w:line="480" w:lineRule="auto"/>
        <w:rPr>
          <w:sz w:val="28"/>
          <w:szCs w:val="28"/>
        </w:rPr>
      </w:pPr>
    </w:p>
    <w:sectPr w:rsidR="009C243D" w:rsidRPr="000A4EA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90BDE" w14:textId="77777777" w:rsidR="00EF4EF2" w:rsidRDefault="00EF4EF2" w:rsidP="007F7CAA">
      <w:r>
        <w:separator/>
      </w:r>
    </w:p>
  </w:endnote>
  <w:endnote w:type="continuationSeparator" w:id="0">
    <w:p w14:paraId="054EC749" w14:textId="77777777" w:rsidR="00EF4EF2" w:rsidRDefault="00EF4EF2" w:rsidP="007F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981481"/>
      <w:docPartObj>
        <w:docPartGallery w:val="Page Numbers (Bottom of Page)"/>
        <w:docPartUnique/>
      </w:docPartObj>
    </w:sdtPr>
    <w:sdtEndPr>
      <w:rPr>
        <w:noProof/>
      </w:rPr>
    </w:sdtEndPr>
    <w:sdtContent>
      <w:p w14:paraId="6B30EF06" w14:textId="36C4A18E" w:rsidR="007F7CAA" w:rsidRDefault="007F7CAA" w:rsidP="007F7CAA">
        <w:pPr>
          <w:pStyle w:val="Footer"/>
        </w:pPr>
        <w:r w:rsidRPr="007F7CAA">
          <w:rPr>
            <w:rFonts w:ascii="Times New Roman" w:hAnsi="Times New Roman" w:cs="Times New Roman"/>
            <w:sz w:val="24"/>
            <w:szCs w:val="24"/>
          </w:rPr>
          <w:t>Appendix B</w:t>
        </w:r>
        <w:r>
          <w:rPr>
            <w:rFonts w:ascii="Times New Roman" w:hAnsi="Times New Roman" w:cs="Times New Roman"/>
            <w:sz w:val="24"/>
            <w:szCs w:val="24"/>
          </w:rPr>
          <w:t xml:space="preserve"> - </w:t>
        </w:r>
        <w:r w:rsidRPr="007F7CAA">
          <w:rPr>
            <w:rFonts w:ascii="Times New Roman" w:hAnsi="Times New Roman" w:cs="Times New Roman"/>
            <w:sz w:val="24"/>
            <w:szCs w:val="24"/>
          </w:rPr>
          <w:t>Require Opportunity for Public Comment at the beginning of the meeting</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651E2CA0" w14:textId="77777777" w:rsidR="007F7CAA" w:rsidRDefault="007F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E267A" w14:textId="77777777" w:rsidR="00EF4EF2" w:rsidRDefault="00EF4EF2" w:rsidP="007F7CAA">
      <w:r>
        <w:separator/>
      </w:r>
    </w:p>
  </w:footnote>
  <w:footnote w:type="continuationSeparator" w:id="0">
    <w:p w14:paraId="3E7C5637" w14:textId="77777777" w:rsidR="00EF4EF2" w:rsidRDefault="00EF4EF2" w:rsidP="007F7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A2"/>
    <w:rsid w:val="000A4EA7"/>
    <w:rsid w:val="003441DA"/>
    <w:rsid w:val="006034AA"/>
    <w:rsid w:val="00797505"/>
    <w:rsid w:val="007F7CAA"/>
    <w:rsid w:val="009834E9"/>
    <w:rsid w:val="009C243D"/>
    <w:rsid w:val="00A22CC7"/>
    <w:rsid w:val="00A43894"/>
    <w:rsid w:val="00A835A2"/>
    <w:rsid w:val="00B73DF0"/>
    <w:rsid w:val="00E754EE"/>
    <w:rsid w:val="00EF4EF2"/>
    <w:rsid w:val="00F6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A84F"/>
  <w15:chartTrackingRefBased/>
  <w15:docId w15:val="{C356FB98-B374-456A-BFA9-1BF07836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AA"/>
  </w:style>
  <w:style w:type="paragraph" w:styleId="Heading1">
    <w:name w:val="heading 1"/>
    <w:basedOn w:val="Normal"/>
    <w:next w:val="Normal"/>
    <w:link w:val="Heading1Char"/>
    <w:uiPriority w:val="9"/>
    <w:qFormat/>
    <w:rsid w:val="00A835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5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5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5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5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5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5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5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5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5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A2"/>
    <w:rPr>
      <w:rFonts w:eastAsiaTheme="majorEastAsia" w:cstheme="majorBidi"/>
      <w:color w:val="272727" w:themeColor="text1" w:themeTint="D8"/>
    </w:rPr>
  </w:style>
  <w:style w:type="paragraph" w:styleId="Title">
    <w:name w:val="Title"/>
    <w:basedOn w:val="Normal"/>
    <w:next w:val="Normal"/>
    <w:link w:val="TitleChar"/>
    <w:uiPriority w:val="10"/>
    <w:qFormat/>
    <w:rsid w:val="00A835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5A2"/>
    <w:rPr>
      <w:i/>
      <w:iCs/>
      <w:color w:val="404040" w:themeColor="text1" w:themeTint="BF"/>
    </w:rPr>
  </w:style>
  <w:style w:type="paragraph" w:styleId="ListParagraph">
    <w:name w:val="List Paragraph"/>
    <w:basedOn w:val="Normal"/>
    <w:uiPriority w:val="34"/>
    <w:qFormat/>
    <w:rsid w:val="00A835A2"/>
    <w:pPr>
      <w:ind w:left="720"/>
      <w:contextualSpacing/>
    </w:pPr>
  </w:style>
  <w:style w:type="character" w:styleId="IntenseEmphasis">
    <w:name w:val="Intense Emphasis"/>
    <w:basedOn w:val="DefaultParagraphFont"/>
    <w:uiPriority w:val="21"/>
    <w:qFormat/>
    <w:rsid w:val="00A835A2"/>
    <w:rPr>
      <w:i/>
      <w:iCs/>
      <w:color w:val="0F4761" w:themeColor="accent1" w:themeShade="BF"/>
    </w:rPr>
  </w:style>
  <w:style w:type="paragraph" w:styleId="IntenseQuote">
    <w:name w:val="Intense Quote"/>
    <w:basedOn w:val="Normal"/>
    <w:next w:val="Normal"/>
    <w:link w:val="IntenseQuoteChar"/>
    <w:uiPriority w:val="30"/>
    <w:qFormat/>
    <w:rsid w:val="00A83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5A2"/>
    <w:rPr>
      <w:i/>
      <w:iCs/>
      <w:color w:val="0F4761" w:themeColor="accent1" w:themeShade="BF"/>
    </w:rPr>
  </w:style>
  <w:style w:type="character" w:styleId="IntenseReference">
    <w:name w:val="Intense Reference"/>
    <w:basedOn w:val="DefaultParagraphFont"/>
    <w:uiPriority w:val="32"/>
    <w:qFormat/>
    <w:rsid w:val="00A835A2"/>
    <w:rPr>
      <w:b/>
      <w:bCs/>
      <w:smallCaps/>
      <w:color w:val="0F4761" w:themeColor="accent1" w:themeShade="BF"/>
      <w:spacing w:val="5"/>
    </w:rPr>
  </w:style>
  <w:style w:type="paragraph" w:styleId="Header">
    <w:name w:val="header"/>
    <w:basedOn w:val="Normal"/>
    <w:link w:val="HeaderChar"/>
    <w:uiPriority w:val="99"/>
    <w:unhideWhenUsed/>
    <w:rsid w:val="007F7CAA"/>
    <w:pPr>
      <w:tabs>
        <w:tab w:val="center" w:pos="4680"/>
        <w:tab w:val="right" w:pos="9360"/>
      </w:tabs>
    </w:pPr>
  </w:style>
  <w:style w:type="character" w:customStyle="1" w:styleId="HeaderChar">
    <w:name w:val="Header Char"/>
    <w:basedOn w:val="DefaultParagraphFont"/>
    <w:link w:val="Header"/>
    <w:uiPriority w:val="99"/>
    <w:rsid w:val="007F7CAA"/>
  </w:style>
  <w:style w:type="paragraph" w:styleId="Footer">
    <w:name w:val="footer"/>
    <w:basedOn w:val="Normal"/>
    <w:link w:val="FooterChar"/>
    <w:uiPriority w:val="99"/>
    <w:unhideWhenUsed/>
    <w:rsid w:val="007F7CAA"/>
    <w:pPr>
      <w:tabs>
        <w:tab w:val="center" w:pos="4680"/>
        <w:tab w:val="right" w:pos="9360"/>
      </w:tabs>
    </w:pPr>
  </w:style>
  <w:style w:type="character" w:customStyle="1" w:styleId="FooterChar">
    <w:name w:val="Footer Char"/>
    <w:basedOn w:val="DefaultParagraphFont"/>
    <w:link w:val="Footer"/>
    <w:uiPriority w:val="99"/>
    <w:rsid w:val="007F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Townsend</dc:creator>
  <cp:keywords/>
  <dc:description/>
  <cp:lastModifiedBy>Kathryn Townsend</cp:lastModifiedBy>
  <cp:revision>4</cp:revision>
  <cp:lastPrinted>2025-01-10T05:12:00Z</cp:lastPrinted>
  <dcterms:created xsi:type="dcterms:W3CDTF">2025-01-10T05:12:00Z</dcterms:created>
  <dcterms:modified xsi:type="dcterms:W3CDTF">2025-01-10T06:58:00Z</dcterms:modified>
</cp:coreProperties>
</file>