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E5381" w14:textId="3A0DEEA1" w:rsidR="00996E6F" w:rsidRPr="00A73791" w:rsidRDefault="00996E6F" w:rsidP="00A73791">
      <w:pPr>
        <w:jc w:val="center"/>
        <w:rPr>
          <w:rFonts w:ascii="Times New Roman" w:hAnsi="Times New Roman" w:cs="Times New Roman"/>
          <w:b/>
          <w:bCs/>
          <w:sz w:val="32"/>
          <w:szCs w:val="32"/>
        </w:rPr>
      </w:pPr>
      <w:bookmarkStart w:id="0" w:name="_Hlk187262788"/>
      <w:r w:rsidRPr="00A73791">
        <w:rPr>
          <w:rFonts w:ascii="Times New Roman" w:hAnsi="Times New Roman" w:cs="Times New Roman"/>
          <w:b/>
          <w:bCs/>
          <w:sz w:val="32"/>
          <w:szCs w:val="32"/>
        </w:rPr>
        <w:t>Appendix A</w:t>
      </w:r>
    </w:p>
    <w:p w14:paraId="364641B9" w14:textId="037A07D1" w:rsidR="00A73791" w:rsidRPr="00A73791" w:rsidRDefault="00A73791" w:rsidP="00A73791">
      <w:pPr>
        <w:jc w:val="center"/>
        <w:rPr>
          <w:rFonts w:ascii="Times New Roman" w:hAnsi="Times New Roman" w:cs="Times New Roman"/>
          <w:b/>
          <w:bCs/>
          <w:sz w:val="28"/>
          <w:szCs w:val="28"/>
        </w:rPr>
      </w:pPr>
      <w:r w:rsidRPr="00A73791">
        <w:rPr>
          <w:rFonts w:ascii="Times New Roman" w:hAnsi="Times New Roman" w:cs="Times New Roman"/>
          <w:b/>
          <w:bCs/>
          <w:sz w:val="28"/>
          <w:szCs w:val="28"/>
        </w:rPr>
        <w:t xml:space="preserve">Allow Judges Option </w:t>
      </w:r>
      <w:r w:rsidR="00AD5257">
        <w:rPr>
          <w:rFonts w:ascii="Times New Roman" w:hAnsi="Times New Roman" w:cs="Times New Roman"/>
          <w:b/>
          <w:bCs/>
          <w:sz w:val="28"/>
          <w:szCs w:val="28"/>
        </w:rPr>
        <w:t>for</w:t>
      </w:r>
      <w:r w:rsidRPr="00A73791">
        <w:rPr>
          <w:rFonts w:ascii="Times New Roman" w:hAnsi="Times New Roman" w:cs="Times New Roman"/>
          <w:b/>
          <w:bCs/>
          <w:sz w:val="28"/>
          <w:szCs w:val="28"/>
        </w:rPr>
        <w:t xml:space="preserve"> Conference Team </w:t>
      </w:r>
      <w:r w:rsidRPr="00A73791">
        <w:rPr>
          <w:rFonts w:ascii="Times New Roman" w:hAnsi="Times New Roman" w:cs="Times New Roman"/>
          <w:b/>
          <w:bCs/>
          <w:sz w:val="28"/>
          <w:szCs w:val="28"/>
        </w:rPr>
        <w:br/>
        <w:t xml:space="preserve">Report Reviewed </w:t>
      </w:r>
      <w:r w:rsidR="00AD5257">
        <w:rPr>
          <w:rFonts w:ascii="Times New Roman" w:hAnsi="Times New Roman" w:cs="Times New Roman"/>
          <w:b/>
          <w:bCs/>
          <w:sz w:val="28"/>
          <w:szCs w:val="28"/>
        </w:rPr>
        <w:t>b</w:t>
      </w:r>
      <w:r w:rsidRPr="00A73791">
        <w:rPr>
          <w:rFonts w:ascii="Times New Roman" w:hAnsi="Times New Roman" w:cs="Times New Roman"/>
          <w:b/>
          <w:bCs/>
          <w:sz w:val="28"/>
          <w:szCs w:val="28"/>
        </w:rPr>
        <w:t>y Commission</w:t>
      </w:r>
    </w:p>
    <w:p w14:paraId="60D1E026" w14:textId="77777777" w:rsidR="00996E6F" w:rsidRPr="00A73791" w:rsidRDefault="00996E6F" w:rsidP="00A73791">
      <w:pPr>
        <w:spacing w:line="480" w:lineRule="auto"/>
        <w:jc w:val="center"/>
        <w:rPr>
          <w:rFonts w:ascii="Times New Roman" w:hAnsi="Times New Roman" w:cs="Times New Roman"/>
          <w:b/>
          <w:bCs/>
          <w:sz w:val="28"/>
          <w:szCs w:val="28"/>
        </w:rPr>
      </w:pPr>
    </w:p>
    <w:p w14:paraId="74B577D3" w14:textId="2CF26AF7" w:rsidR="00A5041D" w:rsidRPr="00A73791" w:rsidRDefault="00A5041D" w:rsidP="00A73791">
      <w:pPr>
        <w:spacing w:line="480" w:lineRule="auto"/>
        <w:rPr>
          <w:rFonts w:ascii="Times New Roman" w:hAnsi="Times New Roman" w:cs="Times New Roman"/>
          <w:b/>
          <w:bCs/>
          <w:sz w:val="28"/>
          <w:szCs w:val="28"/>
        </w:rPr>
      </w:pPr>
      <w:r w:rsidRPr="00A73791">
        <w:rPr>
          <w:rFonts w:ascii="Times New Roman" w:hAnsi="Times New Roman" w:cs="Times New Roman"/>
          <w:b/>
          <w:bCs/>
          <w:sz w:val="28"/>
          <w:szCs w:val="28"/>
        </w:rPr>
        <w:t>Rule 4. Meetings and Actions</w:t>
      </w:r>
    </w:p>
    <w:p w14:paraId="115DF703" w14:textId="33AB7336" w:rsidR="00A5041D" w:rsidRPr="00A73791" w:rsidRDefault="00A5041D" w:rsidP="00A73791">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 xml:space="preserve">(a) </w:t>
      </w:r>
      <w:r w:rsidR="00655BE3">
        <w:rPr>
          <w:rFonts w:ascii="Times New Roman" w:hAnsi="Times New Roman" w:cs="Times New Roman"/>
          <w:b/>
          <w:bCs/>
          <w:sz w:val="28"/>
          <w:szCs w:val="28"/>
        </w:rPr>
        <w:t xml:space="preserve">[No changes] </w:t>
      </w:r>
    </w:p>
    <w:p w14:paraId="5CD9DCC5" w14:textId="77777777" w:rsidR="00A5041D" w:rsidRPr="00A73791" w:rsidRDefault="00A5041D" w:rsidP="00A73791">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(b) Election-Related Meetings.</w:t>
      </w:r>
    </w:p>
    <w:p w14:paraId="2CF751A0" w14:textId="54EE9242" w:rsidR="00A5041D" w:rsidRPr="00A73791" w:rsidRDefault="00A5041D" w:rsidP="00A73791">
      <w:pPr>
        <w:spacing w:line="480" w:lineRule="auto"/>
        <w:ind w:left="1080" w:hanging="360"/>
        <w:rPr>
          <w:rFonts w:ascii="Times New Roman" w:hAnsi="Times New Roman" w:cs="Times New Roman"/>
          <w:sz w:val="28"/>
          <w:szCs w:val="28"/>
        </w:rPr>
      </w:pPr>
      <w:r w:rsidRPr="00A73791">
        <w:rPr>
          <w:rFonts w:ascii="Times New Roman" w:hAnsi="Times New Roman" w:cs="Times New Roman"/>
          <w:sz w:val="28"/>
          <w:szCs w:val="28"/>
        </w:rPr>
        <w:t>(1) </w:t>
      </w:r>
      <w:r w:rsidR="000E2FC3">
        <w:rPr>
          <w:rFonts w:ascii="Times New Roman" w:hAnsi="Times New Roman" w:cs="Times New Roman"/>
          <w:b/>
          <w:bCs/>
          <w:sz w:val="28"/>
          <w:szCs w:val="28"/>
        </w:rPr>
        <w:t>[No changes]</w:t>
      </w:r>
    </w:p>
    <w:p w14:paraId="5CB58A3B" w14:textId="09D3C6DA" w:rsidR="00A5041D" w:rsidRPr="00A73791" w:rsidRDefault="00A5041D" w:rsidP="00655BE3">
      <w:pPr>
        <w:spacing w:line="480" w:lineRule="auto"/>
        <w:ind w:left="1800" w:hanging="360"/>
        <w:rPr>
          <w:rFonts w:ascii="Times New Roman" w:hAnsi="Times New Roman" w:cs="Times New Roman"/>
          <w:sz w:val="28"/>
          <w:szCs w:val="28"/>
        </w:rPr>
      </w:pPr>
      <w:r w:rsidRPr="00A73791">
        <w:rPr>
          <w:rFonts w:ascii="Times New Roman" w:hAnsi="Times New Roman" w:cs="Times New Roman"/>
          <w:sz w:val="28"/>
          <w:szCs w:val="28"/>
        </w:rPr>
        <w:t xml:space="preserve">(A) </w:t>
      </w:r>
      <w:r w:rsidR="00655BE3">
        <w:rPr>
          <w:rFonts w:ascii="Times New Roman" w:hAnsi="Times New Roman" w:cs="Times New Roman"/>
          <w:sz w:val="28"/>
          <w:szCs w:val="28"/>
        </w:rPr>
        <w:t xml:space="preserve">– (D) </w:t>
      </w:r>
      <w:r w:rsidR="00655BE3">
        <w:rPr>
          <w:rFonts w:ascii="Times New Roman" w:hAnsi="Times New Roman" w:cs="Times New Roman"/>
          <w:b/>
          <w:bCs/>
          <w:sz w:val="28"/>
          <w:szCs w:val="28"/>
        </w:rPr>
        <w:t xml:space="preserve">[No changes] </w:t>
      </w:r>
    </w:p>
    <w:p w14:paraId="410102C8" w14:textId="61F6C912" w:rsidR="00292A9D" w:rsidRDefault="009470A8" w:rsidP="00292A9D">
      <w:pPr>
        <w:spacing w:line="480" w:lineRule="auto"/>
        <w:ind w:left="1800" w:hanging="360"/>
        <w:rPr>
          <w:rFonts w:ascii="Times New Roman" w:hAnsi="Times New Roman" w:cs="Times New Roman"/>
          <w:sz w:val="28"/>
          <w:szCs w:val="28"/>
          <w:u w:val="single"/>
        </w:rPr>
      </w:pPr>
      <w:r w:rsidRPr="00A73791">
        <w:rPr>
          <w:rFonts w:ascii="Times New Roman" w:hAnsi="Times New Roman" w:cs="Times New Roman"/>
          <w:sz w:val="28"/>
          <w:szCs w:val="28"/>
        </w:rPr>
        <w:t xml:space="preserve">(E) </w:t>
      </w:r>
      <w:r w:rsidR="00292A9D" w:rsidRPr="00292A9D">
        <w:rPr>
          <w:rFonts w:ascii="Times New Roman" w:hAnsi="Times New Roman" w:cs="Times New Roman"/>
          <w:sz w:val="28"/>
          <w:szCs w:val="28"/>
          <w:u w:val="single"/>
        </w:rPr>
        <w:t xml:space="preserve">Before a Commission member may request the Commission invite a judge to an executive session under Rule 4(b)(2), </w:t>
      </w:r>
      <w:r w:rsidR="00292A9D">
        <w:rPr>
          <w:rFonts w:ascii="Times New Roman" w:hAnsi="Times New Roman" w:cs="Times New Roman"/>
          <w:sz w:val="28"/>
          <w:szCs w:val="28"/>
          <w:u w:val="single"/>
        </w:rPr>
        <w:t xml:space="preserve">provided the judge has opted to allow the Commission access to his or her conference team report and self-improvement plan, </w:t>
      </w:r>
      <w:r w:rsidR="00292A9D" w:rsidRPr="00292A9D">
        <w:rPr>
          <w:rFonts w:ascii="Times New Roman" w:hAnsi="Times New Roman" w:cs="Times New Roman"/>
          <w:sz w:val="28"/>
          <w:szCs w:val="28"/>
          <w:u w:val="single"/>
        </w:rPr>
        <w:t xml:space="preserve">time must be set aside during the meeting for the Commission to review the judge’s two most recent conference team reports and self-improvement plans. These documents must be redacted to remove any identifying information. </w:t>
      </w:r>
    </w:p>
    <w:p w14:paraId="72004939" w14:textId="38B1CC90" w:rsidR="00A5041D" w:rsidRPr="00A73791" w:rsidRDefault="00A5041D" w:rsidP="00655BE3">
      <w:pPr>
        <w:spacing w:line="480" w:lineRule="auto"/>
        <w:ind w:left="1080" w:hanging="360"/>
        <w:rPr>
          <w:rFonts w:ascii="Times New Roman" w:hAnsi="Times New Roman" w:cs="Times New Roman"/>
          <w:sz w:val="28"/>
          <w:szCs w:val="28"/>
        </w:rPr>
      </w:pPr>
      <w:r w:rsidRPr="00A73791">
        <w:rPr>
          <w:rFonts w:ascii="Times New Roman" w:hAnsi="Times New Roman" w:cs="Times New Roman"/>
          <w:sz w:val="28"/>
          <w:szCs w:val="28"/>
        </w:rPr>
        <w:t>(2) </w:t>
      </w:r>
      <w:r w:rsidR="00655BE3">
        <w:rPr>
          <w:rFonts w:ascii="Times New Roman" w:hAnsi="Times New Roman" w:cs="Times New Roman"/>
          <w:sz w:val="28"/>
          <w:szCs w:val="28"/>
        </w:rPr>
        <w:t xml:space="preserve">– (3) </w:t>
      </w:r>
      <w:r w:rsidR="00655BE3">
        <w:rPr>
          <w:rFonts w:ascii="Times New Roman" w:hAnsi="Times New Roman" w:cs="Times New Roman"/>
          <w:b/>
          <w:bCs/>
          <w:sz w:val="28"/>
          <w:szCs w:val="28"/>
        </w:rPr>
        <w:t xml:space="preserve">[No changes] </w:t>
      </w:r>
    </w:p>
    <w:p w14:paraId="0B9439E7" w14:textId="16B9D408" w:rsidR="00A5041D" w:rsidRPr="00A73791" w:rsidRDefault="00A5041D" w:rsidP="00655BE3">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 xml:space="preserve">(c) </w:t>
      </w:r>
      <w:r w:rsidR="00655BE3">
        <w:rPr>
          <w:rFonts w:ascii="Times New Roman" w:hAnsi="Times New Roman" w:cs="Times New Roman"/>
          <w:b/>
          <w:bCs/>
          <w:sz w:val="28"/>
          <w:szCs w:val="28"/>
        </w:rPr>
        <w:t>– (</w:t>
      </w:r>
      <w:r w:rsidR="004430A3">
        <w:rPr>
          <w:rFonts w:ascii="Times New Roman" w:hAnsi="Times New Roman" w:cs="Times New Roman"/>
          <w:b/>
          <w:bCs/>
          <w:sz w:val="28"/>
          <w:szCs w:val="28"/>
        </w:rPr>
        <w:t>g</w:t>
      </w:r>
      <w:r w:rsidR="00655BE3">
        <w:rPr>
          <w:rFonts w:ascii="Times New Roman" w:hAnsi="Times New Roman" w:cs="Times New Roman"/>
          <w:b/>
          <w:bCs/>
          <w:sz w:val="28"/>
          <w:szCs w:val="28"/>
        </w:rPr>
        <w:t xml:space="preserve">) </w:t>
      </w:r>
      <w:r w:rsidR="00655BE3">
        <w:rPr>
          <w:rFonts w:ascii="Times New Roman" w:hAnsi="Times New Roman" w:cs="Times New Roman"/>
          <w:b/>
          <w:bCs/>
          <w:sz w:val="28"/>
          <w:szCs w:val="28"/>
        </w:rPr>
        <w:t xml:space="preserve">[No changes] </w:t>
      </w:r>
    </w:p>
    <w:p w14:paraId="799F69A6" w14:textId="77777777" w:rsidR="00A5041D" w:rsidRPr="00A73791" w:rsidRDefault="00A5041D" w:rsidP="00A73791">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(h) Executive Session.</w:t>
      </w:r>
    </w:p>
    <w:p w14:paraId="73A4EEA7" w14:textId="5E47B9BE" w:rsidR="00A5041D" w:rsidRPr="00A73791" w:rsidRDefault="00A5041D" w:rsidP="00A73791">
      <w:pPr>
        <w:spacing w:line="480" w:lineRule="auto"/>
        <w:ind w:left="1170" w:hanging="450"/>
        <w:rPr>
          <w:rFonts w:ascii="Times New Roman" w:hAnsi="Times New Roman" w:cs="Times New Roman"/>
          <w:sz w:val="28"/>
          <w:szCs w:val="28"/>
        </w:rPr>
      </w:pPr>
      <w:r w:rsidRPr="00A73791">
        <w:rPr>
          <w:rFonts w:ascii="Times New Roman" w:hAnsi="Times New Roman" w:cs="Times New Roman"/>
          <w:sz w:val="28"/>
          <w:szCs w:val="28"/>
        </w:rPr>
        <w:lastRenderedPageBreak/>
        <w:t>(1) </w:t>
      </w:r>
      <w:r w:rsidRPr="00A73791">
        <w:rPr>
          <w:rFonts w:ascii="Times New Roman" w:hAnsi="Times New Roman" w:cs="Times New Roman"/>
          <w:i/>
          <w:iCs/>
          <w:sz w:val="28"/>
          <w:szCs w:val="28"/>
        </w:rPr>
        <w:t>When Required.</w:t>
      </w:r>
      <w:r w:rsidRPr="00A73791">
        <w:rPr>
          <w:rFonts w:ascii="Times New Roman" w:hAnsi="Times New Roman" w:cs="Times New Roman"/>
          <w:sz w:val="28"/>
          <w:szCs w:val="28"/>
        </w:rPr>
        <w:t> The Commission must meet in executive session as follows:</w:t>
      </w:r>
    </w:p>
    <w:p w14:paraId="1964657F" w14:textId="3D0DF2B9" w:rsidR="00A5041D" w:rsidRPr="00A73791" w:rsidRDefault="00A5041D" w:rsidP="00A73791">
      <w:pPr>
        <w:spacing w:line="480" w:lineRule="auto"/>
        <w:ind w:left="1890" w:hanging="450"/>
        <w:rPr>
          <w:rFonts w:ascii="Times New Roman" w:hAnsi="Times New Roman" w:cs="Times New Roman"/>
          <w:sz w:val="28"/>
          <w:szCs w:val="28"/>
        </w:rPr>
      </w:pPr>
      <w:r w:rsidRPr="00A73791">
        <w:rPr>
          <w:rFonts w:ascii="Times New Roman" w:hAnsi="Times New Roman" w:cs="Times New Roman"/>
          <w:sz w:val="28"/>
          <w:szCs w:val="28"/>
        </w:rPr>
        <w:t xml:space="preserve">(A) </w:t>
      </w:r>
      <w:r w:rsidR="004430A3">
        <w:rPr>
          <w:rFonts w:ascii="Times New Roman" w:hAnsi="Times New Roman" w:cs="Times New Roman"/>
          <w:b/>
          <w:bCs/>
          <w:sz w:val="28"/>
          <w:szCs w:val="28"/>
        </w:rPr>
        <w:t xml:space="preserve">[No changes] </w:t>
      </w:r>
    </w:p>
    <w:p w14:paraId="3B96711C" w14:textId="6AC6B39D" w:rsidR="00A5041D" w:rsidRPr="00A73791" w:rsidRDefault="00A5041D" w:rsidP="00A73791">
      <w:pPr>
        <w:spacing w:line="480" w:lineRule="auto"/>
        <w:ind w:left="1890" w:hanging="450"/>
        <w:rPr>
          <w:rFonts w:ascii="Times New Roman" w:hAnsi="Times New Roman" w:cs="Times New Roman"/>
          <w:sz w:val="28"/>
          <w:szCs w:val="28"/>
        </w:rPr>
      </w:pPr>
      <w:r w:rsidRPr="00A73791">
        <w:rPr>
          <w:rFonts w:ascii="Times New Roman" w:hAnsi="Times New Roman" w:cs="Times New Roman"/>
          <w:sz w:val="28"/>
          <w:szCs w:val="28"/>
        </w:rPr>
        <w:t>(B) During the Performance Evaluation Process. To promote open and frank discussion and accuracy in the performance evaluation process, during:</w:t>
      </w:r>
    </w:p>
    <w:p w14:paraId="73A8A003" w14:textId="7E578C03" w:rsidR="00A5041D" w:rsidRPr="00A73791" w:rsidRDefault="00A5041D" w:rsidP="00655BE3">
      <w:pPr>
        <w:spacing w:line="480" w:lineRule="auto"/>
        <w:ind w:left="2610" w:hanging="450"/>
        <w:rPr>
          <w:rFonts w:ascii="Times New Roman" w:hAnsi="Times New Roman" w:cs="Times New Roman"/>
          <w:sz w:val="28"/>
          <w:szCs w:val="28"/>
        </w:rPr>
      </w:pPr>
      <w:r w:rsidRPr="00A73791">
        <w:rPr>
          <w:rFonts w:ascii="Times New Roman" w:hAnsi="Times New Roman" w:cs="Times New Roman"/>
          <w:sz w:val="28"/>
          <w:szCs w:val="28"/>
        </w:rPr>
        <w:t xml:space="preserve">(i) </w:t>
      </w:r>
      <w:r w:rsidR="00655BE3">
        <w:rPr>
          <w:rFonts w:ascii="Times New Roman" w:hAnsi="Times New Roman" w:cs="Times New Roman"/>
          <w:sz w:val="28"/>
          <w:szCs w:val="28"/>
        </w:rPr>
        <w:t xml:space="preserve">– (iv) </w:t>
      </w:r>
      <w:r w:rsidR="00655BE3">
        <w:rPr>
          <w:rFonts w:ascii="Times New Roman" w:hAnsi="Times New Roman" w:cs="Times New Roman"/>
          <w:b/>
          <w:bCs/>
          <w:sz w:val="28"/>
          <w:szCs w:val="28"/>
        </w:rPr>
        <w:t xml:space="preserve">[No changes] </w:t>
      </w:r>
    </w:p>
    <w:p w14:paraId="78582092" w14:textId="3705EAD7" w:rsidR="00A5041D" w:rsidRPr="00A73791" w:rsidRDefault="00A5041D" w:rsidP="00A73791">
      <w:pPr>
        <w:spacing w:line="480" w:lineRule="auto"/>
        <w:ind w:left="2610" w:hanging="450"/>
        <w:rPr>
          <w:rFonts w:ascii="Times New Roman" w:hAnsi="Times New Roman" w:cs="Times New Roman"/>
          <w:sz w:val="28"/>
          <w:szCs w:val="28"/>
        </w:rPr>
      </w:pPr>
      <w:r w:rsidRPr="00A73791">
        <w:rPr>
          <w:rFonts w:ascii="Times New Roman" w:hAnsi="Times New Roman" w:cs="Times New Roman"/>
          <w:sz w:val="28"/>
          <w:szCs w:val="28"/>
        </w:rPr>
        <w:t xml:space="preserve">(v) </w:t>
      </w:r>
      <w:r w:rsidRPr="00A73791">
        <w:rPr>
          <w:rFonts w:ascii="Times New Roman" w:hAnsi="Times New Roman" w:cs="Times New Roman"/>
          <w:sz w:val="28"/>
          <w:szCs w:val="28"/>
          <w:u w:val="single"/>
        </w:rPr>
        <w:t>All review and discussion of Conference Team reports must be done in executive session</w:t>
      </w:r>
      <w:r w:rsidR="009470A8" w:rsidRPr="00A73791">
        <w:rPr>
          <w:rFonts w:ascii="Times New Roman" w:hAnsi="Times New Roman" w:cs="Times New Roman"/>
          <w:sz w:val="28"/>
          <w:szCs w:val="28"/>
          <w:u w:val="single"/>
        </w:rPr>
        <w:t>.</w:t>
      </w:r>
    </w:p>
    <w:p w14:paraId="2B313AD1" w14:textId="4074A99C" w:rsidR="00A5041D" w:rsidRPr="00A73791" w:rsidRDefault="00A5041D" w:rsidP="00655BE3">
      <w:pPr>
        <w:spacing w:line="480" w:lineRule="auto"/>
        <w:ind w:left="1170" w:hanging="450"/>
        <w:rPr>
          <w:rFonts w:ascii="Times New Roman" w:hAnsi="Times New Roman" w:cs="Times New Roman"/>
          <w:sz w:val="28"/>
          <w:szCs w:val="28"/>
        </w:rPr>
      </w:pPr>
      <w:r w:rsidRPr="00A73791">
        <w:rPr>
          <w:rFonts w:ascii="Times New Roman" w:hAnsi="Times New Roman" w:cs="Times New Roman"/>
          <w:sz w:val="28"/>
          <w:szCs w:val="28"/>
        </w:rPr>
        <w:t>(2) </w:t>
      </w:r>
      <w:r w:rsidR="00655BE3">
        <w:rPr>
          <w:rFonts w:ascii="Times New Roman" w:hAnsi="Times New Roman" w:cs="Times New Roman"/>
          <w:sz w:val="28"/>
          <w:szCs w:val="28"/>
        </w:rPr>
        <w:t xml:space="preserve">– (5) </w:t>
      </w:r>
      <w:r w:rsidR="00655BE3">
        <w:rPr>
          <w:rFonts w:ascii="Times New Roman" w:hAnsi="Times New Roman" w:cs="Times New Roman"/>
          <w:b/>
          <w:bCs/>
          <w:sz w:val="28"/>
          <w:szCs w:val="28"/>
        </w:rPr>
        <w:t xml:space="preserve">[No changes] </w:t>
      </w:r>
    </w:p>
    <w:p w14:paraId="2FEB752E" w14:textId="6785C5AC" w:rsidR="00761DA9" w:rsidRPr="00A73791" w:rsidRDefault="00761DA9" w:rsidP="00A73791">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Rule 8. Conference Teams</w:t>
      </w:r>
    </w:p>
    <w:p w14:paraId="1C209A2D" w14:textId="4E5BC104" w:rsidR="00761DA9" w:rsidRPr="00A73791" w:rsidRDefault="00761DA9" w:rsidP="00655BE3">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 xml:space="preserve">(a) </w:t>
      </w:r>
      <w:r w:rsidR="00655BE3">
        <w:rPr>
          <w:rFonts w:ascii="Times New Roman" w:hAnsi="Times New Roman" w:cs="Times New Roman"/>
          <w:b/>
          <w:bCs/>
          <w:sz w:val="28"/>
          <w:szCs w:val="28"/>
        </w:rPr>
        <w:t xml:space="preserve">– (e) </w:t>
      </w:r>
      <w:r w:rsidR="00655BE3">
        <w:rPr>
          <w:rFonts w:ascii="Times New Roman" w:hAnsi="Times New Roman" w:cs="Times New Roman"/>
          <w:b/>
          <w:bCs/>
          <w:sz w:val="28"/>
          <w:szCs w:val="28"/>
        </w:rPr>
        <w:t xml:space="preserve">[No changes] </w:t>
      </w:r>
    </w:p>
    <w:p w14:paraId="29C76938" w14:textId="66055DDD" w:rsidR="00761DA9" w:rsidRPr="00A73791" w:rsidRDefault="00761DA9" w:rsidP="00A73791">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t>(f) Meetings.</w:t>
      </w:r>
      <w:r w:rsidRPr="00A73791">
        <w:rPr>
          <w:rFonts w:ascii="Times New Roman" w:hAnsi="Times New Roman" w:cs="Times New Roman"/>
          <w:sz w:val="28"/>
          <w:szCs w:val="28"/>
        </w:rPr>
        <w:t> Meetings of the Conference Team require the presence of all 3 members. Conference Team meeting logistics are within their discretion. The substance of Conference Team meetings is confidential</w:t>
      </w:r>
      <w:r w:rsidRPr="00A73791">
        <w:rPr>
          <w:rFonts w:ascii="Times New Roman" w:hAnsi="Times New Roman" w:cs="Times New Roman"/>
          <w:strike/>
          <w:sz w:val="28"/>
          <w:szCs w:val="28"/>
        </w:rPr>
        <w:t>.</w:t>
      </w:r>
      <w:r w:rsidRPr="00A73791">
        <w:rPr>
          <w:rFonts w:ascii="Times New Roman" w:hAnsi="Times New Roman" w:cs="Times New Roman"/>
          <w:sz w:val="28"/>
          <w:szCs w:val="28"/>
          <w:u w:val="single"/>
        </w:rPr>
        <w:t xml:space="preserve"> ,except that</w:t>
      </w:r>
      <w:r w:rsidR="00A73791">
        <w:rPr>
          <w:rFonts w:ascii="Times New Roman" w:hAnsi="Times New Roman" w:cs="Times New Roman"/>
          <w:sz w:val="28"/>
          <w:szCs w:val="28"/>
          <w:u w:val="single"/>
        </w:rPr>
        <w:t>, with the judge’s permission,</w:t>
      </w:r>
      <w:r w:rsidRPr="00A73791">
        <w:rPr>
          <w:rFonts w:ascii="Times New Roman" w:hAnsi="Times New Roman" w:cs="Times New Roman"/>
          <w:sz w:val="28"/>
          <w:szCs w:val="28"/>
          <w:u w:val="single"/>
        </w:rPr>
        <w:t xml:space="preserve"> the Conference Team report will be made available to the Commission for review prior to an invitation being issued under Rule 4(b)(2).</w:t>
      </w:r>
      <w:r w:rsidR="00AA1699" w:rsidRPr="00A73791">
        <w:rPr>
          <w:rFonts w:ascii="Times New Roman" w:hAnsi="Times New Roman" w:cs="Times New Roman"/>
          <w:sz w:val="28"/>
          <w:szCs w:val="28"/>
          <w:u w:val="single"/>
        </w:rPr>
        <w:t xml:space="preserve"> </w:t>
      </w:r>
    </w:p>
    <w:p w14:paraId="49BB66B1" w14:textId="77777777" w:rsidR="00655BE3" w:rsidRDefault="00761DA9" w:rsidP="00A73791">
      <w:pPr>
        <w:spacing w:line="480" w:lineRule="auto"/>
        <w:rPr>
          <w:rFonts w:ascii="Times New Roman" w:hAnsi="Times New Roman" w:cs="Times New Roman"/>
          <w:b/>
          <w:bCs/>
          <w:sz w:val="28"/>
          <w:szCs w:val="28"/>
        </w:rPr>
      </w:pPr>
      <w:r w:rsidRPr="00A73791">
        <w:rPr>
          <w:rFonts w:ascii="Times New Roman" w:hAnsi="Times New Roman" w:cs="Times New Roman"/>
          <w:b/>
          <w:bCs/>
          <w:sz w:val="28"/>
          <w:szCs w:val="28"/>
        </w:rPr>
        <w:t xml:space="preserve">(g) </w:t>
      </w:r>
      <w:r w:rsidR="00655BE3">
        <w:rPr>
          <w:rFonts w:ascii="Times New Roman" w:hAnsi="Times New Roman" w:cs="Times New Roman"/>
          <w:b/>
          <w:bCs/>
          <w:sz w:val="28"/>
          <w:szCs w:val="28"/>
        </w:rPr>
        <w:t xml:space="preserve">[No changes] </w:t>
      </w:r>
    </w:p>
    <w:p w14:paraId="754F7CAB" w14:textId="73B6DFFA" w:rsidR="00761DA9" w:rsidRPr="00A73791" w:rsidRDefault="00761DA9" w:rsidP="00A73791">
      <w:pPr>
        <w:spacing w:line="480" w:lineRule="auto"/>
        <w:rPr>
          <w:rFonts w:ascii="Times New Roman" w:hAnsi="Times New Roman" w:cs="Times New Roman"/>
          <w:sz w:val="28"/>
          <w:szCs w:val="28"/>
        </w:rPr>
      </w:pPr>
      <w:r w:rsidRPr="00A73791">
        <w:rPr>
          <w:rFonts w:ascii="Times New Roman" w:hAnsi="Times New Roman" w:cs="Times New Roman"/>
          <w:b/>
          <w:bCs/>
          <w:sz w:val="28"/>
          <w:szCs w:val="28"/>
        </w:rPr>
        <w:lastRenderedPageBreak/>
        <w:t>(h) Conference Team Report.</w:t>
      </w:r>
      <w:r w:rsidRPr="00A73791">
        <w:rPr>
          <w:rFonts w:ascii="Times New Roman" w:hAnsi="Times New Roman" w:cs="Times New Roman"/>
          <w:sz w:val="28"/>
          <w:szCs w:val="28"/>
        </w:rPr>
        <w:t> The judge and Conference Team must develop a written plan for self-improvement. Once finalized, the plan must be signed by the judge and the Conference Team members.</w:t>
      </w:r>
    </w:p>
    <w:p w14:paraId="056E9553" w14:textId="696E9A99" w:rsidR="00761DA9" w:rsidRPr="00A73791" w:rsidRDefault="00761DA9" w:rsidP="00A73791">
      <w:pPr>
        <w:spacing w:line="480" w:lineRule="auto"/>
        <w:ind w:left="1080" w:hanging="360"/>
        <w:rPr>
          <w:rFonts w:ascii="Times New Roman" w:hAnsi="Times New Roman" w:cs="Times New Roman"/>
          <w:sz w:val="28"/>
          <w:szCs w:val="28"/>
        </w:rPr>
      </w:pPr>
      <w:r w:rsidRPr="00A73791">
        <w:rPr>
          <w:rFonts w:ascii="Times New Roman" w:hAnsi="Times New Roman" w:cs="Times New Roman"/>
          <w:sz w:val="28"/>
          <w:szCs w:val="28"/>
        </w:rPr>
        <w:t>(1) </w:t>
      </w:r>
      <w:r w:rsidR="00655BE3">
        <w:rPr>
          <w:rFonts w:ascii="Times New Roman" w:hAnsi="Times New Roman" w:cs="Times New Roman"/>
          <w:b/>
          <w:bCs/>
          <w:sz w:val="28"/>
          <w:szCs w:val="28"/>
        </w:rPr>
        <w:t xml:space="preserve">[No changes] </w:t>
      </w:r>
    </w:p>
    <w:p w14:paraId="7E634586" w14:textId="7877D67A" w:rsidR="00761DA9" w:rsidRPr="00A73791" w:rsidRDefault="00761DA9" w:rsidP="00A73791">
      <w:pPr>
        <w:spacing w:line="480" w:lineRule="auto"/>
        <w:ind w:left="1080" w:hanging="360"/>
        <w:rPr>
          <w:rFonts w:ascii="Times New Roman" w:hAnsi="Times New Roman" w:cs="Times New Roman"/>
          <w:strike/>
          <w:sz w:val="28"/>
          <w:szCs w:val="28"/>
        </w:rPr>
      </w:pPr>
      <w:r w:rsidRPr="00A73791">
        <w:rPr>
          <w:rFonts w:ascii="Times New Roman" w:hAnsi="Times New Roman" w:cs="Times New Roman"/>
          <w:sz w:val="28"/>
          <w:szCs w:val="28"/>
        </w:rPr>
        <w:t>(2) </w:t>
      </w:r>
      <w:r w:rsidRPr="00A73791">
        <w:rPr>
          <w:rFonts w:ascii="Times New Roman" w:hAnsi="Times New Roman" w:cs="Times New Roman"/>
          <w:i/>
          <w:iCs/>
          <w:sz w:val="28"/>
          <w:szCs w:val="28"/>
        </w:rPr>
        <w:t>Distribution.</w:t>
      </w:r>
      <w:r w:rsidRPr="00A73791">
        <w:rPr>
          <w:rFonts w:ascii="Times New Roman" w:hAnsi="Times New Roman" w:cs="Times New Roman"/>
          <w:sz w:val="28"/>
          <w:szCs w:val="28"/>
        </w:rPr>
        <w:t xml:space="preserve"> The self-improvement plan is distributed only to the judge being reviewed, the judge’s presiding or chief judge, </w:t>
      </w:r>
      <w:r w:rsidRPr="00A73791">
        <w:rPr>
          <w:rFonts w:ascii="Times New Roman" w:hAnsi="Times New Roman" w:cs="Times New Roman"/>
          <w:strike/>
          <w:sz w:val="28"/>
          <w:szCs w:val="28"/>
        </w:rPr>
        <w:t>and</w:t>
      </w:r>
      <w:r w:rsidRPr="00A73791">
        <w:rPr>
          <w:rFonts w:ascii="Times New Roman" w:hAnsi="Times New Roman" w:cs="Times New Roman"/>
          <w:sz w:val="28"/>
          <w:szCs w:val="28"/>
        </w:rPr>
        <w:t xml:space="preserve"> the Chief Justice</w:t>
      </w:r>
      <w:r w:rsidR="00AA1699" w:rsidRPr="00A73791">
        <w:rPr>
          <w:rFonts w:ascii="Times New Roman" w:hAnsi="Times New Roman" w:cs="Times New Roman"/>
          <w:sz w:val="28"/>
          <w:szCs w:val="28"/>
        </w:rPr>
        <w:t xml:space="preserve"> </w:t>
      </w:r>
      <w:r w:rsidR="005350C6" w:rsidRPr="005350C6">
        <w:rPr>
          <w:rFonts w:ascii="Times New Roman" w:hAnsi="Times New Roman" w:cs="Times New Roman"/>
          <w:sz w:val="28"/>
          <w:szCs w:val="28"/>
          <w:u w:val="single"/>
        </w:rPr>
        <w:t>and, if the judge opts to share their conference team report with the Commission, to the Commission as well. With the judge’s permission, the conference team report must be redacted to remove any identifying information and provided to the Commission for review prior to the invitational meeting. At the invitational meeting, the report does not need to be redacted. Additionally,</w:t>
      </w:r>
      <w:r w:rsidR="005350C6">
        <w:rPr>
          <w:rFonts w:ascii="Times New Roman" w:hAnsi="Times New Roman" w:cs="Times New Roman"/>
          <w:sz w:val="28"/>
          <w:szCs w:val="28"/>
          <w:u w:val="single"/>
        </w:rPr>
        <w:t xml:space="preserve"> the</w:t>
      </w:r>
      <w:r w:rsidR="005350C6" w:rsidRPr="005350C6">
        <w:rPr>
          <w:rFonts w:ascii="Times New Roman" w:hAnsi="Times New Roman" w:cs="Times New Roman"/>
          <w:sz w:val="28"/>
          <w:szCs w:val="28"/>
          <w:u w:val="single"/>
        </w:rPr>
        <w:t xml:space="preserve"> </w:t>
      </w:r>
      <w:r w:rsidRPr="005350C6">
        <w:rPr>
          <w:rFonts w:ascii="Times New Roman" w:hAnsi="Times New Roman" w:cs="Times New Roman"/>
          <w:strike/>
          <w:sz w:val="28"/>
          <w:szCs w:val="28"/>
        </w:rPr>
        <w:t>Th</w:t>
      </w:r>
      <w:r w:rsidRPr="00A73791">
        <w:rPr>
          <w:rFonts w:ascii="Times New Roman" w:hAnsi="Times New Roman" w:cs="Times New Roman"/>
          <w:sz w:val="28"/>
          <w:szCs w:val="28"/>
        </w:rPr>
        <w:t xml:space="preserve">e self- improvement plan, with the name of the judge redacted, may be distributed to the Administrative Office of the Courts for use in development of judicial education programs. </w:t>
      </w:r>
      <w:r w:rsidRPr="00A73791">
        <w:rPr>
          <w:rFonts w:ascii="Times New Roman" w:hAnsi="Times New Roman" w:cs="Times New Roman"/>
          <w:strike/>
          <w:sz w:val="28"/>
          <w:szCs w:val="28"/>
        </w:rPr>
        <w:t>Neither the Conference Team Report nor the self-improvement plan may be distributed to the Commission or used by the Commission in determining whether a judge meets the judicial performance standards for retention.</w:t>
      </w:r>
    </w:p>
    <w:p w14:paraId="416F249C" w14:textId="77777777" w:rsidR="00761DA9" w:rsidRPr="00AD5257" w:rsidRDefault="00761DA9" w:rsidP="00AD5257">
      <w:pPr>
        <w:spacing w:line="480" w:lineRule="auto"/>
        <w:rPr>
          <w:sz w:val="24"/>
          <w:szCs w:val="24"/>
        </w:rPr>
      </w:pPr>
    </w:p>
    <w:bookmarkEnd w:id="0"/>
    <w:p w14:paraId="0BA4F927" w14:textId="77777777" w:rsidR="009C243D" w:rsidRPr="00AD5257" w:rsidRDefault="009C243D" w:rsidP="00AD5257">
      <w:pPr>
        <w:spacing w:line="480" w:lineRule="auto"/>
        <w:rPr>
          <w:sz w:val="24"/>
          <w:szCs w:val="24"/>
        </w:rPr>
      </w:pPr>
    </w:p>
    <w:sectPr w:rsidR="009C243D" w:rsidRPr="00AD525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D3A25" w14:textId="77777777" w:rsidR="00482AFE" w:rsidRDefault="00482AFE" w:rsidP="00AD5257">
      <w:r>
        <w:separator/>
      </w:r>
    </w:p>
  </w:endnote>
  <w:endnote w:type="continuationSeparator" w:id="0">
    <w:p w14:paraId="227FD5CC" w14:textId="77777777" w:rsidR="00482AFE" w:rsidRDefault="00482AFE" w:rsidP="00AD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FDDEE" w14:textId="2CBE7CFA" w:rsidR="00AD5257" w:rsidRPr="00AD5257" w:rsidRDefault="00AD5257" w:rsidP="00AD5257">
    <w:pPr>
      <w:rPr>
        <w:rFonts w:ascii="Times New Roman" w:hAnsi="Times New Roman" w:cs="Times New Roman"/>
        <w:sz w:val="24"/>
        <w:szCs w:val="24"/>
      </w:rPr>
    </w:pPr>
    <w:r w:rsidRPr="00AD5257">
      <w:rPr>
        <w:rFonts w:ascii="Times New Roman" w:hAnsi="Times New Roman" w:cs="Times New Roman"/>
        <w:sz w:val="24"/>
        <w:szCs w:val="24"/>
      </w:rPr>
      <w:t>Appendix A</w:t>
    </w:r>
    <w:r>
      <w:rPr>
        <w:rFonts w:ascii="Times New Roman" w:hAnsi="Times New Roman" w:cs="Times New Roman"/>
        <w:sz w:val="24"/>
        <w:szCs w:val="24"/>
      </w:rPr>
      <w:t xml:space="preserve"> - </w:t>
    </w:r>
    <w:r w:rsidRPr="00AD5257">
      <w:rPr>
        <w:rFonts w:ascii="Times New Roman" w:hAnsi="Times New Roman" w:cs="Times New Roman"/>
        <w:sz w:val="24"/>
        <w:szCs w:val="24"/>
      </w:rPr>
      <w:t xml:space="preserve">Allow Judges Option </w:t>
    </w:r>
    <w:r>
      <w:rPr>
        <w:rFonts w:ascii="Times New Roman" w:hAnsi="Times New Roman" w:cs="Times New Roman"/>
        <w:sz w:val="24"/>
        <w:szCs w:val="24"/>
      </w:rPr>
      <w:t>for</w:t>
    </w:r>
    <w:r w:rsidRPr="00AD5257">
      <w:rPr>
        <w:rFonts w:ascii="Times New Roman" w:hAnsi="Times New Roman" w:cs="Times New Roman"/>
        <w:sz w:val="24"/>
        <w:szCs w:val="24"/>
      </w:rPr>
      <w:t xml:space="preserve"> Conference Team Report Review </w:t>
    </w:r>
    <w:r>
      <w:rPr>
        <w:rFonts w:ascii="Times New Roman" w:hAnsi="Times New Roman" w:cs="Times New Roman"/>
        <w:sz w:val="24"/>
        <w:szCs w:val="24"/>
      </w:rPr>
      <w:t>b</w:t>
    </w:r>
    <w:r w:rsidRPr="00AD5257">
      <w:rPr>
        <w:rFonts w:ascii="Times New Roman" w:hAnsi="Times New Roman" w:cs="Times New Roman"/>
        <w:sz w:val="24"/>
        <w:szCs w:val="24"/>
      </w:rPr>
      <w:t>y Commission</w:t>
    </w:r>
  </w:p>
  <w:sdt>
    <w:sdtPr>
      <w:id w:val="-1048456346"/>
      <w:docPartObj>
        <w:docPartGallery w:val="Page Numbers (Bottom of Page)"/>
        <w:docPartUnique/>
      </w:docPartObj>
    </w:sdtPr>
    <w:sdtEndPr>
      <w:rPr>
        <w:noProof/>
      </w:rPr>
    </w:sdtEndPr>
    <w:sdtContent>
      <w:p w14:paraId="2E01BA36" w14:textId="39C54A52" w:rsidR="00AD5257" w:rsidRDefault="00AD52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199D6" w14:textId="77777777" w:rsidR="00AD5257" w:rsidRDefault="00AD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A3B9E" w14:textId="77777777" w:rsidR="00482AFE" w:rsidRDefault="00482AFE" w:rsidP="00AD5257">
      <w:r>
        <w:separator/>
      </w:r>
    </w:p>
  </w:footnote>
  <w:footnote w:type="continuationSeparator" w:id="0">
    <w:p w14:paraId="3B499512" w14:textId="77777777" w:rsidR="00482AFE" w:rsidRDefault="00482AFE" w:rsidP="00AD5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A9"/>
    <w:rsid w:val="000174E7"/>
    <w:rsid w:val="000E2FC3"/>
    <w:rsid w:val="00292A9D"/>
    <w:rsid w:val="00325DF1"/>
    <w:rsid w:val="004430A3"/>
    <w:rsid w:val="00482AFE"/>
    <w:rsid w:val="005350C6"/>
    <w:rsid w:val="006539A6"/>
    <w:rsid w:val="00655BE3"/>
    <w:rsid w:val="006F293F"/>
    <w:rsid w:val="00761DA9"/>
    <w:rsid w:val="009470A8"/>
    <w:rsid w:val="00996E6F"/>
    <w:rsid w:val="009C243D"/>
    <w:rsid w:val="00A22CC7"/>
    <w:rsid w:val="00A43894"/>
    <w:rsid w:val="00A5041D"/>
    <w:rsid w:val="00A73791"/>
    <w:rsid w:val="00AA1699"/>
    <w:rsid w:val="00AD5257"/>
    <w:rsid w:val="00BF128C"/>
    <w:rsid w:val="00C34472"/>
    <w:rsid w:val="00CA5773"/>
    <w:rsid w:val="00F6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3459"/>
  <w15:chartTrackingRefBased/>
  <w15:docId w15:val="{7D6D4478-38AE-438A-B41F-E0FADD99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57"/>
  </w:style>
  <w:style w:type="paragraph" w:styleId="Heading1">
    <w:name w:val="heading 1"/>
    <w:basedOn w:val="Normal"/>
    <w:next w:val="Normal"/>
    <w:link w:val="Heading1Char"/>
    <w:uiPriority w:val="9"/>
    <w:qFormat/>
    <w:rsid w:val="00761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D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D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D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D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DA9"/>
    <w:rPr>
      <w:rFonts w:eastAsiaTheme="majorEastAsia" w:cstheme="majorBidi"/>
      <w:color w:val="272727" w:themeColor="text1" w:themeTint="D8"/>
    </w:rPr>
  </w:style>
  <w:style w:type="paragraph" w:styleId="Title">
    <w:name w:val="Title"/>
    <w:basedOn w:val="Normal"/>
    <w:next w:val="Normal"/>
    <w:link w:val="TitleChar"/>
    <w:uiPriority w:val="10"/>
    <w:qFormat/>
    <w:rsid w:val="00761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D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D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1DA9"/>
    <w:rPr>
      <w:i/>
      <w:iCs/>
      <w:color w:val="404040" w:themeColor="text1" w:themeTint="BF"/>
    </w:rPr>
  </w:style>
  <w:style w:type="paragraph" w:styleId="ListParagraph">
    <w:name w:val="List Paragraph"/>
    <w:basedOn w:val="Normal"/>
    <w:uiPriority w:val="34"/>
    <w:qFormat/>
    <w:rsid w:val="00761DA9"/>
    <w:pPr>
      <w:ind w:left="720"/>
      <w:contextualSpacing/>
    </w:pPr>
  </w:style>
  <w:style w:type="character" w:styleId="IntenseEmphasis">
    <w:name w:val="Intense Emphasis"/>
    <w:basedOn w:val="DefaultParagraphFont"/>
    <w:uiPriority w:val="21"/>
    <w:qFormat/>
    <w:rsid w:val="00761DA9"/>
    <w:rPr>
      <w:i/>
      <w:iCs/>
      <w:color w:val="0F4761" w:themeColor="accent1" w:themeShade="BF"/>
    </w:rPr>
  </w:style>
  <w:style w:type="paragraph" w:styleId="IntenseQuote">
    <w:name w:val="Intense Quote"/>
    <w:basedOn w:val="Normal"/>
    <w:next w:val="Normal"/>
    <w:link w:val="IntenseQuoteChar"/>
    <w:uiPriority w:val="30"/>
    <w:qFormat/>
    <w:rsid w:val="0076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DA9"/>
    <w:rPr>
      <w:i/>
      <w:iCs/>
      <w:color w:val="0F4761" w:themeColor="accent1" w:themeShade="BF"/>
    </w:rPr>
  </w:style>
  <w:style w:type="character" w:styleId="IntenseReference">
    <w:name w:val="Intense Reference"/>
    <w:basedOn w:val="DefaultParagraphFont"/>
    <w:uiPriority w:val="32"/>
    <w:qFormat/>
    <w:rsid w:val="00761DA9"/>
    <w:rPr>
      <w:b/>
      <w:bCs/>
      <w:smallCaps/>
      <w:color w:val="0F4761" w:themeColor="accent1" w:themeShade="BF"/>
      <w:spacing w:val="5"/>
    </w:rPr>
  </w:style>
  <w:style w:type="character" w:styleId="Hyperlink">
    <w:name w:val="Hyperlink"/>
    <w:basedOn w:val="DefaultParagraphFont"/>
    <w:uiPriority w:val="99"/>
    <w:unhideWhenUsed/>
    <w:rsid w:val="00761DA9"/>
    <w:rPr>
      <w:color w:val="467886" w:themeColor="hyperlink"/>
      <w:u w:val="single"/>
    </w:rPr>
  </w:style>
  <w:style w:type="paragraph" w:styleId="Header">
    <w:name w:val="header"/>
    <w:basedOn w:val="Normal"/>
    <w:link w:val="HeaderChar"/>
    <w:uiPriority w:val="99"/>
    <w:unhideWhenUsed/>
    <w:rsid w:val="00AD5257"/>
    <w:pPr>
      <w:tabs>
        <w:tab w:val="center" w:pos="4680"/>
        <w:tab w:val="right" w:pos="9360"/>
      </w:tabs>
    </w:pPr>
  </w:style>
  <w:style w:type="character" w:customStyle="1" w:styleId="HeaderChar">
    <w:name w:val="Header Char"/>
    <w:basedOn w:val="DefaultParagraphFont"/>
    <w:link w:val="Header"/>
    <w:uiPriority w:val="99"/>
    <w:rsid w:val="00AD5257"/>
  </w:style>
  <w:style w:type="paragraph" w:styleId="Footer">
    <w:name w:val="footer"/>
    <w:basedOn w:val="Normal"/>
    <w:link w:val="FooterChar"/>
    <w:uiPriority w:val="99"/>
    <w:unhideWhenUsed/>
    <w:rsid w:val="00AD5257"/>
    <w:pPr>
      <w:tabs>
        <w:tab w:val="center" w:pos="4680"/>
        <w:tab w:val="right" w:pos="9360"/>
      </w:tabs>
    </w:pPr>
  </w:style>
  <w:style w:type="character" w:customStyle="1" w:styleId="FooterChar">
    <w:name w:val="Footer Char"/>
    <w:basedOn w:val="DefaultParagraphFont"/>
    <w:link w:val="Footer"/>
    <w:uiPriority w:val="99"/>
    <w:rsid w:val="00AD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695890">
      <w:bodyDiv w:val="1"/>
      <w:marLeft w:val="0"/>
      <w:marRight w:val="0"/>
      <w:marTop w:val="0"/>
      <w:marBottom w:val="0"/>
      <w:divBdr>
        <w:top w:val="none" w:sz="0" w:space="0" w:color="auto"/>
        <w:left w:val="none" w:sz="0" w:space="0" w:color="auto"/>
        <w:bottom w:val="none" w:sz="0" w:space="0" w:color="auto"/>
        <w:right w:val="none" w:sz="0" w:space="0" w:color="auto"/>
      </w:divBdr>
      <w:divsChild>
        <w:div w:id="152335152">
          <w:marLeft w:val="0"/>
          <w:marRight w:val="280"/>
          <w:marTop w:val="0"/>
          <w:marBottom w:val="0"/>
          <w:divBdr>
            <w:top w:val="none" w:sz="0" w:space="0" w:color="auto"/>
            <w:left w:val="none" w:sz="0" w:space="0" w:color="auto"/>
            <w:bottom w:val="none" w:sz="0" w:space="0" w:color="auto"/>
            <w:right w:val="none" w:sz="0" w:space="0" w:color="auto"/>
          </w:divBdr>
        </w:div>
      </w:divsChild>
    </w:div>
    <w:div w:id="855968728">
      <w:bodyDiv w:val="1"/>
      <w:marLeft w:val="0"/>
      <w:marRight w:val="0"/>
      <w:marTop w:val="0"/>
      <w:marBottom w:val="0"/>
      <w:divBdr>
        <w:top w:val="none" w:sz="0" w:space="0" w:color="auto"/>
        <w:left w:val="none" w:sz="0" w:space="0" w:color="auto"/>
        <w:bottom w:val="none" w:sz="0" w:space="0" w:color="auto"/>
        <w:right w:val="none" w:sz="0" w:space="0" w:color="auto"/>
      </w:divBdr>
      <w:divsChild>
        <w:div w:id="1554148718">
          <w:marLeft w:val="0"/>
          <w:marRight w:val="280"/>
          <w:marTop w:val="0"/>
          <w:marBottom w:val="0"/>
          <w:divBdr>
            <w:top w:val="none" w:sz="0" w:space="0" w:color="auto"/>
            <w:left w:val="none" w:sz="0" w:space="0" w:color="auto"/>
            <w:bottom w:val="none" w:sz="0" w:space="0" w:color="auto"/>
            <w:right w:val="none" w:sz="0" w:space="0" w:color="auto"/>
          </w:divBdr>
        </w:div>
      </w:divsChild>
    </w:div>
    <w:div w:id="1379357790">
      <w:bodyDiv w:val="1"/>
      <w:marLeft w:val="0"/>
      <w:marRight w:val="0"/>
      <w:marTop w:val="0"/>
      <w:marBottom w:val="0"/>
      <w:divBdr>
        <w:top w:val="none" w:sz="0" w:space="0" w:color="auto"/>
        <w:left w:val="none" w:sz="0" w:space="0" w:color="auto"/>
        <w:bottom w:val="none" w:sz="0" w:space="0" w:color="auto"/>
        <w:right w:val="none" w:sz="0" w:space="0" w:color="auto"/>
      </w:divBdr>
      <w:divsChild>
        <w:div w:id="1971743467">
          <w:marLeft w:val="0"/>
          <w:marRight w:val="280"/>
          <w:marTop w:val="0"/>
          <w:marBottom w:val="0"/>
          <w:divBdr>
            <w:top w:val="none" w:sz="0" w:space="0" w:color="auto"/>
            <w:left w:val="none" w:sz="0" w:space="0" w:color="auto"/>
            <w:bottom w:val="none" w:sz="0" w:space="0" w:color="auto"/>
            <w:right w:val="none" w:sz="0" w:space="0" w:color="auto"/>
          </w:divBdr>
        </w:div>
      </w:divsChild>
    </w:div>
    <w:div w:id="1730959513">
      <w:bodyDiv w:val="1"/>
      <w:marLeft w:val="0"/>
      <w:marRight w:val="0"/>
      <w:marTop w:val="0"/>
      <w:marBottom w:val="0"/>
      <w:divBdr>
        <w:top w:val="none" w:sz="0" w:space="0" w:color="auto"/>
        <w:left w:val="none" w:sz="0" w:space="0" w:color="auto"/>
        <w:bottom w:val="none" w:sz="0" w:space="0" w:color="auto"/>
        <w:right w:val="none" w:sz="0" w:space="0" w:color="auto"/>
      </w:divBdr>
      <w:divsChild>
        <w:div w:id="1924415171">
          <w:marLeft w:val="0"/>
          <w:marRight w:val="2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11</cp:revision>
  <cp:lastPrinted>2025-01-10T06:52:00Z</cp:lastPrinted>
  <dcterms:created xsi:type="dcterms:W3CDTF">2025-01-09T04:02:00Z</dcterms:created>
  <dcterms:modified xsi:type="dcterms:W3CDTF">2025-01-10T06:56:00Z</dcterms:modified>
</cp:coreProperties>
</file>