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9F6B1" w14:textId="38CD833A" w:rsidR="00871A46" w:rsidRPr="006205D9" w:rsidRDefault="00871A46" w:rsidP="001E7D41">
      <w:pPr>
        <w:jc w:val="both"/>
        <w:rPr>
          <w:rFonts w:ascii="Times New Roman" w:hAnsi="Times New Roman" w:cs="Times New Roman"/>
          <w:b/>
          <w:bCs/>
          <w:sz w:val="28"/>
          <w:szCs w:val="28"/>
        </w:rPr>
      </w:pPr>
      <w:r w:rsidRPr="006205D9">
        <w:rPr>
          <w:rFonts w:ascii="Times New Roman" w:hAnsi="Times New Roman" w:cs="Times New Roman"/>
          <w:b/>
          <w:bCs/>
          <w:sz w:val="28"/>
          <w:szCs w:val="28"/>
        </w:rPr>
        <w:t>Response to emergency adoption of amendment to Supreme Court Rule 53, Rule Petition R-24-0046</w:t>
      </w:r>
    </w:p>
    <w:p w14:paraId="40557BDC" w14:textId="77777777" w:rsidR="00871A46" w:rsidRPr="006205D9" w:rsidRDefault="00871A46" w:rsidP="001E7D41">
      <w:pPr>
        <w:jc w:val="both"/>
        <w:rPr>
          <w:rFonts w:ascii="Times New Roman" w:hAnsi="Times New Roman" w:cs="Times New Roman"/>
          <w:sz w:val="28"/>
          <w:szCs w:val="28"/>
        </w:rPr>
      </w:pPr>
    </w:p>
    <w:p w14:paraId="0D000FA1" w14:textId="0FDBFFC7" w:rsidR="007F0F42" w:rsidRPr="006205D9" w:rsidRDefault="00956674" w:rsidP="001E7D41">
      <w:pPr>
        <w:jc w:val="both"/>
        <w:rPr>
          <w:rFonts w:ascii="Times New Roman" w:hAnsi="Times New Roman" w:cs="Times New Roman"/>
          <w:sz w:val="28"/>
          <w:szCs w:val="28"/>
        </w:rPr>
      </w:pPr>
      <w:r w:rsidRPr="006205D9">
        <w:rPr>
          <w:rFonts w:ascii="Times New Roman" w:hAnsi="Times New Roman" w:cs="Times New Roman"/>
          <w:sz w:val="28"/>
          <w:szCs w:val="28"/>
        </w:rPr>
        <w:t xml:space="preserve">To recap, the petitioner proposed restricting the rights afforded complainants under the rules to a limited </w:t>
      </w:r>
      <w:r w:rsidR="00474DF1" w:rsidRPr="006205D9">
        <w:rPr>
          <w:rFonts w:ascii="Times New Roman" w:hAnsi="Times New Roman" w:cs="Times New Roman"/>
          <w:sz w:val="28"/>
          <w:szCs w:val="28"/>
        </w:rPr>
        <w:t xml:space="preserve">set </w:t>
      </w:r>
      <w:r w:rsidRPr="006205D9">
        <w:rPr>
          <w:rFonts w:ascii="Times New Roman" w:hAnsi="Times New Roman" w:cs="Times New Roman"/>
          <w:sz w:val="28"/>
          <w:szCs w:val="28"/>
        </w:rPr>
        <w:t xml:space="preserve">of individuals or entities (in an attorney-client relationship, with </w:t>
      </w:r>
      <w:r w:rsidR="005867F6">
        <w:rPr>
          <w:rFonts w:ascii="Times New Roman" w:hAnsi="Times New Roman" w:cs="Times New Roman"/>
          <w:sz w:val="28"/>
          <w:szCs w:val="28"/>
        </w:rPr>
        <w:t xml:space="preserve">direct and specific </w:t>
      </w:r>
      <w:r w:rsidRPr="006205D9">
        <w:rPr>
          <w:rFonts w:ascii="Times New Roman" w:hAnsi="Times New Roman" w:cs="Times New Roman"/>
          <w:sz w:val="28"/>
          <w:szCs w:val="28"/>
        </w:rPr>
        <w:t>first-hand knowledge of alleged misconduct, or judicial officers who become aware of alleged misconduct). Any other individual or entity will not be considered a complainant though the state bar can itself be considered a complainant if it decides to do so.</w:t>
      </w:r>
    </w:p>
    <w:p w14:paraId="07063D12" w14:textId="77777777" w:rsidR="00956674" w:rsidRPr="006205D9" w:rsidRDefault="00956674" w:rsidP="001E7D41">
      <w:pPr>
        <w:jc w:val="both"/>
        <w:rPr>
          <w:rFonts w:ascii="Times New Roman" w:hAnsi="Times New Roman" w:cs="Times New Roman"/>
          <w:sz w:val="28"/>
          <w:szCs w:val="28"/>
        </w:rPr>
      </w:pPr>
    </w:p>
    <w:p w14:paraId="5DAC5C1C" w14:textId="7D3713E0" w:rsidR="00956674" w:rsidRPr="006205D9" w:rsidRDefault="00956674" w:rsidP="001E7D41">
      <w:pPr>
        <w:jc w:val="both"/>
        <w:rPr>
          <w:rFonts w:ascii="Times New Roman" w:hAnsi="Times New Roman" w:cs="Times New Roman"/>
          <w:sz w:val="28"/>
          <w:szCs w:val="28"/>
        </w:rPr>
      </w:pPr>
      <w:r w:rsidRPr="006205D9">
        <w:rPr>
          <w:rFonts w:ascii="Times New Roman" w:hAnsi="Times New Roman" w:cs="Times New Roman"/>
          <w:sz w:val="28"/>
          <w:szCs w:val="28"/>
        </w:rPr>
        <w:t xml:space="preserve">The rationale for the new rule (approved by the Court on an emergency basis) was that individuals and entities without an attorney-client relationship or </w:t>
      </w:r>
      <w:r w:rsidR="005867F6">
        <w:rPr>
          <w:rFonts w:ascii="Times New Roman" w:hAnsi="Times New Roman" w:cs="Times New Roman"/>
          <w:sz w:val="28"/>
          <w:szCs w:val="28"/>
        </w:rPr>
        <w:t xml:space="preserve">direct and specific </w:t>
      </w:r>
      <w:r w:rsidRPr="006205D9">
        <w:rPr>
          <w:rFonts w:ascii="Times New Roman" w:hAnsi="Times New Roman" w:cs="Times New Roman"/>
          <w:sz w:val="28"/>
          <w:szCs w:val="28"/>
        </w:rPr>
        <w:t xml:space="preserve">first-hand knowledge </w:t>
      </w:r>
      <w:r w:rsidR="002E04DD">
        <w:rPr>
          <w:rFonts w:ascii="Times New Roman" w:hAnsi="Times New Roman" w:cs="Times New Roman"/>
          <w:sz w:val="28"/>
          <w:szCs w:val="28"/>
        </w:rPr>
        <w:t xml:space="preserve">of alleged misconduct </w:t>
      </w:r>
      <w:r w:rsidRPr="006205D9">
        <w:rPr>
          <w:rFonts w:ascii="Times New Roman" w:hAnsi="Times New Roman" w:cs="Times New Roman"/>
          <w:sz w:val="28"/>
          <w:szCs w:val="28"/>
        </w:rPr>
        <w:t xml:space="preserve">were </w:t>
      </w:r>
      <w:r w:rsidR="00D7302B">
        <w:rPr>
          <w:rFonts w:ascii="Times New Roman" w:hAnsi="Times New Roman" w:cs="Times New Roman"/>
          <w:sz w:val="28"/>
          <w:szCs w:val="28"/>
        </w:rPr>
        <w:t xml:space="preserve">apparently </w:t>
      </w:r>
      <w:r w:rsidRPr="006205D9">
        <w:rPr>
          <w:rFonts w:ascii="Times New Roman" w:hAnsi="Times New Roman" w:cs="Times New Roman"/>
          <w:sz w:val="28"/>
          <w:szCs w:val="28"/>
        </w:rPr>
        <w:t>submitting complaints about lawyers involved in election proceedings</w:t>
      </w:r>
      <w:r w:rsidR="005E07DA">
        <w:rPr>
          <w:rFonts w:ascii="Times New Roman" w:hAnsi="Times New Roman" w:cs="Times New Roman"/>
          <w:sz w:val="28"/>
          <w:szCs w:val="28"/>
        </w:rPr>
        <w:t xml:space="preserve"> solely for partisan reasons</w:t>
      </w:r>
      <w:r w:rsidRPr="006205D9">
        <w:rPr>
          <w:rFonts w:ascii="Times New Roman" w:hAnsi="Times New Roman" w:cs="Times New Roman"/>
          <w:sz w:val="28"/>
          <w:szCs w:val="28"/>
        </w:rPr>
        <w:t>.</w:t>
      </w:r>
      <w:r w:rsidR="00474DF1" w:rsidRPr="006205D9">
        <w:rPr>
          <w:rFonts w:ascii="Times New Roman" w:hAnsi="Times New Roman" w:cs="Times New Roman"/>
          <w:sz w:val="28"/>
          <w:szCs w:val="28"/>
        </w:rPr>
        <w:t xml:space="preserve"> “ . . .  submissions concerning election-related litigation create a risk of the disciplinary process being weaponized by partisans or the appearance of that occurring.”</w:t>
      </w:r>
      <w:r w:rsidR="00BE2937" w:rsidRPr="006205D9">
        <w:rPr>
          <w:rFonts w:ascii="Times New Roman" w:hAnsi="Times New Roman" w:cs="Times New Roman"/>
          <w:sz w:val="28"/>
          <w:szCs w:val="28"/>
        </w:rPr>
        <w:t xml:space="preserve"> Page 3 of original petition.</w:t>
      </w:r>
    </w:p>
    <w:p w14:paraId="15C21C06" w14:textId="77777777" w:rsidR="00474DF1" w:rsidRPr="006205D9" w:rsidRDefault="00474DF1" w:rsidP="001E7D41">
      <w:pPr>
        <w:jc w:val="both"/>
        <w:rPr>
          <w:rFonts w:ascii="Times New Roman" w:hAnsi="Times New Roman" w:cs="Times New Roman"/>
          <w:sz w:val="28"/>
          <w:szCs w:val="28"/>
        </w:rPr>
      </w:pPr>
    </w:p>
    <w:p w14:paraId="1FC7AC05" w14:textId="2540A63B" w:rsidR="002E04DD" w:rsidRPr="006205D9" w:rsidRDefault="00474DF1" w:rsidP="002E04DD">
      <w:pPr>
        <w:jc w:val="both"/>
        <w:rPr>
          <w:rFonts w:ascii="Times New Roman" w:hAnsi="Times New Roman" w:cs="Times New Roman"/>
          <w:sz w:val="28"/>
          <w:szCs w:val="28"/>
        </w:rPr>
      </w:pPr>
      <w:r w:rsidRPr="006205D9">
        <w:rPr>
          <w:rFonts w:ascii="Times New Roman" w:hAnsi="Times New Roman" w:cs="Times New Roman"/>
          <w:sz w:val="28"/>
          <w:szCs w:val="28"/>
        </w:rPr>
        <w:t xml:space="preserve">While the petitioner cited 40 election-related </w:t>
      </w:r>
      <w:r w:rsidR="00285714">
        <w:rPr>
          <w:rFonts w:ascii="Times New Roman" w:hAnsi="Times New Roman" w:cs="Times New Roman"/>
          <w:sz w:val="28"/>
          <w:szCs w:val="28"/>
        </w:rPr>
        <w:t>complaints</w:t>
      </w:r>
      <w:r w:rsidRPr="006205D9">
        <w:rPr>
          <w:rFonts w:ascii="Times New Roman" w:hAnsi="Times New Roman" w:cs="Times New Roman"/>
          <w:sz w:val="28"/>
          <w:szCs w:val="28"/>
        </w:rPr>
        <w:t xml:space="preserve"> submitted since November 2020, he provided no information about how any of them created a risk of the disciplinary process being weaponized by partisans or the appearance of that occurring. He provided no definition of who he considered to be a partisan or </w:t>
      </w:r>
      <w:r w:rsidR="00285714">
        <w:rPr>
          <w:rFonts w:ascii="Times New Roman" w:hAnsi="Times New Roman" w:cs="Times New Roman"/>
          <w:sz w:val="28"/>
          <w:szCs w:val="28"/>
        </w:rPr>
        <w:t xml:space="preserve">information as to </w:t>
      </w:r>
      <w:r w:rsidRPr="006205D9">
        <w:rPr>
          <w:rFonts w:ascii="Times New Roman" w:hAnsi="Times New Roman" w:cs="Times New Roman"/>
          <w:sz w:val="28"/>
          <w:szCs w:val="28"/>
        </w:rPr>
        <w:t>when a complaint was being used as a weapon to do something nefarious or otherwise improper.</w:t>
      </w:r>
      <w:r w:rsidR="00272E95" w:rsidRPr="006205D9">
        <w:rPr>
          <w:rFonts w:ascii="Times New Roman" w:hAnsi="Times New Roman" w:cs="Times New Roman"/>
          <w:sz w:val="28"/>
          <w:szCs w:val="28"/>
        </w:rPr>
        <w:t xml:space="preserve"> And no mention is made that a person or entity that had </w:t>
      </w:r>
      <w:r w:rsidR="005867F6">
        <w:rPr>
          <w:rFonts w:ascii="Times New Roman" w:hAnsi="Times New Roman" w:cs="Times New Roman"/>
          <w:sz w:val="28"/>
          <w:szCs w:val="28"/>
        </w:rPr>
        <w:t xml:space="preserve">direct and specific </w:t>
      </w:r>
      <w:r w:rsidR="00272E95" w:rsidRPr="006205D9">
        <w:rPr>
          <w:rFonts w:ascii="Times New Roman" w:hAnsi="Times New Roman" w:cs="Times New Roman"/>
          <w:sz w:val="28"/>
          <w:szCs w:val="28"/>
        </w:rPr>
        <w:t xml:space="preserve">first-hand knowledge </w:t>
      </w:r>
      <w:r w:rsidR="003635F8">
        <w:rPr>
          <w:rFonts w:ascii="Times New Roman" w:hAnsi="Times New Roman" w:cs="Times New Roman"/>
          <w:sz w:val="28"/>
          <w:szCs w:val="28"/>
        </w:rPr>
        <w:t xml:space="preserve">of alleged misconduct </w:t>
      </w:r>
      <w:r w:rsidR="006205D9">
        <w:rPr>
          <w:rFonts w:ascii="Times New Roman" w:hAnsi="Times New Roman" w:cs="Times New Roman"/>
          <w:sz w:val="28"/>
          <w:szCs w:val="28"/>
        </w:rPr>
        <w:t>could be</w:t>
      </w:r>
      <w:r w:rsidR="00272E95" w:rsidRPr="006205D9">
        <w:rPr>
          <w:rFonts w:ascii="Times New Roman" w:hAnsi="Times New Roman" w:cs="Times New Roman"/>
          <w:sz w:val="28"/>
          <w:szCs w:val="28"/>
        </w:rPr>
        <w:t xml:space="preserve"> a partisan seeking to weaponize the disciplinary process against a lawyer in an election case. It makes no sense to deem a person or entity without </w:t>
      </w:r>
      <w:r w:rsidR="005867F6">
        <w:rPr>
          <w:rFonts w:ascii="Times New Roman" w:hAnsi="Times New Roman" w:cs="Times New Roman"/>
          <w:sz w:val="28"/>
          <w:szCs w:val="28"/>
        </w:rPr>
        <w:t xml:space="preserve">direct and specific </w:t>
      </w:r>
      <w:r w:rsidR="00272E95" w:rsidRPr="006205D9">
        <w:rPr>
          <w:rFonts w:ascii="Times New Roman" w:hAnsi="Times New Roman" w:cs="Times New Roman"/>
          <w:sz w:val="28"/>
          <w:szCs w:val="28"/>
        </w:rPr>
        <w:t xml:space="preserve">first-hand knowledge a partisan </w:t>
      </w:r>
      <w:r w:rsidR="00D7302B">
        <w:rPr>
          <w:rFonts w:ascii="Times New Roman" w:hAnsi="Times New Roman" w:cs="Times New Roman"/>
          <w:sz w:val="28"/>
          <w:szCs w:val="28"/>
        </w:rPr>
        <w:t>without</w:t>
      </w:r>
      <w:r w:rsidR="00272E95" w:rsidRPr="006205D9">
        <w:rPr>
          <w:rFonts w:ascii="Times New Roman" w:hAnsi="Times New Roman" w:cs="Times New Roman"/>
          <w:sz w:val="28"/>
          <w:szCs w:val="28"/>
        </w:rPr>
        <w:t xml:space="preserve"> the rights of a complainant while granting a </w:t>
      </w:r>
      <w:r w:rsidR="00285714">
        <w:rPr>
          <w:rFonts w:ascii="Times New Roman" w:hAnsi="Times New Roman" w:cs="Times New Roman"/>
          <w:sz w:val="28"/>
          <w:szCs w:val="28"/>
        </w:rPr>
        <w:t xml:space="preserve">partisan </w:t>
      </w:r>
      <w:r w:rsidR="00272E95" w:rsidRPr="006205D9">
        <w:rPr>
          <w:rFonts w:ascii="Times New Roman" w:hAnsi="Times New Roman" w:cs="Times New Roman"/>
          <w:sz w:val="28"/>
          <w:szCs w:val="28"/>
        </w:rPr>
        <w:t xml:space="preserve">with </w:t>
      </w:r>
      <w:r w:rsidR="005867F6">
        <w:rPr>
          <w:rFonts w:ascii="Times New Roman" w:hAnsi="Times New Roman" w:cs="Times New Roman"/>
          <w:sz w:val="28"/>
          <w:szCs w:val="28"/>
        </w:rPr>
        <w:t xml:space="preserve">direct and specific </w:t>
      </w:r>
      <w:r w:rsidR="00272E95" w:rsidRPr="006205D9">
        <w:rPr>
          <w:rFonts w:ascii="Times New Roman" w:hAnsi="Times New Roman" w:cs="Times New Roman"/>
          <w:sz w:val="28"/>
          <w:szCs w:val="28"/>
        </w:rPr>
        <w:t>first-hand knowledge the rights of a complainant</w:t>
      </w:r>
      <w:r w:rsidR="00D7302B">
        <w:rPr>
          <w:rFonts w:ascii="Times New Roman" w:hAnsi="Times New Roman" w:cs="Times New Roman"/>
          <w:sz w:val="28"/>
          <w:szCs w:val="28"/>
        </w:rPr>
        <w:t>.</w:t>
      </w:r>
      <w:r w:rsidR="00272E95" w:rsidRPr="006205D9">
        <w:rPr>
          <w:rFonts w:ascii="Times New Roman" w:hAnsi="Times New Roman" w:cs="Times New Roman"/>
          <w:sz w:val="28"/>
          <w:szCs w:val="28"/>
        </w:rPr>
        <w:t xml:space="preserve"> Filing a complaint based on other than </w:t>
      </w:r>
      <w:r w:rsidR="005867F6">
        <w:rPr>
          <w:rFonts w:ascii="Times New Roman" w:hAnsi="Times New Roman" w:cs="Times New Roman"/>
          <w:sz w:val="28"/>
          <w:szCs w:val="28"/>
        </w:rPr>
        <w:t xml:space="preserve">direct and specific </w:t>
      </w:r>
      <w:r w:rsidR="00272E95" w:rsidRPr="006205D9">
        <w:rPr>
          <w:rFonts w:ascii="Times New Roman" w:hAnsi="Times New Roman" w:cs="Times New Roman"/>
          <w:sz w:val="28"/>
          <w:szCs w:val="28"/>
        </w:rPr>
        <w:t xml:space="preserve">first-hand knowledge does not make you a partisan; being partisan makes </w:t>
      </w:r>
      <w:r w:rsidR="00D7302B">
        <w:rPr>
          <w:rFonts w:ascii="Times New Roman" w:hAnsi="Times New Roman" w:cs="Times New Roman"/>
          <w:sz w:val="28"/>
          <w:szCs w:val="28"/>
        </w:rPr>
        <w:t xml:space="preserve">you a </w:t>
      </w:r>
      <w:r w:rsidR="00272E95" w:rsidRPr="006205D9">
        <w:rPr>
          <w:rFonts w:ascii="Times New Roman" w:hAnsi="Times New Roman" w:cs="Times New Roman"/>
          <w:sz w:val="28"/>
          <w:szCs w:val="28"/>
        </w:rPr>
        <w:t xml:space="preserve">partisan. No effort is made to preclude </w:t>
      </w:r>
      <w:r w:rsidR="0057189C" w:rsidRPr="006205D9">
        <w:rPr>
          <w:rFonts w:ascii="Times New Roman" w:hAnsi="Times New Roman" w:cs="Times New Roman"/>
          <w:sz w:val="28"/>
          <w:szCs w:val="28"/>
        </w:rPr>
        <w:t xml:space="preserve">all </w:t>
      </w:r>
      <w:r w:rsidR="00272E95" w:rsidRPr="006205D9">
        <w:rPr>
          <w:rFonts w:ascii="Times New Roman" w:hAnsi="Times New Roman" w:cs="Times New Roman"/>
          <w:sz w:val="28"/>
          <w:szCs w:val="28"/>
        </w:rPr>
        <w:t>partisan</w:t>
      </w:r>
      <w:r w:rsidR="0057189C" w:rsidRPr="006205D9">
        <w:rPr>
          <w:rFonts w:ascii="Times New Roman" w:hAnsi="Times New Roman" w:cs="Times New Roman"/>
          <w:sz w:val="28"/>
          <w:szCs w:val="28"/>
        </w:rPr>
        <w:t>s from being deemed complainants under the rules.</w:t>
      </w:r>
      <w:r w:rsidR="00586418">
        <w:rPr>
          <w:rFonts w:ascii="Times New Roman" w:hAnsi="Times New Roman" w:cs="Times New Roman"/>
          <w:sz w:val="28"/>
          <w:szCs w:val="28"/>
        </w:rPr>
        <w:t xml:space="preserve"> The new rule has created a category of partisans that has nothing to do with partisanship.</w:t>
      </w:r>
      <w:r w:rsidR="002E04DD" w:rsidRPr="002E04DD">
        <w:rPr>
          <w:rFonts w:ascii="Times New Roman" w:hAnsi="Times New Roman" w:cs="Times New Roman"/>
          <w:sz w:val="28"/>
          <w:szCs w:val="28"/>
        </w:rPr>
        <w:t xml:space="preserve"> </w:t>
      </w:r>
      <w:r w:rsidR="002E04DD">
        <w:rPr>
          <w:rFonts w:ascii="Times New Roman" w:hAnsi="Times New Roman" w:cs="Times New Roman"/>
          <w:sz w:val="28"/>
          <w:szCs w:val="28"/>
        </w:rPr>
        <w:t>It is especially concerning that this new rule’s rationale is based on even an appearance of a risk of weaponization</w:t>
      </w:r>
      <w:r w:rsidR="000100EA">
        <w:rPr>
          <w:rFonts w:ascii="Times New Roman" w:hAnsi="Times New Roman" w:cs="Times New Roman"/>
          <w:sz w:val="28"/>
          <w:szCs w:val="28"/>
        </w:rPr>
        <w:t xml:space="preserve"> of the disciplinary process</w:t>
      </w:r>
      <w:r w:rsidR="002E04DD">
        <w:rPr>
          <w:rFonts w:ascii="Times New Roman" w:hAnsi="Times New Roman" w:cs="Times New Roman"/>
          <w:sz w:val="28"/>
          <w:szCs w:val="28"/>
        </w:rPr>
        <w:t>.</w:t>
      </w:r>
    </w:p>
    <w:p w14:paraId="021E331F" w14:textId="77777777" w:rsidR="00474DF1" w:rsidRPr="006205D9" w:rsidRDefault="00474DF1" w:rsidP="001E7D41">
      <w:pPr>
        <w:jc w:val="both"/>
        <w:rPr>
          <w:rFonts w:ascii="Times New Roman" w:hAnsi="Times New Roman" w:cs="Times New Roman"/>
          <w:sz w:val="28"/>
          <w:szCs w:val="28"/>
        </w:rPr>
      </w:pPr>
    </w:p>
    <w:p w14:paraId="3F4A6863" w14:textId="68739301" w:rsidR="00474DF1" w:rsidRPr="006205D9" w:rsidRDefault="00474DF1" w:rsidP="001E7D41">
      <w:pPr>
        <w:jc w:val="both"/>
        <w:rPr>
          <w:rFonts w:ascii="Times New Roman" w:hAnsi="Times New Roman" w:cs="Times New Roman"/>
          <w:sz w:val="28"/>
          <w:szCs w:val="28"/>
        </w:rPr>
      </w:pPr>
      <w:r w:rsidRPr="006205D9">
        <w:rPr>
          <w:rFonts w:ascii="Times New Roman" w:hAnsi="Times New Roman" w:cs="Times New Roman"/>
          <w:sz w:val="28"/>
          <w:szCs w:val="28"/>
        </w:rPr>
        <w:t xml:space="preserve">The petitioner provided no information from any other U.S. jurisdiction that supported the changes he advocated. </w:t>
      </w:r>
      <w:r w:rsidR="008400D7" w:rsidRPr="006205D9">
        <w:rPr>
          <w:rFonts w:ascii="Times New Roman" w:hAnsi="Times New Roman" w:cs="Times New Roman"/>
          <w:sz w:val="28"/>
          <w:szCs w:val="28"/>
        </w:rPr>
        <w:t xml:space="preserve">His reference to Texas Rule of Disciplinary Procedure 1.06(G)(2) </w:t>
      </w:r>
      <w:r w:rsidR="00316B3E" w:rsidRPr="006205D9">
        <w:rPr>
          <w:rFonts w:ascii="Times New Roman" w:hAnsi="Times New Roman" w:cs="Times New Roman"/>
          <w:sz w:val="28"/>
          <w:szCs w:val="28"/>
        </w:rPr>
        <w:t xml:space="preserve">(footnote 1 on page 3 of his supplement) </w:t>
      </w:r>
      <w:r w:rsidR="007E4377" w:rsidRPr="006205D9">
        <w:rPr>
          <w:rFonts w:ascii="Times New Roman" w:hAnsi="Times New Roman" w:cs="Times New Roman"/>
          <w:sz w:val="28"/>
          <w:szCs w:val="28"/>
        </w:rPr>
        <w:t xml:space="preserve">needs context. That rule sets forth a broad range of individuals and entities that are considered eligible </w:t>
      </w:r>
      <w:r w:rsidR="007E4377" w:rsidRPr="006205D9">
        <w:rPr>
          <w:rFonts w:ascii="Times New Roman" w:hAnsi="Times New Roman" w:cs="Times New Roman"/>
          <w:sz w:val="28"/>
          <w:szCs w:val="28"/>
        </w:rPr>
        <w:lastRenderedPageBreak/>
        <w:t>to be complainants with the rights afforded complainants under the Texas rules. That broad range includes prosecuting attorneys, defense attorneys, court staff member</w:t>
      </w:r>
      <w:r w:rsidR="008B24FF" w:rsidRPr="006205D9">
        <w:rPr>
          <w:rFonts w:ascii="Times New Roman" w:hAnsi="Times New Roman" w:cs="Times New Roman"/>
          <w:sz w:val="28"/>
          <w:szCs w:val="28"/>
        </w:rPr>
        <w:t>s</w:t>
      </w:r>
      <w:r w:rsidR="007E4377" w:rsidRPr="006205D9">
        <w:rPr>
          <w:rFonts w:ascii="Times New Roman" w:hAnsi="Times New Roman" w:cs="Times New Roman"/>
          <w:sz w:val="28"/>
          <w:szCs w:val="28"/>
        </w:rPr>
        <w:t>, or juror</w:t>
      </w:r>
      <w:r w:rsidR="004615D3" w:rsidRPr="006205D9">
        <w:rPr>
          <w:rFonts w:ascii="Times New Roman" w:hAnsi="Times New Roman" w:cs="Times New Roman"/>
          <w:sz w:val="28"/>
          <w:szCs w:val="28"/>
        </w:rPr>
        <w:t>s</w:t>
      </w:r>
      <w:r w:rsidR="007E4377" w:rsidRPr="006205D9">
        <w:rPr>
          <w:rFonts w:ascii="Times New Roman" w:hAnsi="Times New Roman" w:cs="Times New Roman"/>
          <w:sz w:val="28"/>
          <w:szCs w:val="28"/>
        </w:rPr>
        <w:t xml:space="preserve"> in the legal matter that is the subject of the grievance and any other person who has a cognizable individual interest in or connection to the legal matter or facts alleged in the grievance. Under the emergency rule adopted by the Court</w:t>
      </w:r>
      <w:r w:rsidR="00D7302B">
        <w:rPr>
          <w:rFonts w:ascii="Times New Roman" w:hAnsi="Times New Roman" w:cs="Times New Roman"/>
          <w:sz w:val="28"/>
          <w:szCs w:val="28"/>
        </w:rPr>
        <w:t>,</w:t>
      </w:r>
      <w:r w:rsidR="007E4377" w:rsidRPr="006205D9">
        <w:rPr>
          <w:rFonts w:ascii="Times New Roman" w:hAnsi="Times New Roman" w:cs="Times New Roman"/>
          <w:sz w:val="28"/>
          <w:szCs w:val="28"/>
        </w:rPr>
        <w:t xml:space="preserve"> none of these individuals or entities are considered complainants unless they ha</w:t>
      </w:r>
      <w:r w:rsidR="004615D3" w:rsidRPr="006205D9">
        <w:rPr>
          <w:rFonts w:ascii="Times New Roman" w:hAnsi="Times New Roman" w:cs="Times New Roman"/>
          <w:sz w:val="28"/>
          <w:szCs w:val="28"/>
        </w:rPr>
        <w:t xml:space="preserve">ve or had an attorney-client relationship with the respondent or direct and specific </w:t>
      </w:r>
      <w:r w:rsidR="007E4377" w:rsidRPr="006205D9">
        <w:rPr>
          <w:rFonts w:ascii="Times New Roman" w:hAnsi="Times New Roman" w:cs="Times New Roman"/>
          <w:sz w:val="28"/>
          <w:szCs w:val="28"/>
        </w:rPr>
        <w:t>first-hand knowledge</w:t>
      </w:r>
      <w:r w:rsidR="004615D3" w:rsidRPr="006205D9">
        <w:rPr>
          <w:rFonts w:ascii="Times New Roman" w:hAnsi="Times New Roman" w:cs="Times New Roman"/>
          <w:sz w:val="28"/>
          <w:szCs w:val="28"/>
        </w:rPr>
        <w:t xml:space="preserve"> of the conduct described in the charge.</w:t>
      </w:r>
      <w:r w:rsidR="00A90C7E" w:rsidRPr="006205D9">
        <w:rPr>
          <w:rFonts w:ascii="Times New Roman" w:hAnsi="Times New Roman" w:cs="Times New Roman"/>
          <w:sz w:val="28"/>
          <w:szCs w:val="28"/>
        </w:rPr>
        <w:t xml:space="preserve"> </w:t>
      </w:r>
      <w:r w:rsidR="00081567">
        <w:rPr>
          <w:rFonts w:ascii="Times New Roman" w:hAnsi="Times New Roman" w:cs="Times New Roman"/>
          <w:sz w:val="28"/>
          <w:szCs w:val="28"/>
        </w:rPr>
        <w:t xml:space="preserve">Absent that relationship or </w:t>
      </w:r>
      <w:r w:rsidR="005867F6">
        <w:rPr>
          <w:rFonts w:ascii="Times New Roman" w:hAnsi="Times New Roman" w:cs="Times New Roman"/>
          <w:sz w:val="28"/>
          <w:szCs w:val="28"/>
        </w:rPr>
        <w:t xml:space="preserve">direct and specific </w:t>
      </w:r>
      <w:r w:rsidR="00081567">
        <w:rPr>
          <w:rFonts w:ascii="Times New Roman" w:hAnsi="Times New Roman" w:cs="Times New Roman"/>
          <w:sz w:val="28"/>
          <w:szCs w:val="28"/>
        </w:rPr>
        <w:t>first-hand knowledge, t</w:t>
      </w:r>
      <w:r w:rsidR="00A90C7E" w:rsidRPr="006205D9">
        <w:rPr>
          <w:rFonts w:ascii="Times New Roman" w:hAnsi="Times New Roman" w:cs="Times New Roman"/>
          <w:sz w:val="28"/>
          <w:szCs w:val="28"/>
        </w:rPr>
        <w:t xml:space="preserve">hey are deemed not to deserve the rights of complainants because of a </w:t>
      </w:r>
      <w:r w:rsidR="00081567">
        <w:rPr>
          <w:rFonts w:ascii="Times New Roman" w:hAnsi="Times New Roman" w:cs="Times New Roman"/>
          <w:sz w:val="28"/>
          <w:szCs w:val="28"/>
        </w:rPr>
        <w:t xml:space="preserve">predetermined </w:t>
      </w:r>
      <w:r w:rsidR="00A90C7E" w:rsidRPr="006205D9">
        <w:rPr>
          <w:rFonts w:ascii="Times New Roman" w:hAnsi="Times New Roman" w:cs="Times New Roman"/>
          <w:sz w:val="28"/>
          <w:szCs w:val="28"/>
        </w:rPr>
        <w:t xml:space="preserve">fear </w:t>
      </w:r>
      <w:r w:rsidR="00436A2E">
        <w:rPr>
          <w:rFonts w:ascii="Times New Roman" w:hAnsi="Times New Roman" w:cs="Times New Roman"/>
          <w:sz w:val="28"/>
          <w:szCs w:val="28"/>
        </w:rPr>
        <w:t xml:space="preserve">of even an appearance </w:t>
      </w:r>
      <w:r w:rsidR="00A90C7E" w:rsidRPr="006205D9">
        <w:rPr>
          <w:rFonts w:ascii="Times New Roman" w:hAnsi="Times New Roman" w:cs="Times New Roman"/>
          <w:sz w:val="28"/>
          <w:szCs w:val="28"/>
        </w:rPr>
        <w:t xml:space="preserve">that any complaint they file is from a partisan seeking </w:t>
      </w:r>
      <w:r w:rsidR="00436A2E">
        <w:rPr>
          <w:rFonts w:ascii="Times New Roman" w:hAnsi="Times New Roman" w:cs="Times New Roman"/>
          <w:sz w:val="28"/>
          <w:szCs w:val="28"/>
        </w:rPr>
        <w:t>to</w:t>
      </w:r>
      <w:r w:rsidR="00A90C7E" w:rsidRPr="006205D9">
        <w:rPr>
          <w:rFonts w:ascii="Times New Roman" w:hAnsi="Times New Roman" w:cs="Times New Roman"/>
          <w:sz w:val="28"/>
          <w:szCs w:val="28"/>
        </w:rPr>
        <w:t xml:space="preserve"> weaponize the disciplinary process against lawyers.</w:t>
      </w:r>
    </w:p>
    <w:p w14:paraId="07D6A480" w14:textId="77777777" w:rsidR="004615D3" w:rsidRPr="006205D9" w:rsidRDefault="004615D3" w:rsidP="001E7D41">
      <w:pPr>
        <w:jc w:val="both"/>
        <w:rPr>
          <w:rFonts w:ascii="Times New Roman" w:hAnsi="Times New Roman" w:cs="Times New Roman"/>
          <w:sz w:val="28"/>
          <w:szCs w:val="28"/>
        </w:rPr>
      </w:pPr>
    </w:p>
    <w:p w14:paraId="2E544C23" w14:textId="63431E3D" w:rsidR="004615D3" w:rsidRPr="006205D9" w:rsidRDefault="004770AA" w:rsidP="001E7D41">
      <w:pPr>
        <w:jc w:val="both"/>
        <w:rPr>
          <w:rFonts w:ascii="Times New Roman" w:hAnsi="Times New Roman" w:cs="Times New Roman"/>
          <w:sz w:val="28"/>
          <w:szCs w:val="28"/>
        </w:rPr>
      </w:pPr>
      <w:r>
        <w:rPr>
          <w:rFonts w:ascii="Times New Roman" w:hAnsi="Times New Roman" w:cs="Times New Roman"/>
          <w:sz w:val="28"/>
          <w:szCs w:val="28"/>
        </w:rPr>
        <w:t>In my view,</w:t>
      </w:r>
      <w:r w:rsidR="004615D3" w:rsidRPr="006205D9">
        <w:rPr>
          <w:rFonts w:ascii="Times New Roman" w:hAnsi="Times New Roman" w:cs="Times New Roman"/>
          <w:sz w:val="28"/>
          <w:szCs w:val="28"/>
        </w:rPr>
        <w:t xml:space="preserve"> the Court has </w:t>
      </w:r>
      <w:r w:rsidR="000828A4">
        <w:rPr>
          <w:rFonts w:ascii="Times New Roman" w:hAnsi="Times New Roman" w:cs="Times New Roman"/>
          <w:sz w:val="28"/>
          <w:szCs w:val="28"/>
        </w:rPr>
        <w:t xml:space="preserve">acceded </w:t>
      </w:r>
      <w:r w:rsidR="004615D3" w:rsidRPr="006205D9">
        <w:rPr>
          <w:rFonts w:ascii="Times New Roman" w:hAnsi="Times New Roman" w:cs="Times New Roman"/>
          <w:sz w:val="28"/>
          <w:szCs w:val="28"/>
        </w:rPr>
        <w:t xml:space="preserve">to unsubstantiated claims of harassment of </w:t>
      </w:r>
      <w:r w:rsidR="008B24FF" w:rsidRPr="006205D9">
        <w:rPr>
          <w:rFonts w:ascii="Times New Roman" w:hAnsi="Times New Roman" w:cs="Times New Roman"/>
          <w:sz w:val="28"/>
          <w:szCs w:val="28"/>
        </w:rPr>
        <w:t xml:space="preserve">lawyers in election cases </w:t>
      </w:r>
      <w:r w:rsidR="004615D3" w:rsidRPr="006205D9">
        <w:rPr>
          <w:rFonts w:ascii="Times New Roman" w:hAnsi="Times New Roman" w:cs="Times New Roman"/>
          <w:sz w:val="28"/>
          <w:szCs w:val="28"/>
        </w:rPr>
        <w:t xml:space="preserve">due to allegedly baseless allegations of professional misconduct. Alleged partisanship is a two-way street. </w:t>
      </w:r>
      <w:r>
        <w:rPr>
          <w:rFonts w:ascii="Times New Roman" w:hAnsi="Times New Roman" w:cs="Times New Roman"/>
          <w:sz w:val="28"/>
          <w:szCs w:val="28"/>
        </w:rPr>
        <w:t xml:space="preserve">If the Court is adopting rules based on appearances, this rule appears to be a </w:t>
      </w:r>
      <w:r w:rsidR="005E07DA">
        <w:rPr>
          <w:rFonts w:ascii="Times New Roman" w:hAnsi="Times New Roman" w:cs="Times New Roman"/>
          <w:sz w:val="28"/>
          <w:szCs w:val="28"/>
        </w:rPr>
        <w:t xml:space="preserve">sub silentio </w:t>
      </w:r>
      <w:r w:rsidR="008B24FF" w:rsidRPr="006205D9">
        <w:rPr>
          <w:rFonts w:ascii="Times New Roman" w:hAnsi="Times New Roman" w:cs="Times New Roman"/>
          <w:sz w:val="28"/>
          <w:szCs w:val="28"/>
        </w:rPr>
        <w:t xml:space="preserve">partisan device to </w:t>
      </w:r>
      <w:r w:rsidR="004615D3" w:rsidRPr="006205D9">
        <w:rPr>
          <w:rFonts w:ascii="Times New Roman" w:hAnsi="Times New Roman" w:cs="Times New Roman"/>
          <w:sz w:val="28"/>
          <w:szCs w:val="28"/>
        </w:rPr>
        <w:t>prevent</w:t>
      </w:r>
      <w:r w:rsidR="008B24FF" w:rsidRPr="006205D9">
        <w:rPr>
          <w:rFonts w:ascii="Times New Roman" w:hAnsi="Times New Roman" w:cs="Times New Roman"/>
          <w:sz w:val="28"/>
          <w:szCs w:val="28"/>
        </w:rPr>
        <w:t xml:space="preserve"> </w:t>
      </w:r>
      <w:r w:rsidR="004615D3" w:rsidRPr="006205D9">
        <w:rPr>
          <w:rFonts w:ascii="Times New Roman" w:hAnsi="Times New Roman" w:cs="Times New Roman"/>
          <w:sz w:val="28"/>
          <w:szCs w:val="28"/>
        </w:rPr>
        <w:t xml:space="preserve">those with legitimate complaints from obtaining information about their disposition. The disciplinary process should be as open </w:t>
      </w:r>
      <w:r w:rsidR="008B24FF" w:rsidRPr="006205D9">
        <w:rPr>
          <w:rFonts w:ascii="Times New Roman" w:hAnsi="Times New Roman" w:cs="Times New Roman"/>
          <w:sz w:val="28"/>
          <w:szCs w:val="28"/>
        </w:rPr>
        <w:t xml:space="preserve">and neutral </w:t>
      </w:r>
      <w:r w:rsidR="004615D3" w:rsidRPr="006205D9">
        <w:rPr>
          <w:rFonts w:ascii="Times New Roman" w:hAnsi="Times New Roman" w:cs="Times New Roman"/>
          <w:sz w:val="28"/>
          <w:szCs w:val="28"/>
        </w:rPr>
        <w:t xml:space="preserve">as </w:t>
      </w:r>
      <w:r w:rsidR="00436A2E">
        <w:rPr>
          <w:rFonts w:ascii="Times New Roman" w:hAnsi="Times New Roman" w:cs="Times New Roman"/>
          <w:sz w:val="28"/>
          <w:szCs w:val="28"/>
        </w:rPr>
        <w:t>possible</w:t>
      </w:r>
      <w:r w:rsidR="004615D3" w:rsidRPr="006205D9">
        <w:rPr>
          <w:rFonts w:ascii="Times New Roman" w:hAnsi="Times New Roman" w:cs="Times New Roman"/>
          <w:sz w:val="28"/>
          <w:szCs w:val="28"/>
        </w:rPr>
        <w:t xml:space="preserve"> to ensure public trust in it.</w:t>
      </w:r>
      <w:r w:rsidR="005A25F0" w:rsidRPr="006205D9">
        <w:rPr>
          <w:rFonts w:ascii="Times New Roman" w:hAnsi="Times New Roman" w:cs="Times New Roman"/>
          <w:sz w:val="28"/>
          <w:szCs w:val="28"/>
        </w:rPr>
        <w:t xml:space="preserve"> This rule change is not warranted under the rationale and lack of evidence used to support it.</w:t>
      </w:r>
    </w:p>
    <w:p w14:paraId="671C3DF9" w14:textId="77777777" w:rsidR="008B0302" w:rsidRPr="006205D9" w:rsidRDefault="008B0302" w:rsidP="001E7D41">
      <w:pPr>
        <w:jc w:val="both"/>
        <w:rPr>
          <w:rFonts w:ascii="Times New Roman" w:hAnsi="Times New Roman" w:cs="Times New Roman"/>
          <w:sz w:val="28"/>
          <w:szCs w:val="28"/>
        </w:rPr>
      </w:pPr>
    </w:p>
    <w:p w14:paraId="43F84BC9" w14:textId="061D46E2" w:rsidR="008B0302" w:rsidRDefault="008B0302" w:rsidP="001E7D41">
      <w:pPr>
        <w:jc w:val="both"/>
        <w:rPr>
          <w:rFonts w:ascii="Times New Roman" w:hAnsi="Times New Roman" w:cs="Times New Roman"/>
          <w:sz w:val="28"/>
          <w:szCs w:val="28"/>
        </w:rPr>
      </w:pPr>
      <w:r w:rsidRPr="006205D9">
        <w:rPr>
          <w:rFonts w:ascii="Times New Roman" w:hAnsi="Times New Roman" w:cs="Times New Roman"/>
          <w:sz w:val="28"/>
          <w:szCs w:val="28"/>
        </w:rPr>
        <w:t xml:space="preserve">Other states have dealt with the issue of </w:t>
      </w:r>
      <w:r w:rsidR="00861888">
        <w:rPr>
          <w:rFonts w:ascii="Times New Roman" w:hAnsi="Times New Roman" w:cs="Times New Roman"/>
          <w:sz w:val="28"/>
          <w:szCs w:val="28"/>
        </w:rPr>
        <w:t>frivolous complaints</w:t>
      </w:r>
      <w:r w:rsidRPr="006205D9">
        <w:rPr>
          <w:rFonts w:ascii="Times New Roman" w:hAnsi="Times New Roman" w:cs="Times New Roman"/>
          <w:sz w:val="28"/>
          <w:szCs w:val="28"/>
        </w:rPr>
        <w:t xml:space="preserve"> by adopting vexatious grievant rules. Individuals or entities that are proven to have repeatedly filed frivolous complaints can, with due process, be precluded from filing additional complaints or having their rights as complainants restricted in other ways. See, for example, Washington Rule for Enforcement of Lawyer Conduct 5.1(e) and Rule of Procedure of the State Bar of California 2605. </w:t>
      </w:r>
      <w:r w:rsidR="005B14F5" w:rsidRPr="006205D9">
        <w:rPr>
          <w:rFonts w:ascii="Times New Roman" w:hAnsi="Times New Roman" w:cs="Times New Roman"/>
          <w:sz w:val="28"/>
          <w:szCs w:val="28"/>
        </w:rPr>
        <w:t xml:space="preserve">Petitioner makes no mention of this option in his petition or supplement. Rather than </w:t>
      </w:r>
      <w:r w:rsidR="00E0191D">
        <w:rPr>
          <w:rFonts w:ascii="Times New Roman" w:hAnsi="Times New Roman" w:cs="Times New Roman"/>
          <w:sz w:val="28"/>
          <w:szCs w:val="28"/>
        </w:rPr>
        <w:t xml:space="preserve">arbitrarily </w:t>
      </w:r>
      <w:r w:rsidR="005B14F5" w:rsidRPr="006205D9">
        <w:rPr>
          <w:rFonts w:ascii="Times New Roman" w:hAnsi="Times New Roman" w:cs="Times New Roman"/>
          <w:sz w:val="28"/>
          <w:szCs w:val="28"/>
        </w:rPr>
        <w:t xml:space="preserve">restricting </w:t>
      </w:r>
      <w:r w:rsidR="00E0191D">
        <w:rPr>
          <w:rFonts w:ascii="Times New Roman" w:hAnsi="Times New Roman" w:cs="Times New Roman"/>
          <w:sz w:val="28"/>
          <w:szCs w:val="28"/>
        </w:rPr>
        <w:t>the rights of “partisan”</w:t>
      </w:r>
      <w:r w:rsidR="005B14F5" w:rsidRPr="006205D9">
        <w:rPr>
          <w:rFonts w:ascii="Times New Roman" w:hAnsi="Times New Roman" w:cs="Times New Roman"/>
          <w:sz w:val="28"/>
          <w:szCs w:val="28"/>
        </w:rPr>
        <w:t xml:space="preserve"> complainant</w:t>
      </w:r>
      <w:r w:rsidR="00E0191D">
        <w:rPr>
          <w:rFonts w:ascii="Times New Roman" w:hAnsi="Times New Roman" w:cs="Times New Roman"/>
          <w:sz w:val="28"/>
          <w:szCs w:val="28"/>
        </w:rPr>
        <w:t>s</w:t>
      </w:r>
      <w:r w:rsidR="005B14F5" w:rsidRPr="006205D9">
        <w:rPr>
          <w:rFonts w:ascii="Times New Roman" w:hAnsi="Times New Roman" w:cs="Times New Roman"/>
          <w:sz w:val="28"/>
          <w:szCs w:val="28"/>
        </w:rPr>
        <w:t xml:space="preserve">, these rules </w:t>
      </w:r>
      <w:r w:rsidR="00861888">
        <w:rPr>
          <w:rFonts w:ascii="Times New Roman" w:hAnsi="Times New Roman" w:cs="Times New Roman"/>
          <w:sz w:val="28"/>
          <w:szCs w:val="28"/>
        </w:rPr>
        <w:t>address the issue of frivolous complaining on a case-by-case basis with due process before a person or entity is deemed a frivolous grievant.</w:t>
      </w:r>
    </w:p>
    <w:p w14:paraId="00B94DE6" w14:textId="77777777" w:rsidR="00F20B66" w:rsidRDefault="00F20B66" w:rsidP="001E7D41">
      <w:pPr>
        <w:jc w:val="both"/>
        <w:rPr>
          <w:rFonts w:ascii="Times New Roman" w:hAnsi="Times New Roman" w:cs="Times New Roman"/>
          <w:sz w:val="28"/>
          <w:szCs w:val="28"/>
        </w:rPr>
      </w:pPr>
    </w:p>
    <w:p w14:paraId="4C42B1AD" w14:textId="60BF604D" w:rsidR="005E07DA" w:rsidRDefault="00F20B66" w:rsidP="001E7D41">
      <w:pPr>
        <w:jc w:val="both"/>
        <w:rPr>
          <w:rFonts w:ascii="Times New Roman" w:hAnsi="Times New Roman" w:cs="Times New Roman"/>
          <w:sz w:val="28"/>
          <w:szCs w:val="28"/>
        </w:rPr>
      </w:pPr>
      <w:r>
        <w:rPr>
          <w:rFonts w:ascii="Times New Roman" w:hAnsi="Times New Roman" w:cs="Times New Roman"/>
          <w:sz w:val="28"/>
          <w:szCs w:val="28"/>
        </w:rPr>
        <w:t xml:space="preserve">In his supplement (page 5), petitioner asserts that no explanation has been provided </w:t>
      </w:r>
      <w:r w:rsidR="009D6126">
        <w:rPr>
          <w:rFonts w:ascii="Times New Roman" w:hAnsi="Times New Roman" w:cs="Times New Roman"/>
          <w:sz w:val="28"/>
          <w:szCs w:val="28"/>
        </w:rPr>
        <w:t xml:space="preserve">for affording the </w:t>
      </w:r>
      <w:r>
        <w:rPr>
          <w:rFonts w:ascii="Times New Roman" w:hAnsi="Times New Roman" w:cs="Times New Roman"/>
          <w:sz w:val="28"/>
          <w:szCs w:val="28"/>
        </w:rPr>
        <w:t xml:space="preserve">rights of complainants to those with only second-hand knowledge of alleged lawyer misconduct. He fails to mention that the rule prior to this amendment provided exactly that. </w:t>
      </w:r>
      <w:r w:rsidR="007603E8">
        <w:rPr>
          <w:rFonts w:ascii="Times New Roman" w:hAnsi="Times New Roman" w:cs="Times New Roman"/>
          <w:sz w:val="28"/>
          <w:szCs w:val="28"/>
        </w:rPr>
        <w:t xml:space="preserve">At one time the Court deemed it appropriate to do so. </w:t>
      </w:r>
      <w:r w:rsidR="009D6126">
        <w:rPr>
          <w:rFonts w:ascii="Times New Roman" w:hAnsi="Times New Roman" w:cs="Times New Roman"/>
          <w:sz w:val="28"/>
          <w:szCs w:val="28"/>
        </w:rPr>
        <w:t>Petitioner’s basis for eliminating what the prior rule allowed is an evidence-light “</w:t>
      </w:r>
      <w:r w:rsidR="009D6126" w:rsidRPr="006205D9">
        <w:rPr>
          <w:rFonts w:ascii="Times New Roman" w:hAnsi="Times New Roman" w:cs="Times New Roman"/>
          <w:sz w:val="28"/>
          <w:szCs w:val="28"/>
        </w:rPr>
        <w:t>risk of the disciplinary process being weaponized by partisans or the appearance of that occurring.” Page 3 of original petition.</w:t>
      </w:r>
    </w:p>
    <w:p w14:paraId="3634BCE6" w14:textId="53F2D0CA" w:rsidR="005B14F5" w:rsidRDefault="00E74CE8" w:rsidP="001E7D41">
      <w:pPr>
        <w:jc w:val="both"/>
        <w:rPr>
          <w:rFonts w:ascii="Times New Roman" w:hAnsi="Times New Roman" w:cs="Times New Roman"/>
          <w:sz w:val="28"/>
          <w:szCs w:val="28"/>
        </w:rPr>
      </w:pPr>
      <w:r>
        <w:rPr>
          <w:rFonts w:ascii="Times New Roman" w:hAnsi="Times New Roman" w:cs="Times New Roman"/>
          <w:sz w:val="28"/>
          <w:szCs w:val="28"/>
        </w:rPr>
        <w:lastRenderedPageBreak/>
        <w:t>As to</w:t>
      </w:r>
      <w:r w:rsidR="005E07DA">
        <w:rPr>
          <w:rFonts w:ascii="Times New Roman" w:hAnsi="Times New Roman" w:cs="Times New Roman"/>
          <w:sz w:val="28"/>
          <w:szCs w:val="28"/>
        </w:rPr>
        <w:t xml:space="preserve"> the issue raised by petitioner that complainants will improperly disclose information that would otherwise to confidential</w:t>
      </w:r>
      <w:r w:rsidR="0061067F">
        <w:rPr>
          <w:rFonts w:ascii="Times New Roman" w:hAnsi="Times New Roman" w:cs="Times New Roman"/>
          <w:sz w:val="28"/>
          <w:szCs w:val="28"/>
        </w:rPr>
        <w:t xml:space="preserve"> (see original petition at page 3: “When [individuals not directly involved in the underlying case] are treated as complainants, they may be provided access to information that may otherwise be confidential until the conclusion of the investigation and then divulge it publicly before the discipline matter is finalized.”). </w:t>
      </w:r>
      <w:r>
        <w:rPr>
          <w:rFonts w:ascii="Times New Roman" w:hAnsi="Times New Roman" w:cs="Times New Roman"/>
          <w:sz w:val="28"/>
          <w:szCs w:val="28"/>
        </w:rPr>
        <w:t>Supreme Court Rule 70(d)</w:t>
      </w:r>
      <w:r w:rsidR="001D3F28">
        <w:rPr>
          <w:rFonts w:ascii="Times New Roman" w:hAnsi="Times New Roman" w:cs="Times New Roman"/>
          <w:sz w:val="28"/>
          <w:szCs w:val="28"/>
        </w:rPr>
        <w:t xml:space="preserve"> provides, “</w:t>
      </w:r>
      <w:r w:rsidR="001D3F28" w:rsidRPr="001D3F28">
        <w:rPr>
          <w:rFonts w:ascii="Times New Roman" w:hAnsi="Times New Roman" w:cs="Times New Roman"/>
          <w:sz w:val="28"/>
          <w:szCs w:val="28"/>
          <w:u w:val="single"/>
        </w:rPr>
        <w:t>Unless otherwise ordered by the committee, the presiding disciplinary judge, a hearing panel, or this court</w:t>
      </w:r>
      <w:r w:rsidR="001D3F28" w:rsidRPr="001D3F28">
        <w:rPr>
          <w:rFonts w:ascii="Times New Roman" w:hAnsi="Times New Roman" w:cs="Times New Roman"/>
          <w:sz w:val="28"/>
          <w:szCs w:val="28"/>
        </w:rPr>
        <w:t>, nothing in these rules shall prohibit the complainant, respondent, or any witness from disclosing the existence of proceedings under these rules or from disclosing any documents or correspondence served on or provided to those persons.</w:t>
      </w:r>
      <w:r w:rsidR="001D3F28">
        <w:rPr>
          <w:rFonts w:ascii="Times New Roman" w:hAnsi="Times New Roman" w:cs="Times New Roman"/>
          <w:sz w:val="28"/>
          <w:szCs w:val="28"/>
        </w:rPr>
        <w:t>” (emphasis added).</w:t>
      </w:r>
      <w:r>
        <w:rPr>
          <w:rFonts w:ascii="Times New Roman" w:hAnsi="Times New Roman" w:cs="Times New Roman"/>
          <w:sz w:val="28"/>
          <w:szCs w:val="28"/>
        </w:rPr>
        <w:t xml:space="preserve"> </w:t>
      </w:r>
      <w:r w:rsidR="006B0033">
        <w:rPr>
          <w:rFonts w:ascii="Times New Roman" w:hAnsi="Times New Roman" w:cs="Times New Roman"/>
          <w:sz w:val="28"/>
          <w:szCs w:val="28"/>
        </w:rPr>
        <w:t xml:space="preserve">No evidence has been provided that the state bar </w:t>
      </w:r>
      <w:r w:rsidR="008E54A0">
        <w:rPr>
          <w:rFonts w:ascii="Times New Roman" w:hAnsi="Times New Roman" w:cs="Times New Roman"/>
          <w:sz w:val="28"/>
          <w:szCs w:val="28"/>
        </w:rPr>
        <w:t>was</w:t>
      </w:r>
      <w:r w:rsidR="006B0033">
        <w:rPr>
          <w:rFonts w:ascii="Times New Roman" w:hAnsi="Times New Roman" w:cs="Times New Roman"/>
          <w:sz w:val="28"/>
          <w:szCs w:val="28"/>
        </w:rPr>
        <w:t xml:space="preserve"> unable to address by protective order the improper disclosure of confidential information under the </w:t>
      </w:r>
      <w:r w:rsidR="00273DCE">
        <w:rPr>
          <w:rFonts w:ascii="Times New Roman" w:hAnsi="Times New Roman" w:cs="Times New Roman"/>
          <w:sz w:val="28"/>
          <w:szCs w:val="28"/>
        </w:rPr>
        <w:t xml:space="preserve">prior version of Rule 53(a). If the rule change </w:t>
      </w:r>
      <w:r w:rsidR="008E54A0">
        <w:rPr>
          <w:rFonts w:ascii="Times New Roman" w:hAnsi="Times New Roman" w:cs="Times New Roman"/>
          <w:sz w:val="28"/>
          <w:szCs w:val="28"/>
        </w:rPr>
        <w:t>was approved to address the fact that</w:t>
      </w:r>
      <w:r w:rsidR="00273DCE">
        <w:rPr>
          <w:rFonts w:ascii="Times New Roman" w:hAnsi="Times New Roman" w:cs="Times New Roman"/>
          <w:sz w:val="28"/>
          <w:szCs w:val="28"/>
        </w:rPr>
        <w:t xml:space="preserve"> </w:t>
      </w:r>
      <w:r w:rsidR="008E54A0">
        <w:rPr>
          <w:rFonts w:ascii="Times New Roman" w:hAnsi="Times New Roman" w:cs="Times New Roman"/>
          <w:sz w:val="28"/>
          <w:szCs w:val="28"/>
        </w:rPr>
        <w:t>those now excluded from complainant status</w:t>
      </w:r>
      <w:r w:rsidR="00273DCE">
        <w:rPr>
          <w:rFonts w:ascii="Times New Roman" w:hAnsi="Times New Roman" w:cs="Times New Roman"/>
          <w:sz w:val="28"/>
          <w:szCs w:val="28"/>
        </w:rPr>
        <w:t xml:space="preserve"> were incentivized to seek out the role of complainant to gain access to otherwise confidential information under the former rule, where is </w:t>
      </w:r>
      <w:r w:rsidR="008E54A0">
        <w:rPr>
          <w:rFonts w:ascii="Times New Roman" w:hAnsi="Times New Roman" w:cs="Times New Roman"/>
          <w:sz w:val="28"/>
          <w:szCs w:val="28"/>
        </w:rPr>
        <w:t>the evidence to support it</w:t>
      </w:r>
      <w:r w:rsidR="00273DCE">
        <w:rPr>
          <w:rFonts w:ascii="Times New Roman" w:hAnsi="Times New Roman" w:cs="Times New Roman"/>
          <w:sz w:val="28"/>
          <w:szCs w:val="28"/>
        </w:rPr>
        <w:t>?</w:t>
      </w:r>
    </w:p>
    <w:p w14:paraId="12B3446F" w14:textId="77777777" w:rsidR="001D3F28" w:rsidRPr="006205D9" w:rsidRDefault="001D3F28" w:rsidP="001E7D41">
      <w:pPr>
        <w:jc w:val="both"/>
        <w:rPr>
          <w:rFonts w:ascii="Times New Roman" w:hAnsi="Times New Roman" w:cs="Times New Roman"/>
          <w:sz w:val="28"/>
          <w:szCs w:val="28"/>
        </w:rPr>
      </w:pPr>
    </w:p>
    <w:p w14:paraId="43665EC9" w14:textId="69964529" w:rsidR="005B14F5" w:rsidRPr="006205D9" w:rsidRDefault="005B14F5" w:rsidP="001E7D41">
      <w:pPr>
        <w:jc w:val="both"/>
        <w:rPr>
          <w:rFonts w:ascii="Times New Roman" w:hAnsi="Times New Roman" w:cs="Times New Roman"/>
          <w:sz w:val="28"/>
          <w:szCs w:val="28"/>
        </w:rPr>
      </w:pPr>
      <w:r w:rsidRPr="006205D9">
        <w:rPr>
          <w:rFonts w:ascii="Times New Roman" w:hAnsi="Times New Roman" w:cs="Times New Roman"/>
          <w:sz w:val="28"/>
          <w:szCs w:val="28"/>
        </w:rPr>
        <w:t xml:space="preserve">As the Court did in Rule Petition </w:t>
      </w:r>
      <w:r w:rsidR="008B24FF" w:rsidRPr="006205D9">
        <w:rPr>
          <w:rFonts w:ascii="Times New Roman" w:hAnsi="Times New Roman" w:cs="Times New Roman"/>
          <w:sz w:val="28"/>
          <w:szCs w:val="28"/>
        </w:rPr>
        <w:t>R-24-0028</w:t>
      </w:r>
      <w:r w:rsidRPr="006205D9">
        <w:rPr>
          <w:rFonts w:ascii="Times New Roman" w:hAnsi="Times New Roman" w:cs="Times New Roman"/>
          <w:sz w:val="28"/>
          <w:szCs w:val="28"/>
        </w:rPr>
        <w:t>, th</w:t>
      </w:r>
      <w:r w:rsidR="008B24FF" w:rsidRPr="006205D9">
        <w:rPr>
          <w:rFonts w:ascii="Times New Roman" w:hAnsi="Times New Roman" w:cs="Times New Roman"/>
          <w:sz w:val="28"/>
          <w:szCs w:val="28"/>
        </w:rPr>
        <w:t xml:space="preserve">is </w:t>
      </w:r>
      <w:r w:rsidRPr="006205D9">
        <w:rPr>
          <w:rFonts w:ascii="Times New Roman" w:hAnsi="Times New Roman" w:cs="Times New Roman"/>
          <w:sz w:val="28"/>
          <w:szCs w:val="28"/>
        </w:rPr>
        <w:t xml:space="preserve">emergency rule should be referred to the Attorney Regulation Advisory Committee for further study and </w:t>
      </w:r>
      <w:r w:rsidR="005867F6">
        <w:rPr>
          <w:rFonts w:ascii="Times New Roman" w:hAnsi="Times New Roman" w:cs="Times New Roman"/>
          <w:sz w:val="28"/>
          <w:szCs w:val="28"/>
        </w:rPr>
        <w:t xml:space="preserve">recommendation </w:t>
      </w:r>
      <w:r w:rsidRPr="006205D9">
        <w:rPr>
          <w:rFonts w:ascii="Times New Roman" w:hAnsi="Times New Roman" w:cs="Times New Roman"/>
          <w:sz w:val="28"/>
          <w:szCs w:val="28"/>
        </w:rPr>
        <w:t xml:space="preserve">before the Court considers whether to adopt </w:t>
      </w:r>
      <w:r w:rsidR="008B24FF" w:rsidRPr="006205D9">
        <w:rPr>
          <w:rFonts w:ascii="Times New Roman" w:hAnsi="Times New Roman" w:cs="Times New Roman"/>
          <w:sz w:val="28"/>
          <w:szCs w:val="28"/>
        </w:rPr>
        <w:t>it</w:t>
      </w:r>
      <w:r w:rsidRPr="006205D9">
        <w:rPr>
          <w:rFonts w:ascii="Times New Roman" w:hAnsi="Times New Roman" w:cs="Times New Roman"/>
          <w:sz w:val="28"/>
          <w:szCs w:val="28"/>
        </w:rPr>
        <w:t xml:space="preserve"> on a permanent basis or whether other, fairer, options should be implemented. Lawyer regulation is for </w:t>
      </w:r>
      <w:r w:rsidR="00285714">
        <w:rPr>
          <w:rFonts w:ascii="Times New Roman" w:hAnsi="Times New Roman" w:cs="Times New Roman"/>
          <w:sz w:val="28"/>
          <w:szCs w:val="28"/>
        </w:rPr>
        <w:t>the protection of the public</w:t>
      </w:r>
      <w:r w:rsidR="003753DA" w:rsidRPr="006205D9">
        <w:rPr>
          <w:rFonts w:ascii="Times New Roman" w:hAnsi="Times New Roman" w:cs="Times New Roman"/>
          <w:sz w:val="28"/>
          <w:szCs w:val="28"/>
        </w:rPr>
        <w:t xml:space="preserve">. The disciplinary process is fully capable of screening out frivolous complaints in as expeditious a way possible while ensuring </w:t>
      </w:r>
      <w:r w:rsidR="00C30AE7">
        <w:rPr>
          <w:rFonts w:ascii="Times New Roman" w:hAnsi="Times New Roman" w:cs="Times New Roman"/>
          <w:sz w:val="28"/>
          <w:szCs w:val="28"/>
        </w:rPr>
        <w:t>transparency</w:t>
      </w:r>
      <w:r w:rsidR="003753DA" w:rsidRPr="006205D9">
        <w:rPr>
          <w:rFonts w:ascii="Times New Roman" w:hAnsi="Times New Roman" w:cs="Times New Roman"/>
          <w:sz w:val="28"/>
          <w:szCs w:val="28"/>
        </w:rPr>
        <w:t xml:space="preserve"> </w:t>
      </w:r>
      <w:r w:rsidR="00C30AE7">
        <w:rPr>
          <w:rFonts w:ascii="Times New Roman" w:hAnsi="Times New Roman" w:cs="Times New Roman"/>
          <w:sz w:val="28"/>
          <w:szCs w:val="28"/>
        </w:rPr>
        <w:t>in</w:t>
      </w:r>
      <w:r w:rsidR="003753DA" w:rsidRPr="006205D9">
        <w:rPr>
          <w:rFonts w:ascii="Times New Roman" w:hAnsi="Times New Roman" w:cs="Times New Roman"/>
          <w:sz w:val="28"/>
          <w:szCs w:val="28"/>
        </w:rPr>
        <w:t xml:space="preserve"> how it does so.</w:t>
      </w:r>
    </w:p>
    <w:p w14:paraId="55D11ACA" w14:textId="77777777" w:rsidR="006205D9" w:rsidRPr="006205D9" w:rsidRDefault="006205D9" w:rsidP="001E7D41">
      <w:pPr>
        <w:jc w:val="both"/>
        <w:rPr>
          <w:rFonts w:ascii="Times New Roman" w:hAnsi="Times New Roman" w:cs="Times New Roman"/>
          <w:sz w:val="28"/>
          <w:szCs w:val="28"/>
        </w:rPr>
      </w:pPr>
    </w:p>
    <w:p w14:paraId="0EF52E0A" w14:textId="77777777" w:rsidR="00547A4F" w:rsidRDefault="006205D9" w:rsidP="006205D9">
      <w:pPr>
        <w:rPr>
          <w:rFonts w:ascii="Times New Roman" w:hAnsi="Times New Roman" w:cs="Times New Roman"/>
          <w:sz w:val="28"/>
          <w:szCs w:val="28"/>
        </w:rPr>
      </w:pPr>
      <w:r w:rsidRPr="006205D9">
        <w:rPr>
          <w:rFonts w:ascii="Times New Roman" w:hAnsi="Times New Roman" w:cs="Times New Roman"/>
          <w:sz w:val="28"/>
          <w:szCs w:val="28"/>
        </w:rPr>
        <w:t>George A. Riemer </w:t>
      </w:r>
      <w:r w:rsidRPr="006205D9">
        <w:rPr>
          <w:rFonts w:ascii="Times New Roman" w:hAnsi="Times New Roman" w:cs="Times New Roman"/>
          <w:sz w:val="28"/>
          <w:szCs w:val="28"/>
        </w:rPr>
        <w:br/>
        <w:t>Attorney at Law</w:t>
      </w:r>
    </w:p>
    <w:p w14:paraId="0AC12677" w14:textId="6A2E7DE3" w:rsidR="006205D9" w:rsidRPr="006205D9" w:rsidRDefault="00547A4F" w:rsidP="006205D9">
      <w:pPr>
        <w:rPr>
          <w:rFonts w:ascii="Times New Roman" w:hAnsi="Times New Roman" w:cs="Times New Roman"/>
          <w:sz w:val="28"/>
          <w:szCs w:val="28"/>
        </w:rPr>
      </w:pPr>
      <w:r>
        <w:rPr>
          <w:rFonts w:ascii="Times New Roman" w:hAnsi="Times New Roman" w:cs="Times New Roman"/>
          <w:sz w:val="28"/>
          <w:szCs w:val="28"/>
        </w:rPr>
        <w:t>State Bar of Arizona No. 017034</w:t>
      </w:r>
      <w:r w:rsidR="006205D9" w:rsidRPr="006205D9">
        <w:rPr>
          <w:rFonts w:ascii="Times New Roman" w:hAnsi="Times New Roman" w:cs="Times New Roman"/>
          <w:sz w:val="28"/>
          <w:szCs w:val="28"/>
        </w:rPr>
        <w:br/>
        <w:t>23206 N Pedregosa Drive </w:t>
      </w:r>
      <w:r w:rsidR="006205D9" w:rsidRPr="006205D9">
        <w:rPr>
          <w:rFonts w:ascii="Times New Roman" w:hAnsi="Times New Roman" w:cs="Times New Roman"/>
          <w:sz w:val="28"/>
          <w:szCs w:val="28"/>
        </w:rPr>
        <w:br/>
        <w:t>Sun City West, AZ 85375 </w:t>
      </w:r>
      <w:r w:rsidR="006205D9" w:rsidRPr="006205D9">
        <w:rPr>
          <w:rFonts w:ascii="Times New Roman" w:hAnsi="Times New Roman" w:cs="Times New Roman"/>
          <w:sz w:val="28"/>
          <w:szCs w:val="28"/>
        </w:rPr>
        <w:br/>
        <w:t>623-238-5039 </w:t>
      </w:r>
      <w:r w:rsidR="006205D9" w:rsidRPr="006205D9">
        <w:rPr>
          <w:rFonts w:ascii="Times New Roman" w:hAnsi="Times New Roman" w:cs="Times New Roman"/>
          <w:sz w:val="28"/>
          <w:szCs w:val="28"/>
        </w:rPr>
        <w:br/>
        <w:t>garpho@outlook.com</w:t>
      </w:r>
    </w:p>
    <w:sectPr w:rsidR="006205D9" w:rsidRPr="006205D9" w:rsidSect="00764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Yu Gothic">
    <w:altName w:val="游ゴシック"/>
    <w:panose1 w:val="020B0400000000000000"/>
    <w:charset w:val="80"/>
    <w:family w:val="moder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8E"/>
    <w:rsid w:val="000100EA"/>
    <w:rsid w:val="00081567"/>
    <w:rsid w:val="000828A4"/>
    <w:rsid w:val="000869D1"/>
    <w:rsid w:val="000B5EEF"/>
    <w:rsid w:val="001C5FEB"/>
    <w:rsid w:val="001D3F28"/>
    <w:rsid w:val="001E7D41"/>
    <w:rsid w:val="001F381F"/>
    <w:rsid w:val="00272E95"/>
    <w:rsid w:val="00273DCE"/>
    <w:rsid w:val="00285714"/>
    <w:rsid w:val="002C5656"/>
    <w:rsid w:val="002E04DD"/>
    <w:rsid w:val="00316B3E"/>
    <w:rsid w:val="003635F8"/>
    <w:rsid w:val="003753DA"/>
    <w:rsid w:val="00427628"/>
    <w:rsid w:val="00436A2E"/>
    <w:rsid w:val="0044774F"/>
    <w:rsid w:val="004615D3"/>
    <w:rsid w:val="00474DF1"/>
    <w:rsid w:val="004770AA"/>
    <w:rsid w:val="00494C0A"/>
    <w:rsid w:val="00547A4F"/>
    <w:rsid w:val="0057189C"/>
    <w:rsid w:val="00586418"/>
    <w:rsid w:val="005867F6"/>
    <w:rsid w:val="005A25F0"/>
    <w:rsid w:val="005B14F5"/>
    <w:rsid w:val="005E07DA"/>
    <w:rsid w:val="0061067F"/>
    <w:rsid w:val="006205D9"/>
    <w:rsid w:val="006648E6"/>
    <w:rsid w:val="006B0033"/>
    <w:rsid w:val="006E6BC1"/>
    <w:rsid w:val="007603E8"/>
    <w:rsid w:val="00764BDF"/>
    <w:rsid w:val="007E4377"/>
    <w:rsid w:val="007F0F42"/>
    <w:rsid w:val="007F208E"/>
    <w:rsid w:val="00824C99"/>
    <w:rsid w:val="008400D7"/>
    <w:rsid w:val="0085219E"/>
    <w:rsid w:val="00861888"/>
    <w:rsid w:val="00871A46"/>
    <w:rsid w:val="0088295B"/>
    <w:rsid w:val="008B0302"/>
    <w:rsid w:val="008B24FF"/>
    <w:rsid w:val="008E54A0"/>
    <w:rsid w:val="00956674"/>
    <w:rsid w:val="009D6126"/>
    <w:rsid w:val="00A90C7E"/>
    <w:rsid w:val="00AA5806"/>
    <w:rsid w:val="00BE2937"/>
    <w:rsid w:val="00BF3173"/>
    <w:rsid w:val="00C30AE7"/>
    <w:rsid w:val="00D7302B"/>
    <w:rsid w:val="00E0191D"/>
    <w:rsid w:val="00E74CE8"/>
    <w:rsid w:val="00E76C50"/>
    <w:rsid w:val="00F20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9F36A92"/>
  <w15:chartTrackingRefBased/>
  <w15:docId w15:val="{7B798B6E-F1B6-A94C-A9A9-F3D5B327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0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0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0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0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08E"/>
    <w:rPr>
      <w:rFonts w:eastAsiaTheme="majorEastAsia" w:cstheme="majorBidi"/>
      <w:color w:val="272727" w:themeColor="text1" w:themeTint="D8"/>
    </w:rPr>
  </w:style>
  <w:style w:type="paragraph" w:styleId="Title">
    <w:name w:val="Title"/>
    <w:basedOn w:val="Normal"/>
    <w:next w:val="Normal"/>
    <w:link w:val="TitleChar"/>
    <w:uiPriority w:val="10"/>
    <w:qFormat/>
    <w:rsid w:val="007F20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0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0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208E"/>
    <w:rPr>
      <w:i/>
      <w:iCs/>
      <w:color w:val="404040" w:themeColor="text1" w:themeTint="BF"/>
    </w:rPr>
  </w:style>
  <w:style w:type="paragraph" w:styleId="ListParagraph">
    <w:name w:val="List Paragraph"/>
    <w:basedOn w:val="Normal"/>
    <w:uiPriority w:val="34"/>
    <w:qFormat/>
    <w:rsid w:val="007F208E"/>
    <w:pPr>
      <w:ind w:left="720"/>
      <w:contextualSpacing/>
    </w:pPr>
  </w:style>
  <w:style w:type="character" w:styleId="IntenseEmphasis">
    <w:name w:val="Intense Emphasis"/>
    <w:basedOn w:val="DefaultParagraphFont"/>
    <w:uiPriority w:val="21"/>
    <w:qFormat/>
    <w:rsid w:val="007F208E"/>
    <w:rPr>
      <w:i/>
      <w:iCs/>
      <w:color w:val="0F4761" w:themeColor="accent1" w:themeShade="BF"/>
    </w:rPr>
  </w:style>
  <w:style w:type="paragraph" w:styleId="IntenseQuote">
    <w:name w:val="Intense Quote"/>
    <w:basedOn w:val="Normal"/>
    <w:next w:val="Normal"/>
    <w:link w:val="IntenseQuoteChar"/>
    <w:uiPriority w:val="30"/>
    <w:qFormat/>
    <w:rsid w:val="007F2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8E"/>
    <w:rPr>
      <w:i/>
      <w:iCs/>
      <w:color w:val="0F4761" w:themeColor="accent1" w:themeShade="BF"/>
    </w:rPr>
  </w:style>
  <w:style w:type="character" w:styleId="IntenseReference">
    <w:name w:val="Intense Reference"/>
    <w:basedOn w:val="DefaultParagraphFont"/>
    <w:uiPriority w:val="32"/>
    <w:qFormat/>
    <w:rsid w:val="007F20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3</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Riemer</dc:creator>
  <cp:keywords/>
  <dc:description/>
  <cp:lastModifiedBy>George Riemer</cp:lastModifiedBy>
  <cp:revision>19</cp:revision>
  <dcterms:created xsi:type="dcterms:W3CDTF">2024-09-23T13:23:00Z</dcterms:created>
  <dcterms:modified xsi:type="dcterms:W3CDTF">2024-09-30T16:00:00Z</dcterms:modified>
</cp:coreProperties>
</file>