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1EA05CE1"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1F3D56">
        <w:rPr>
          <w:rFonts w:ascii="Times New Roman" w:hAnsi="Times New Roman"/>
          <w:sz w:val="28"/>
          <w:szCs w:val="28"/>
        </w:rPr>
        <w:t>SUPREME</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1B0757">
        <w:rPr>
          <w:rFonts w:ascii="Times New Roman" w:hAnsi="Times New Roman"/>
          <w:sz w:val="28"/>
          <w:szCs w:val="28"/>
        </w:rPr>
        <w:t>4</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78944889" w:rsidR="00902F09" w:rsidRPr="001463DB" w:rsidRDefault="00CE0CF1" w:rsidP="00902F09">
      <w:pPr>
        <w:tabs>
          <w:tab w:val="left" w:pos="5040"/>
          <w:tab w:val="left" w:pos="5760"/>
        </w:tabs>
        <w:rPr>
          <w:rFonts w:ascii="Times New Roman" w:hAnsi="Times New Roman"/>
          <w:sz w:val="28"/>
          <w:szCs w:val="28"/>
        </w:rPr>
      </w:pPr>
      <w:r>
        <w:rPr>
          <w:rFonts w:ascii="Times New Roman" w:hAnsi="Times New Roman"/>
          <w:sz w:val="28"/>
          <w:szCs w:val="28"/>
        </w:rPr>
        <w:t xml:space="preserve">COURT RULE </w:t>
      </w:r>
      <w:r w:rsidR="001B0757">
        <w:rPr>
          <w:rFonts w:ascii="Times New Roman" w:hAnsi="Times New Roman"/>
          <w:sz w:val="28"/>
          <w:szCs w:val="28"/>
        </w:rPr>
        <w:t>45</w:t>
      </w:r>
      <w:r w:rsidR="00FB3BA0">
        <w:rPr>
          <w:rFonts w:ascii="Times New Roman" w:hAnsi="Times New Roman"/>
          <w:sz w:val="28"/>
          <w:szCs w:val="28"/>
        </w:rPr>
        <w:t>(a)</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7852A1AE" w:rsidR="00902F09" w:rsidRPr="001463DB" w:rsidRDefault="00902F09"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Pr="001463DB">
        <w:rPr>
          <w:rFonts w:ascii="Times New Roman" w:hAnsi="Times New Roman"/>
          <w:sz w:val="28"/>
          <w:szCs w:val="28"/>
        </w:rPr>
        <w:tab/>
      </w:r>
      <w:proofErr w:type="gramStart"/>
      <w:r w:rsidR="00FA2211">
        <w:rPr>
          <w:rFonts w:ascii="Times New Roman" w:hAnsi="Times New Roman"/>
          <w:sz w:val="28"/>
          <w:szCs w:val="28"/>
        </w:rPr>
        <w:t>and</w:t>
      </w:r>
      <w:proofErr w:type="gramEnd"/>
      <w:r w:rsidR="00FA2211">
        <w:rPr>
          <w:rFonts w:ascii="Times New Roman" w:hAnsi="Times New Roman"/>
          <w:sz w:val="28"/>
          <w:szCs w:val="28"/>
        </w:rPr>
        <w:t xml:space="preserve"> emergency adoption</w:t>
      </w:r>
    </w:p>
    <w:p w14:paraId="2C2E6C86" w14:textId="527BF429"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3B220663" w14:textId="01E3F933" w:rsidR="002A7C6B"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Pursuant to Rule 28 of the Rules of the Supreme Court</w:t>
      </w:r>
      <w:r w:rsidR="00504403">
        <w:rPr>
          <w:rFonts w:ascii="Times New Roman" w:hAnsi="Times New Roman"/>
          <w:sz w:val="28"/>
          <w:szCs w:val="28"/>
        </w:rPr>
        <w:t xml:space="preserve"> of Arizona</w:t>
      </w:r>
      <w:r w:rsidRPr="00765112">
        <w:rPr>
          <w:rFonts w:ascii="Times New Roman" w:hAnsi="Times New Roman"/>
          <w:sz w:val="28"/>
          <w:szCs w:val="28"/>
        </w:rPr>
        <w:t xml:space="preserve">,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2848E5">
        <w:rPr>
          <w:rFonts w:ascii="Times New Roman" w:hAnsi="Times New Roman"/>
          <w:sz w:val="28"/>
          <w:szCs w:val="28"/>
        </w:rPr>
        <w:t>th</w:t>
      </w:r>
      <w:r w:rsidR="00997212">
        <w:rPr>
          <w:rFonts w:ascii="Times New Roman" w:hAnsi="Times New Roman"/>
          <w:sz w:val="28"/>
          <w:szCs w:val="28"/>
        </w:rPr>
        <w:t>is</w:t>
      </w:r>
      <w:r w:rsidR="002848E5">
        <w:rPr>
          <w:rFonts w:ascii="Times New Roman" w:hAnsi="Times New Roman"/>
          <w:sz w:val="28"/>
          <w:szCs w:val="28"/>
        </w:rPr>
        <w:t xml:space="preserve"> </w:t>
      </w:r>
      <w:r w:rsidRPr="00765112">
        <w:rPr>
          <w:rFonts w:ascii="Times New Roman" w:hAnsi="Times New Roman"/>
          <w:sz w:val="28"/>
          <w:szCs w:val="28"/>
        </w:rPr>
        <w:t>Court</w:t>
      </w:r>
      <w:r w:rsidR="00141775">
        <w:rPr>
          <w:rFonts w:ascii="Times New Roman" w:hAnsi="Times New Roman"/>
          <w:sz w:val="28"/>
          <w:szCs w:val="28"/>
        </w:rPr>
        <w:t xml:space="preserve"> to</w:t>
      </w:r>
      <w:r w:rsidRPr="00765112">
        <w:rPr>
          <w:rFonts w:ascii="Times New Roman" w:hAnsi="Times New Roman"/>
          <w:sz w:val="28"/>
          <w:szCs w:val="28"/>
        </w:rPr>
        <w:t xml:space="preserve"> </w:t>
      </w:r>
      <w:r w:rsidR="00A72CDD">
        <w:rPr>
          <w:rFonts w:ascii="Times New Roman" w:hAnsi="Times New Roman"/>
          <w:sz w:val="28"/>
          <w:szCs w:val="28"/>
        </w:rPr>
        <w:t xml:space="preserve">amend </w:t>
      </w:r>
      <w:r w:rsidR="00CE0CF1">
        <w:rPr>
          <w:rFonts w:ascii="Times New Roman" w:hAnsi="Times New Roman"/>
          <w:sz w:val="28"/>
          <w:szCs w:val="28"/>
        </w:rPr>
        <w:t xml:space="preserve">Supreme </w:t>
      </w:r>
      <w:r w:rsidR="009824B0">
        <w:rPr>
          <w:rFonts w:ascii="Times New Roman" w:hAnsi="Times New Roman"/>
          <w:sz w:val="28"/>
          <w:szCs w:val="28"/>
        </w:rPr>
        <w:t xml:space="preserve">Court Rule </w:t>
      </w:r>
      <w:r w:rsidR="001B0757">
        <w:rPr>
          <w:rFonts w:ascii="Times New Roman" w:hAnsi="Times New Roman"/>
          <w:sz w:val="28"/>
          <w:szCs w:val="28"/>
        </w:rPr>
        <w:t>45</w:t>
      </w:r>
      <w:r w:rsidR="001050D0">
        <w:rPr>
          <w:rFonts w:ascii="Times New Roman" w:hAnsi="Times New Roman"/>
          <w:sz w:val="28"/>
          <w:szCs w:val="28"/>
        </w:rPr>
        <w:t xml:space="preserve"> </w:t>
      </w:r>
      <w:r>
        <w:rPr>
          <w:rFonts w:ascii="Times New Roman" w:hAnsi="Times New Roman"/>
          <w:sz w:val="28"/>
          <w:szCs w:val="28"/>
        </w:rPr>
        <w:t xml:space="preserve">as shown in </w:t>
      </w:r>
      <w:r w:rsidR="00504959">
        <w:rPr>
          <w:rFonts w:ascii="Times New Roman" w:hAnsi="Times New Roman"/>
          <w:sz w:val="28"/>
          <w:szCs w:val="28"/>
        </w:rPr>
        <w:t xml:space="preserve">the </w:t>
      </w:r>
      <w:r>
        <w:rPr>
          <w:rFonts w:ascii="Times New Roman" w:hAnsi="Times New Roman"/>
          <w:sz w:val="28"/>
          <w:szCs w:val="28"/>
        </w:rPr>
        <w:t>Appendix,</w:t>
      </w:r>
      <w:r w:rsidR="001B0757">
        <w:rPr>
          <w:rFonts w:ascii="Times New Roman" w:hAnsi="Times New Roman"/>
          <w:sz w:val="28"/>
          <w:szCs w:val="28"/>
        </w:rPr>
        <w:t xml:space="preserve"> in light </w:t>
      </w:r>
      <w:r w:rsidR="008245AB">
        <w:rPr>
          <w:rFonts w:ascii="Times New Roman" w:hAnsi="Times New Roman"/>
          <w:sz w:val="28"/>
          <w:szCs w:val="28"/>
        </w:rPr>
        <w:t xml:space="preserve">of </w:t>
      </w:r>
      <w:r w:rsidR="001B0757">
        <w:rPr>
          <w:rFonts w:ascii="Times New Roman" w:hAnsi="Times New Roman"/>
          <w:sz w:val="28"/>
          <w:szCs w:val="28"/>
        </w:rPr>
        <w:t xml:space="preserve">the enactment of Senate </w:t>
      </w:r>
      <w:r w:rsidR="008245AB">
        <w:rPr>
          <w:rFonts w:ascii="Times New Roman" w:hAnsi="Times New Roman"/>
          <w:sz w:val="28"/>
          <w:szCs w:val="28"/>
        </w:rPr>
        <w:t>Bill (</w:t>
      </w:r>
      <w:r w:rsidR="001B0757">
        <w:rPr>
          <w:rFonts w:ascii="Times New Roman" w:hAnsi="Times New Roman"/>
          <w:sz w:val="28"/>
          <w:szCs w:val="28"/>
        </w:rPr>
        <w:t>S</w:t>
      </w:r>
      <w:r w:rsidR="008245AB">
        <w:rPr>
          <w:rFonts w:ascii="Times New Roman" w:hAnsi="Times New Roman"/>
          <w:sz w:val="28"/>
          <w:szCs w:val="28"/>
        </w:rPr>
        <w:t xml:space="preserve">B) </w:t>
      </w:r>
      <w:r w:rsidR="001B0757">
        <w:rPr>
          <w:rFonts w:ascii="Times New Roman" w:hAnsi="Times New Roman"/>
          <w:sz w:val="28"/>
          <w:szCs w:val="28"/>
        </w:rPr>
        <w:t>1214</w:t>
      </w:r>
      <w:r w:rsidR="00BD53F1">
        <w:rPr>
          <w:rFonts w:ascii="Times New Roman" w:hAnsi="Times New Roman"/>
          <w:sz w:val="28"/>
          <w:szCs w:val="28"/>
        </w:rPr>
        <w:t xml:space="preserve">, </w:t>
      </w:r>
      <w:r w:rsidR="001B0757">
        <w:rPr>
          <w:rFonts w:ascii="Times New Roman" w:hAnsi="Times New Roman"/>
          <w:bCs/>
          <w:sz w:val="28"/>
          <w:szCs w:val="28"/>
        </w:rPr>
        <w:t>Continuing Education; Agency License Requirements</w:t>
      </w:r>
      <w:r w:rsidR="008245AB" w:rsidRPr="001463DB">
        <w:rPr>
          <w:rFonts w:ascii="Times New Roman" w:hAnsi="Times New Roman"/>
          <w:sz w:val="28"/>
          <w:szCs w:val="28"/>
        </w:rPr>
        <w:t xml:space="preserve"> </w:t>
      </w:r>
      <w:r w:rsidR="009910DA">
        <w:rPr>
          <w:rFonts w:ascii="Times New Roman" w:hAnsi="Times New Roman"/>
          <w:sz w:val="28"/>
          <w:szCs w:val="28"/>
        </w:rPr>
        <w:t>(Laws 202</w:t>
      </w:r>
      <w:r w:rsidR="001B0757">
        <w:rPr>
          <w:rFonts w:ascii="Times New Roman" w:hAnsi="Times New Roman"/>
          <w:sz w:val="28"/>
          <w:szCs w:val="28"/>
        </w:rPr>
        <w:t>4</w:t>
      </w:r>
      <w:r w:rsidR="009910DA">
        <w:rPr>
          <w:rFonts w:ascii="Times New Roman" w:hAnsi="Times New Roman"/>
          <w:sz w:val="28"/>
          <w:szCs w:val="28"/>
        </w:rPr>
        <w:t xml:space="preserve">, Ch. </w:t>
      </w:r>
      <w:r w:rsidR="001B0757">
        <w:rPr>
          <w:rFonts w:ascii="Times New Roman" w:hAnsi="Times New Roman"/>
          <w:sz w:val="28"/>
          <w:szCs w:val="28"/>
        </w:rPr>
        <w:t>9</w:t>
      </w:r>
      <w:r w:rsidR="0007510A">
        <w:rPr>
          <w:rFonts w:ascii="Times New Roman" w:hAnsi="Times New Roman"/>
          <w:sz w:val="28"/>
          <w:szCs w:val="28"/>
        </w:rPr>
        <w:t>) during</w:t>
      </w:r>
      <w:r w:rsidR="008245AB" w:rsidRPr="001463DB">
        <w:rPr>
          <w:rFonts w:ascii="Times New Roman" w:hAnsi="Times New Roman"/>
          <w:sz w:val="28"/>
          <w:szCs w:val="28"/>
        </w:rPr>
        <w:t xml:space="preserve"> the</w:t>
      </w:r>
      <w:r w:rsidR="008245AB">
        <w:rPr>
          <w:rFonts w:ascii="Times New Roman" w:hAnsi="Times New Roman"/>
          <w:sz w:val="28"/>
          <w:szCs w:val="28"/>
        </w:rPr>
        <w:t xml:space="preserve"> </w:t>
      </w:r>
      <w:r w:rsidR="001B0757">
        <w:rPr>
          <w:rFonts w:ascii="Times New Roman" w:hAnsi="Times New Roman"/>
          <w:sz w:val="28"/>
          <w:szCs w:val="28"/>
        </w:rPr>
        <w:t>Second</w:t>
      </w:r>
      <w:r w:rsidR="008245AB">
        <w:rPr>
          <w:rFonts w:ascii="Times New Roman" w:hAnsi="Times New Roman"/>
          <w:sz w:val="28"/>
          <w:szCs w:val="28"/>
        </w:rPr>
        <w:t xml:space="preserve"> Regular Session of the 56</w:t>
      </w:r>
      <w:r w:rsidR="008245AB" w:rsidRPr="00DC245F">
        <w:rPr>
          <w:rFonts w:ascii="Times New Roman" w:hAnsi="Times New Roman"/>
          <w:sz w:val="28"/>
          <w:szCs w:val="28"/>
          <w:vertAlign w:val="superscript"/>
        </w:rPr>
        <w:t>th</w:t>
      </w:r>
      <w:r w:rsidR="008245AB">
        <w:rPr>
          <w:rFonts w:ascii="Times New Roman" w:hAnsi="Times New Roman"/>
          <w:sz w:val="28"/>
          <w:szCs w:val="28"/>
        </w:rPr>
        <w:t xml:space="preserve"> Legislature</w:t>
      </w:r>
      <w:r w:rsidR="008245AB" w:rsidRPr="001463DB">
        <w:rPr>
          <w:rFonts w:ascii="Times New Roman" w:hAnsi="Times New Roman"/>
          <w:sz w:val="28"/>
          <w:szCs w:val="28"/>
        </w:rPr>
        <w:t xml:space="preserve"> </w:t>
      </w:r>
      <w:r w:rsidR="001B0757">
        <w:rPr>
          <w:rFonts w:ascii="Times New Roman" w:hAnsi="Times New Roman"/>
          <w:sz w:val="28"/>
          <w:szCs w:val="28"/>
        </w:rPr>
        <w:t xml:space="preserve">and this Court’s discretion </w:t>
      </w:r>
      <w:r w:rsidR="001B2FD7">
        <w:rPr>
          <w:rFonts w:ascii="Times New Roman" w:hAnsi="Times New Roman"/>
          <w:sz w:val="28"/>
          <w:szCs w:val="28"/>
        </w:rPr>
        <w:t>to</w:t>
      </w:r>
      <w:r w:rsidR="00BF1085">
        <w:rPr>
          <w:rFonts w:ascii="Times New Roman" w:hAnsi="Times New Roman"/>
          <w:sz w:val="28"/>
          <w:szCs w:val="28"/>
        </w:rPr>
        <w:t xml:space="preserve"> determine whether to</w:t>
      </w:r>
      <w:r w:rsidR="00BF53F0">
        <w:rPr>
          <w:rFonts w:ascii="Times New Roman" w:hAnsi="Times New Roman"/>
          <w:sz w:val="28"/>
          <w:szCs w:val="28"/>
        </w:rPr>
        <w:t xml:space="preserve"> </w:t>
      </w:r>
      <w:r w:rsidR="00030B98">
        <w:rPr>
          <w:rFonts w:ascii="Times New Roman" w:hAnsi="Times New Roman"/>
          <w:sz w:val="28"/>
          <w:szCs w:val="28"/>
        </w:rPr>
        <w:t>adopt</w:t>
      </w:r>
      <w:r w:rsidR="00BF1085">
        <w:rPr>
          <w:rFonts w:ascii="Times New Roman" w:hAnsi="Times New Roman"/>
          <w:sz w:val="28"/>
          <w:szCs w:val="28"/>
        </w:rPr>
        <w:t xml:space="preserve"> </w:t>
      </w:r>
      <w:r w:rsidR="00030B98">
        <w:rPr>
          <w:rFonts w:ascii="Times New Roman" w:hAnsi="Times New Roman"/>
          <w:sz w:val="28"/>
          <w:szCs w:val="28"/>
        </w:rPr>
        <w:t>similar</w:t>
      </w:r>
      <w:r w:rsidR="001B0757">
        <w:rPr>
          <w:rFonts w:ascii="Times New Roman" w:hAnsi="Times New Roman"/>
          <w:sz w:val="28"/>
          <w:szCs w:val="28"/>
        </w:rPr>
        <w:t xml:space="preserve"> </w:t>
      </w:r>
      <w:r w:rsidR="00B07DE7">
        <w:rPr>
          <w:rFonts w:ascii="Times New Roman" w:hAnsi="Times New Roman"/>
          <w:sz w:val="28"/>
          <w:szCs w:val="28"/>
        </w:rPr>
        <w:t>provisions</w:t>
      </w:r>
      <w:r w:rsidR="00BF1085">
        <w:rPr>
          <w:rFonts w:ascii="Times New Roman" w:hAnsi="Times New Roman"/>
          <w:sz w:val="28"/>
          <w:szCs w:val="28"/>
        </w:rPr>
        <w:t xml:space="preserve"> in Supreme Court Rule 45</w:t>
      </w:r>
      <w:r w:rsidR="001B2FD7">
        <w:rPr>
          <w:rFonts w:ascii="Times New Roman" w:hAnsi="Times New Roman"/>
          <w:sz w:val="28"/>
          <w:szCs w:val="28"/>
        </w:rPr>
        <w:t xml:space="preserve"> </w:t>
      </w:r>
      <w:r w:rsidR="00BF1085">
        <w:rPr>
          <w:rFonts w:ascii="Times New Roman" w:hAnsi="Times New Roman"/>
          <w:sz w:val="28"/>
          <w:szCs w:val="28"/>
        </w:rPr>
        <w:t xml:space="preserve">pursuant to </w:t>
      </w:r>
      <w:r w:rsidR="001B2FD7">
        <w:rPr>
          <w:rFonts w:ascii="Times New Roman" w:hAnsi="Times New Roman"/>
          <w:sz w:val="28"/>
          <w:szCs w:val="28"/>
        </w:rPr>
        <w:t>its authority to regulate the practice of law</w:t>
      </w:r>
      <w:r w:rsidR="008245AB">
        <w:rPr>
          <w:rFonts w:ascii="Times New Roman" w:hAnsi="Times New Roman"/>
          <w:sz w:val="28"/>
          <w:szCs w:val="28"/>
        </w:rPr>
        <w:t>.</w:t>
      </w:r>
    </w:p>
    <w:p w14:paraId="2B6D9F3D" w14:textId="13F36D73" w:rsidR="006B2EF7" w:rsidRDefault="00EF085F" w:rsidP="007E59B0">
      <w:pPr>
        <w:tabs>
          <w:tab w:val="left" w:pos="720"/>
        </w:tabs>
        <w:spacing w:line="480" w:lineRule="auto"/>
        <w:jc w:val="both"/>
        <w:rPr>
          <w:rStyle w:val="normaltextrun"/>
          <w:rFonts w:ascii="Times New Roman" w:hAnsi="Times New Roman"/>
          <w:sz w:val="28"/>
          <w:szCs w:val="28"/>
          <w:shd w:val="clear" w:color="auto" w:fill="FFFFFF"/>
        </w:rPr>
      </w:pPr>
      <w:r>
        <w:rPr>
          <w:rFonts w:ascii="Times New Roman" w:hAnsi="Times New Roman"/>
          <w:sz w:val="28"/>
          <w:szCs w:val="28"/>
        </w:rPr>
        <w:tab/>
      </w:r>
      <w:r w:rsidR="001B0757">
        <w:rPr>
          <w:rFonts w:ascii="Times New Roman" w:hAnsi="Times New Roman"/>
          <w:sz w:val="28"/>
          <w:szCs w:val="28"/>
        </w:rPr>
        <w:t>S</w:t>
      </w:r>
      <w:r w:rsidR="006B2EF7">
        <w:rPr>
          <w:rFonts w:ascii="Times New Roman" w:hAnsi="Times New Roman"/>
          <w:sz w:val="28"/>
          <w:szCs w:val="28"/>
        </w:rPr>
        <w:t xml:space="preserve">B </w:t>
      </w:r>
      <w:r w:rsidR="001B0757">
        <w:rPr>
          <w:rFonts w:ascii="Times New Roman" w:hAnsi="Times New Roman"/>
          <w:sz w:val="28"/>
          <w:szCs w:val="28"/>
        </w:rPr>
        <w:t>1214</w:t>
      </w:r>
      <w:r>
        <w:rPr>
          <w:rFonts w:ascii="Times New Roman" w:hAnsi="Times New Roman"/>
          <w:sz w:val="28"/>
          <w:szCs w:val="28"/>
        </w:rPr>
        <w:t xml:space="preserve"> </w:t>
      </w:r>
      <w:r w:rsidR="001B0757">
        <w:rPr>
          <w:rFonts w:ascii="Times New Roman" w:hAnsi="Times New Roman"/>
          <w:sz w:val="28"/>
          <w:szCs w:val="28"/>
        </w:rPr>
        <w:t>will</w:t>
      </w:r>
      <w:r>
        <w:rPr>
          <w:rFonts w:ascii="Times New Roman" w:hAnsi="Times New Roman"/>
          <w:sz w:val="28"/>
          <w:szCs w:val="28"/>
        </w:rPr>
        <w:t xml:space="preserve"> become effective </w:t>
      </w:r>
      <w:r w:rsidR="001B0757">
        <w:rPr>
          <w:rFonts w:ascii="Times New Roman" w:hAnsi="Times New Roman"/>
          <w:sz w:val="28"/>
          <w:szCs w:val="28"/>
        </w:rPr>
        <w:t>on September 14, 2024</w:t>
      </w:r>
      <w:r>
        <w:rPr>
          <w:rFonts w:ascii="Times New Roman" w:hAnsi="Times New Roman"/>
          <w:sz w:val="28"/>
          <w:szCs w:val="28"/>
        </w:rPr>
        <w:t>.</w:t>
      </w:r>
      <w:r w:rsidRPr="00135C25">
        <w:rPr>
          <w:rFonts w:ascii="Times New Roman" w:hAnsi="Times New Roman"/>
          <w:sz w:val="28"/>
          <w:szCs w:val="28"/>
        </w:rPr>
        <w:t xml:space="preserve"> </w:t>
      </w:r>
      <w:r>
        <w:rPr>
          <w:rFonts w:ascii="Times New Roman" w:hAnsi="Times New Roman"/>
          <w:sz w:val="28"/>
          <w:szCs w:val="28"/>
        </w:rPr>
        <w:t>Accordingly</w:t>
      </w:r>
      <w:r w:rsidRPr="00135C25">
        <w:rPr>
          <w:rFonts w:ascii="Times New Roman" w:hAnsi="Times New Roman"/>
          <w:sz w:val="28"/>
          <w:szCs w:val="28"/>
        </w:rPr>
        <w:t xml:space="preserve">, </w:t>
      </w:r>
      <w:r w:rsidRPr="00135C25">
        <w:rPr>
          <w:rStyle w:val="normaltextrun"/>
          <w:rFonts w:ascii="Times New Roman" w:hAnsi="Times New Roman"/>
          <w:sz w:val="28"/>
          <w:szCs w:val="28"/>
          <w:shd w:val="clear" w:color="auto" w:fill="FFFFFF"/>
        </w:rPr>
        <w:t>Petitioner seeks expedited consideration of this petition</w:t>
      </w:r>
      <w:r>
        <w:rPr>
          <w:rStyle w:val="normaltextrun"/>
          <w:rFonts w:ascii="Times New Roman" w:hAnsi="Times New Roman"/>
          <w:sz w:val="28"/>
          <w:szCs w:val="28"/>
          <w:shd w:val="clear" w:color="auto" w:fill="FFFFFF"/>
        </w:rPr>
        <w:t xml:space="preserve"> and</w:t>
      </w:r>
      <w:r w:rsidRPr="00135C25">
        <w:rPr>
          <w:rStyle w:val="normaltextrun"/>
          <w:rFonts w:ascii="Times New Roman" w:hAnsi="Times New Roman"/>
          <w:sz w:val="28"/>
          <w:szCs w:val="28"/>
          <w:shd w:val="clear" w:color="auto" w:fill="FFFFFF"/>
        </w:rPr>
        <w:t xml:space="preserve"> </w:t>
      </w:r>
      <w:r w:rsidR="00BF53F0">
        <w:rPr>
          <w:rStyle w:val="normaltextrun"/>
          <w:rFonts w:ascii="Times New Roman" w:hAnsi="Times New Roman"/>
          <w:sz w:val="28"/>
          <w:szCs w:val="28"/>
          <w:shd w:val="clear" w:color="auto" w:fill="FFFFFF"/>
        </w:rPr>
        <w:t xml:space="preserve">if this Court is inclined to </w:t>
      </w:r>
      <w:r w:rsidR="00BF53F0">
        <w:rPr>
          <w:rFonts w:ascii="Times New Roman" w:hAnsi="Times New Roman"/>
          <w:sz w:val="28"/>
          <w:szCs w:val="28"/>
        </w:rPr>
        <w:t xml:space="preserve">adopt requirements </w:t>
      </w:r>
      <w:proofErr w:type="gramStart"/>
      <w:r w:rsidR="00D90328">
        <w:rPr>
          <w:rFonts w:ascii="Times New Roman" w:hAnsi="Times New Roman"/>
          <w:sz w:val="28"/>
          <w:szCs w:val="28"/>
        </w:rPr>
        <w:t>similar to</w:t>
      </w:r>
      <w:proofErr w:type="gramEnd"/>
      <w:r w:rsidR="00D90328">
        <w:rPr>
          <w:rFonts w:ascii="Times New Roman" w:hAnsi="Times New Roman"/>
          <w:sz w:val="28"/>
          <w:szCs w:val="28"/>
        </w:rPr>
        <w:t xml:space="preserve"> </w:t>
      </w:r>
      <w:r w:rsidR="00BF53F0">
        <w:rPr>
          <w:rFonts w:ascii="Times New Roman" w:hAnsi="Times New Roman"/>
          <w:sz w:val="28"/>
          <w:szCs w:val="28"/>
        </w:rPr>
        <w:t>those provided in SB 1214</w:t>
      </w:r>
      <w:r w:rsidR="006C571C">
        <w:rPr>
          <w:rFonts w:ascii="Times New Roman" w:hAnsi="Times New Roman"/>
          <w:sz w:val="28"/>
          <w:szCs w:val="28"/>
        </w:rPr>
        <w:t xml:space="preserve"> relating to CLE </w:t>
      </w:r>
      <w:r w:rsidR="006C571C">
        <w:rPr>
          <w:rFonts w:ascii="Times New Roman" w:hAnsi="Times New Roman"/>
          <w:sz w:val="28"/>
          <w:szCs w:val="28"/>
        </w:rPr>
        <w:lastRenderedPageBreak/>
        <w:t>requirements</w:t>
      </w:r>
      <w:r w:rsidR="00BF53F0">
        <w:rPr>
          <w:rFonts w:ascii="Times New Roman" w:hAnsi="Times New Roman"/>
          <w:sz w:val="28"/>
          <w:szCs w:val="28"/>
        </w:rPr>
        <w:t xml:space="preserve">, Petitioner also seeks </w:t>
      </w:r>
      <w:r w:rsidRPr="00135C25">
        <w:rPr>
          <w:rStyle w:val="normaltextrun"/>
          <w:rFonts w:ascii="Times New Roman" w:hAnsi="Times New Roman"/>
          <w:sz w:val="28"/>
          <w:szCs w:val="28"/>
          <w:shd w:val="clear" w:color="auto" w:fill="FFFFFF"/>
        </w:rPr>
        <w:t xml:space="preserve">emergency adoption </w:t>
      </w:r>
      <w:r w:rsidRPr="00C2414C">
        <w:rPr>
          <w:rStyle w:val="normaltextrun"/>
          <w:rFonts w:ascii="Times New Roman" w:hAnsi="Times New Roman"/>
          <w:sz w:val="28"/>
          <w:szCs w:val="28"/>
          <w:shd w:val="clear" w:color="auto" w:fill="FFFFFF"/>
        </w:rPr>
        <w:t>of the proposed amendments</w:t>
      </w:r>
      <w:r w:rsidR="0051407C">
        <w:rPr>
          <w:rStyle w:val="normaltextrun"/>
          <w:rFonts w:ascii="Times New Roman" w:hAnsi="Times New Roman"/>
          <w:sz w:val="28"/>
          <w:szCs w:val="28"/>
          <w:shd w:val="clear" w:color="auto" w:fill="FFFFFF"/>
        </w:rPr>
        <w:t xml:space="preserve"> as set forth in </w:t>
      </w:r>
      <w:r w:rsidR="009D1360">
        <w:rPr>
          <w:rStyle w:val="normaltextrun"/>
          <w:rFonts w:ascii="Times New Roman" w:hAnsi="Times New Roman"/>
          <w:sz w:val="28"/>
          <w:szCs w:val="28"/>
          <w:shd w:val="clear" w:color="auto" w:fill="FFFFFF"/>
        </w:rPr>
        <w:t xml:space="preserve">the </w:t>
      </w:r>
      <w:r w:rsidR="0051407C">
        <w:rPr>
          <w:rStyle w:val="normaltextrun"/>
          <w:rFonts w:ascii="Times New Roman" w:hAnsi="Times New Roman"/>
          <w:sz w:val="28"/>
          <w:szCs w:val="28"/>
          <w:shd w:val="clear" w:color="auto" w:fill="FFFFFF"/>
        </w:rPr>
        <w:t>Appendix</w:t>
      </w:r>
      <w:r w:rsidR="009D1360">
        <w:rPr>
          <w:rStyle w:val="normaltextrun"/>
          <w:rFonts w:ascii="Times New Roman" w:hAnsi="Times New Roman"/>
          <w:sz w:val="28"/>
          <w:szCs w:val="28"/>
          <w:shd w:val="clear" w:color="auto" w:fill="FFFFFF"/>
        </w:rPr>
        <w:t>.</w:t>
      </w:r>
    </w:p>
    <w:p w14:paraId="67EC4453" w14:textId="56238336"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265C37">
        <w:rPr>
          <w:rFonts w:ascii="Times New Roman" w:hAnsi="Times New Roman"/>
          <w:b/>
          <w:sz w:val="28"/>
          <w:szCs w:val="28"/>
        </w:rPr>
        <w:t xml:space="preserve">Background and </w:t>
      </w:r>
      <w:r w:rsidR="00DB55CC">
        <w:rPr>
          <w:rFonts w:ascii="Times New Roman" w:hAnsi="Times New Roman"/>
          <w:b/>
          <w:sz w:val="28"/>
          <w:szCs w:val="28"/>
        </w:rPr>
        <w:t>Grounds for Petition Approval</w:t>
      </w:r>
      <w:r w:rsidRPr="001463DB">
        <w:rPr>
          <w:rFonts w:ascii="Times New Roman" w:hAnsi="Times New Roman"/>
          <w:b/>
          <w:sz w:val="28"/>
          <w:szCs w:val="28"/>
        </w:rPr>
        <w:t>.</w:t>
      </w:r>
    </w:p>
    <w:p w14:paraId="28589E62" w14:textId="01A82956" w:rsidR="005E40E7" w:rsidRDefault="004F0CCE" w:rsidP="00161CD0">
      <w:pPr>
        <w:spacing w:line="480" w:lineRule="auto"/>
        <w:ind w:right="90" w:firstLine="720"/>
        <w:jc w:val="both"/>
        <w:rPr>
          <w:rFonts w:ascii="Times New Roman" w:hAnsi="Times New Roman"/>
          <w:sz w:val="28"/>
          <w:szCs w:val="28"/>
        </w:rPr>
      </w:pPr>
      <w:r>
        <w:rPr>
          <w:rFonts w:ascii="Times New Roman" w:hAnsi="Times New Roman"/>
          <w:sz w:val="28"/>
          <w:szCs w:val="28"/>
        </w:rPr>
        <w:t xml:space="preserve">On </w:t>
      </w:r>
      <w:r w:rsidR="000A7E8D">
        <w:rPr>
          <w:rFonts w:ascii="Times New Roman" w:hAnsi="Times New Roman"/>
          <w:sz w:val="28"/>
          <w:szCs w:val="28"/>
        </w:rPr>
        <w:t>Ma</w:t>
      </w:r>
      <w:r w:rsidR="00BF53F0">
        <w:rPr>
          <w:rFonts w:ascii="Times New Roman" w:hAnsi="Times New Roman"/>
          <w:sz w:val="28"/>
          <w:szCs w:val="28"/>
        </w:rPr>
        <w:t>rch 25</w:t>
      </w:r>
      <w:r w:rsidR="0011218D">
        <w:rPr>
          <w:rFonts w:ascii="Times New Roman" w:hAnsi="Times New Roman"/>
          <w:sz w:val="28"/>
          <w:szCs w:val="28"/>
        </w:rPr>
        <w:t>, 202</w:t>
      </w:r>
      <w:r w:rsidR="00BF53F0">
        <w:rPr>
          <w:rFonts w:ascii="Times New Roman" w:hAnsi="Times New Roman"/>
          <w:sz w:val="28"/>
          <w:szCs w:val="28"/>
        </w:rPr>
        <w:t>4</w:t>
      </w:r>
      <w:r>
        <w:rPr>
          <w:rFonts w:ascii="Times New Roman" w:hAnsi="Times New Roman"/>
          <w:sz w:val="28"/>
          <w:szCs w:val="28"/>
        </w:rPr>
        <w:t xml:space="preserve">, Governor </w:t>
      </w:r>
      <w:r w:rsidR="0011218D">
        <w:rPr>
          <w:rFonts w:ascii="Times New Roman" w:hAnsi="Times New Roman"/>
          <w:sz w:val="28"/>
          <w:szCs w:val="28"/>
        </w:rPr>
        <w:t>Hobbs</w:t>
      </w:r>
      <w:r>
        <w:rPr>
          <w:rFonts w:ascii="Times New Roman" w:hAnsi="Times New Roman"/>
          <w:sz w:val="28"/>
          <w:szCs w:val="28"/>
        </w:rPr>
        <w:t xml:space="preserve"> signed </w:t>
      </w:r>
      <w:r w:rsidR="00BF53F0">
        <w:rPr>
          <w:rFonts w:ascii="Times New Roman" w:hAnsi="Times New Roman"/>
          <w:sz w:val="28"/>
          <w:szCs w:val="28"/>
        </w:rPr>
        <w:t>S</w:t>
      </w:r>
      <w:r>
        <w:rPr>
          <w:rFonts w:ascii="Times New Roman" w:hAnsi="Times New Roman"/>
          <w:sz w:val="28"/>
          <w:szCs w:val="28"/>
        </w:rPr>
        <w:t>B</w:t>
      </w:r>
      <w:r w:rsidR="00F5065E">
        <w:rPr>
          <w:rFonts w:ascii="Times New Roman" w:hAnsi="Times New Roman"/>
          <w:sz w:val="28"/>
          <w:szCs w:val="28"/>
        </w:rPr>
        <w:t xml:space="preserve"> </w:t>
      </w:r>
      <w:r w:rsidR="00BF53F0">
        <w:rPr>
          <w:rFonts w:ascii="Times New Roman" w:hAnsi="Times New Roman"/>
          <w:sz w:val="28"/>
          <w:szCs w:val="28"/>
        </w:rPr>
        <w:t>1214</w:t>
      </w:r>
      <w:r>
        <w:rPr>
          <w:rFonts w:ascii="Times New Roman" w:hAnsi="Times New Roman"/>
          <w:sz w:val="28"/>
          <w:szCs w:val="28"/>
        </w:rPr>
        <w:t>, which</w:t>
      </w:r>
      <w:r w:rsidR="0011218D">
        <w:rPr>
          <w:rFonts w:ascii="Times New Roman" w:hAnsi="Times New Roman"/>
          <w:sz w:val="28"/>
          <w:szCs w:val="28"/>
        </w:rPr>
        <w:t xml:space="preserve"> </w:t>
      </w:r>
      <w:r w:rsidR="009D1360">
        <w:rPr>
          <w:rFonts w:ascii="Times New Roman" w:hAnsi="Times New Roman"/>
          <w:sz w:val="28"/>
          <w:szCs w:val="28"/>
        </w:rPr>
        <w:t xml:space="preserve">creates A.R.S. § 12-112.01 </w:t>
      </w:r>
      <w:r w:rsidR="00BE6B05">
        <w:rPr>
          <w:rFonts w:ascii="Times New Roman" w:hAnsi="Times New Roman"/>
          <w:sz w:val="28"/>
          <w:szCs w:val="28"/>
        </w:rPr>
        <w:t xml:space="preserve">and provides that the Supreme Court shall allow members of the state bar who </w:t>
      </w:r>
      <w:r w:rsidR="00BE6B05" w:rsidRPr="001E1960">
        <w:rPr>
          <w:rFonts w:ascii="Times New Roman" w:hAnsi="Times New Roman"/>
          <w:sz w:val="28"/>
          <w:szCs w:val="28"/>
        </w:rPr>
        <w:t>attend a continuing education program for a state agency license renewal requirement</w:t>
      </w:r>
      <w:r w:rsidR="00BE6B05">
        <w:rPr>
          <w:rFonts w:ascii="Times New Roman" w:hAnsi="Times New Roman"/>
          <w:sz w:val="28"/>
          <w:szCs w:val="28"/>
        </w:rPr>
        <w:t>,</w:t>
      </w:r>
      <w:r w:rsidR="00BE6B05" w:rsidRPr="001E1960">
        <w:rPr>
          <w:rFonts w:ascii="Times New Roman" w:hAnsi="Times New Roman"/>
          <w:sz w:val="28"/>
          <w:szCs w:val="28"/>
        </w:rPr>
        <w:t xml:space="preserve"> and earn continuing education credit from that program to fulfill that license renewal requirement</w:t>
      </w:r>
      <w:r w:rsidR="00BE6B05">
        <w:rPr>
          <w:rFonts w:ascii="Times New Roman" w:hAnsi="Times New Roman"/>
          <w:sz w:val="28"/>
          <w:szCs w:val="28"/>
        </w:rPr>
        <w:t>, to</w:t>
      </w:r>
      <w:r w:rsidR="00BE6B05" w:rsidRPr="001E1960">
        <w:rPr>
          <w:rFonts w:ascii="Times New Roman" w:hAnsi="Times New Roman"/>
          <w:sz w:val="28"/>
          <w:szCs w:val="28"/>
        </w:rPr>
        <w:t xml:space="preserve"> apply those credits to the </w:t>
      </w:r>
      <w:r w:rsidR="00BE6B05">
        <w:rPr>
          <w:rFonts w:ascii="Times New Roman" w:hAnsi="Times New Roman"/>
          <w:sz w:val="28"/>
          <w:szCs w:val="28"/>
        </w:rPr>
        <w:t>annual</w:t>
      </w:r>
      <w:r w:rsidR="00BE6B05" w:rsidRPr="001E1960">
        <w:rPr>
          <w:rFonts w:ascii="Times New Roman" w:hAnsi="Times New Roman"/>
          <w:sz w:val="28"/>
          <w:szCs w:val="28"/>
        </w:rPr>
        <w:t xml:space="preserve"> </w:t>
      </w:r>
      <w:r w:rsidR="00B07DE7">
        <w:rPr>
          <w:rFonts w:ascii="Times New Roman" w:hAnsi="Times New Roman"/>
          <w:sz w:val="28"/>
          <w:szCs w:val="28"/>
        </w:rPr>
        <w:t>CLE</w:t>
      </w:r>
      <w:r w:rsidR="00BE6B05">
        <w:rPr>
          <w:rFonts w:ascii="Times New Roman" w:hAnsi="Times New Roman"/>
          <w:sz w:val="28"/>
          <w:szCs w:val="28"/>
        </w:rPr>
        <w:t xml:space="preserve"> requirements</w:t>
      </w:r>
      <w:r w:rsidR="00BE6B05" w:rsidRPr="001E1960">
        <w:rPr>
          <w:rFonts w:ascii="Times New Roman" w:hAnsi="Times New Roman"/>
          <w:sz w:val="28"/>
          <w:szCs w:val="28"/>
        </w:rPr>
        <w:t>, if the continuing education program consists of an organized program of learning, deals with matters directly related to the law</w:t>
      </w:r>
      <w:r w:rsidR="00BE6B05">
        <w:rPr>
          <w:rFonts w:ascii="Times New Roman" w:hAnsi="Times New Roman"/>
          <w:sz w:val="28"/>
          <w:szCs w:val="28"/>
        </w:rPr>
        <w:t xml:space="preserve">, </w:t>
      </w:r>
      <w:r w:rsidR="00BE6B05" w:rsidRPr="001E1960">
        <w:rPr>
          <w:rFonts w:ascii="Times New Roman" w:hAnsi="Times New Roman"/>
          <w:sz w:val="28"/>
          <w:szCs w:val="28"/>
        </w:rPr>
        <w:t>follows an agenda, and is accompanied by substantive or practical written materials or exercises</w:t>
      </w:r>
      <w:r w:rsidR="00BE6B05">
        <w:rPr>
          <w:rFonts w:ascii="Times New Roman" w:hAnsi="Times New Roman"/>
          <w:sz w:val="28"/>
          <w:szCs w:val="28"/>
        </w:rPr>
        <w:t xml:space="preserve">. The text of A.R.S. § 12-112.01 is </w:t>
      </w:r>
      <w:r w:rsidR="00E5426B">
        <w:rPr>
          <w:rFonts w:ascii="Times New Roman" w:hAnsi="Times New Roman"/>
          <w:sz w:val="28"/>
          <w:szCs w:val="28"/>
        </w:rPr>
        <w:t>as follows</w:t>
      </w:r>
      <w:r w:rsidR="009D1360">
        <w:rPr>
          <w:rFonts w:ascii="Times New Roman" w:hAnsi="Times New Roman"/>
          <w:sz w:val="28"/>
          <w:szCs w:val="28"/>
        </w:rPr>
        <w:t xml:space="preserve">: </w:t>
      </w:r>
    </w:p>
    <w:p w14:paraId="2B355780" w14:textId="02791DF6" w:rsidR="00E5426B" w:rsidRPr="00E5426B" w:rsidRDefault="00E5426B" w:rsidP="00E5426B">
      <w:pPr>
        <w:ind w:left="1440" w:right="1440"/>
        <w:jc w:val="both"/>
        <w:rPr>
          <w:rFonts w:ascii="Times New Roman" w:hAnsi="Times New Roman"/>
          <w:b/>
          <w:bCs/>
          <w:sz w:val="28"/>
          <w:szCs w:val="28"/>
        </w:rPr>
      </w:pPr>
      <w:r w:rsidRPr="00E5426B">
        <w:rPr>
          <w:rFonts w:ascii="Times New Roman" w:hAnsi="Times New Roman"/>
          <w:b/>
          <w:bCs/>
          <w:sz w:val="28"/>
          <w:szCs w:val="28"/>
        </w:rPr>
        <w:t>12-112.01. Education programs; state agency license requirements; state bar; definition</w:t>
      </w:r>
    </w:p>
    <w:p w14:paraId="1A0ED0F9" w14:textId="13468FC9" w:rsidR="009D1360" w:rsidRDefault="009D1360" w:rsidP="00E5426B">
      <w:pPr>
        <w:ind w:left="1440" w:right="1440"/>
        <w:jc w:val="both"/>
        <w:rPr>
          <w:rFonts w:ascii="Times New Roman" w:hAnsi="Times New Roman"/>
          <w:sz w:val="28"/>
          <w:szCs w:val="28"/>
        </w:rPr>
      </w:pPr>
      <w:r>
        <w:rPr>
          <w:rFonts w:ascii="Times New Roman" w:hAnsi="Times New Roman"/>
          <w:sz w:val="28"/>
          <w:szCs w:val="28"/>
        </w:rPr>
        <w:t>A. The supreme court shall provide that i</w:t>
      </w:r>
      <w:r w:rsidR="00E5426B">
        <w:rPr>
          <w:rFonts w:ascii="Times New Roman" w:hAnsi="Times New Roman"/>
          <w:sz w:val="28"/>
          <w:szCs w:val="28"/>
        </w:rPr>
        <w:t>f</w:t>
      </w:r>
      <w:r>
        <w:rPr>
          <w:rFonts w:ascii="Times New Roman" w:hAnsi="Times New Roman"/>
          <w:sz w:val="28"/>
          <w:szCs w:val="28"/>
        </w:rPr>
        <w:t xml:space="preserve"> a member of the state bar attends a continuing education program and earns continuing education credit to fulfill a state agency license renewal requirement, the member shall also earn credit for the member’s annual continuing legal education activity requirement for the continuing education program to fulfill the stat</w:t>
      </w:r>
      <w:r w:rsidR="00E5426B">
        <w:rPr>
          <w:rFonts w:ascii="Times New Roman" w:hAnsi="Times New Roman"/>
          <w:sz w:val="28"/>
          <w:szCs w:val="28"/>
        </w:rPr>
        <w:t>e</w:t>
      </w:r>
      <w:r>
        <w:rPr>
          <w:rFonts w:ascii="Times New Roman" w:hAnsi="Times New Roman"/>
          <w:sz w:val="28"/>
          <w:szCs w:val="28"/>
        </w:rPr>
        <w:t xml:space="preserve"> agency license renewal requirement if that continuing education program does </w:t>
      </w:r>
      <w:proofErr w:type="gramStart"/>
      <w:r>
        <w:rPr>
          <w:rFonts w:ascii="Times New Roman" w:hAnsi="Times New Roman"/>
          <w:sz w:val="28"/>
          <w:szCs w:val="28"/>
        </w:rPr>
        <w:t>all of</w:t>
      </w:r>
      <w:proofErr w:type="gramEnd"/>
      <w:r>
        <w:rPr>
          <w:rFonts w:ascii="Times New Roman" w:hAnsi="Times New Roman"/>
          <w:sz w:val="28"/>
          <w:szCs w:val="28"/>
        </w:rPr>
        <w:t xml:space="preserve"> the following:</w:t>
      </w:r>
    </w:p>
    <w:p w14:paraId="4F53BEF0" w14:textId="237D13A9" w:rsidR="009D1360" w:rsidRDefault="009D1360" w:rsidP="00E5426B">
      <w:pPr>
        <w:ind w:left="1440" w:right="1440" w:firstLine="720"/>
        <w:jc w:val="both"/>
        <w:rPr>
          <w:rFonts w:ascii="Times New Roman" w:hAnsi="Times New Roman"/>
          <w:sz w:val="28"/>
          <w:szCs w:val="28"/>
        </w:rPr>
      </w:pPr>
      <w:r>
        <w:rPr>
          <w:rFonts w:ascii="Times New Roman" w:hAnsi="Times New Roman"/>
          <w:sz w:val="28"/>
          <w:szCs w:val="28"/>
        </w:rPr>
        <w:t>1. Consists of an organized program of learning.</w:t>
      </w:r>
    </w:p>
    <w:p w14:paraId="7E4B539C" w14:textId="7D9AB7B6" w:rsidR="009D1360" w:rsidRDefault="009D1360" w:rsidP="00E5426B">
      <w:pPr>
        <w:ind w:left="1440" w:right="1440" w:firstLine="720"/>
        <w:jc w:val="both"/>
        <w:rPr>
          <w:rFonts w:ascii="Times New Roman" w:hAnsi="Times New Roman"/>
          <w:sz w:val="28"/>
          <w:szCs w:val="28"/>
        </w:rPr>
      </w:pPr>
      <w:r>
        <w:rPr>
          <w:rFonts w:ascii="Times New Roman" w:hAnsi="Times New Roman"/>
          <w:sz w:val="28"/>
          <w:szCs w:val="28"/>
        </w:rPr>
        <w:t>2. Deals with matters directly related to the law.</w:t>
      </w:r>
    </w:p>
    <w:p w14:paraId="53573CAC" w14:textId="6B117781" w:rsidR="009D1360" w:rsidRDefault="009D1360" w:rsidP="00E5426B">
      <w:pPr>
        <w:ind w:left="1440" w:right="1440" w:firstLine="720"/>
        <w:jc w:val="both"/>
        <w:rPr>
          <w:rFonts w:ascii="Times New Roman" w:hAnsi="Times New Roman"/>
          <w:sz w:val="28"/>
          <w:szCs w:val="28"/>
        </w:rPr>
      </w:pPr>
      <w:r>
        <w:rPr>
          <w:rFonts w:ascii="Times New Roman" w:hAnsi="Times New Roman"/>
          <w:sz w:val="28"/>
          <w:szCs w:val="28"/>
        </w:rPr>
        <w:t xml:space="preserve">3. Follows an agenda. </w:t>
      </w:r>
    </w:p>
    <w:p w14:paraId="7F658049" w14:textId="54179446" w:rsidR="009D1360" w:rsidRDefault="009D1360" w:rsidP="00E5426B">
      <w:pPr>
        <w:ind w:left="1440" w:right="1440" w:firstLine="720"/>
        <w:jc w:val="both"/>
        <w:rPr>
          <w:rFonts w:ascii="Times New Roman" w:hAnsi="Times New Roman"/>
          <w:sz w:val="28"/>
          <w:szCs w:val="28"/>
        </w:rPr>
      </w:pPr>
      <w:r>
        <w:rPr>
          <w:rFonts w:ascii="Times New Roman" w:hAnsi="Times New Roman"/>
          <w:sz w:val="28"/>
          <w:szCs w:val="28"/>
        </w:rPr>
        <w:t xml:space="preserve">4. Is accompanied by substantive or practical </w:t>
      </w:r>
      <w:r w:rsidR="00E5426B">
        <w:rPr>
          <w:rFonts w:ascii="Times New Roman" w:hAnsi="Times New Roman"/>
          <w:sz w:val="28"/>
          <w:szCs w:val="28"/>
        </w:rPr>
        <w:tab/>
      </w:r>
      <w:r>
        <w:rPr>
          <w:rFonts w:ascii="Times New Roman" w:hAnsi="Times New Roman"/>
          <w:sz w:val="28"/>
          <w:szCs w:val="28"/>
        </w:rPr>
        <w:t>written materials or exercises.</w:t>
      </w:r>
    </w:p>
    <w:p w14:paraId="1CBF82BE" w14:textId="62F6C8FE" w:rsidR="009D1360" w:rsidRDefault="009D1360" w:rsidP="00E5426B">
      <w:pPr>
        <w:ind w:left="1440" w:right="1440"/>
        <w:jc w:val="both"/>
        <w:rPr>
          <w:rFonts w:ascii="Times New Roman" w:hAnsi="Times New Roman"/>
          <w:sz w:val="28"/>
          <w:szCs w:val="28"/>
        </w:rPr>
      </w:pPr>
      <w:r>
        <w:rPr>
          <w:rFonts w:ascii="Times New Roman" w:hAnsi="Times New Roman"/>
          <w:sz w:val="28"/>
          <w:szCs w:val="28"/>
        </w:rPr>
        <w:lastRenderedPageBreak/>
        <w:t xml:space="preserve">B. </w:t>
      </w:r>
      <w:r w:rsidR="00E5426B">
        <w:rPr>
          <w:rFonts w:ascii="Times New Roman" w:hAnsi="Times New Roman"/>
          <w:sz w:val="28"/>
          <w:szCs w:val="28"/>
        </w:rPr>
        <w:t xml:space="preserve">For purposes of this section, “state agency license renewal requirement” means an amount of continuing education a person must obtain </w:t>
      </w:r>
      <w:proofErr w:type="gramStart"/>
      <w:r w:rsidR="00E5426B">
        <w:rPr>
          <w:rFonts w:ascii="Times New Roman" w:hAnsi="Times New Roman"/>
          <w:sz w:val="28"/>
          <w:szCs w:val="28"/>
        </w:rPr>
        <w:t>in order to</w:t>
      </w:r>
      <w:proofErr w:type="gramEnd"/>
      <w:r w:rsidR="00E5426B">
        <w:rPr>
          <w:rFonts w:ascii="Times New Roman" w:hAnsi="Times New Roman"/>
          <w:sz w:val="28"/>
          <w:szCs w:val="28"/>
        </w:rPr>
        <w:t xml:space="preserve"> satisfy a requirement imposed by law to maintain or renew a professional license issued by an agency, board, commission or department of this state.</w:t>
      </w:r>
    </w:p>
    <w:p w14:paraId="73FD3FCC" w14:textId="77777777" w:rsidR="004725B3" w:rsidRDefault="004725B3" w:rsidP="004725B3">
      <w:pPr>
        <w:ind w:right="1440"/>
        <w:rPr>
          <w:rFonts w:ascii="Times New Roman" w:hAnsi="Times New Roman"/>
          <w:sz w:val="28"/>
          <w:szCs w:val="28"/>
        </w:rPr>
      </w:pPr>
    </w:p>
    <w:p w14:paraId="23696D8D" w14:textId="77777777" w:rsidR="00BE6B05" w:rsidRDefault="004725B3" w:rsidP="00E42189">
      <w:pPr>
        <w:spacing w:line="480" w:lineRule="auto"/>
        <w:jc w:val="both"/>
        <w:rPr>
          <w:rFonts w:ascii="Times New Roman" w:hAnsi="Times New Roman"/>
          <w:sz w:val="28"/>
          <w:szCs w:val="28"/>
        </w:rPr>
      </w:pPr>
      <w:r>
        <w:rPr>
          <w:rFonts w:ascii="Times New Roman" w:hAnsi="Times New Roman"/>
          <w:sz w:val="28"/>
          <w:szCs w:val="28"/>
        </w:rPr>
        <w:tab/>
      </w:r>
      <w:r w:rsidR="00E42189">
        <w:rPr>
          <w:rFonts w:ascii="Times New Roman" w:hAnsi="Times New Roman"/>
          <w:sz w:val="28"/>
          <w:szCs w:val="28"/>
        </w:rPr>
        <w:t xml:space="preserve">This Court </w:t>
      </w:r>
      <w:r>
        <w:rPr>
          <w:rFonts w:ascii="Times New Roman" w:hAnsi="Times New Roman"/>
          <w:sz w:val="28"/>
          <w:szCs w:val="28"/>
        </w:rPr>
        <w:t>regulate</w:t>
      </w:r>
      <w:r w:rsidR="00E42189">
        <w:rPr>
          <w:rFonts w:ascii="Times New Roman" w:hAnsi="Times New Roman"/>
          <w:sz w:val="28"/>
          <w:szCs w:val="28"/>
        </w:rPr>
        <w:t>s</w:t>
      </w:r>
      <w:r>
        <w:rPr>
          <w:rFonts w:ascii="Times New Roman" w:hAnsi="Times New Roman"/>
          <w:sz w:val="28"/>
          <w:szCs w:val="28"/>
        </w:rPr>
        <w:t xml:space="preserve"> the practice of law </w:t>
      </w:r>
      <w:r w:rsidR="00E42189">
        <w:rPr>
          <w:rFonts w:ascii="Times New Roman" w:hAnsi="Times New Roman"/>
          <w:sz w:val="28"/>
          <w:szCs w:val="28"/>
        </w:rPr>
        <w:t xml:space="preserve">as a function of its responsibility to administer an integrated judiciary and </w:t>
      </w:r>
      <w:r w:rsidR="00BE6B05">
        <w:rPr>
          <w:rFonts w:ascii="Times New Roman" w:hAnsi="Times New Roman"/>
          <w:sz w:val="28"/>
          <w:szCs w:val="28"/>
        </w:rPr>
        <w:t xml:space="preserve">in turn, </w:t>
      </w:r>
      <w:r w:rsidR="00E42189">
        <w:rPr>
          <w:rFonts w:ascii="Times New Roman" w:hAnsi="Times New Roman"/>
          <w:sz w:val="28"/>
          <w:szCs w:val="28"/>
        </w:rPr>
        <w:t>further</w:t>
      </w:r>
      <w:r w:rsidR="00BE6B05">
        <w:rPr>
          <w:rFonts w:ascii="Times New Roman" w:hAnsi="Times New Roman"/>
          <w:sz w:val="28"/>
          <w:szCs w:val="28"/>
        </w:rPr>
        <w:t>ing</w:t>
      </w:r>
      <w:r w:rsidR="00E42189">
        <w:rPr>
          <w:rFonts w:ascii="Times New Roman" w:hAnsi="Times New Roman"/>
          <w:sz w:val="28"/>
          <w:szCs w:val="28"/>
        </w:rPr>
        <w:t xml:space="preserve"> the administration of justice in its administration of the judicial branch. Its regulation of the practice of law includes </w:t>
      </w:r>
      <w:r w:rsidR="00B95CC2">
        <w:rPr>
          <w:rFonts w:ascii="Times New Roman" w:hAnsi="Times New Roman"/>
          <w:sz w:val="28"/>
          <w:szCs w:val="28"/>
        </w:rPr>
        <w:t xml:space="preserve">establishing the CLE requirements for attorneys, which it has done through the promulgation of Rule 45, Rules of the Supreme Court. </w:t>
      </w:r>
    </w:p>
    <w:p w14:paraId="1B5FF7BC" w14:textId="4404E79A" w:rsidR="00B95CC2" w:rsidRDefault="00BE6B05" w:rsidP="00BE6B05">
      <w:pPr>
        <w:spacing w:line="480" w:lineRule="auto"/>
        <w:ind w:firstLine="720"/>
        <w:jc w:val="both"/>
        <w:rPr>
          <w:rFonts w:ascii="Times New Roman" w:hAnsi="Times New Roman"/>
          <w:sz w:val="28"/>
          <w:szCs w:val="28"/>
        </w:rPr>
      </w:pPr>
      <w:r>
        <w:rPr>
          <w:rFonts w:ascii="Times New Roman" w:hAnsi="Times New Roman"/>
          <w:sz w:val="28"/>
          <w:szCs w:val="28"/>
        </w:rPr>
        <w:t xml:space="preserve">Supreme Court </w:t>
      </w:r>
      <w:r w:rsidR="00B95CC2">
        <w:rPr>
          <w:rFonts w:ascii="Times New Roman" w:hAnsi="Times New Roman"/>
          <w:sz w:val="28"/>
          <w:szCs w:val="28"/>
        </w:rPr>
        <w:t>Rule 45(a),</w:t>
      </w:r>
      <w:r>
        <w:rPr>
          <w:rFonts w:ascii="Times New Roman" w:hAnsi="Times New Roman"/>
          <w:sz w:val="28"/>
          <w:szCs w:val="28"/>
        </w:rPr>
        <w:t xml:space="preserve"> </w:t>
      </w:r>
      <w:r w:rsidR="00B95CC2">
        <w:rPr>
          <w:rFonts w:ascii="Times New Roman" w:hAnsi="Times New Roman"/>
          <w:sz w:val="28"/>
          <w:szCs w:val="28"/>
        </w:rPr>
        <w:t xml:space="preserve">specifically, establishes the requirements regarding the annual number of CLE hours attorneys are required to complete, the areas in which the CLE hours must be completed, and how many hours may be counted toward CLE for certain activities. Accordingly, should this Court opt to exercise its discretion </w:t>
      </w:r>
      <w:r w:rsidR="001E1960">
        <w:rPr>
          <w:rFonts w:ascii="Times New Roman" w:hAnsi="Times New Roman"/>
          <w:sz w:val="28"/>
          <w:szCs w:val="28"/>
        </w:rPr>
        <w:t xml:space="preserve">to allow attorneys to count toward their CLE requirements </w:t>
      </w:r>
      <w:r w:rsidR="001E1960" w:rsidRPr="001E1960">
        <w:rPr>
          <w:rFonts w:ascii="Times New Roman" w:hAnsi="Times New Roman"/>
          <w:sz w:val="28"/>
          <w:szCs w:val="28"/>
        </w:rPr>
        <w:t>credit</w:t>
      </w:r>
      <w:r w:rsidR="001E1960">
        <w:rPr>
          <w:rFonts w:ascii="Times New Roman" w:hAnsi="Times New Roman"/>
          <w:sz w:val="28"/>
          <w:szCs w:val="28"/>
        </w:rPr>
        <w:t xml:space="preserve"> from a </w:t>
      </w:r>
      <w:r w:rsidR="001E1960" w:rsidRPr="001E1960">
        <w:rPr>
          <w:rFonts w:ascii="Times New Roman" w:hAnsi="Times New Roman"/>
          <w:sz w:val="28"/>
          <w:szCs w:val="28"/>
        </w:rPr>
        <w:t>continuing education program</w:t>
      </w:r>
      <w:r w:rsidR="001E1960">
        <w:rPr>
          <w:rFonts w:ascii="Times New Roman" w:hAnsi="Times New Roman"/>
          <w:sz w:val="28"/>
          <w:szCs w:val="28"/>
        </w:rPr>
        <w:t xml:space="preserve"> they</w:t>
      </w:r>
      <w:r w:rsidR="001E1960" w:rsidRPr="001E1960">
        <w:rPr>
          <w:rFonts w:ascii="Times New Roman" w:hAnsi="Times New Roman"/>
          <w:sz w:val="28"/>
          <w:szCs w:val="28"/>
        </w:rPr>
        <w:t xml:space="preserve"> </w:t>
      </w:r>
      <w:r w:rsidR="001E1960">
        <w:rPr>
          <w:rFonts w:ascii="Times New Roman" w:hAnsi="Times New Roman"/>
          <w:sz w:val="28"/>
          <w:szCs w:val="28"/>
        </w:rPr>
        <w:t>attend for</w:t>
      </w:r>
      <w:r w:rsidR="001E1960" w:rsidRPr="001E1960">
        <w:rPr>
          <w:rFonts w:ascii="Times New Roman" w:hAnsi="Times New Roman"/>
          <w:sz w:val="28"/>
          <w:szCs w:val="28"/>
        </w:rPr>
        <w:t xml:space="preserve"> a state agency license renewal requirement</w:t>
      </w:r>
      <w:r w:rsidR="00B95CC2">
        <w:rPr>
          <w:rFonts w:ascii="Times New Roman" w:hAnsi="Times New Roman"/>
          <w:sz w:val="28"/>
          <w:szCs w:val="28"/>
        </w:rPr>
        <w:t xml:space="preserve">, Petitioner recommends that such provisions be added to </w:t>
      </w:r>
      <w:r w:rsidR="001E1960">
        <w:rPr>
          <w:rFonts w:ascii="Times New Roman" w:hAnsi="Times New Roman"/>
          <w:sz w:val="28"/>
          <w:szCs w:val="28"/>
        </w:rPr>
        <w:t xml:space="preserve">Supreme Court </w:t>
      </w:r>
      <w:r w:rsidR="00B95CC2">
        <w:rPr>
          <w:rFonts w:ascii="Times New Roman" w:hAnsi="Times New Roman"/>
          <w:sz w:val="28"/>
          <w:szCs w:val="28"/>
        </w:rPr>
        <w:t>Rule 45(a) as a new subsection 7, as set forth in the Appendix and as follows:</w:t>
      </w:r>
    </w:p>
    <w:p w14:paraId="4E813469" w14:textId="77777777" w:rsidR="001E1960" w:rsidRPr="00C36641" w:rsidRDefault="001E1960" w:rsidP="001E1960">
      <w:pPr>
        <w:ind w:left="720" w:firstLine="720"/>
        <w:jc w:val="both"/>
        <w:rPr>
          <w:rFonts w:ascii="Times New Roman" w:hAnsi="Times New Roman"/>
          <w:b/>
          <w:bCs/>
          <w:sz w:val="28"/>
          <w:szCs w:val="28"/>
        </w:rPr>
      </w:pPr>
      <w:r w:rsidRPr="00C36641">
        <w:rPr>
          <w:rFonts w:ascii="Times New Roman" w:hAnsi="Times New Roman"/>
          <w:b/>
          <w:bCs/>
          <w:sz w:val="28"/>
          <w:szCs w:val="28"/>
        </w:rPr>
        <w:t>Rule 45. Mandatory Continuing Legal Education</w:t>
      </w:r>
    </w:p>
    <w:p w14:paraId="72089676" w14:textId="08ECA32A" w:rsidR="001E1960" w:rsidRDefault="001E1960" w:rsidP="001E1960">
      <w:pPr>
        <w:ind w:left="720" w:firstLine="720"/>
        <w:jc w:val="both"/>
        <w:rPr>
          <w:rFonts w:ascii="Times New Roman" w:hAnsi="Times New Roman"/>
          <w:b/>
          <w:bCs/>
          <w:sz w:val="28"/>
          <w:szCs w:val="28"/>
        </w:rPr>
      </w:pPr>
      <w:r w:rsidRPr="00C36641">
        <w:rPr>
          <w:rFonts w:ascii="Times New Roman" w:hAnsi="Times New Roman"/>
          <w:b/>
          <w:bCs/>
          <w:sz w:val="28"/>
          <w:szCs w:val="28"/>
        </w:rPr>
        <w:t>(a) Continuing Legal Education Requirements.</w:t>
      </w:r>
    </w:p>
    <w:p w14:paraId="4B02B853" w14:textId="628666B4" w:rsidR="001E1960" w:rsidRPr="001E1960" w:rsidRDefault="001E1960" w:rsidP="00612E09">
      <w:pPr>
        <w:ind w:left="1440" w:firstLine="720"/>
        <w:jc w:val="both"/>
        <w:rPr>
          <w:rFonts w:ascii="Times New Roman" w:hAnsi="Times New Roman"/>
          <w:sz w:val="28"/>
          <w:szCs w:val="28"/>
        </w:rPr>
      </w:pPr>
      <w:r w:rsidRPr="001E1960">
        <w:rPr>
          <w:rFonts w:ascii="Times New Roman" w:hAnsi="Times New Roman"/>
          <w:sz w:val="28"/>
          <w:szCs w:val="28"/>
        </w:rPr>
        <w:t>1. through 6. [No change]</w:t>
      </w:r>
    </w:p>
    <w:p w14:paraId="021057D7" w14:textId="37DB6317" w:rsidR="00BE2A2D" w:rsidRPr="00F316AD" w:rsidRDefault="001E1960" w:rsidP="00612E09">
      <w:pPr>
        <w:ind w:left="2160" w:right="1440"/>
        <w:jc w:val="both"/>
        <w:rPr>
          <w:rFonts w:ascii="Times New Roman" w:hAnsi="Times New Roman"/>
          <w:sz w:val="28"/>
          <w:szCs w:val="28"/>
        </w:rPr>
      </w:pPr>
      <w:r w:rsidRPr="00BE2A2D">
        <w:rPr>
          <w:rFonts w:ascii="Times New Roman" w:hAnsi="Times New Roman"/>
          <w:sz w:val="28"/>
          <w:szCs w:val="28"/>
        </w:rPr>
        <w:t xml:space="preserve">7. </w:t>
      </w:r>
      <w:r w:rsidR="00F316AD" w:rsidRPr="00F316AD">
        <w:rPr>
          <w:rFonts w:ascii="Times New Roman" w:hAnsi="Times New Roman"/>
          <w:sz w:val="28"/>
          <w:szCs w:val="28"/>
        </w:rPr>
        <w:t xml:space="preserve">An active member of the bar, not exempted, who attends a continuing education program to satisfy a </w:t>
      </w:r>
      <w:r w:rsidR="00F316AD" w:rsidRPr="00F316AD">
        <w:rPr>
          <w:rFonts w:ascii="Times New Roman" w:hAnsi="Times New Roman"/>
          <w:sz w:val="28"/>
          <w:szCs w:val="28"/>
        </w:rPr>
        <w:lastRenderedPageBreak/>
        <w:t>state agency license renewal requirement is eligible to claim one hour of continuing legal education credit for every hour of credit earned in satisfaction of the member’s state agency license renewal requirement if the continuing education program consists of an organized program of learning, deals with matters directly related to the law, will increase the participant’s professional competence as a lawyer,  follows an agenda, and is accompanied by substantive or practical written materials or exercises. “State agency license renewal requirement” has the meaning provided in A.R.S. § 12-112.01.</w:t>
      </w:r>
    </w:p>
    <w:p w14:paraId="2D0CAB4B" w14:textId="1AB6D6B0" w:rsidR="00E17C0B" w:rsidRPr="00612E09" w:rsidRDefault="001E1960" w:rsidP="00BE2A2D">
      <w:pPr>
        <w:ind w:left="1440" w:right="1440"/>
        <w:jc w:val="both"/>
        <w:rPr>
          <w:rFonts w:ascii="Times New Roman" w:hAnsi="Times New Roman"/>
          <w:b/>
          <w:bCs/>
          <w:sz w:val="28"/>
          <w:szCs w:val="28"/>
        </w:rPr>
      </w:pPr>
      <w:r w:rsidRPr="00612E09">
        <w:rPr>
          <w:rFonts w:ascii="Times New Roman" w:hAnsi="Times New Roman"/>
          <w:b/>
          <w:bCs/>
          <w:sz w:val="28"/>
          <w:szCs w:val="28"/>
        </w:rPr>
        <w:t>(b) through (k) [No change]</w:t>
      </w:r>
    </w:p>
    <w:p w14:paraId="63C3CBA7" w14:textId="77777777" w:rsidR="00BE2A2D" w:rsidRDefault="00BE2A2D" w:rsidP="00BE2A2D">
      <w:pPr>
        <w:ind w:left="1440" w:right="1440"/>
        <w:jc w:val="both"/>
        <w:rPr>
          <w:rFonts w:ascii="Times New Roman" w:hAnsi="Times New Roman"/>
          <w:sz w:val="28"/>
          <w:szCs w:val="28"/>
        </w:rPr>
      </w:pPr>
    </w:p>
    <w:p w14:paraId="236304A7" w14:textId="77777777" w:rsidR="00BC7125" w:rsidRPr="001463DB" w:rsidRDefault="00BC7125" w:rsidP="00BC7125">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  Preliminary Comments.</w:t>
      </w:r>
    </w:p>
    <w:p w14:paraId="28B646DF" w14:textId="038EEDBA" w:rsidR="00BC7125" w:rsidRPr="001463DB" w:rsidRDefault="00BC7125" w:rsidP="00BC7125">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w:t>
      </w:r>
      <w:r w:rsidR="009F09E6">
        <w:rPr>
          <w:rFonts w:ascii="Times New Roman" w:hAnsi="Times New Roman"/>
          <w:sz w:val="28"/>
          <w:szCs w:val="28"/>
        </w:rPr>
        <w:t xml:space="preserve">proposed rule </w:t>
      </w:r>
      <w:r w:rsidR="00BD1728">
        <w:rPr>
          <w:rFonts w:ascii="Times New Roman" w:hAnsi="Times New Roman"/>
          <w:sz w:val="28"/>
          <w:szCs w:val="28"/>
        </w:rPr>
        <w:t>amendment</w:t>
      </w:r>
      <w:r w:rsidR="009F09E6">
        <w:rPr>
          <w:rFonts w:ascii="Times New Roman" w:hAnsi="Times New Roman"/>
          <w:sz w:val="28"/>
          <w:szCs w:val="28"/>
        </w:rPr>
        <w:t xml:space="preserve"> </w:t>
      </w:r>
      <w:r w:rsidR="00BE6B05">
        <w:rPr>
          <w:rFonts w:ascii="Times New Roman" w:hAnsi="Times New Roman"/>
          <w:sz w:val="28"/>
          <w:szCs w:val="28"/>
        </w:rPr>
        <w:t>was sent to the State Bar</w:t>
      </w:r>
      <w:r w:rsidRPr="001463DB">
        <w:rPr>
          <w:rFonts w:ascii="Times New Roman" w:hAnsi="Times New Roman"/>
          <w:sz w:val="28"/>
          <w:szCs w:val="28"/>
        </w:rPr>
        <w:t xml:space="preserve"> for pre-filing comments</w:t>
      </w:r>
      <w:r w:rsidR="00BE6B05">
        <w:rPr>
          <w:rFonts w:ascii="Times New Roman" w:hAnsi="Times New Roman"/>
          <w:sz w:val="28"/>
          <w:szCs w:val="28"/>
        </w:rPr>
        <w:t>, and the State Bar</w:t>
      </w:r>
      <w:r w:rsidR="00097024">
        <w:rPr>
          <w:rFonts w:ascii="Times New Roman" w:hAnsi="Times New Roman"/>
          <w:sz w:val="28"/>
          <w:szCs w:val="28"/>
        </w:rPr>
        <w:t xml:space="preserve"> recommended add</w:t>
      </w:r>
      <w:r w:rsidR="004E34FB">
        <w:rPr>
          <w:rFonts w:ascii="Times New Roman" w:hAnsi="Times New Roman"/>
          <w:sz w:val="28"/>
          <w:szCs w:val="28"/>
        </w:rPr>
        <w:t xml:space="preserve">ing </w:t>
      </w:r>
      <w:r w:rsidR="00292308">
        <w:rPr>
          <w:rFonts w:ascii="Times New Roman" w:hAnsi="Times New Roman"/>
          <w:sz w:val="28"/>
          <w:szCs w:val="28"/>
        </w:rPr>
        <w:t>th</w:t>
      </w:r>
      <w:r w:rsidR="003E115A">
        <w:rPr>
          <w:rFonts w:ascii="Times New Roman" w:hAnsi="Times New Roman"/>
          <w:sz w:val="28"/>
          <w:szCs w:val="28"/>
        </w:rPr>
        <w:t xml:space="preserve">e </w:t>
      </w:r>
      <w:r w:rsidR="009136AA">
        <w:rPr>
          <w:rFonts w:ascii="Times New Roman" w:hAnsi="Times New Roman"/>
          <w:sz w:val="28"/>
          <w:szCs w:val="28"/>
        </w:rPr>
        <w:t>language</w:t>
      </w:r>
      <w:r w:rsidR="003E115A">
        <w:rPr>
          <w:rFonts w:ascii="Times New Roman" w:hAnsi="Times New Roman"/>
          <w:sz w:val="28"/>
          <w:szCs w:val="28"/>
        </w:rPr>
        <w:t xml:space="preserve"> requiring</w:t>
      </w:r>
      <w:r w:rsidR="00EA1E48">
        <w:rPr>
          <w:rFonts w:ascii="Times New Roman" w:hAnsi="Times New Roman"/>
          <w:sz w:val="28"/>
          <w:szCs w:val="28"/>
        </w:rPr>
        <w:t xml:space="preserve"> that</w:t>
      </w:r>
      <w:r w:rsidR="00292308">
        <w:rPr>
          <w:rFonts w:ascii="Times New Roman" w:hAnsi="Times New Roman"/>
          <w:sz w:val="28"/>
          <w:szCs w:val="28"/>
        </w:rPr>
        <w:t xml:space="preserve"> </w:t>
      </w:r>
      <w:r w:rsidR="004E34FB">
        <w:rPr>
          <w:rFonts w:ascii="Times New Roman" w:hAnsi="Times New Roman"/>
          <w:sz w:val="28"/>
          <w:szCs w:val="28"/>
        </w:rPr>
        <w:t xml:space="preserve">the </w:t>
      </w:r>
      <w:r w:rsidR="005B486F" w:rsidRPr="00F316AD">
        <w:rPr>
          <w:rFonts w:ascii="Times New Roman" w:hAnsi="Times New Roman"/>
          <w:sz w:val="28"/>
          <w:szCs w:val="28"/>
        </w:rPr>
        <w:t>continuing education program increase the participant’s professional competence as a lawyer</w:t>
      </w:r>
      <w:r w:rsidR="00B50B06">
        <w:rPr>
          <w:rFonts w:ascii="Times New Roman" w:hAnsi="Times New Roman"/>
          <w:sz w:val="28"/>
          <w:szCs w:val="28"/>
        </w:rPr>
        <w:t xml:space="preserve">. Petitioner has no objection to this </w:t>
      </w:r>
      <w:r w:rsidR="000E43C6">
        <w:rPr>
          <w:rFonts w:ascii="Times New Roman" w:hAnsi="Times New Roman"/>
          <w:sz w:val="28"/>
          <w:szCs w:val="28"/>
        </w:rPr>
        <w:t>recommendation, as it is currently a requirement for other CLE credit</w:t>
      </w:r>
      <w:r w:rsidR="00360A54">
        <w:rPr>
          <w:rFonts w:ascii="Times New Roman" w:hAnsi="Times New Roman"/>
          <w:sz w:val="28"/>
          <w:szCs w:val="28"/>
        </w:rPr>
        <w:t xml:space="preserve"> under MCLE Regulation 104(A)</w:t>
      </w:r>
      <w:r w:rsidR="00995AB6">
        <w:rPr>
          <w:rFonts w:ascii="Times New Roman" w:hAnsi="Times New Roman"/>
          <w:sz w:val="28"/>
          <w:szCs w:val="28"/>
        </w:rPr>
        <w:t>(1)</w:t>
      </w:r>
      <w:r w:rsidR="009F61D2">
        <w:rPr>
          <w:rFonts w:ascii="Times New Roman" w:hAnsi="Times New Roman"/>
          <w:sz w:val="28"/>
          <w:szCs w:val="28"/>
        </w:rPr>
        <w:t xml:space="preserve"> and is reflected in the proposed verbiage set forth in the Appendix</w:t>
      </w:r>
      <w:r w:rsidR="000E43C6">
        <w:rPr>
          <w:rFonts w:ascii="Times New Roman" w:hAnsi="Times New Roman"/>
          <w:sz w:val="28"/>
          <w:szCs w:val="28"/>
        </w:rPr>
        <w:t xml:space="preserve">.  </w:t>
      </w:r>
    </w:p>
    <w:p w14:paraId="44555744" w14:textId="388140D7" w:rsidR="00541FC3" w:rsidRPr="00FE00C3" w:rsidRDefault="004D2562" w:rsidP="0051407C">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AC404F" w:rsidRPr="00FE00C3">
        <w:rPr>
          <w:rFonts w:ascii="Times New Roman" w:hAnsi="Times New Roman"/>
          <w:b/>
          <w:sz w:val="28"/>
          <w:szCs w:val="28"/>
        </w:rPr>
        <w:t xml:space="preserve">Request for </w:t>
      </w:r>
      <w:r w:rsidR="00905FD3" w:rsidRPr="00FE00C3">
        <w:rPr>
          <w:rFonts w:ascii="Times New Roman" w:hAnsi="Times New Roman"/>
          <w:b/>
          <w:sz w:val="28"/>
          <w:szCs w:val="28"/>
        </w:rPr>
        <w:t>Expedited</w:t>
      </w:r>
      <w:r w:rsidR="00AE7069" w:rsidRPr="00FE00C3">
        <w:rPr>
          <w:rFonts w:ascii="Times New Roman" w:hAnsi="Times New Roman"/>
          <w:b/>
          <w:sz w:val="28"/>
          <w:szCs w:val="28"/>
        </w:rPr>
        <w:t xml:space="preserve"> Consideration and </w:t>
      </w:r>
      <w:r w:rsidR="00AC404F" w:rsidRPr="00FE00C3">
        <w:rPr>
          <w:rFonts w:ascii="Times New Roman" w:hAnsi="Times New Roman"/>
          <w:b/>
          <w:sz w:val="28"/>
          <w:szCs w:val="28"/>
        </w:rPr>
        <w:t>Emergency Adoption.</w:t>
      </w:r>
    </w:p>
    <w:p w14:paraId="68CADE7A" w14:textId="61257512" w:rsidR="00F55656" w:rsidRDefault="00F55656" w:rsidP="00F55656">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B07DE7">
        <w:rPr>
          <w:rFonts w:ascii="Times New Roman" w:hAnsi="Times New Roman"/>
          <w:sz w:val="28"/>
          <w:szCs w:val="28"/>
        </w:rPr>
        <w:t>SB 1214 will become effective on September 14, 2024.</w:t>
      </w:r>
      <w:r w:rsidR="00B07DE7" w:rsidRPr="00135C25">
        <w:rPr>
          <w:rFonts w:ascii="Times New Roman" w:hAnsi="Times New Roman"/>
          <w:sz w:val="28"/>
          <w:szCs w:val="28"/>
        </w:rPr>
        <w:t xml:space="preserve"> </w:t>
      </w:r>
      <w:r w:rsidR="00B07DE7">
        <w:rPr>
          <w:rFonts w:ascii="Times New Roman" w:hAnsi="Times New Roman"/>
          <w:sz w:val="28"/>
          <w:szCs w:val="28"/>
        </w:rPr>
        <w:t>Petitioner believes that expedited consideration is warranted so that this Court can determine whether</w:t>
      </w:r>
      <w:r w:rsidR="00B07DE7">
        <w:rPr>
          <w:rStyle w:val="normaltextrun"/>
          <w:rFonts w:ascii="Times New Roman" w:hAnsi="Times New Roman"/>
          <w:sz w:val="28"/>
          <w:szCs w:val="28"/>
          <w:shd w:val="clear" w:color="auto" w:fill="FFFFFF"/>
        </w:rPr>
        <w:t xml:space="preserve"> </w:t>
      </w:r>
      <w:r w:rsidR="00886F62">
        <w:rPr>
          <w:rStyle w:val="normaltextrun"/>
          <w:rFonts w:ascii="Times New Roman" w:hAnsi="Times New Roman"/>
          <w:sz w:val="28"/>
          <w:szCs w:val="28"/>
          <w:shd w:val="clear" w:color="auto" w:fill="FFFFFF"/>
        </w:rPr>
        <w:t>it</w:t>
      </w:r>
      <w:r w:rsidR="00B07DE7">
        <w:rPr>
          <w:rStyle w:val="normaltextrun"/>
          <w:rFonts w:ascii="Times New Roman" w:hAnsi="Times New Roman"/>
          <w:sz w:val="28"/>
          <w:szCs w:val="28"/>
          <w:shd w:val="clear" w:color="auto" w:fill="FFFFFF"/>
        </w:rPr>
        <w:t xml:space="preserve"> </w:t>
      </w:r>
      <w:r w:rsidR="00670A2B">
        <w:rPr>
          <w:rStyle w:val="normaltextrun"/>
          <w:rFonts w:ascii="Times New Roman" w:hAnsi="Times New Roman"/>
          <w:sz w:val="28"/>
          <w:szCs w:val="28"/>
          <w:shd w:val="clear" w:color="auto" w:fill="FFFFFF"/>
        </w:rPr>
        <w:t>desires</w:t>
      </w:r>
      <w:r w:rsidR="00B07DE7">
        <w:rPr>
          <w:rStyle w:val="normaltextrun"/>
          <w:rFonts w:ascii="Times New Roman" w:hAnsi="Times New Roman"/>
          <w:sz w:val="28"/>
          <w:szCs w:val="28"/>
          <w:shd w:val="clear" w:color="auto" w:fill="FFFFFF"/>
        </w:rPr>
        <w:t xml:space="preserve"> </w:t>
      </w:r>
      <w:r w:rsidR="00B07DE7">
        <w:rPr>
          <w:rFonts w:ascii="Times New Roman" w:hAnsi="Times New Roman"/>
          <w:sz w:val="28"/>
          <w:szCs w:val="28"/>
        </w:rPr>
        <w:t xml:space="preserve">to adopt provisions for CLE </w:t>
      </w:r>
      <w:proofErr w:type="gramStart"/>
      <w:r w:rsidR="00B07DE7">
        <w:rPr>
          <w:rFonts w:ascii="Times New Roman" w:hAnsi="Times New Roman"/>
          <w:sz w:val="28"/>
          <w:szCs w:val="28"/>
        </w:rPr>
        <w:t>similar to</w:t>
      </w:r>
      <w:proofErr w:type="gramEnd"/>
      <w:r w:rsidR="00B07DE7">
        <w:rPr>
          <w:rFonts w:ascii="Times New Roman" w:hAnsi="Times New Roman"/>
          <w:sz w:val="28"/>
          <w:szCs w:val="28"/>
        </w:rPr>
        <w:t xml:space="preserve"> those provided in SB 1214</w:t>
      </w:r>
      <w:r>
        <w:rPr>
          <w:rFonts w:ascii="Times New Roman" w:hAnsi="Times New Roman"/>
          <w:sz w:val="28"/>
          <w:szCs w:val="28"/>
        </w:rPr>
        <w:t xml:space="preserve">. </w:t>
      </w:r>
    </w:p>
    <w:p w14:paraId="38D78134" w14:textId="0FFDD99B" w:rsidR="00B07DE7" w:rsidRPr="001463DB" w:rsidRDefault="00B07DE7" w:rsidP="00B07DE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3B2C48" w:rsidRPr="001463DB">
        <w:rPr>
          <w:rFonts w:ascii="Times New Roman" w:hAnsi="Times New Roman"/>
          <w:sz w:val="28"/>
          <w:szCs w:val="28"/>
        </w:rPr>
        <w:t xml:space="preserve">Therefore, </w:t>
      </w:r>
      <w:r w:rsidR="003B2C48">
        <w:rPr>
          <w:rFonts w:ascii="Times New Roman" w:hAnsi="Times New Roman"/>
          <w:sz w:val="28"/>
          <w:szCs w:val="28"/>
        </w:rPr>
        <w:t xml:space="preserve">as permitted by Supreme Court Rule 28(h), Petitioner respectfully requests that this Court expedite its consideration of this petition for inclusion on the </w:t>
      </w:r>
      <w:r w:rsidR="003B2C48">
        <w:rPr>
          <w:rFonts w:ascii="Times New Roman" w:hAnsi="Times New Roman"/>
          <w:sz w:val="28"/>
          <w:szCs w:val="28"/>
        </w:rPr>
        <w:lastRenderedPageBreak/>
        <w:t>August 202</w:t>
      </w:r>
      <w:r>
        <w:rPr>
          <w:rFonts w:ascii="Times New Roman" w:hAnsi="Times New Roman"/>
          <w:sz w:val="28"/>
          <w:szCs w:val="28"/>
        </w:rPr>
        <w:t>4</w:t>
      </w:r>
      <w:r w:rsidR="003B2C48">
        <w:rPr>
          <w:rFonts w:ascii="Times New Roman" w:hAnsi="Times New Roman"/>
          <w:sz w:val="28"/>
          <w:szCs w:val="28"/>
        </w:rPr>
        <w:t xml:space="preserve"> Rules Agenda</w:t>
      </w:r>
      <w:r>
        <w:rPr>
          <w:rFonts w:ascii="Times New Roman" w:hAnsi="Times New Roman"/>
          <w:sz w:val="28"/>
          <w:szCs w:val="28"/>
        </w:rPr>
        <w:t>. If</w:t>
      </w:r>
      <w:r>
        <w:rPr>
          <w:rStyle w:val="normaltextrun"/>
          <w:rFonts w:ascii="Times New Roman" w:hAnsi="Times New Roman"/>
          <w:sz w:val="28"/>
          <w:szCs w:val="28"/>
          <w:shd w:val="clear" w:color="auto" w:fill="FFFFFF"/>
        </w:rPr>
        <w:t xml:space="preserve"> this Court is inclined at its August 2024 Rules Agenda to </w:t>
      </w:r>
      <w:r>
        <w:rPr>
          <w:rFonts w:ascii="Times New Roman" w:hAnsi="Times New Roman"/>
          <w:sz w:val="28"/>
          <w:szCs w:val="28"/>
        </w:rPr>
        <w:t xml:space="preserve">adopt provisions for CLE similar to those provided in SB 1214, Petitioner requests that this Court </w:t>
      </w:r>
      <w:r w:rsidR="003B2C48">
        <w:rPr>
          <w:rFonts w:ascii="Times New Roman" w:hAnsi="Times New Roman"/>
          <w:sz w:val="28"/>
          <w:szCs w:val="28"/>
        </w:rPr>
        <w:t>consider adoption of the proposed amendments as set forth in the Appendix on an emergency basis at that Agenda, open the petition for comment, and consider adopting the proposed amendments on a permanent basis at this Court’s December 202</w:t>
      </w:r>
      <w:r>
        <w:rPr>
          <w:rFonts w:ascii="Times New Roman" w:hAnsi="Times New Roman"/>
          <w:sz w:val="28"/>
          <w:szCs w:val="28"/>
        </w:rPr>
        <w:t>4</w:t>
      </w:r>
      <w:r w:rsidR="003B2C48">
        <w:rPr>
          <w:rFonts w:ascii="Times New Roman" w:hAnsi="Times New Roman"/>
          <w:sz w:val="28"/>
          <w:szCs w:val="28"/>
        </w:rPr>
        <w:t xml:space="preserve"> Rules Agenda.</w:t>
      </w:r>
    </w:p>
    <w:p w14:paraId="6EC59C57" w14:textId="1F561C49"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B02F33">
        <w:rPr>
          <w:rFonts w:ascii="Times New Roman" w:hAnsi="Times New Roman"/>
          <w:sz w:val="28"/>
          <w:szCs w:val="28"/>
        </w:rPr>
        <w:t>10</w:t>
      </w:r>
      <w:r w:rsidR="00B02F33" w:rsidRPr="00B02F33">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26695B">
        <w:rPr>
          <w:rFonts w:ascii="Times New Roman" w:hAnsi="Times New Roman"/>
          <w:sz w:val="28"/>
          <w:szCs w:val="28"/>
        </w:rPr>
        <w:t>Ju</w:t>
      </w:r>
      <w:r w:rsidR="00F316AD">
        <w:rPr>
          <w:rFonts w:ascii="Times New Roman" w:hAnsi="Times New Roman"/>
          <w:sz w:val="28"/>
          <w:szCs w:val="28"/>
        </w:rPr>
        <w:t>ly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BF53F0">
        <w:rPr>
          <w:rFonts w:ascii="Times New Roman" w:hAnsi="Times New Roman"/>
          <w:sz w:val="28"/>
          <w:szCs w:val="28"/>
        </w:rPr>
        <w:t>4</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FA884AD"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4B1A90">
        <w:rPr>
          <w:rFonts w:ascii="Times New Roman" w:hAnsi="Times New Roman"/>
          <w:sz w:val="28"/>
          <w:szCs w:val="28"/>
          <w:u w:val="single"/>
        </w:rPr>
        <w:t xml:space="preserve"> David K. Byers</w:t>
      </w:r>
      <w:r w:rsidR="005609A3">
        <w:rPr>
          <w:rFonts w:ascii="Times New Roman" w:hAnsi="Times New Roman"/>
          <w:sz w:val="28"/>
          <w:szCs w:val="28"/>
          <w:u w:val="single"/>
        </w:rPr>
        <w:tab/>
      </w:r>
      <w:r w:rsidR="005609A3">
        <w:rPr>
          <w:rFonts w:ascii="Times New Roman" w:hAnsi="Times New Roman"/>
          <w:sz w:val="28"/>
          <w:szCs w:val="28"/>
          <w:u w:val="single"/>
        </w:rPr>
        <w:tab/>
      </w:r>
      <w:r w:rsidR="005609A3">
        <w:rPr>
          <w:rFonts w:ascii="Times New Roman" w:hAnsi="Times New Roman"/>
          <w:sz w:val="28"/>
          <w:szCs w:val="28"/>
          <w:u w:val="single"/>
        </w:rPr>
        <w:tab/>
        <w:t xml:space="preserve">              </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32BEA070" w:rsidR="00050C54" w:rsidRDefault="00726E98" w:rsidP="00050C54">
      <w:pPr>
        <w:ind w:left="3600" w:firstLine="720"/>
        <w:rPr>
          <w:rFonts w:ascii="Times New Roman" w:hAnsi="Times New Roman"/>
          <w:sz w:val="28"/>
          <w:szCs w:val="28"/>
        </w:rPr>
      </w:pPr>
      <w:hyperlink r:id="rId11" w:history="1">
        <w:r w:rsidR="00986DC8" w:rsidRPr="005D462F">
          <w:rPr>
            <w:rStyle w:val="Hyperlink"/>
            <w:rFonts w:ascii="Times New Roman" w:hAnsi="Times New Roman"/>
            <w:sz w:val="28"/>
            <w:szCs w:val="28"/>
          </w:rPr>
          <w:t>Projects2@courts.az.gov</w:t>
        </w:r>
      </w:hyperlink>
    </w:p>
    <w:p w14:paraId="6202429E" w14:textId="77777777" w:rsidR="00986DC8" w:rsidRDefault="00986DC8" w:rsidP="00050C54">
      <w:pPr>
        <w:ind w:left="3600" w:firstLine="720"/>
        <w:rPr>
          <w:rFonts w:ascii="Times New Roman" w:hAnsi="Times New Roman"/>
          <w:sz w:val="28"/>
          <w:szCs w:val="28"/>
        </w:rPr>
        <w:sectPr w:rsidR="00986DC8" w:rsidSect="00B21D60">
          <w:footerReference w:type="default" r:id="rId12"/>
          <w:pgSz w:w="12240" w:h="15840"/>
          <w:pgMar w:top="1440" w:right="1440" w:bottom="1440" w:left="1440" w:header="288" w:footer="288" w:gutter="0"/>
          <w:pgNumType w:start="1"/>
          <w:cols w:space="720"/>
          <w:docGrid w:linePitch="360"/>
        </w:sectPr>
      </w:pPr>
    </w:p>
    <w:p w14:paraId="75105680" w14:textId="0EACE584"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758DAEE3" w:rsidR="008C376B" w:rsidRPr="00D90EFE" w:rsidRDefault="00914DC1"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5E7F68E3" w14:textId="42288A39"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proofErr w:type="gramStart"/>
      <w:r w:rsidRPr="00D90EFE">
        <w:rPr>
          <w:rFonts w:ascii="Times New Roman" w:eastAsia="Times New Roman" w:hAnsi="Times New Roman"/>
          <w:iCs/>
          <w:color w:val="000000"/>
          <w:sz w:val="28"/>
          <w:szCs w:val="28"/>
        </w:rPr>
        <w:t>new</w:t>
      </w:r>
      <w:proofErr w:type="gramEnd"/>
      <w:r w:rsidRPr="00D90EFE">
        <w:rPr>
          <w:rFonts w:ascii="Times New Roman" w:eastAsia="Times New Roman" w:hAnsi="Times New Roman"/>
          <w:iCs/>
          <w:color w:val="000000"/>
          <w:sz w:val="28"/>
          <w:szCs w:val="28"/>
        </w:rPr>
        <w:t xml:space="preserve">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8E7B60A" w14:textId="77777777" w:rsidR="00DD663F" w:rsidRPr="00D90EFE" w:rsidRDefault="00DD663F" w:rsidP="00050C54">
      <w:pPr>
        <w:rPr>
          <w:rFonts w:ascii="Times New Roman" w:eastAsia="Times New Roman" w:hAnsi="Times New Roman"/>
          <w:iCs/>
          <w:color w:val="000000"/>
          <w:sz w:val="28"/>
          <w:szCs w:val="28"/>
        </w:rPr>
      </w:pPr>
    </w:p>
    <w:p w14:paraId="13C4448F" w14:textId="77777777" w:rsidR="00BF53F0" w:rsidRPr="00C36641" w:rsidRDefault="00BF53F0" w:rsidP="00BF53F0">
      <w:pPr>
        <w:jc w:val="both"/>
        <w:rPr>
          <w:rFonts w:ascii="Times New Roman" w:hAnsi="Times New Roman"/>
          <w:b/>
          <w:bCs/>
          <w:sz w:val="28"/>
          <w:szCs w:val="28"/>
        </w:rPr>
      </w:pPr>
      <w:r w:rsidRPr="00C36641">
        <w:rPr>
          <w:rFonts w:ascii="Times New Roman" w:hAnsi="Times New Roman"/>
          <w:b/>
          <w:bCs/>
          <w:sz w:val="28"/>
          <w:szCs w:val="28"/>
        </w:rPr>
        <w:t>Rule 45. Mandatory Continuing Legal Education</w:t>
      </w:r>
    </w:p>
    <w:p w14:paraId="6B86F006" w14:textId="77777777" w:rsidR="00BF53F0" w:rsidRPr="00C36641" w:rsidRDefault="00BF53F0" w:rsidP="00BF53F0">
      <w:pPr>
        <w:jc w:val="both"/>
        <w:rPr>
          <w:rFonts w:ascii="Times New Roman" w:hAnsi="Times New Roman"/>
          <w:b/>
          <w:bCs/>
          <w:sz w:val="28"/>
          <w:szCs w:val="28"/>
        </w:rPr>
      </w:pPr>
      <w:r w:rsidRPr="00C36641">
        <w:rPr>
          <w:rFonts w:ascii="Times New Roman" w:hAnsi="Times New Roman"/>
          <w:b/>
          <w:bCs/>
          <w:sz w:val="28"/>
          <w:szCs w:val="28"/>
        </w:rPr>
        <w:t>(a) Continuing Legal Education Requirements.</w:t>
      </w:r>
    </w:p>
    <w:p w14:paraId="32B2FA5C" w14:textId="77777777" w:rsidR="00BF53F0" w:rsidRPr="00E33D42" w:rsidRDefault="00BF53F0" w:rsidP="00BF53F0">
      <w:pPr>
        <w:jc w:val="both"/>
        <w:rPr>
          <w:rFonts w:ascii="Times New Roman" w:hAnsi="Times New Roman"/>
          <w:sz w:val="28"/>
          <w:szCs w:val="28"/>
        </w:rPr>
      </w:pPr>
      <w:r w:rsidRPr="00E33D42">
        <w:rPr>
          <w:rFonts w:ascii="Times New Roman" w:hAnsi="Times New Roman"/>
          <w:sz w:val="28"/>
          <w:szCs w:val="28"/>
        </w:rPr>
        <w:tab/>
        <w:t>1. through 6. [No changes]</w:t>
      </w:r>
    </w:p>
    <w:p w14:paraId="173B6FB8" w14:textId="1891C662" w:rsidR="00BF53F0" w:rsidRPr="00E33D42" w:rsidRDefault="00BF53F0" w:rsidP="00113A8C">
      <w:pPr>
        <w:ind w:left="720"/>
        <w:jc w:val="both"/>
        <w:rPr>
          <w:rFonts w:ascii="Times New Roman" w:hAnsi="Times New Roman"/>
          <w:sz w:val="28"/>
          <w:szCs w:val="28"/>
          <w:u w:val="single"/>
        </w:rPr>
      </w:pPr>
      <w:r w:rsidRPr="00E33D42">
        <w:rPr>
          <w:rFonts w:ascii="Times New Roman" w:hAnsi="Times New Roman"/>
          <w:sz w:val="28"/>
          <w:szCs w:val="28"/>
          <w:u w:val="single"/>
        </w:rPr>
        <w:t xml:space="preserve">7. </w:t>
      </w:r>
      <w:r w:rsidR="00F316AD">
        <w:rPr>
          <w:rFonts w:ascii="Times New Roman" w:hAnsi="Times New Roman"/>
          <w:sz w:val="28"/>
          <w:szCs w:val="28"/>
          <w:u w:val="single"/>
        </w:rPr>
        <w:t xml:space="preserve">An active member of the bar, not exempted, who attends a continuing education program to satisfy a state agency license renewal requirement is eligible to claim one hour of continuing legal education credit for every hour of credit earned in satisfaction of the member’s state agency license renewal requirement if the continuing education program consists of an organized program of learning, deals with matters directly related to the </w:t>
      </w:r>
      <w:r w:rsidR="00F316AD" w:rsidRPr="00F316AD">
        <w:rPr>
          <w:rFonts w:ascii="Times New Roman" w:hAnsi="Times New Roman"/>
          <w:sz w:val="28"/>
          <w:szCs w:val="28"/>
          <w:u w:val="single"/>
        </w:rPr>
        <w:t>law, will increase the participant’s professional competence as a lawyer,  follows an agenda, and is accompanied by substantive or practical written materials or exercises. “State agency license renewal requirement” has the meaning provided in A.R.S. § 12-112</w:t>
      </w:r>
      <w:r w:rsidR="00F316AD">
        <w:rPr>
          <w:rFonts w:ascii="Times New Roman" w:hAnsi="Times New Roman"/>
          <w:sz w:val="28"/>
          <w:szCs w:val="28"/>
          <w:u w:val="single"/>
        </w:rPr>
        <w:t>.01.</w:t>
      </w:r>
    </w:p>
    <w:p w14:paraId="5E39A695" w14:textId="77777777" w:rsidR="00BF53F0" w:rsidRPr="00113A8C" w:rsidRDefault="00BF53F0" w:rsidP="00BF53F0">
      <w:pPr>
        <w:jc w:val="both"/>
        <w:rPr>
          <w:rFonts w:ascii="Times New Roman" w:hAnsi="Times New Roman"/>
          <w:b/>
          <w:bCs/>
          <w:sz w:val="28"/>
          <w:szCs w:val="28"/>
        </w:rPr>
      </w:pPr>
      <w:r w:rsidRPr="00113A8C">
        <w:rPr>
          <w:rFonts w:ascii="Times New Roman" w:hAnsi="Times New Roman"/>
          <w:b/>
          <w:bCs/>
          <w:sz w:val="28"/>
          <w:szCs w:val="28"/>
        </w:rPr>
        <w:t>(b) through (k) [No change]</w:t>
      </w:r>
    </w:p>
    <w:p w14:paraId="42CE80C3" w14:textId="77777777" w:rsidR="005F1FCB" w:rsidRDefault="005F1FCB" w:rsidP="00BF53F0">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5F1FC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B0C5" w14:textId="77777777" w:rsidR="00FE0BD9" w:rsidRDefault="00FE0BD9" w:rsidP="00D12C76">
      <w:r>
        <w:separator/>
      </w:r>
    </w:p>
  </w:endnote>
  <w:endnote w:type="continuationSeparator" w:id="0">
    <w:p w14:paraId="1BEFAFB9" w14:textId="77777777" w:rsidR="00FE0BD9" w:rsidRDefault="00FE0BD9" w:rsidP="00D12C76">
      <w:r>
        <w:continuationSeparator/>
      </w:r>
    </w:p>
  </w:endnote>
  <w:endnote w:type="continuationNotice" w:id="1">
    <w:p w14:paraId="6DAC0975" w14:textId="77777777" w:rsidR="00FE0BD9" w:rsidRDefault="00FE0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054395F6" w:rsidR="00EA6D59" w:rsidRPr="00FA75D5" w:rsidRDefault="00EA6D59" w:rsidP="00432904">
        <w:pPr>
          <w:pStyle w:val="Footer"/>
          <w:jc w:val="center"/>
          <w:rPr>
            <w:rFonts w:ascii="Times New Roman" w:hAnsi="Times New Roman"/>
            <w:sz w:val="28"/>
            <w:szCs w:val="28"/>
          </w:rPr>
        </w:pP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351205"/>
      <w:docPartObj>
        <w:docPartGallery w:val="Page Numbers (Bottom of Page)"/>
        <w:docPartUnique/>
      </w:docPartObj>
    </w:sdtPr>
    <w:sdtEndPr>
      <w:rPr>
        <w:rFonts w:ascii="Times New Roman" w:hAnsi="Times New Roman"/>
        <w:noProof/>
        <w:sz w:val="28"/>
        <w:szCs w:val="28"/>
      </w:rPr>
    </w:sdtEndPr>
    <w:sdtContent>
      <w:p w14:paraId="26C346AC" w14:textId="77777777" w:rsidR="00432904" w:rsidRPr="00FA75D5" w:rsidRDefault="00432904" w:rsidP="00986DC8">
        <w:pPr>
          <w:pStyle w:val="Footer"/>
          <w:jc w:val="center"/>
          <w:rPr>
            <w:rFonts w:ascii="Times New Roman" w:hAnsi="Times New Roman"/>
            <w:sz w:val="28"/>
            <w:szCs w:val="28"/>
          </w:rPr>
        </w:pPr>
        <w:r>
          <w:rPr>
            <w:rFonts w:ascii="Times New Roman" w:hAnsi="Times New Roman"/>
            <w:sz w:val="28"/>
            <w:szCs w:val="28"/>
          </w:rPr>
          <w:t>Appendix -</w:t>
        </w:r>
        <w:r w:rsidRPr="00FA75D5">
          <w:rPr>
            <w:rFonts w:ascii="Times New Roman" w:hAnsi="Times New Roman"/>
            <w:sz w:val="28"/>
            <w:szCs w:val="28"/>
          </w:rPr>
          <w:t xml:space="preserv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C7AFCDE" w14:textId="77777777" w:rsidR="00432904" w:rsidRDefault="00432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591E" w14:textId="77777777" w:rsidR="00FE0BD9" w:rsidRDefault="00FE0BD9" w:rsidP="00D12C76">
      <w:r>
        <w:separator/>
      </w:r>
    </w:p>
  </w:footnote>
  <w:footnote w:type="continuationSeparator" w:id="0">
    <w:p w14:paraId="05A21310" w14:textId="77777777" w:rsidR="00FE0BD9" w:rsidRDefault="00FE0BD9" w:rsidP="00D12C76">
      <w:r>
        <w:continuationSeparator/>
      </w:r>
    </w:p>
  </w:footnote>
  <w:footnote w:type="continuationNotice" w:id="1">
    <w:p w14:paraId="6EC5A639" w14:textId="77777777" w:rsidR="00FE0BD9" w:rsidRDefault="00FE0B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809171">
    <w:abstractNumId w:val="18"/>
  </w:num>
  <w:num w:numId="2" w16cid:durableId="1420952799">
    <w:abstractNumId w:val="19"/>
  </w:num>
  <w:num w:numId="3" w16cid:durableId="1730641851">
    <w:abstractNumId w:val="36"/>
  </w:num>
  <w:num w:numId="4" w16cid:durableId="1202590611">
    <w:abstractNumId w:val="28"/>
  </w:num>
  <w:num w:numId="5" w16cid:durableId="1978292036">
    <w:abstractNumId w:val="24"/>
  </w:num>
  <w:num w:numId="6" w16cid:durableId="7603514">
    <w:abstractNumId w:val="25"/>
  </w:num>
  <w:num w:numId="7" w16cid:durableId="1989431816">
    <w:abstractNumId w:val="23"/>
  </w:num>
  <w:num w:numId="8" w16cid:durableId="162550991">
    <w:abstractNumId w:val="20"/>
  </w:num>
  <w:num w:numId="9" w16cid:durableId="422920997">
    <w:abstractNumId w:val="37"/>
  </w:num>
  <w:num w:numId="10" w16cid:durableId="9456246">
    <w:abstractNumId w:val="22"/>
  </w:num>
  <w:num w:numId="11" w16cid:durableId="1008750603">
    <w:abstractNumId w:val="21"/>
  </w:num>
  <w:num w:numId="12" w16cid:durableId="1486823670">
    <w:abstractNumId w:val="5"/>
  </w:num>
  <w:num w:numId="13" w16cid:durableId="1353531063">
    <w:abstractNumId w:val="6"/>
  </w:num>
  <w:num w:numId="14" w16cid:durableId="520506997">
    <w:abstractNumId w:val="7"/>
  </w:num>
  <w:num w:numId="15" w16cid:durableId="1003315901">
    <w:abstractNumId w:val="8"/>
  </w:num>
  <w:num w:numId="16" w16cid:durableId="902253157">
    <w:abstractNumId w:val="9"/>
  </w:num>
  <w:num w:numId="17" w16cid:durableId="912280676">
    <w:abstractNumId w:val="10"/>
  </w:num>
  <w:num w:numId="18" w16cid:durableId="1465007316">
    <w:abstractNumId w:val="11"/>
  </w:num>
  <w:num w:numId="19" w16cid:durableId="1298989887">
    <w:abstractNumId w:val="12"/>
  </w:num>
  <w:num w:numId="20" w16cid:durableId="839852828">
    <w:abstractNumId w:val="13"/>
  </w:num>
  <w:num w:numId="21" w16cid:durableId="589506567">
    <w:abstractNumId w:val="14"/>
  </w:num>
  <w:num w:numId="22" w16cid:durableId="1102215736">
    <w:abstractNumId w:val="15"/>
  </w:num>
  <w:num w:numId="23" w16cid:durableId="2052682039">
    <w:abstractNumId w:val="16"/>
  </w:num>
  <w:num w:numId="24" w16cid:durableId="1404793579">
    <w:abstractNumId w:val="17"/>
  </w:num>
  <w:num w:numId="25" w16cid:durableId="1810973804">
    <w:abstractNumId w:val="0"/>
  </w:num>
  <w:num w:numId="26" w16cid:durableId="1565021224">
    <w:abstractNumId w:val="1"/>
  </w:num>
  <w:num w:numId="27" w16cid:durableId="800735136">
    <w:abstractNumId w:val="2"/>
  </w:num>
  <w:num w:numId="28" w16cid:durableId="471603486">
    <w:abstractNumId w:val="3"/>
  </w:num>
  <w:num w:numId="29" w16cid:durableId="476264770">
    <w:abstractNumId w:val="4"/>
  </w:num>
  <w:num w:numId="30" w16cid:durableId="1368483328">
    <w:abstractNumId w:val="30"/>
  </w:num>
  <w:num w:numId="31" w16cid:durableId="710301136">
    <w:abstractNumId w:val="40"/>
  </w:num>
  <w:num w:numId="32" w16cid:durableId="729112719">
    <w:abstractNumId w:val="32"/>
  </w:num>
  <w:num w:numId="33" w16cid:durableId="30422097">
    <w:abstractNumId w:val="26"/>
  </w:num>
  <w:num w:numId="34" w16cid:durableId="544754014">
    <w:abstractNumId w:val="39"/>
  </w:num>
  <w:num w:numId="35" w16cid:durableId="627859366">
    <w:abstractNumId w:val="31"/>
  </w:num>
  <w:num w:numId="36" w16cid:durableId="492989088">
    <w:abstractNumId w:val="29"/>
  </w:num>
  <w:num w:numId="37" w16cid:durableId="1287349322">
    <w:abstractNumId w:val="34"/>
  </w:num>
  <w:num w:numId="38" w16cid:durableId="1336422633">
    <w:abstractNumId w:val="35"/>
  </w:num>
  <w:num w:numId="39" w16cid:durableId="2081907519">
    <w:abstractNumId w:val="38"/>
  </w:num>
  <w:num w:numId="40" w16cid:durableId="861555974">
    <w:abstractNumId w:val="27"/>
  </w:num>
  <w:num w:numId="41" w16cid:durableId="18792033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ADD"/>
    <w:rsid w:val="00004F48"/>
    <w:rsid w:val="00005041"/>
    <w:rsid w:val="00005481"/>
    <w:rsid w:val="00006CE0"/>
    <w:rsid w:val="0000758C"/>
    <w:rsid w:val="00007BA3"/>
    <w:rsid w:val="00012D9C"/>
    <w:rsid w:val="00013809"/>
    <w:rsid w:val="000139EC"/>
    <w:rsid w:val="00014E7F"/>
    <w:rsid w:val="00015184"/>
    <w:rsid w:val="00016182"/>
    <w:rsid w:val="000169A6"/>
    <w:rsid w:val="00017217"/>
    <w:rsid w:val="0002025F"/>
    <w:rsid w:val="00021880"/>
    <w:rsid w:val="00023E7B"/>
    <w:rsid w:val="0002475E"/>
    <w:rsid w:val="00024760"/>
    <w:rsid w:val="00024D59"/>
    <w:rsid w:val="000268C9"/>
    <w:rsid w:val="00030B3E"/>
    <w:rsid w:val="00030B98"/>
    <w:rsid w:val="00030E64"/>
    <w:rsid w:val="000330F9"/>
    <w:rsid w:val="000349D4"/>
    <w:rsid w:val="0003545F"/>
    <w:rsid w:val="00035A64"/>
    <w:rsid w:val="00036C9A"/>
    <w:rsid w:val="00036E2F"/>
    <w:rsid w:val="000374F2"/>
    <w:rsid w:val="00037F86"/>
    <w:rsid w:val="00040D76"/>
    <w:rsid w:val="0004278C"/>
    <w:rsid w:val="00042D30"/>
    <w:rsid w:val="000433BE"/>
    <w:rsid w:val="00043469"/>
    <w:rsid w:val="00043A48"/>
    <w:rsid w:val="00044CF5"/>
    <w:rsid w:val="00045070"/>
    <w:rsid w:val="00045A44"/>
    <w:rsid w:val="00046853"/>
    <w:rsid w:val="00046B0D"/>
    <w:rsid w:val="00046B76"/>
    <w:rsid w:val="000472C7"/>
    <w:rsid w:val="00050972"/>
    <w:rsid w:val="00050C54"/>
    <w:rsid w:val="00052F7C"/>
    <w:rsid w:val="0005357D"/>
    <w:rsid w:val="00053692"/>
    <w:rsid w:val="00055E8F"/>
    <w:rsid w:val="00057842"/>
    <w:rsid w:val="00060A6C"/>
    <w:rsid w:val="0006143D"/>
    <w:rsid w:val="000619AF"/>
    <w:rsid w:val="000621B1"/>
    <w:rsid w:val="0006221A"/>
    <w:rsid w:val="000632F0"/>
    <w:rsid w:val="00065EB5"/>
    <w:rsid w:val="00066FE5"/>
    <w:rsid w:val="00070CAE"/>
    <w:rsid w:val="00071AAA"/>
    <w:rsid w:val="00073A78"/>
    <w:rsid w:val="0007510A"/>
    <w:rsid w:val="00077FD8"/>
    <w:rsid w:val="00080CE8"/>
    <w:rsid w:val="00081216"/>
    <w:rsid w:val="00085002"/>
    <w:rsid w:val="00085F8B"/>
    <w:rsid w:val="00087A2C"/>
    <w:rsid w:val="00091D91"/>
    <w:rsid w:val="00092455"/>
    <w:rsid w:val="000924EF"/>
    <w:rsid w:val="000925C6"/>
    <w:rsid w:val="00092DA3"/>
    <w:rsid w:val="00093317"/>
    <w:rsid w:val="00093E95"/>
    <w:rsid w:val="000957FB"/>
    <w:rsid w:val="00097024"/>
    <w:rsid w:val="000A17CE"/>
    <w:rsid w:val="000A200A"/>
    <w:rsid w:val="000A3E8D"/>
    <w:rsid w:val="000A5141"/>
    <w:rsid w:val="000A7CAE"/>
    <w:rsid w:val="000A7E8D"/>
    <w:rsid w:val="000B051C"/>
    <w:rsid w:val="000B1C08"/>
    <w:rsid w:val="000B2A7A"/>
    <w:rsid w:val="000B39AD"/>
    <w:rsid w:val="000B3A1A"/>
    <w:rsid w:val="000B54BE"/>
    <w:rsid w:val="000C07C0"/>
    <w:rsid w:val="000C1C67"/>
    <w:rsid w:val="000C1ED1"/>
    <w:rsid w:val="000C21AC"/>
    <w:rsid w:val="000C22E9"/>
    <w:rsid w:val="000C4D2A"/>
    <w:rsid w:val="000C5BDB"/>
    <w:rsid w:val="000C7338"/>
    <w:rsid w:val="000C7920"/>
    <w:rsid w:val="000D0F6D"/>
    <w:rsid w:val="000D37E4"/>
    <w:rsid w:val="000D58AE"/>
    <w:rsid w:val="000D66C3"/>
    <w:rsid w:val="000D68E8"/>
    <w:rsid w:val="000D7FA6"/>
    <w:rsid w:val="000E158D"/>
    <w:rsid w:val="000E205A"/>
    <w:rsid w:val="000E3704"/>
    <w:rsid w:val="000E43C6"/>
    <w:rsid w:val="000E5AC3"/>
    <w:rsid w:val="000E60E6"/>
    <w:rsid w:val="000E6310"/>
    <w:rsid w:val="000F174F"/>
    <w:rsid w:val="000F1EEB"/>
    <w:rsid w:val="000F1F41"/>
    <w:rsid w:val="000F25F5"/>
    <w:rsid w:val="000F3DBE"/>
    <w:rsid w:val="000F49E9"/>
    <w:rsid w:val="000F4CE8"/>
    <w:rsid w:val="000F61A2"/>
    <w:rsid w:val="000F733C"/>
    <w:rsid w:val="00100158"/>
    <w:rsid w:val="00100434"/>
    <w:rsid w:val="00100BB9"/>
    <w:rsid w:val="00100E7C"/>
    <w:rsid w:val="00101FAA"/>
    <w:rsid w:val="001031EC"/>
    <w:rsid w:val="001035D8"/>
    <w:rsid w:val="001037D4"/>
    <w:rsid w:val="001050D0"/>
    <w:rsid w:val="001056F4"/>
    <w:rsid w:val="001101DF"/>
    <w:rsid w:val="00111803"/>
    <w:rsid w:val="00111CA6"/>
    <w:rsid w:val="0011218D"/>
    <w:rsid w:val="001122C9"/>
    <w:rsid w:val="001126E4"/>
    <w:rsid w:val="00113A8C"/>
    <w:rsid w:val="00113B81"/>
    <w:rsid w:val="0011415A"/>
    <w:rsid w:val="00117872"/>
    <w:rsid w:val="00117BD2"/>
    <w:rsid w:val="00122A72"/>
    <w:rsid w:val="0012317E"/>
    <w:rsid w:val="001231C0"/>
    <w:rsid w:val="0012566A"/>
    <w:rsid w:val="00126475"/>
    <w:rsid w:val="00126E90"/>
    <w:rsid w:val="001302A5"/>
    <w:rsid w:val="001319A7"/>
    <w:rsid w:val="001345D7"/>
    <w:rsid w:val="001345DD"/>
    <w:rsid w:val="00134E99"/>
    <w:rsid w:val="00135950"/>
    <w:rsid w:val="00135D82"/>
    <w:rsid w:val="0013628B"/>
    <w:rsid w:val="0013656F"/>
    <w:rsid w:val="00136647"/>
    <w:rsid w:val="00136CE3"/>
    <w:rsid w:val="00137715"/>
    <w:rsid w:val="00140E72"/>
    <w:rsid w:val="00141775"/>
    <w:rsid w:val="001437ED"/>
    <w:rsid w:val="00146111"/>
    <w:rsid w:val="00146159"/>
    <w:rsid w:val="001463DB"/>
    <w:rsid w:val="00147209"/>
    <w:rsid w:val="00152A84"/>
    <w:rsid w:val="00152AC8"/>
    <w:rsid w:val="00153BE0"/>
    <w:rsid w:val="00155345"/>
    <w:rsid w:val="00160E0D"/>
    <w:rsid w:val="00161CD0"/>
    <w:rsid w:val="00161E85"/>
    <w:rsid w:val="00163AB7"/>
    <w:rsid w:val="00164B71"/>
    <w:rsid w:val="00166AB9"/>
    <w:rsid w:val="00170616"/>
    <w:rsid w:val="00171F32"/>
    <w:rsid w:val="00173A0F"/>
    <w:rsid w:val="00173D6C"/>
    <w:rsid w:val="001746FB"/>
    <w:rsid w:val="0017601E"/>
    <w:rsid w:val="00177A1C"/>
    <w:rsid w:val="0018169E"/>
    <w:rsid w:val="00182027"/>
    <w:rsid w:val="00183476"/>
    <w:rsid w:val="001835BA"/>
    <w:rsid w:val="001846FA"/>
    <w:rsid w:val="0018626E"/>
    <w:rsid w:val="00186FF5"/>
    <w:rsid w:val="001879B7"/>
    <w:rsid w:val="0019039E"/>
    <w:rsid w:val="00190BF9"/>
    <w:rsid w:val="00195BED"/>
    <w:rsid w:val="001961BB"/>
    <w:rsid w:val="0019670B"/>
    <w:rsid w:val="00196C11"/>
    <w:rsid w:val="00196CCA"/>
    <w:rsid w:val="001971D4"/>
    <w:rsid w:val="001A00D5"/>
    <w:rsid w:val="001A3BD4"/>
    <w:rsid w:val="001A415A"/>
    <w:rsid w:val="001A4A03"/>
    <w:rsid w:val="001A4CD9"/>
    <w:rsid w:val="001A701E"/>
    <w:rsid w:val="001A7828"/>
    <w:rsid w:val="001B0757"/>
    <w:rsid w:val="001B2FD7"/>
    <w:rsid w:val="001B7537"/>
    <w:rsid w:val="001C1820"/>
    <w:rsid w:val="001C1C68"/>
    <w:rsid w:val="001C40FE"/>
    <w:rsid w:val="001C4529"/>
    <w:rsid w:val="001C51B8"/>
    <w:rsid w:val="001C5D4B"/>
    <w:rsid w:val="001C5D5B"/>
    <w:rsid w:val="001C6962"/>
    <w:rsid w:val="001D1B6C"/>
    <w:rsid w:val="001D23D0"/>
    <w:rsid w:val="001D35D1"/>
    <w:rsid w:val="001D6C3B"/>
    <w:rsid w:val="001D6EC9"/>
    <w:rsid w:val="001D6F7C"/>
    <w:rsid w:val="001D7113"/>
    <w:rsid w:val="001D7C24"/>
    <w:rsid w:val="001D7FAD"/>
    <w:rsid w:val="001E0E60"/>
    <w:rsid w:val="001E0F9C"/>
    <w:rsid w:val="001E1960"/>
    <w:rsid w:val="001E24D3"/>
    <w:rsid w:val="001E4D9D"/>
    <w:rsid w:val="001E5325"/>
    <w:rsid w:val="001E613A"/>
    <w:rsid w:val="001F0249"/>
    <w:rsid w:val="001F1D69"/>
    <w:rsid w:val="001F3D56"/>
    <w:rsid w:val="001F4847"/>
    <w:rsid w:val="001F5007"/>
    <w:rsid w:val="00200536"/>
    <w:rsid w:val="00202F41"/>
    <w:rsid w:val="0020663A"/>
    <w:rsid w:val="00206FA8"/>
    <w:rsid w:val="00212A9B"/>
    <w:rsid w:val="00212C88"/>
    <w:rsid w:val="00212EE1"/>
    <w:rsid w:val="00213611"/>
    <w:rsid w:val="00214016"/>
    <w:rsid w:val="002155C9"/>
    <w:rsid w:val="00216106"/>
    <w:rsid w:val="00216727"/>
    <w:rsid w:val="002172A5"/>
    <w:rsid w:val="00223C0F"/>
    <w:rsid w:val="002251D2"/>
    <w:rsid w:val="00225559"/>
    <w:rsid w:val="00227876"/>
    <w:rsid w:val="002316A2"/>
    <w:rsid w:val="002316CB"/>
    <w:rsid w:val="00233731"/>
    <w:rsid w:val="00233DC3"/>
    <w:rsid w:val="002348F5"/>
    <w:rsid w:val="0023527D"/>
    <w:rsid w:val="002354EF"/>
    <w:rsid w:val="002358E1"/>
    <w:rsid w:val="00237488"/>
    <w:rsid w:val="00237874"/>
    <w:rsid w:val="00237A91"/>
    <w:rsid w:val="00244794"/>
    <w:rsid w:val="00251900"/>
    <w:rsid w:val="00254866"/>
    <w:rsid w:val="00255209"/>
    <w:rsid w:val="00255259"/>
    <w:rsid w:val="002560FB"/>
    <w:rsid w:val="00257094"/>
    <w:rsid w:val="00262613"/>
    <w:rsid w:val="00262995"/>
    <w:rsid w:val="00264AEC"/>
    <w:rsid w:val="002651D7"/>
    <w:rsid w:val="00265C37"/>
    <w:rsid w:val="002667EE"/>
    <w:rsid w:val="0026695B"/>
    <w:rsid w:val="002677CC"/>
    <w:rsid w:val="0027009D"/>
    <w:rsid w:val="002708F1"/>
    <w:rsid w:val="00272D90"/>
    <w:rsid w:val="00274705"/>
    <w:rsid w:val="00277794"/>
    <w:rsid w:val="002848E5"/>
    <w:rsid w:val="00284B85"/>
    <w:rsid w:val="00286D6A"/>
    <w:rsid w:val="00290484"/>
    <w:rsid w:val="00290D5F"/>
    <w:rsid w:val="0029205E"/>
    <w:rsid w:val="00292308"/>
    <w:rsid w:val="00292A6F"/>
    <w:rsid w:val="00293983"/>
    <w:rsid w:val="002940F4"/>
    <w:rsid w:val="00297286"/>
    <w:rsid w:val="002A1FC6"/>
    <w:rsid w:val="002A2253"/>
    <w:rsid w:val="002A3216"/>
    <w:rsid w:val="002A3BEC"/>
    <w:rsid w:val="002A43B1"/>
    <w:rsid w:val="002A5006"/>
    <w:rsid w:val="002A724B"/>
    <w:rsid w:val="002A7945"/>
    <w:rsid w:val="002A7C6B"/>
    <w:rsid w:val="002B082D"/>
    <w:rsid w:val="002B0EF3"/>
    <w:rsid w:val="002B144C"/>
    <w:rsid w:val="002B15CF"/>
    <w:rsid w:val="002B1BC0"/>
    <w:rsid w:val="002B257A"/>
    <w:rsid w:val="002B43F8"/>
    <w:rsid w:val="002B5F53"/>
    <w:rsid w:val="002B636E"/>
    <w:rsid w:val="002B6B74"/>
    <w:rsid w:val="002B7DC9"/>
    <w:rsid w:val="002C0A62"/>
    <w:rsid w:val="002C0C7C"/>
    <w:rsid w:val="002C1156"/>
    <w:rsid w:val="002C2E8E"/>
    <w:rsid w:val="002C30B3"/>
    <w:rsid w:val="002C614F"/>
    <w:rsid w:val="002C6582"/>
    <w:rsid w:val="002C7173"/>
    <w:rsid w:val="002C7C2E"/>
    <w:rsid w:val="002C7D30"/>
    <w:rsid w:val="002D1F1F"/>
    <w:rsid w:val="002D3CE7"/>
    <w:rsid w:val="002D4EFB"/>
    <w:rsid w:val="002D6C3D"/>
    <w:rsid w:val="002E2DC2"/>
    <w:rsid w:val="002E3FE6"/>
    <w:rsid w:val="002E711E"/>
    <w:rsid w:val="002F0BC3"/>
    <w:rsid w:val="002F186A"/>
    <w:rsid w:val="002F4B7F"/>
    <w:rsid w:val="002F6136"/>
    <w:rsid w:val="002F72E9"/>
    <w:rsid w:val="002F7347"/>
    <w:rsid w:val="00300C7B"/>
    <w:rsid w:val="00301465"/>
    <w:rsid w:val="0030251A"/>
    <w:rsid w:val="00303511"/>
    <w:rsid w:val="00303ACE"/>
    <w:rsid w:val="00307176"/>
    <w:rsid w:val="0030789A"/>
    <w:rsid w:val="00307917"/>
    <w:rsid w:val="0031324C"/>
    <w:rsid w:val="003133D2"/>
    <w:rsid w:val="00314B59"/>
    <w:rsid w:val="00316B17"/>
    <w:rsid w:val="0032011D"/>
    <w:rsid w:val="00321F84"/>
    <w:rsid w:val="00322C95"/>
    <w:rsid w:val="00324E48"/>
    <w:rsid w:val="003257A1"/>
    <w:rsid w:val="00330440"/>
    <w:rsid w:val="00332474"/>
    <w:rsid w:val="0033440B"/>
    <w:rsid w:val="003345E7"/>
    <w:rsid w:val="00335739"/>
    <w:rsid w:val="00337457"/>
    <w:rsid w:val="00340002"/>
    <w:rsid w:val="003419E2"/>
    <w:rsid w:val="00341B4D"/>
    <w:rsid w:val="00342DD5"/>
    <w:rsid w:val="00344870"/>
    <w:rsid w:val="00344DB3"/>
    <w:rsid w:val="00345640"/>
    <w:rsid w:val="003461B8"/>
    <w:rsid w:val="00346ABE"/>
    <w:rsid w:val="003513A0"/>
    <w:rsid w:val="00352A8A"/>
    <w:rsid w:val="00353A5E"/>
    <w:rsid w:val="00353DD4"/>
    <w:rsid w:val="00356DA1"/>
    <w:rsid w:val="00357CEE"/>
    <w:rsid w:val="00360A54"/>
    <w:rsid w:val="00360E55"/>
    <w:rsid w:val="003620C4"/>
    <w:rsid w:val="003631AB"/>
    <w:rsid w:val="0036398D"/>
    <w:rsid w:val="00363F89"/>
    <w:rsid w:val="00364260"/>
    <w:rsid w:val="0036437E"/>
    <w:rsid w:val="00364C3D"/>
    <w:rsid w:val="00367AF3"/>
    <w:rsid w:val="0037032D"/>
    <w:rsid w:val="0037235A"/>
    <w:rsid w:val="00372898"/>
    <w:rsid w:val="00372FF4"/>
    <w:rsid w:val="00373A8C"/>
    <w:rsid w:val="00373C32"/>
    <w:rsid w:val="003742DF"/>
    <w:rsid w:val="00375252"/>
    <w:rsid w:val="00375DE9"/>
    <w:rsid w:val="003767D0"/>
    <w:rsid w:val="00376FAC"/>
    <w:rsid w:val="003805D6"/>
    <w:rsid w:val="0038082A"/>
    <w:rsid w:val="00380FD0"/>
    <w:rsid w:val="0038234F"/>
    <w:rsid w:val="003823CB"/>
    <w:rsid w:val="00384DB1"/>
    <w:rsid w:val="00385841"/>
    <w:rsid w:val="003863BA"/>
    <w:rsid w:val="00386BB5"/>
    <w:rsid w:val="00386FD7"/>
    <w:rsid w:val="00391876"/>
    <w:rsid w:val="0039260E"/>
    <w:rsid w:val="003A1022"/>
    <w:rsid w:val="003A1D71"/>
    <w:rsid w:val="003A2881"/>
    <w:rsid w:val="003A36AD"/>
    <w:rsid w:val="003A39AF"/>
    <w:rsid w:val="003A40D5"/>
    <w:rsid w:val="003A7241"/>
    <w:rsid w:val="003A7BB7"/>
    <w:rsid w:val="003B208D"/>
    <w:rsid w:val="003B2C48"/>
    <w:rsid w:val="003B506D"/>
    <w:rsid w:val="003B5FDD"/>
    <w:rsid w:val="003B7433"/>
    <w:rsid w:val="003C007D"/>
    <w:rsid w:val="003C1D2E"/>
    <w:rsid w:val="003C2ED0"/>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7318"/>
    <w:rsid w:val="003D7912"/>
    <w:rsid w:val="003E115A"/>
    <w:rsid w:val="003E1BBD"/>
    <w:rsid w:val="003E29F1"/>
    <w:rsid w:val="003E7A16"/>
    <w:rsid w:val="003F0229"/>
    <w:rsid w:val="003F0E28"/>
    <w:rsid w:val="003F19D1"/>
    <w:rsid w:val="003F1C5B"/>
    <w:rsid w:val="003F1E89"/>
    <w:rsid w:val="003F2534"/>
    <w:rsid w:val="003F3D3D"/>
    <w:rsid w:val="003F4998"/>
    <w:rsid w:val="003F6C99"/>
    <w:rsid w:val="003F6E59"/>
    <w:rsid w:val="004039DA"/>
    <w:rsid w:val="004050AF"/>
    <w:rsid w:val="00406023"/>
    <w:rsid w:val="00406697"/>
    <w:rsid w:val="00406E0C"/>
    <w:rsid w:val="00407829"/>
    <w:rsid w:val="00407E7C"/>
    <w:rsid w:val="004102DC"/>
    <w:rsid w:val="00411942"/>
    <w:rsid w:val="00411C45"/>
    <w:rsid w:val="00411D46"/>
    <w:rsid w:val="00411FCD"/>
    <w:rsid w:val="00412C11"/>
    <w:rsid w:val="00413096"/>
    <w:rsid w:val="00414298"/>
    <w:rsid w:val="004145F3"/>
    <w:rsid w:val="004156CC"/>
    <w:rsid w:val="00417012"/>
    <w:rsid w:val="00417441"/>
    <w:rsid w:val="0041757A"/>
    <w:rsid w:val="00417EC4"/>
    <w:rsid w:val="00421254"/>
    <w:rsid w:val="00422460"/>
    <w:rsid w:val="00423F81"/>
    <w:rsid w:val="00424A45"/>
    <w:rsid w:val="00426997"/>
    <w:rsid w:val="00427D68"/>
    <w:rsid w:val="0043076E"/>
    <w:rsid w:val="00430A9E"/>
    <w:rsid w:val="00430E0C"/>
    <w:rsid w:val="00432151"/>
    <w:rsid w:val="00432904"/>
    <w:rsid w:val="00432CBC"/>
    <w:rsid w:val="004347C8"/>
    <w:rsid w:val="00434FF7"/>
    <w:rsid w:val="00436400"/>
    <w:rsid w:val="00436E24"/>
    <w:rsid w:val="004373D7"/>
    <w:rsid w:val="00437D5F"/>
    <w:rsid w:val="00440369"/>
    <w:rsid w:val="00440E23"/>
    <w:rsid w:val="00440E62"/>
    <w:rsid w:val="0044106E"/>
    <w:rsid w:val="00442EF5"/>
    <w:rsid w:val="004441CA"/>
    <w:rsid w:val="004461CB"/>
    <w:rsid w:val="00446630"/>
    <w:rsid w:val="00446698"/>
    <w:rsid w:val="00446727"/>
    <w:rsid w:val="004505F6"/>
    <w:rsid w:val="0045089B"/>
    <w:rsid w:val="0045096F"/>
    <w:rsid w:val="0045123C"/>
    <w:rsid w:val="00451B65"/>
    <w:rsid w:val="00451EA9"/>
    <w:rsid w:val="0045227F"/>
    <w:rsid w:val="0045309E"/>
    <w:rsid w:val="00453CCD"/>
    <w:rsid w:val="00456FEE"/>
    <w:rsid w:val="00457EEC"/>
    <w:rsid w:val="0046198E"/>
    <w:rsid w:val="00462620"/>
    <w:rsid w:val="00465538"/>
    <w:rsid w:val="004658AC"/>
    <w:rsid w:val="00466186"/>
    <w:rsid w:val="00466399"/>
    <w:rsid w:val="00466A64"/>
    <w:rsid w:val="004678D1"/>
    <w:rsid w:val="00467CB6"/>
    <w:rsid w:val="00470047"/>
    <w:rsid w:val="00470D31"/>
    <w:rsid w:val="004725B3"/>
    <w:rsid w:val="0047469F"/>
    <w:rsid w:val="00474C94"/>
    <w:rsid w:val="00480270"/>
    <w:rsid w:val="004812AD"/>
    <w:rsid w:val="00482508"/>
    <w:rsid w:val="0048400E"/>
    <w:rsid w:val="00484C8F"/>
    <w:rsid w:val="00486677"/>
    <w:rsid w:val="00487EA5"/>
    <w:rsid w:val="00490308"/>
    <w:rsid w:val="00491762"/>
    <w:rsid w:val="00491CFC"/>
    <w:rsid w:val="00493465"/>
    <w:rsid w:val="00494368"/>
    <w:rsid w:val="00494572"/>
    <w:rsid w:val="00496A25"/>
    <w:rsid w:val="004A052D"/>
    <w:rsid w:val="004A0A55"/>
    <w:rsid w:val="004A0EF4"/>
    <w:rsid w:val="004A1E29"/>
    <w:rsid w:val="004A27AA"/>
    <w:rsid w:val="004A2847"/>
    <w:rsid w:val="004A42B5"/>
    <w:rsid w:val="004A43CE"/>
    <w:rsid w:val="004A7140"/>
    <w:rsid w:val="004A7244"/>
    <w:rsid w:val="004B17F6"/>
    <w:rsid w:val="004B1A90"/>
    <w:rsid w:val="004B218C"/>
    <w:rsid w:val="004B2B7F"/>
    <w:rsid w:val="004B2DE2"/>
    <w:rsid w:val="004B47C4"/>
    <w:rsid w:val="004B6280"/>
    <w:rsid w:val="004B7016"/>
    <w:rsid w:val="004B74F9"/>
    <w:rsid w:val="004C0F92"/>
    <w:rsid w:val="004C5BAF"/>
    <w:rsid w:val="004C6F89"/>
    <w:rsid w:val="004C7732"/>
    <w:rsid w:val="004C7765"/>
    <w:rsid w:val="004D0AF8"/>
    <w:rsid w:val="004D205E"/>
    <w:rsid w:val="004D23FB"/>
    <w:rsid w:val="004D2562"/>
    <w:rsid w:val="004D2651"/>
    <w:rsid w:val="004D2D9D"/>
    <w:rsid w:val="004D3DD0"/>
    <w:rsid w:val="004D4405"/>
    <w:rsid w:val="004D47BC"/>
    <w:rsid w:val="004D5389"/>
    <w:rsid w:val="004D60BB"/>
    <w:rsid w:val="004D746D"/>
    <w:rsid w:val="004E05D7"/>
    <w:rsid w:val="004E1BD6"/>
    <w:rsid w:val="004E2183"/>
    <w:rsid w:val="004E34FB"/>
    <w:rsid w:val="004E4393"/>
    <w:rsid w:val="004E5033"/>
    <w:rsid w:val="004E5311"/>
    <w:rsid w:val="004E5BF3"/>
    <w:rsid w:val="004F05E7"/>
    <w:rsid w:val="004F0BCA"/>
    <w:rsid w:val="004F0CCE"/>
    <w:rsid w:val="004F0DF1"/>
    <w:rsid w:val="004F1A21"/>
    <w:rsid w:val="004F4AB3"/>
    <w:rsid w:val="004F578C"/>
    <w:rsid w:val="004F6489"/>
    <w:rsid w:val="004F7AB4"/>
    <w:rsid w:val="00500264"/>
    <w:rsid w:val="00501F4E"/>
    <w:rsid w:val="0050234A"/>
    <w:rsid w:val="00504164"/>
    <w:rsid w:val="00504403"/>
    <w:rsid w:val="00504959"/>
    <w:rsid w:val="00504BEE"/>
    <w:rsid w:val="0050743B"/>
    <w:rsid w:val="00507C9E"/>
    <w:rsid w:val="00507CD5"/>
    <w:rsid w:val="00511C06"/>
    <w:rsid w:val="00512C16"/>
    <w:rsid w:val="0051407C"/>
    <w:rsid w:val="0051411C"/>
    <w:rsid w:val="00514B20"/>
    <w:rsid w:val="0051515E"/>
    <w:rsid w:val="0052142B"/>
    <w:rsid w:val="00521A69"/>
    <w:rsid w:val="00521FBC"/>
    <w:rsid w:val="00522EFB"/>
    <w:rsid w:val="005235C2"/>
    <w:rsid w:val="005235FB"/>
    <w:rsid w:val="00523CFB"/>
    <w:rsid w:val="00524E1E"/>
    <w:rsid w:val="00525D6B"/>
    <w:rsid w:val="005260CB"/>
    <w:rsid w:val="00526FB5"/>
    <w:rsid w:val="0052712D"/>
    <w:rsid w:val="00527FB6"/>
    <w:rsid w:val="00530268"/>
    <w:rsid w:val="0053131A"/>
    <w:rsid w:val="00531792"/>
    <w:rsid w:val="005326B9"/>
    <w:rsid w:val="0053721F"/>
    <w:rsid w:val="005372CC"/>
    <w:rsid w:val="005372DE"/>
    <w:rsid w:val="00540FEE"/>
    <w:rsid w:val="005417AC"/>
    <w:rsid w:val="00541FC3"/>
    <w:rsid w:val="00542704"/>
    <w:rsid w:val="0054394D"/>
    <w:rsid w:val="005471C8"/>
    <w:rsid w:val="00552BB6"/>
    <w:rsid w:val="00553383"/>
    <w:rsid w:val="005609A3"/>
    <w:rsid w:val="00560E99"/>
    <w:rsid w:val="00561C81"/>
    <w:rsid w:val="00562546"/>
    <w:rsid w:val="0056405A"/>
    <w:rsid w:val="0056431B"/>
    <w:rsid w:val="0056455F"/>
    <w:rsid w:val="005647E7"/>
    <w:rsid w:val="005671D7"/>
    <w:rsid w:val="0057038B"/>
    <w:rsid w:val="0057065E"/>
    <w:rsid w:val="00570964"/>
    <w:rsid w:val="00571964"/>
    <w:rsid w:val="00572BF2"/>
    <w:rsid w:val="0057425E"/>
    <w:rsid w:val="00574C60"/>
    <w:rsid w:val="005761A3"/>
    <w:rsid w:val="00576AFB"/>
    <w:rsid w:val="00577D32"/>
    <w:rsid w:val="00581220"/>
    <w:rsid w:val="00581D5C"/>
    <w:rsid w:val="00582179"/>
    <w:rsid w:val="00582739"/>
    <w:rsid w:val="00584025"/>
    <w:rsid w:val="005847B9"/>
    <w:rsid w:val="00585B65"/>
    <w:rsid w:val="00586F3D"/>
    <w:rsid w:val="0058708C"/>
    <w:rsid w:val="00593650"/>
    <w:rsid w:val="00593B18"/>
    <w:rsid w:val="00593CEE"/>
    <w:rsid w:val="00594B2A"/>
    <w:rsid w:val="0059579D"/>
    <w:rsid w:val="0059587A"/>
    <w:rsid w:val="005A2695"/>
    <w:rsid w:val="005A3D09"/>
    <w:rsid w:val="005A609F"/>
    <w:rsid w:val="005A7590"/>
    <w:rsid w:val="005A7951"/>
    <w:rsid w:val="005B014F"/>
    <w:rsid w:val="005B29AA"/>
    <w:rsid w:val="005B3B2E"/>
    <w:rsid w:val="005B486F"/>
    <w:rsid w:val="005B72E7"/>
    <w:rsid w:val="005B7509"/>
    <w:rsid w:val="005B7A44"/>
    <w:rsid w:val="005B7ACC"/>
    <w:rsid w:val="005C1CEE"/>
    <w:rsid w:val="005C4667"/>
    <w:rsid w:val="005C51D3"/>
    <w:rsid w:val="005C6184"/>
    <w:rsid w:val="005C6C59"/>
    <w:rsid w:val="005D0ED4"/>
    <w:rsid w:val="005D2541"/>
    <w:rsid w:val="005D3AB8"/>
    <w:rsid w:val="005D456D"/>
    <w:rsid w:val="005D4DF8"/>
    <w:rsid w:val="005D4EAC"/>
    <w:rsid w:val="005D7AC9"/>
    <w:rsid w:val="005E02D9"/>
    <w:rsid w:val="005E0303"/>
    <w:rsid w:val="005E0A03"/>
    <w:rsid w:val="005E1A29"/>
    <w:rsid w:val="005E1B4D"/>
    <w:rsid w:val="005E40E7"/>
    <w:rsid w:val="005E4C27"/>
    <w:rsid w:val="005F025F"/>
    <w:rsid w:val="005F1FCB"/>
    <w:rsid w:val="005F3D49"/>
    <w:rsid w:val="005F542D"/>
    <w:rsid w:val="005F5A89"/>
    <w:rsid w:val="00600BED"/>
    <w:rsid w:val="0060463F"/>
    <w:rsid w:val="00605C7A"/>
    <w:rsid w:val="00606104"/>
    <w:rsid w:val="006077F0"/>
    <w:rsid w:val="006118D5"/>
    <w:rsid w:val="00612E09"/>
    <w:rsid w:val="00613DB8"/>
    <w:rsid w:val="00615852"/>
    <w:rsid w:val="00621469"/>
    <w:rsid w:val="00621E17"/>
    <w:rsid w:val="006232C1"/>
    <w:rsid w:val="006232C6"/>
    <w:rsid w:val="00625B3C"/>
    <w:rsid w:val="00626474"/>
    <w:rsid w:val="006267F6"/>
    <w:rsid w:val="00626FF7"/>
    <w:rsid w:val="006336A9"/>
    <w:rsid w:val="0063396B"/>
    <w:rsid w:val="006343B6"/>
    <w:rsid w:val="00634ABA"/>
    <w:rsid w:val="00634DB0"/>
    <w:rsid w:val="00635189"/>
    <w:rsid w:val="00637064"/>
    <w:rsid w:val="0064083B"/>
    <w:rsid w:val="006412A7"/>
    <w:rsid w:val="00641867"/>
    <w:rsid w:val="006427CE"/>
    <w:rsid w:val="00642881"/>
    <w:rsid w:val="00642964"/>
    <w:rsid w:val="006433AD"/>
    <w:rsid w:val="00643A25"/>
    <w:rsid w:val="00644187"/>
    <w:rsid w:val="006444FF"/>
    <w:rsid w:val="006447EB"/>
    <w:rsid w:val="0064543A"/>
    <w:rsid w:val="006458C0"/>
    <w:rsid w:val="00645ACF"/>
    <w:rsid w:val="00646821"/>
    <w:rsid w:val="0065480A"/>
    <w:rsid w:val="00654ED0"/>
    <w:rsid w:val="0065588C"/>
    <w:rsid w:val="00655B53"/>
    <w:rsid w:val="00656204"/>
    <w:rsid w:val="00660198"/>
    <w:rsid w:val="006630DE"/>
    <w:rsid w:val="0066470C"/>
    <w:rsid w:val="006649F1"/>
    <w:rsid w:val="0066560E"/>
    <w:rsid w:val="00665C36"/>
    <w:rsid w:val="00665D96"/>
    <w:rsid w:val="00666D7F"/>
    <w:rsid w:val="006670DF"/>
    <w:rsid w:val="006678B4"/>
    <w:rsid w:val="00667F9C"/>
    <w:rsid w:val="006707A4"/>
    <w:rsid w:val="00670A2B"/>
    <w:rsid w:val="006716ED"/>
    <w:rsid w:val="00672CBA"/>
    <w:rsid w:val="0067319F"/>
    <w:rsid w:val="00674A93"/>
    <w:rsid w:val="00675AA6"/>
    <w:rsid w:val="00680C3E"/>
    <w:rsid w:val="00681083"/>
    <w:rsid w:val="006819C9"/>
    <w:rsid w:val="00682EA1"/>
    <w:rsid w:val="006849B7"/>
    <w:rsid w:val="00690623"/>
    <w:rsid w:val="006909DE"/>
    <w:rsid w:val="00692F24"/>
    <w:rsid w:val="00693A04"/>
    <w:rsid w:val="00693CEC"/>
    <w:rsid w:val="00693D3A"/>
    <w:rsid w:val="0069738F"/>
    <w:rsid w:val="006978D9"/>
    <w:rsid w:val="006A3BA5"/>
    <w:rsid w:val="006A3EA1"/>
    <w:rsid w:val="006A4142"/>
    <w:rsid w:val="006A6EA9"/>
    <w:rsid w:val="006B0D57"/>
    <w:rsid w:val="006B13B2"/>
    <w:rsid w:val="006B1ED6"/>
    <w:rsid w:val="006B2EF7"/>
    <w:rsid w:val="006B5D99"/>
    <w:rsid w:val="006C14F9"/>
    <w:rsid w:val="006C20AB"/>
    <w:rsid w:val="006C20B1"/>
    <w:rsid w:val="006C3F19"/>
    <w:rsid w:val="006C5141"/>
    <w:rsid w:val="006C571C"/>
    <w:rsid w:val="006C5A59"/>
    <w:rsid w:val="006C6D05"/>
    <w:rsid w:val="006C7EF7"/>
    <w:rsid w:val="006D1EE3"/>
    <w:rsid w:val="006D2D9C"/>
    <w:rsid w:val="006D40F6"/>
    <w:rsid w:val="006D7DF7"/>
    <w:rsid w:val="006E0C94"/>
    <w:rsid w:val="006E1FD5"/>
    <w:rsid w:val="006E2A09"/>
    <w:rsid w:val="006E4270"/>
    <w:rsid w:val="006E69D1"/>
    <w:rsid w:val="006E768A"/>
    <w:rsid w:val="006F0593"/>
    <w:rsid w:val="006F11A4"/>
    <w:rsid w:val="006F5A7C"/>
    <w:rsid w:val="006F71D8"/>
    <w:rsid w:val="007014B2"/>
    <w:rsid w:val="00703018"/>
    <w:rsid w:val="00703193"/>
    <w:rsid w:val="00703BFB"/>
    <w:rsid w:val="007045EA"/>
    <w:rsid w:val="00704986"/>
    <w:rsid w:val="007066F9"/>
    <w:rsid w:val="007077DC"/>
    <w:rsid w:val="007102CB"/>
    <w:rsid w:val="007122CB"/>
    <w:rsid w:val="0071372D"/>
    <w:rsid w:val="00714741"/>
    <w:rsid w:val="00715143"/>
    <w:rsid w:val="0071562A"/>
    <w:rsid w:val="00716047"/>
    <w:rsid w:val="00716B10"/>
    <w:rsid w:val="00717987"/>
    <w:rsid w:val="007208C4"/>
    <w:rsid w:val="00721930"/>
    <w:rsid w:val="00721ABC"/>
    <w:rsid w:val="00721D1D"/>
    <w:rsid w:val="00722A1E"/>
    <w:rsid w:val="00723359"/>
    <w:rsid w:val="00723512"/>
    <w:rsid w:val="007244EA"/>
    <w:rsid w:val="0072477C"/>
    <w:rsid w:val="00726BFA"/>
    <w:rsid w:val="00730DAD"/>
    <w:rsid w:val="00734206"/>
    <w:rsid w:val="007347E7"/>
    <w:rsid w:val="00735206"/>
    <w:rsid w:val="007373AE"/>
    <w:rsid w:val="00740173"/>
    <w:rsid w:val="00741269"/>
    <w:rsid w:val="00744575"/>
    <w:rsid w:val="0074468F"/>
    <w:rsid w:val="00750366"/>
    <w:rsid w:val="00751765"/>
    <w:rsid w:val="0075317B"/>
    <w:rsid w:val="00753B77"/>
    <w:rsid w:val="00753BAE"/>
    <w:rsid w:val="00755267"/>
    <w:rsid w:val="00755B31"/>
    <w:rsid w:val="007569EC"/>
    <w:rsid w:val="00756EB0"/>
    <w:rsid w:val="007574B0"/>
    <w:rsid w:val="00757A2E"/>
    <w:rsid w:val="00761C24"/>
    <w:rsid w:val="00764CDF"/>
    <w:rsid w:val="00765112"/>
    <w:rsid w:val="00773E24"/>
    <w:rsid w:val="0077425D"/>
    <w:rsid w:val="007760A8"/>
    <w:rsid w:val="007764DE"/>
    <w:rsid w:val="00784049"/>
    <w:rsid w:val="00785EBA"/>
    <w:rsid w:val="007864BE"/>
    <w:rsid w:val="00786C41"/>
    <w:rsid w:val="00790469"/>
    <w:rsid w:val="00790BAC"/>
    <w:rsid w:val="00791950"/>
    <w:rsid w:val="007924E8"/>
    <w:rsid w:val="00792886"/>
    <w:rsid w:val="007940D6"/>
    <w:rsid w:val="0079489D"/>
    <w:rsid w:val="007957D5"/>
    <w:rsid w:val="00797484"/>
    <w:rsid w:val="00797AA2"/>
    <w:rsid w:val="007A0054"/>
    <w:rsid w:val="007A4E51"/>
    <w:rsid w:val="007B2646"/>
    <w:rsid w:val="007B345F"/>
    <w:rsid w:val="007B4635"/>
    <w:rsid w:val="007B5BD8"/>
    <w:rsid w:val="007B5D2E"/>
    <w:rsid w:val="007B5F0B"/>
    <w:rsid w:val="007B65B3"/>
    <w:rsid w:val="007B7175"/>
    <w:rsid w:val="007C218F"/>
    <w:rsid w:val="007C2A66"/>
    <w:rsid w:val="007C3114"/>
    <w:rsid w:val="007C3DB0"/>
    <w:rsid w:val="007C3DC8"/>
    <w:rsid w:val="007C59C2"/>
    <w:rsid w:val="007C635B"/>
    <w:rsid w:val="007C7B59"/>
    <w:rsid w:val="007D1722"/>
    <w:rsid w:val="007D2593"/>
    <w:rsid w:val="007D260D"/>
    <w:rsid w:val="007D27BC"/>
    <w:rsid w:val="007D38A0"/>
    <w:rsid w:val="007D467F"/>
    <w:rsid w:val="007D47E9"/>
    <w:rsid w:val="007E043D"/>
    <w:rsid w:val="007E173C"/>
    <w:rsid w:val="007E1B8A"/>
    <w:rsid w:val="007E3FFA"/>
    <w:rsid w:val="007E493B"/>
    <w:rsid w:val="007E59B0"/>
    <w:rsid w:val="007E699C"/>
    <w:rsid w:val="007F0679"/>
    <w:rsid w:val="007F0DAC"/>
    <w:rsid w:val="007F18F6"/>
    <w:rsid w:val="007F60E0"/>
    <w:rsid w:val="008020C4"/>
    <w:rsid w:val="00802261"/>
    <w:rsid w:val="008029AB"/>
    <w:rsid w:val="00804ADA"/>
    <w:rsid w:val="00810474"/>
    <w:rsid w:val="00811524"/>
    <w:rsid w:val="0081172C"/>
    <w:rsid w:val="008136F5"/>
    <w:rsid w:val="00814895"/>
    <w:rsid w:val="00815DEE"/>
    <w:rsid w:val="00816684"/>
    <w:rsid w:val="0081717F"/>
    <w:rsid w:val="00817259"/>
    <w:rsid w:val="008200BD"/>
    <w:rsid w:val="00820985"/>
    <w:rsid w:val="008215DC"/>
    <w:rsid w:val="0082177E"/>
    <w:rsid w:val="00821E68"/>
    <w:rsid w:val="00822201"/>
    <w:rsid w:val="0082298C"/>
    <w:rsid w:val="00822E1B"/>
    <w:rsid w:val="008245AB"/>
    <w:rsid w:val="00830105"/>
    <w:rsid w:val="00830932"/>
    <w:rsid w:val="00830BE8"/>
    <w:rsid w:val="008323D8"/>
    <w:rsid w:val="008329CC"/>
    <w:rsid w:val="00832AA2"/>
    <w:rsid w:val="0083675D"/>
    <w:rsid w:val="00836D14"/>
    <w:rsid w:val="008376A6"/>
    <w:rsid w:val="00841133"/>
    <w:rsid w:val="008418F7"/>
    <w:rsid w:val="00841C0F"/>
    <w:rsid w:val="00843A64"/>
    <w:rsid w:val="0084588F"/>
    <w:rsid w:val="00846A96"/>
    <w:rsid w:val="008509CC"/>
    <w:rsid w:val="0085164E"/>
    <w:rsid w:val="00851866"/>
    <w:rsid w:val="0085186D"/>
    <w:rsid w:val="00852CDA"/>
    <w:rsid w:val="00853024"/>
    <w:rsid w:val="00853A3B"/>
    <w:rsid w:val="008548FC"/>
    <w:rsid w:val="00855299"/>
    <w:rsid w:val="008574BB"/>
    <w:rsid w:val="00862156"/>
    <w:rsid w:val="008629D0"/>
    <w:rsid w:val="0086650C"/>
    <w:rsid w:val="008669D5"/>
    <w:rsid w:val="00867A77"/>
    <w:rsid w:val="0087023B"/>
    <w:rsid w:val="0087145F"/>
    <w:rsid w:val="008734ED"/>
    <w:rsid w:val="00875316"/>
    <w:rsid w:val="00876C50"/>
    <w:rsid w:val="00877F7B"/>
    <w:rsid w:val="00880228"/>
    <w:rsid w:val="008803AC"/>
    <w:rsid w:val="00883BEA"/>
    <w:rsid w:val="00883F79"/>
    <w:rsid w:val="00884D30"/>
    <w:rsid w:val="00884DA9"/>
    <w:rsid w:val="00885464"/>
    <w:rsid w:val="00885B13"/>
    <w:rsid w:val="00886E6E"/>
    <w:rsid w:val="00886F62"/>
    <w:rsid w:val="00887208"/>
    <w:rsid w:val="0088732D"/>
    <w:rsid w:val="00887360"/>
    <w:rsid w:val="0088757C"/>
    <w:rsid w:val="00892B77"/>
    <w:rsid w:val="008941AA"/>
    <w:rsid w:val="0089632B"/>
    <w:rsid w:val="008A060C"/>
    <w:rsid w:val="008A0947"/>
    <w:rsid w:val="008A100D"/>
    <w:rsid w:val="008A1AC3"/>
    <w:rsid w:val="008A4972"/>
    <w:rsid w:val="008A4DBE"/>
    <w:rsid w:val="008A6ABF"/>
    <w:rsid w:val="008A6AF5"/>
    <w:rsid w:val="008B2FFF"/>
    <w:rsid w:val="008B588D"/>
    <w:rsid w:val="008B6339"/>
    <w:rsid w:val="008B769D"/>
    <w:rsid w:val="008B79B2"/>
    <w:rsid w:val="008C1120"/>
    <w:rsid w:val="008C2077"/>
    <w:rsid w:val="008C2D05"/>
    <w:rsid w:val="008C376B"/>
    <w:rsid w:val="008C54F2"/>
    <w:rsid w:val="008C57D0"/>
    <w:rsid w:val="008C61AC"/>
    <w:rsid w:val="008C6B3F"/>
    <w:rsid w:val="008D1CC2"/>
    <w:rsid w:val="008D3BF4"/>
    <w:rsid w:val="008D624B"/>
    <w:rsid w:val="008D7A9C"/>
    <w:rsid w:val="008E0750"/>
    <w:rsid w:val="008E15FD"/>
    <w:rsid w:val="008E1A25"/>
    <w:rsid w:val="008E2DBA"/>
    <w:rsid w:val="008E401B"/>
    <w:rsid w:val="008E412D"/>
    <w:rsid w:val="008E63B9"/>
    <w:rsid w:val="008F042D"/>
    <w:rsid w:val="008F3EDE"/>
    <w:rsid w:val="008F558D"/>
    <w:rsid w:val="008F5E7F"/>
    <w:rsid w:val="008F5E81"/>
    <w:rsid w:val="008F7DED"/>
    <w:rsid w:val="00901653"/>
    <w:rsid w:val="00901700"/>
    <w:rsid w:val="009025A5"/>
    <w:rsid w:val="00902F09"/>
    <w:rsid w:val="009033D9"/>
    <w:rsid w:val="00903A0C"/>
    <w:rsid w:val="00905FD3"/>
    <w:rsid w:val="009100CF"/>
    <w:rsid w:val="00910FD2"/>
    <w:rsid w:val="0091343A"/>
    <w:rsid w:val="009136AA"/>
    <w:rsid w:val="00913CE1"/>
    <w:rsid w:val="0091468B"/>
    <w:rsid w:val="00914DC1"/>
    <w:rsid w:val="00916091"/>
    <w:rsid w:val="00917A49"/>
    <w:rsid w:val="00917B3E"/>
    <w:rsid w:val="009207E6"/>
    <w:rsid w:val="009210D6"/>
    <w:rsid w:val="00921B01"/>
    <w:rsid w:val="009229F1"/>
    <w:rsid w:val="00924386"/>
    <w:rsid w:val="00927EB4"/>
    <w:rsid w:val="0093138B"/>
    <w:rsid w:val="009315B2"/>
    <w:rsid w:val="009316F4"/>
    <w:rsid w:val="00933806"/>
    <w:rsid w:val="009341F0"/>
    <w:rsid w:val="00934AF7"/>
    <w:rsid w:val="009355B8"/>
    <w:rsid w:val="0093560B"/>
    <w:rsid w:val="00940589"/>
    <w:rsid w:val="00940DB0"/>
    <w:rsid w:val="00941E7E"/>
    <w:rsid w:val="00942288"/>
    <w:rsid w:val="0094346C"/>
    <w:rsid w:val="00944750"/>
    <w:rsid w:val="00945B66"/>
    <w:rsid w:val="009467D1"/>
    <w:rsid w:val="00947594"/>
    <w:rsid w:val="00947E69"/>
    <w:rsid w:val="00947F8D"/>
    <w:rsid w:val="00950FF5"/>
    <w:rsid w:val="00952485"/>
    <w:rsid w:val="0095258F"/>
    <w:rsid w:val="0095335A"/>
    <w:rsid w:val="009555A8"/>
    <w:rsid w:val="00956450"/>
    <w:rsid w:val="009568B8"/>
    <w:rsid w:val="00956EEF"/>
    <w:rsid w:val="0095724F"/>
    <w:rsid w:val="00960671"/>
    <w:rsid w:val="009619AF"/>
    <w:rsid w:val="009621D1"/>
    <w:rsid w:val="00962388"/>
    <w:rsid w:val="0096260E"/>
    <w:rsid w:val="00962D74"/>
    <w:rsid w:val="00962E78"/>
    <w:rsid w:val="00967671"/>
    <w:rsid w:val="00967F83"/>
    <w:rsid w:val="009713CE"/>
    <w:rsid w:val="009714BE"/>
    <w:rsid w:val="00971681"/>
    <w:rsid w:val="00971D68"/>
    <w:rsid w:val="00972622"/>
    <w:rsid w:val="009729F6"/>
    <w:rsid w:val="009741D3"/>
    <w:rsid w:val="00975180"/>
    <w:rsid w:val="00976C80"/>
    <w:rsid w:val="00976DA3"/>
    <w:rsid w:val="00977313"/>
    <w:rsid w:val="009824B0"/>
    <w:rsid w:val="009854C3"/>
    <w:rsid w:val="00985E75"/>
    <w:rsid w:val="0098637D"/>
    <w:rsid w:val="00986856"/>
    <w:rsid w:val="00986DC8"/>
    <w:rsid w:val="00987DB2"/>
    <w:rsid w:val="0099076C"/>
    <w:rsid w:val="009910DA"/>
    <w:rsid w:val="00994AAF"/>
    <w:rsid w:val="00995AB6"/>
    <w:rsid w:val="00997212"/>
    <w:rsid w:val="009A3697"/>
    <w:rsid w:val="009A4615"/>
    <w:rsid w:val="009A515E"/>
    <w:rsid w:val="009A61B9"/>
    <w:rsid w:val="009A655D"/>
    <w:rsid w:val="009A6CDB"/>
    <w:rsid w:val="009A701B"/>
    <w:rsid w:val="009A734F"/>
    <w:rsid w:val="009B091B"/>
    <w:rsid w:val="009B0AFB"/>
    <w:rsid w:val="009B3E08"/>
    <w:rsid w:val="009B41E1"/>
    <w:rsid w:val="009B576A"/>
    <w:rsid w:val="009B5B52"/>
    <w:rsid w:val="009B5BCD"/>
    <w:rsid w:val="009B70B3"/>
    <w:rsid w:val="009B7B35"/>
    <w:rsid w:val="009C1995"/>
    <w:rsid w:val="009C20AA"/>
    <w:rsid w:val="009C20C1"/>
    <w:rsid w:val="009C3CA0"/>
    <w:rsid w:val="009C5D3C"/>
    <w:rsid w:val="009C71B9"/>
    <w:rsid w:val="009D1092"/>
    <w:rsid w:val="009D1301"/>
    <w:rsid w:val="009D1360"/>
    <w:rsid w:val="009D4289"/>
    <w:rsid w:val="009D49F8"/>
    <w:rsid w:val="009D4E56"/>
    <w:rsid w:val="009D5B34"/>
    <w:rsid w:val="009D7732"/>
    <w:rsid w:val="009E08DF"/>
    <w:rsid w:val="009E0A8C"/>
    <w:rsid w:val="009E4B48"/>
    <w:rsid w:val="009E562F"/>
    <w:rsid w:val="009E5F71"/>
    <w:rsid w:val="009E6EC8"/>
    <w:rsid w:val="009E7BF7"/>
    <w:rsid w:val="009F05F8"/>
    <w:rsid w:val="009F09E6"/>
    <w:rsid w:val="009F143E"/>
    <w:rsid w:val="009F183A"/>
    <w:rsid w:val="009F1C33"/>
    <w:rsid w:val="009F2401"/>
    <w:rsid w:val="009F3095"/>
    <w:rsid w:val="009F53A1"/>
    <w:rsid w:val="009F61D2"/>
    <w:rsid w:val="009F6BC9"/>
    <w:rsid w:val="00A00503"/>
    <w:rsid w:val="00A00B8B"/>
    <w:rsid w:val="00A01897"/>
    <w:rsid w:val="00A03432"/>
    <w:rsid w:val="00A051D8"/>
    <w:rsid w:val="00A05B21"/>
    <w:rsid w:val="00A06B31"/>
    <w:rsid w:val="00A07188"/>
    <w:rsid w:val="00A10AEE"/>
    <w:rsid w:val="00A142CC"/>
    <w:rsid w:val="00A1567B"/>
    <w:rsid w:val="00A15D03"/>
    <w:rsid w:val="00A16CF3"/>
    <w:rsid w:val="00A16DC3"/>
    <w:rsid w:val="00A17DC8"/>
    <w:rsid w:val="00A20274"/>
    <w:rsid w:val="00A210D6"/>
    <w:rsid w:val="00A21A69"/>
    <w:rsid w:val="00A21CDE"/>
    <w:rsid w:val="00A220E9"/>
    <w:rsid w:val="00A24A1F"/>
    <w:rsid w:val="00A27E4A"/>
    <w:rsid w:val="00A32D15"/>
    <w:rsid w:val="00A34131"/>
    <w:rsid w:val="00A349DF"/>
    <w:rsid w:val="00A3533A"/>
    <w:rsid w:val="00A3580B"/>
    <w:rsid w:val="00A35C55"/>
    <w:rsid w:val="00A40DA2"/>
    <w:rsid w:val="00A40FC9"/>
    <w:rsid w:val="00A42E3A"/>
    <w:rsid w:val="00A43214"/>
    <w:rsid w:val="00A43917"/>
    <w:rsid w:val="00A44A8A"/>
    <w:rsid w:val="00A4560D"/>
    <w:rsid w:val="00A45DD5"/>
    <w:rsid w:val="00A45F5D"/>
    <w:rsid w:val="00A472F4"/>
    <w:rsid w:val="00A50FA3"/>
    <w:rsid w:val="00A513F9"/>
    <w:rsid w:val="00A52DC4"/>
    <w:rsid w:val="00A53C69"/>
    <w:rsid w:val="00A54182"/>
    <w:rsid w:val="00A543AD"/>
    <w:rsid w:val="00A567AE"/>
    <w:rsid w:val="00A6165C"/>
    <w:rsid w:val="00A61D3E"/>
    <w:rsid w:val="00A61D9D"/>
    <w:rsid w:val="00A620B6"/>
    <w:rsid w:val="00A633F1"/>
    <w:rsid w:val="00A641EC"/>
    <w:rsid w:val="00A6488F"/>
    <w:rsid w:val="00A649EE"/>
    <w:rsid w:val="00A651AF"/>
    <w:rsid w:val="00A665D9"/>
    <w:rsid w:val="00A669DC"/>
    <w:rsid w:val="00A670EB"/>
    <w:rsid w:val="00A671B5"/>
    <w:rsid w:val="00A72CDD"/>
    <w:rsid w:val="00A7346C"/>
    <w:rsid w:val="00A74B1E"/>
    <w:rsid w:val="00A751F8"/>
    <w:rsid w:val="00A759B1"/>
    <w:rsid w:val="00A8011B"/>
    <w:rsid w:val="00A80826"/>
    <w:rsid w:val="00A808C5"/>
    <w:rsid w:val="00A80AC1"/>
    <w:rsid w:val="00A80B70"/>
    <w:rsid w:val="00A80D56"/>
    <w:rsid w:val="00A81113"/>
    <w:rsid w:val="00A845C1"/>
    <w:rsid w:val="00A8479D"/>
    <w:rsid w:val="00A8623B"/>
    <w:rsid w:val="00A87B88"/>
    <w:rsid w:val="00A87EAB"/>
    <w:rsid w:val="00A9345C"/>
    <w:rsid w:val="00A97249"/>
    <w:rsid w:val="00A972BB"/>
    <w:rsid w:val="00AA2633"/>
    <w:rsid w:val="00AA5878"/>
    <w:rsid w:val="00AA64FD"/>
    <w:rsid w:val="00AA731E"/>
    <w:rsid w:val="00AB04AE"/>
    <w:rsid w:val="00AB1E2E"/>
    <w:rsid w:val="00AB35E5"/>
    <w:rsid w:val="00AB5525"/>
    <w:rsid w:val="00AB6CF1"/>
    <w:rsid w:val="00AC0623"/>
    <w:rsid w:val="00AC1A09"/>
    <w:rsid w:val="00AC3737"/>
    <w:rsid w:val="00AC404F"/>
    <w:rsid w:val="00AC6A7A"/>
    <w:rsid w:val="00AD0FAF"/>
    <w:rsid w:val="00AD250B"/>
    <w:rsid w:val="00AD345E"/>
    <w:rsid w:val="00AD4462"/>
    <w:rsid w:val="00AD5E07"/>
    <w:rsid w:val="00AD6FA7"/>
    <w:rsid w:val="00AE3151"/>
    <w:rsid w:val="00AE5140"/>
    <w:rsid w:val="00AE54DF"/>
    <w:rsid w:val="00AE7069"/>
    <w:rsid w:val="00AF362E"/>
    <w:rsid w:val="00AF3D10"/>
    <w:rsid w:val="00AF6595"/>
    <w:rsid w:val="00B001E0"/>
    <w:rsid w:val="00B002DE"/>
    <w:rsid w:val="00B00C13"/>
    <w:rsid w:val="00B01FD0"/>
    <w:rsid w:val="00B02772"/>
    <w:rsid w:val="00B02F33"/>
    <w:rsid w:val="00B049B1"/>
    <w:rsid w:val="00B050F5"/>
    <w:rsid w:val="00B0546E"/>
    <w:rsid w:val="00B077D2"/>
    <w:rsid w:val="00B07DE7"/>
    <w:rsid w:val="00B11EB8"/>
    <w:rsid w:val="00B17286"/>
    <w:rsid w:val="00B20A2E"/>
    <w:rsid w:val="00B21D60"/>
    <w:rsid w:val="00B24340"/>
    <w:rsid w:val="00B24AF9"/>
    <w:rsid w:val="00B25B4C"/>
    <w:rsid w:val="00B26C70"/>
    <w:rsid w:val="00B26FCB"/>
    <w:rsid w:val="00B2777A"/>
    <w:rsid w:val="00B3026D"/>
    <w:rsid w:val="00B312DC"/>
    <w:rsid w:val="00B37758"/>
    <w:rsid w:val="00B400B6"/>
    <w:rsid w:val="00B4373A"/>
    <w:rsid w:val="00B44877"/>
    <w:rsid w:val="00B44DEC"/>
    <w:rsid w:val="00B45741"/>
    <w:rsid w:val="00B4593F"/>
    <w:rsid w:val="00B50B06"/>
    <w:rsid w:val="00B515A6"/>
    <w:rsid w:val="00B5166A"/>
    <w:rsid w:val="00B51B22"/>
    <w:rsid w:val="00B52273"/>
    <w:rsid w:val="00B528A1"/>
    <w:rsid w:val="00B52BEF"/>
    <w:rsid w:val="00B54288"/>
    <w:rsid w:val="00B55269"/>
    <w:rsid w:val="00B55B46"/>
    <w:rsid w:val="00B60765"/>
    <w:rsid w:val="00B609BC"/>
    <w:rsid w:val="00B61304"/>
    <w:rsid w:val="00B616C7"/>
    <w:rsid w:val="00B617B9"/>
    <w:rsid w:val="00B64BAD"/>
    <w:rsid w:val="00B65BB4"/>
    <w:rsid w:val="00B670A1"/>
    <w:rsid w:val="00B67F27"/>
    <w:rsid w:val="00B71AB2"/>
    <w:rsid w:val="00B72E1A"/>
    <w:rsid w:val="00B73C8B"/>
    <w:rsid w:val="00B75A17"/>
    <w:rsid w:val="00B76BB5"/>
    <w:rsid w:val="00B81461"/>
    <w:rsid w:val="00B8174E"/>
    <w:rsid w:val="00B8183D"/>
    <w:rsid w:val="00B81F63"/>
    <w:rsid w:val="00B84F45"/>
    <w:rsid w:val="00B85687"/>
    <w:rsid w:val="00B8675E"/>
    <w:rsid w:val="00B907E1"/>
    <w:rsid w:val="00B913AE"/>
    <w:rsid w:val="00B91F3E"/>
    <w:rsid w:val="00B92F1F"/>
    <w:rsid w:val="00B9547D"/>
    <w:rsid w:val="00B95CC2"/>
    <w:rsid w:val="00B9775F"/>
    <w:rsid w:val="00BA120B"/>
    <w:rsid w:val="00BA186D"/>
    <w:rsid w:val="00BA2099"/>
    <w:rsid w:val="00BA25C9"/>
    <w:rsid w:val="00BA2A82"/>
    <w:rsid w:val="00BA436E"/>
    <w:rsid w:val="00BA5442"/>
    <w:rsid w:val="00BA67EE"/>
    <w:rsid w:val="00BA6AC5"/>
    <w:rsid w:val="00BA6CDC"/>
    <w:rsid w:val="00BB06DC"/>
    <w:rsid w:val="00BB19E8"/>
    <w:rsid w:val="00BB4722"/>
    <w:rsid w:val="00BB61A2"/>
    <w:rsid w:val="00BB6C56"/>
    <w:rsid w:val="00BC1F6E"/>
    <w:rsid w:val="00BC2693"/>
    <w:rsid w:val="00BC2730"/>
    <w:rsid w:val="00BC5221"/>
    <w:rsid w:val="00BC5825"/>
    <w:rsid w:val="00BC5D52"/>
    <w:rsid w:val="00BC6C17"/>
    <w:rsid w:val="00BC7125"/>
    <w:rsid w:val="00BC7CF6"/>
    <w:rsid w:val="00BD04FD"/>
    <w:rsid w:val="00BD1728"/>
    <w:rsid w:val="00BD2A9E"/>
    <w:rsid w:val="00BD40A6"/>
    <w:rsid w:val="00BD42E1"/>
    <w:rsid w:val="00BD4625"/>
    <w:rsid w:val="00BD53F1"/>
    <w:rsid w:val="00BE037B"/>
    <w:rsid w:val="00BE0AC4"/>
    <w:rsid w:val="00BE20FF"/>
    <w:rsid w:val="00BE2A2D"/>
    <w:rsid w:val="00BE36D0"/>
    <w:rsid w:val="00BE3A0D"/>
    <w:rsid w:val="00BE5233"/>
    <w:rsid w:val="00BE6B05"/>
    <w:rsid w:val="00BE7DCD"/>
    <w:rsid w:val="00BE7F93"/>
    <w:rsid w:val="00BF1085"/>
    <w:rsid w:val="00BF130E"/>
    <w:rsid w:val="00BF14FB"/>
    <w:rsid w:val="00BF2EA1"/>
    <w:rsid w:val="00BF3B17"/>
    <w:rsid w:val="00BF45E0"/>
    <w:rsid w:val="00BF490F"/>
    <w:rsid w:val="00BF4E6F"/>
    <w:rsid w:val="00BF53F0"/>
    <w:rsid w:val="00BF553E"/>
    <w:rsid w:val="00BF656D"/>
    <w:rsid w:val="00BF7C01"/>
    <w:rsid w:val="00BF7D8E"/>
    <w:rsid w:val="00C01D1E"/>
    <w:rsid w:val="00C0238A"/>
    <w:rsid w:val="00C04DD9"/>
    <w:rsid w:val="00C06876"/>
    <w:rsid w:val="00C073D8"/>
    <w:rsid w:val="00C11145"/>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ABC"/>
    <w:rsid w:val="00C30B53"/>
    <w:rsid w:val="00C32365"/>
    <w:rsid w:val="00C348D0"/>
    <w:rsid w:val="00C36F0B"/>
    <w:rsid w:val="00C40D8B"/>
    <w:rsid w:val="00C452DB"/>
    <w:rsid w:val="00C4603A"/>
    <w:rsid w:val="00C469B2"/>
    <w:rsid w:val="00C47D79"/>
    <w:rsid w:val="00C50130"/>
    <w:rsid w:val="00C51A72"/>
    <w:rsid w:val="00C51E91"/>
    <w:rsid w:val="00C52B0B"/>
    <w:rsid w:val="00C53B9F"/>
    <w:rsid w:val="00C544D7"/>
    <w:rsid w:val="00C55184"/>
    <w:rsid w:val="00C555C4"/>
    <w:rsid w:val="00C55E26"/>
    <w:rsid w:val="00C569CA"/>
    <w:rsid w:val="00C56C0D"/>
    <w:rsid w:val="00C607B4"/>
    <w:rsid w:val="00C6215E"/>
    <w:rsid w:val="00C6448F"/>
    <w:rsid w:val="00C6649B"/>
    <w:rsid w:val="00C665EB"/>
    <w:rsid w:val="00C66A88"/>
    <w:rsid w:val="00C7016C"/>
    <w:rsid w:val="00C71177"/>
    <w:rsid w:val="00C71E3E"/>
    <w:rsid w:val="00C73C04"/>
    <w:rsid w:val="00C74920"/>
    <w:rsid w:val="00C74EA6"/>
    <w:rsid w:val="00C7514C"/>
    <w:rsid w:val="00C75EA3"/>
    <w:rsid w:val="00C76682"/>
    <w:rsid w:val="00C7765B"/>
    <w:rsid w:val="00C818B2"/>
    <w:rsid w:val="00C85153"/>
    <w:rsid w:val="00C851B4"/>
    <w:rsid w:val="00C854A1"/>
    <w:rsid w:val="00C85AA6"/>
    <w:rsid w:val="00C861BA"/>
    <w:rsid w:val="00C87068"/>
    <w:rsid w:val="00C87E56"/>
    <w:rsid w:val="00C90CD6"/>
    <w:rsid w:val="00C91681"/>
    <w:rsid w:val="00C920C6"/>
    <w:rsid w:val="00C9416D"/>
    <w:rsid w:val="00C946D3"/>
    <w:rsid w:val="00C95FC9"/>
    <w:rsid w:val="00C978C1"/>
    <w:rsid w:val="00CA13E4"/>
    <w:rsid w:val="00CA2E84"/>
    <w:rsid w:val="00CA330C"/>
    <w:rsid w:val="00CA757D"/>
    <w:rsid w:val="00CA770B"/>
    <w:rsid w:val="00CA7A5E"/>
    <w:rsid w:val="00CB0272"/>
    <w:rsid w:val="00CB06BB"/>
    <w:rsid w:val="00CB13B3"/>
    <w:rsid w:val="00CB17F6"/>
    <w:rsid w:val="00CB1825"/>
    <w:rsid w:val="00CB2975"/>
    <w:rsid w:val="00CB340A"/>
    <w:rsid w:val="00CB37DE"/>
    <w:rsid w:val="00CB3869"/>
    <w:rsid w:val="00CB6A9F"/>
    <w:rsid w:val="00CB70EF"/>
    <w:rsid w:val="00CB7AEA"/>
    <w:rsid w:val="00CC0818"/>
    <w:rsid w:val="00CC2924"/>
    <w:rsid w:val="00CC317C"/>
    <w:rsid w:val="00CC31D5"/>
    <w:rsid w:val="00CC3237"/>
    <w:rsid w:val="00CC41E3"/>
    <w:rsid w:val="00CC50B9"/>
    <w:rsid w:val="00CC7287"/>
    <w:rsid w:val="00CC7D54"/>
    <w:rsid w:val="00CD16BF"/>
    <w:rsid w:val="00CD5820"/>
    <w:rsid w:val="00CD5897"/>
    <w:rsid w:val="00CD5ED9"/>
    <w:rsid w:val="00CD60CD"/>
    <w:rsid w:val="00CD7404"/>
    <w:rsid w:val="00CD7457"/>
    <w:rsid w:val="00CE0CF1"/>
    <w:rsid w:val="00CE28CB"/>
    <w:rsid w:val="00CE524A"/>
    <w:rsid w:val="00CE549A"/>
    <w:rsid w:val="00CF03FF"/>
    <w:rsid w:val="00CF0A67"/>
    <w:rsid w:val="00CF225A"/>
    <w:rsid w:val="00CF3A15"/>
    <w:rsid w:val="00CF3BA3"/>
    <w:rsid w:val="00CF3D50"/>
    <w:rsid w:val="00CF4670"/>
    <w:rsid w:val="00CF4694"/>
    <w:rsid w:val="00CF658E"/>
    <w:rsid w:val="00CF6E7C"/>
    <w:rsid w:val="00D00099"/>
    <w:rsid w:val="00D00339"/>
    <w:rsid w:val="00D031D9"/>
    <w:rsid w:val="00D03240"/>
    <w:rsid w:val="00D05A1F"/>
    <w:rsid w:val="00D05B35"/>
    <w:rsid w:val="00D06BB3"/>
    <w:rsid w:val="00D07A74"/>
    <w:rsid w:val="00D11C46"/>
    <w:rsid w:val="00D122D9"/>
    <w:rsid w:val="00D12389"/>
    <w:rsid w:val="00D12ACD"/>
    <w:rsid w:val="00D12C76"/>
    <w:rsid w:val="00D203DA"/>
    <w:rsid w:val="00D220CB"/>
    <w:rsid w:val="00D229D8"/>
    <w:rsid w:val="00D24058"/>
    <w:rsid w:val="00D257F4"/>
    <w:rsid w:val="00D3078A"/>
    <w:rsid w:val="00D330E1"/>
    <w:rsid w:val="00D336BA"/>
    <w:rsid w:val="00D34FCB"/>
    <w:rsid w:val="00D353BE"/>
    <w:rsid w:val="00D363D2"/>
    <w:rsid w:val="00D36D02"/>
    <w:rsid w:val="00D37CDD"/>
    <w:rsid w:val="00D37D9B"/>
    <w:rsid w:val="00D41171"/>
    <w:rsid w:val="00D41FEA"/>
    <w:rsid w:val="00D43407"/>
    <w:rsid w:val="00D44CB0"/>
    <w:rsid w:val="00D44D83"/>
    <w:rsid w:val="00D460AB"/>
    <w:rsid w:val="00D46A3A"/>
    <w:rsid w:val="00D50B97"/>
    <w:rsid w:val="00D5141F"/>
    <w:rsid w:val="00D5200A"/>
    <w:rsid w:val="00D52E24"/>
    <w:rsid w:val="00D535EF"/>
    <w:rsid w:val="00D53B3F"/>
    <w:rsid w:val="00D53C6C"/>
    <w:rsid w:val="00D53D3F"/>
    <w:rsid w:val="00D56728"/>
    <w:rsid w:val="00D56A69"/>
    <w:rsid w:val="00D57835"/>
    <w:rsid w:val="00D60902"/>
    <w:rsid w:val="00D62629"/>
    <w:rsid w:val="00D62A29"/>
    <w:rsid w:val="00D65241"/>
    <w:rsid w:val="00D66E3D"/>
    <w:rsid w:val="00D6716A"/>
    <w:rsid w:val="00D708E1"/>
    <w:rsid w:val="00D71552"/>
    <w:rsid w:val="00D724E7"/>
    <w:rsid w:val="00D72DD0"/>
    <w:rsid w:val="00D73877"/>
    <w:rsid w:val="00D7556B"/>
    <w:rsid w:val="00D76CF9"/>
    <w:rsid w:val="00D806B7"/>
    <w:rsid w:val="00D80E10"/>
    <w:rsid w:val="00D817B9"/>
    <w:rsid w:val="00D823D8"/>
    <w:rsid w:val="00D8316E"/>
    <w:rsid w:val="00D8729D"/>
    <w:rsid w:val="00D87491"/>
    <w:rsid w:val="00D878E1"/>
    <w:rsid w:val="00D90328"/>
    <w:rsid w:val="00D90EFE"/>
    <w:rsid w:val="00D9196C"/>
    <w:rsid w:val="00D91EAC"/>
    <w:rsid w:val="00D93833"/>
    <w:rsid w:val="00D93B45"/>
    <w:rsid w:val="00D952AE"/>
    <w:rsid w:val="00D95C62"/>
    <w:rsid w:val="00D96A55"/>
    <w:rsid w:val="00D96A76"/>
    <w:rsid w:val="00D96AFA"/>
    <w:rsid w:val="00DA0707"/>
    <w:rsid w:val="00DA075E"/>
    <w:rsid w:val="00DA182C"/>
    <w:rsid w:val="00DA2BAC"/>
    <w:rsid w:val="00DA3F6D"/>
    <w:rsid w:val="00DA4200"/>
    <w:rsid w:val="00DA572E"/>
    <w:rsid w:val="00DB0A51"/>
    <w:rsid w:val="00DB0E01"/>
    <w:rsid w:val="00DB1E32"/>
    <w:rsid w:val="00DB2299"/>
    <w:rsid w:val="00DB3AA7"/>
    <w:rsid w:val="00DB479A"/>
    <w:rsid w:val="00DB55CC"/>
    <w:rsid w:val="00DC0634"/>
    <w:rsid w:val="00DC0DF3"/>
    <w:rsid w:val="00DC18F4"/>
    <w:rsid w:val="00DC1A26"/>
    <w:rsid w:val="00DC3D4B"/>
    <w:rsid w:val="00DC4265"/>
    <w:rsid w:val="00DC4C40"/>
    <w:rsid w:val="00DC5C45"/>
    <w:rsid w:val="00DC7452"/>
    <w:rsid w:val="00DD1044"/>
    <w:rsid w:val="00DD2576"/>
    <w:rsid w:val="00DD2DB4"/>
    <w:rsid w:val="00DD2EB6"/>
    <w:rsid w:val="00DD4564"/>
    <w:rsid w:val="00DD56AA"/>
    <w:rsid w:val="00DD58DF"/>
    <w:rsid w:val="00DD5E85"/>
    <w:rsid w:val="00DD663F"/>
    <w:rsid w:val="00DD67FC"/>
    <w:rsid w:val="00DD7243"/>
    <w:rsid w:val="00DE003E"/>
    <w:rsid w:val="00DE072A"/>
    <w:rsid w:val="00DE0934"/>
    <w:rsid w:val="00DE09C8"/>
    <w:rsid w:val="00DE2316"/>
    <w:rsid w:val="00DE2BBB"/>
    <w:rsid w:val="00DE3C19"/>
    <w:rsid w:val="00DE4458"/>
    <w:rsid w:val="00DE731F"/>
    <w:rsid w:val="00DF0B1D"/>
    <w:rsid w:val="00DF0C4C"/>
    <w:rsid w:val="00DF0CE4"/>
    <w:rsid w:val="00DF495E"/>
    <w:rsid w:val="00DF7B21"/>
    <w:rsid w:val="00E01292"/>
    <w:rsid w:val="00E02630"/>
    <w:rsid w:val="00E0304D"/>
    <w:rsid w:val="00E05392"/>
    <w:rsid w:val="00E06752"/>
    <w:rsid w:val="00E06D01"/>
    <w:rsid w:val="00E07C66"/>
    <w:rsid w:val="00E07EC6"/>
    <w:rsid w:val="00E1484D"/>
    <w:rsid w:val="00E14EC4"/>
    <w:rsid w:val="00E161D9"/>
    <w:rsid w:val="00E1676B"/>
    <w:rsid w:val="00E172E7"/>
    <w:rsid w:val="00E17C0B"/>
    <w:rsid w:val="00E17E1C"/>
    <w:rsid w:val="00E22669"/>
    <w:rsid w:val="00E23B06"/>
    <w:rsid w:val="00E25324"/>
    <w:rsid w:val="00E25874"/>
    <w:rsid w:val="00E2656B"/>
    <w:rsid w:val="00E26A53"/>
    <w:rsid w:val="00E27711"/>
    <w:rsid w:val="00E30609"/>
    <w:rsid w:val="00E30756"/>
    <w:rsid w:val="00E30AB9"/>
    <w:rsid w:val="00E30C1A"/>
    <w:rsid w:val="00E31AEB"/>
    <w:rsid w:val="00E322C9"/>
    <w:rsid w:val="00E326C6"/>
    <w:rsid w:val="00E327B7"/>
    <w:rsid w:val="00E33CD3"/>
    <w:rsid w:val="00E35816"/>
    <w:rsid w:val="00E36EA3"/>
    <w:rsid w:val="00E36F25"/>
    <w:rsid w:val="00E3722A"/>
    <w:rsid w:val="00E404A6"/>
    <w:rsid w:val="00E409B8"/>
    <w:rsid w:val="00E40BC2"/>
    <w:rsid w:val="00E42189"/>
    <w:rsid w:val="00E43867"/>
    <w:rsid w:val="00E43BB1"/>
    <w:rsid w:val="00E44B8F"/>
    <w:rsid w:val="00E44DC5"/>
    <w:rsid w:val="00E50643"/>
    <w:rsid w:val="00E51995"/>
    <w:rsid w:val="00E5426B"/>
    <w:rsid w:val="00E60D48"/>
    <w:rsid w:val="00E610A0"/>
    <w:rsid w:val="00E610B1"/>
    <w:rsid w:val="00E61452"/>
    <w:rsid w:val="00E640EE"/>
    <w:rsid w:val="00E64D97"/>
    <w:rsid w:val="00E65F3A"/>
    <w:rsid w:val="00E67C0A"/>
    <w:rsid w:val="00E67EFB"/>
    <w:rsid w:val="00E72D28"/>
    <w:rsid w:val="00E72E9F"/>
    <w:rsid w:val="00E748E3"/>
    <w:rsid w:val="00E74BAE"/>
    <w:rsid w:val="00E76442"/>
    <w:rsid w:val="00E76FB0"/>
    <w:rsid w:val="00E77E74"/>
    <w:rsid w:val="00E80541"/>
    <w:rsid w:val="00E81A1A"/>
    <w:rsid w:val="00E81E85"/>
    <w:rsid w:val="00E826C8"/>
    <w:rsid w:val="00E82B51"/>
    <w:rsid w:val="00E849A3"/>
    <w:rsid w:val="00E854F5"/>
    <w:rsid w:val="00E859F3"/>
    <w:rsid w:val="00E85E8F"/>
    <w:rsid w:val="00E862B0"/>
    <w:rsid w:val="00E86D44"/>
    <w:rsid w:val="00E87CE0"/>
    <w:rsid w:val="00E919AB"/>
    <w:rsid w:val="00E9200C"/>
    <w:rsid w:val="00E94E5A"/>
    <w:rsid w:val="00E95D35"/>
    <w:rsid w:val="00E963CB"/>
    <w:rsid w:val="00E968FC"/>
    <w:rsid w:val="00EA0A9A"/>
    <w:rsid w:val="00EA16FA"/>
    <w:rsid w:val="00EA1E48"/>
    <w:rsid w:val="00EA3DD7"/>
    <w:rsid w:val="00EA50E0"/>
    <w:rsid w:val="00EA6358"/>
    <w:rsid w:val="00EA6D59"/>
    <w:rsid w:val="00EA6DEB"/>
    <w:rsid w:val="00EA6EA2"/>
    <w:rsid w:val="00EB1D8C"/>
    <w:rsid w:val="00EB4260"/>
    <w:rsid w:val="00EB438B"/>
    <w:rsid w:val="00EB43DB"/>
    <w:rsid w:val="00EB6101"/>
    <w:rsid w:val="00EB62E1"/>
    <w:rsid w:val="00EB6BE0"/>
    <w:rsid w:val="00EC21CE"/>
    <w:rsid w:val="00EC23FC"/>
    <w:rsid w:val="00EC3107"/>
    <w:rsid w:val="00EC32CE"/>
    <w:rsid w:val="00EC5621"/>
    <w:rsid w:val="00EC5C53"/>
    <w:rsid w:val="00EC6E4E"/>
    <w:rsid w:val="00EC73D9"/>
    <w:rsid w:val="00EC7754"/>
    <w:rsid w:val="00ED0662"/>
    <w:rsid w:val="00ED129C"/>
    <w:rsid w:val="00ED1FE9"/>
    <w:rsid w:val="00ED504F"/>
    <w:rsid w:val="00ED5745"/>
    <w:rsid w:val="00ED61F7"/>
    <w:rsid w:val="00ED6533"/>
    <w:rsid w:val="00ED6D60"/>
    <w:rsid w:val="00ED7189"/>
    <w:rsid w:val="00EE0B56"/>
    <w:rsid w:val="00EE40AC"/>
    <w:rsid w:val="00EE42AB"/>
    <w:rsid w:val="00EE4478"/>
    <w:rsid w:val="00EE4F64"/>
    <w:rsid w:val="00EF0823"/>
    <w:rsid w:val="00EF085F"/>
    <w:rsid w:val="00EF1231"/>
    <w:rsid w:val="00EF18FC"/>
    <w:rsid w:val="00EF2A1E"/>
    <w:rsid w:val="00EF2E6B"/>
    <w:rsid w:val="00EF4776"/>
    <w:rsid w:val="00EF538C"/>
    <w:rsid w:val="00EF5773"/>
    <w:rsid w:val="00F016A6"/>
    <w:rsid w:val="00F02035"/>
    <w:rsid w:val="00F02432"/>
    <w:rsid w:val="00F02575"/>
    <w:rsid w:val="00F02BE0"/>
    <w:rsid w:val="00F02E1E"/>
    <w:rsid w:val="00F0554E"/>
    <w:rsid w:val="00F05BB1"/>
    <w:rsid w:val="00F10B70"/>
    <w:rsid w:val="00F11225"/>
    <w:rsid w:val="00F1135D"/>
    <w:rsid w:val="00F12635"/>
    <w:rsid w:val="00F13E3B"/>
    <w:rsid w:val="00F167AF"/>
    <w:rsid w:val="00F17694"/>
    <w:rsid w:val="00F2008A"/>
    <w:rsid w:val="00F20CE4"/>
    <w:rsid w:val="00F2134E"/>
    <w:rsid w:val="00F240EF"/>
    <w:rsid w:val="00F24461"/>
    <w:rsid w:val="00F26235"/>
    <w:rsid w:val="00F263AF"/>
    <w:rsid w:val="00F272DC"/>
    <w:rsid w:val="00F27426"/>
    <w:rsid w:val="00F2748E"/>
    <w:rsid w:val="00F30B39"/>
    <w:rsid w:val="00F313C4"/>
    <w:rsid w:val="00F316AD"/>
    <w:rsid w:val="00F32077"/>
    <w:rsid w:val="00F32F98"/>
    <w:rsid w:val="00F33AEA"/>
    <w:rsid w:val="00F33C52"/>
    <w:rsid w:val="00F35683"/>
    <w:rsid w:val="00F35B3D"/>
    <w:rsid w:val="00F36C6B"/>
    <w:rsid w:val="00F40575"/>
    <w:rsid w:val="00F41DC3"/>
    <w:rsid w:val="00F424EE"/>
    <w:rsid w:val="00F43D22"/>
    <w:rsid w:val="00F43F9D"/>
    <w:rsid w:val="00F44706"/>
    <w:rsid w:val="00F4796A"/>
    <w:rsid w:val="00F5065E"/>
    <w:rsid w:val="00F52159"/>
    <w:rsid w:val="00F526CF"/>
    <w:rsid w:val="00F537BD"/>
    <w:rsid w:val="00F53F55"/>
    <w:rsid w:val="00F55279"/>
    <w:rsid w:val="00F55656"/>
    <w:rsid w:val="00F5571B"/>
    <w:rsid w:val="00F56080"/>
    <w:rsid w:val="00F564AC"/>
    <w:rsid w:val="00F56603"/>
    <w:rsid w:val="00F56698"/>
    <w:rsid w:val="00F56707"/>
    <w:rsid w:val="00F56B39"/>
    <w:rsid w:val="00F572A5"/>
    <w:rsid w:val="00F57C83"/>
    <w:rsid w:val="00F60553"/>
    <w:rsid w:val="00F61106"/>
    <w:rsid w:val="00F61B46"/>
    <w:rsid w:val="00F631F5"/>
    <w:rsid w:val="00F6510A"/>
    <w:rsid w:val="00F66139"/>
    <w:rsid w:val="00F70332"/>
    <w:rsid w:val="00F717AB"/>
    <w:rsid w:val="00F72B88"/>
    <w:rsid w:val="00F730F3"/>
    <w:rsid w:val="00F7332A"/>
    <w:rsid w:val="00F779AD"/>
    <w:rsid w:val="00F80218"/>
    <w:rsid w:val="00F82886"/>
    <w:rsid w:val="00F8515E"/>
    <w:rsid w:val="00F91911"/>
    <w:rsid w:val="00F9312B"/>
    <w:rsid w:val="00F93347"/>
    <w:rsid w:val="00F94CA7"/>
    <w:rsid w:val="00F96630"/>
    <w:rsid w:val="00F97292"/>
    <w:rsid w:val="00F976CB"/>
    <w:rsid w:val="00FA08F9"/>
    <w:rsid w:val="00FA2211"/>
    <w:rsid w:val="00FA23F4"/>
    <w:rsid w:val="00FA759F"/>
    <w:rsid w:val="00FA75D5"/>
    <w:rsid w:val="00FB0B13"/>
    <w:rsid w:val="00FB0E92"/>
    <w:rsid w:val="00FB148E"/>
    <w:rsid w:val="00FB1BE2"/>
    <w:rsid w:val="00FB3BA0"/>
    <w:rsid w:val="00FB5519"/>
    <w:rsid w:val="00FB5E9E"/>
    <w:rsid w:val="00FB62A1"/>
    <w:rsid w:val="00FB7E7B"/>
    <w:rsid w:val="00FC03A4"/>
    <w:rsid w:val="00FC1BC5"/>
    <w:rsid w:val="00FC21C4"/>
    <w:rsid w:val="00FC25B8"/>
    <w:rsid w:val="00FC283D"/>
    <w:rsid w:val="00FC3AA9"/>
    <w:rsid w:val="00FC46F0"/>
    <w:rsid w:val="00FC61C4"/>
    <w:rsid w:val="00FC7B88"/>
    <w:rsid w:val="00FD3A64"/>
    <w:rsid w:val="00FD4681"/>
    <w:rsid w:val="00FD50E1"/>
    <w:rsid w:val="00FD524A"/>
    <w:rsid w:val="00FD7CB0"/>
    <w:rsid w:val="00FE00C3"/>
    <w:rsid w:val="00FE0ACC"/>
    <w:rsid w:val="00FE0BD9"/>
    <w:rsid w:val="00FE219A"/>
    <w:rsid w:val="00FE27CA"/>
    <w:rsid w:val="00FE2A76"/>
    <w:rsid w:val="00FE4150"/>
    <w:rsid w:val="00FE4592"/>
    <w:rsid w:val="00FE5414"/>
    <w:rsid w:val="00FE5D46"/>
    <w:rsid w:val="00FE6696"/>
    <w:rsid w:val="00FE6B55"/>
    <w:rsid w:val="00FE6CDA"/>
    <w:rsid w:val="00FE7110"/>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styleId="UnresolvedMention">
    <w:name w:val="Unresolved Mention"/>
    <w:basedOn w:val="DefaultParagraphFont"/>
    <w:uiPriority w:val="99"/>
    <w:semiHidden/>
    <w:unhideWhenUsed/>
    <w:rsid w:val="0098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05595">
      <w:bodyDiv w:val="1"/>
      <w:marLeft w:val="0"/>
      <w:marRight w:val="0"/>
      <w:marTop w:val="0"/>
      <w:marBottom w:val="0"/>
      <w:divBdr>
        <w:top w:val="none" w:sz="0" w:space="0" w:color="auto"/>
        <w:left w:val="none" w:sz="0" w:space="0" w:color="auto"/>
        <w:bottom w:val="none" w:sz="0" w:space="0" w:color="auto"/>
        <w:right w:val="none" w:sz="0" w:space="0" w:color="auto"/>
      </w:divBdr>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0540">
      <w:bodyDiv w:val="1"/>
      <w:marLeft w:val="0"/>
      <w:marRight w:val="0"/>
      <w:marTop w:val="0"/>
      <w:marBottom w:val="0"/>
      <w:divBdr>
        <w:top w:val="none" w:sz="0" w:space="0" w:color="auto"/>
        <w:left w:val="none" w:sz="0" w:space="0" w:color="auto"/>
        <w:bottom w:val="none" w:sz="0" w:space="0" w:color="auto"/>
        <w:right w:val="none" w:sz="0" w:space="0" w:color="auto"/>
      </w:divBdr>
      <w:divsChild>
        <w:div w:id="1181554015">
          <w:marLeft w:val="0"/>
          <w:marRight w:val="0"/>
          <w:marTop w:val="0"/>
          <w:marBottom w:val="0"/>
          <w:divBdr>
            <w:top w:val="none" w:sz="0" w:space="0" w:color="auto"/>
            <w:left w:val="none" w:sz="0" w:space="0" w:color="auto"/>
            <w:bottom w:val="none" w:sz="0" w:space="0" w:color="auto"/>
            <w:right w:val="none" w:sz="0" w:space="0" w:color="auto"/>
          </w:divBdr>
          <w:divsChild>
            <w:div w:id="329143590">
              <w:marLeft w:val="0"/>
              <w:marRight w:val="0"/>
              <w:marTop w:val="0"/>
              <w:marBottom w:val="0"/>
              <w:divBdr>
                <w:top w:val="none" w:sz="0" w:space="0" w:color="auto"/>
                <w:left w:val="none" w:sz="0" w:space="0" w:color="auto"/>
                <w:bottom w:val="none" w:sz="0" w:space="0" w:color="auto"/>
                <w:right w:val="none" w:sz="0" w:space="0" w:color="auto"/>
              </w:divBdr>
            </w:div>
          </w:divsChild>
        </w:div>
        <w:div w:id="1159421290">
          <w:marLeft w:val="0"/>
          <w:marRight w:val="0"/>
          <w:marTop w:val="0"/>
          <w:marBottom w:val="0"/>
          <w:divBdr>
            <w:top w:val="none" w:sz="0" w:space="0" w:color="auto"/>
            <w:left w:val="none" w:sz="0" w:space="0" w:color="auto"/>
            <w:bottom w:val="none" w:sz="0" w:space="0" w:color="auto"/>
            <w:right w:val="none" w:sz="0" w:space="0" w:color="auto"/>
          </w:divBdr>
          <w:divsChild>
            <w:div w:id="560291278">
              <w:marLeft w:val="0"/>
              <w:marRight w:val="0"/>
              <w:marTop w:val="0"/>
              <w:marBottom w:val="0"/>
              <w:divBdr>
                <w:top w:val="none" w:sz="0" w:space="0" w:color="auto"/>
                <w:left w:val="none" w:sz="0" w:space="0" w:color="auto"/>
                <w:bottom w:val="none" w:sz="0" w:space="0" w:color="auto"/>
                <w:right w:val="none" w:sz="0" w:space="0" w:color="auto"/>
              </w:divBdr>
              <w:divsChild>
                <w:div w:id="18716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06771">
          <w:marLeft w:val="0"/>
          <w:marRight w:val="0"/>
          <w:marTop w:val="0"/>
          <w:marBottom w:val="0"/>
          <w:divBdr>
            <w:top w:val="none" w:sz="0" w:space="0" w:color="auto"/>
            <w:left w:val="none" w:sz="0" w:space="0" w:color="auto"/>
            <w:bottom w:val="none" w:sz="0" w:space="0" w:color="auto"/>
            <w:right w:val="none" w:sz="0" w:space="0" w:color="auto"/>
          </w:divBdr>
          <w:divsChild>
            <w:div w:id="1568998547">
              <w:marLeft w:val="0"/>
              <w:marRight w:val="0"/>
              <w:marTop w:val="0"/>
              <w:marBottom w:val="0"/>
              <w:divBdr>
                <w:top w:val="none" w:sz="0" w:space="0" w:color="auto"/>
                <w:left w:val="none" w:sz="0" w:space="0" w:color="auto"/>
                <w:bottom w:val="none" w:sz="0" w:space="0" w:color="auto"/>
                <w:right w:val="none" w:sz="0" w:space="0" w:color="auto"/>
              </w:divBdr>
              <w:divsChild>
                <w:div w:id="1301424140">
                  <w:marLeft w:val="0"/>
                  <w:marRight w:val="0"/>
                  <w:marTop w:val="0"/>
                  <w:marBottom w:val="0"/>
                  <w:divBdr>
                    <w:top w:val="none" w:sz="0" w:space="0" w:color="auto"/>
                    <w:left w:val="none" w:sz="0" w:space="0" w:color="auto"/>
                    <w:bottom w:val="none" w:sz="0" w:space="0" w:color="auto"/>
                    <w:right w:val="none" w:sz="0" w:space="0" w:color="auto"/>
                  </w:divBdr>
                </w:div>
              </w:divsChild>
            </w:div>
            <w:div w:id="7408552">
              <w:marLeft w:val="0"/>
              <w:marRight w:val="0"/>
              <w:marTop w:val="0"/>
              <w:marBottom w:val="0"/>
              <w:divBdr>
                <w:top w:val="none" w:sz="0" w:space="0" w:color="auto"/>
                <w:left w:val="none" w:sz="0" w:space="0" w:color="auto"/>
                <w:bottom w:val="none" w:sz="0" w:space="0" w:color="auto"/>
                <w:right w:val="none" w:sz="0" w:space="0" w:color="auto"/>
              </w:divBdr>
              <w:divsChild>
                <w:div w:id="1141536009">
                  <w:marLeft w:val="0"/>
                  <w:marRight w:val="0"/>
                  <w:marTop w:val="0"/>
                  <w:marBottom w:val="0"/>
                  <w:divBdr>
                    <w:top w:val="none" w:sz="0" w:space="0" w:color="auto"/>
                    <w:left w:val="none" w:sz="0" w:space="0" w:color="auto"/>
                    <w:bottom w:val="none" w:sz="0" w:space="0" w:color="auto"/>
                    <w:right w:val="none" w:sz="0" w:space="0" w:color="auto"/>
                  </w:divBdr>
                  <w:divsChild>
                    <w:div w:id="791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5039">
              <w:marLeft w:val="0"/>
              <w:marRight w:val="0"/>
              <w:marTop w:val="0"/>
              <w:marBottom w:val="0"/>
              <w:divBdr>
                <w:top w:val="none" w:sz="0" w:space="0" w:color="auto"/>
                <w:left w:val="none" w:sz="0" w:space="0" w:color="auto"/>
                <w:bottom w:val="none" w:sz="0" w:space="0" w:color="auto"/>
                <w:right w:val="none" w:sz="0" w:space="0" w:color="auto"/>
              </w:divBdr>
              <w:divsChild>
                <w:div w:id="2128968615">
                  <w:marLeft w:val="0"/>
                  <w:marRight w:val="0"/>
                  <w:marTop w:val="0"/>
                  <w:marBottom w:val="0"/>
                  <w:divBdr>
                    <w:top w:val="none" w:sz="0" w:space="0" w:color="auto"/>
                    <w:left w:val="none" w:sz="0" w:space="0" w:color="auto"/>
                    <w:bottom w:val="none" w:sz="0" w:space="0" w:color="auto"/>
                    <w:right w:val="none" w:sz="0" w:space="0" w:color="auto"/>
                  </w:divBdr>
                  <w:divsChild>
                    <w:div w:id="11984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557">
              <w:marLeft w:val="0"/>
              <w:marRight w:val="0"/>
              <w:marTop w:val="0"/>
              <w:marBottom w:val="0"/>
              <w:divBdr>
                <w:top w:val="none" w:sz="0" w:space="0" w:color="auto"/>
                <w:left w:val="none" w:sz="0" w:space="0" w:color="auto"/>
                <w:bottom w:val="none" w:sz="0" w:space="0" w:color="auto"/>
                <w:right w:val="none" w:sz="0" w:space="0" w:color="auto"/>
              </w:divBdr>
              <w:divsChild>
                <w:div w:id="461192778">
                  <w:marLeft w:val="0"/>
                  <w:marRight w:val="0"/>
                  <w:marTop w:val="0"/>
                  <w:marBottom w:val="0"/>
                  <w:divBdr>
                    <w:top w:val="none" w:sz="0" w:space="0" w:color="auto"/>
                    <w:left w:val="none" w:sz="0" w:space="0" w:color="auto"/>
                    <w:bottom w:val="none" w:sz="0" w:space="0" w:color="auto"/>
                    <w:right w:val="none" w:sz="0" w:space="0" w:color="auto"/>
                  </w:divBdr>
                  <w:divsChild>
                    <w:div w:id="855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3081">
              <w:marLeft w:val="0"/>
              <w:marRight w:val="0"/>
              <w:marTop w:val="0"/>
              <w:marBottom w:val="0"/>
              <w:divBdr>
                <w:top w:val="none" w:sz="0" w:space="0" w:color="auto"/>
                <w:left w:val="none" w:sz="0" w:space="0" w:color="auto"/>
                <w:bottom w:val="none" w:sz="0" w:space="0" w:color="auto"/>
                <w:right w:val="none" w:sz="0" w:space="0" w:color="auto"/>
              </w:divBdr>
              <w:divsChild>
                <w:div w:id="1845320832">
                  <w:marLeft w:val="0"/>
                  <w:marRight w:val="0"/>
                  <w:marTop w:val="0"/>
                  <w:marBottom w:val="0"/>
                  <w:divBdr>
                    <w:top w:val="none" w:sz="0" w:space="0" w:color="auto"/>
                    <w:left w:val="none" w:sz="0" w:space="0" w:color="auto"/>
                    <w:bottom w:val="none" w:sz="0" w:space="0" w:color="auto"/>
                    <w:right w:val="none" w:sz="0" w:space="0" w:color="auto"/>
                  </w:divBdr>
                  <w:divsChild>
                    <w:div w:id="1733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840">
              <w:marLeft w:val="0"/>
              <w:marRight w:val="0"/>
              <w:marTop w:val="0"/>
              <w:marBottom w:val="0"/>
              <w:divBdr>
                <w:top w:val="none" w:sz="0" w:space="0" w:color="auto"/>
                <w:left w:val="none" w:sz="0" w:space="0" w:color="auto"/>
                <w:bottom w:val="none" w:sz="0" w:space="0" w:color="auto"/>
                <w:right w:val="none" w:sz="0" w:space="0" w:color="auto"/>
              </w:divBdr>
              <w:divsChild>
                <w:div w:id="1325427172">
                  <w:marLeft w:val="0"/>
                  <w:marRight w:val="0"/>
                  <w:marTop w:val="0"/>
                  <w:marBottom w:val="0"/>
                  <w:divBdr>
                    <w:top w:val="none" w:sz="0" w:space="0" w:color="auto"/>
                    <w:left w:val="none" w:sz="0" w:space="0" w:color="auto"/>
                    <w:bottom w:val="none" w:sz="0" w:space="0" w:color="auto"/>
                    <w:right w:val="none" w:sz="0" w:space="0" w:color="auto"/>
                  </w:divBdr>
                  <w:divsChild>
                    <w:div w:id="7072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559">
              <w:marLeft w:val="0"/>
              <w:marRight w:val="0"/>
              <w:marTop w:val="0"/>
              <w:marBottom w:val="0"/>
              <w:divBdr>
                <w:top w:val="none" w:sz="0" w:space="0" w:color="auto"/>
                <w:left w:val="none" w:sz="0" w:space="0" w:color="auto"/>
                <w:bottom w:val="none" w:sz="0" w:space="0" w:color="auto"/>
                <w:right w:val="none" w:sz="0" w:space="0" w:color="auto"/>
              </w:divBdr>
              <w:divsChild>
                <w:div w:id="1289629348">
                  <w:marLeft w:val="0"/>
                  <w:marRight w:val="0"/>
                  <w:marTop w:val="0"/>
                  <w:marBottom w:val="0"/>
                  <w:divBdr>
                    <w:top w:val="none" w:sz="0" w:space="0" w:color="auto"/>
                    <w:left w:val="none" w:sz="0" w:space="0" w:color="auto"/>
                    <w:bottom w:val="none" w:sz="0" w:space="0" w:color="auto"/>
                    <w:right w:val="none" w:sz="0" w:space="0" w:color="auto"/>
                  </w:divBdr>
                  <w:divsChild>
                    <w:div w:id="18884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8417">
              <w:marLeft w:val="0"/>
              <w:marRight w:val="0"/>
              <w:marTop w:val="0"/>
              <w:marBottom w:val="0"/>
              <w:divBdr>
                <w:top w:val="none" w:sz="0" w:space="0" w:color="auto"/>
                <w:left w:val="none" w:sz="0" w:space="0" w:color="auto"/>
                <w:bottom w:val="none" w:sz="0" w:space="0" w:color="auto"/>
                <w:right w:val="none" w:sz="0" w:space="0" w:color="auto"/>
              </w:divBdr>
              <w:divsChild>
                <w:div w:id="1998604771">
                  <w:marLeft w:val="0"/>
                  <w:marRight w:val="0"/>
                  <w:marTop w:val="0"/>
                  <w:marBottom w:val="0"/>
                  <w:divBdr>
                    <w:top w:val="none" w:sz="0" w:space="0" w:color="auto"/>
                    <w:left w:val="none" w:sz="0" w:space="0" w:color="auto"/>
                    <w:bottom w:val="none" w:sz="0" w:space="0" w:color="auto"/>
                    <w:right w:val="none" w:sz="0" w:space="0" w:color="auto"/>
                  </w:divBdr>
                  <w:divsChild>
                    <w:div w:id="21248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0845">
              <w:marLeft w:val="0"/>
              <w:marRight w:val="0"/>
              <w:marTop w:val="0"/>
              <w:marBottom w:val="0"/>
              <w:divBdr>
                <w:top w:val="none" w:sz="0" w:space="0" w:color="auto"/>
                <w:left w:val="none" w:sz="0" w:space="0" w:color="auto"/>
                <w:bottom w:val="none" w:sz="0" w:space="0" w:color="auto"/>
                <w:right w:val="none" w:sz="0" w:space="0" w:color="auto"/>
              </w:divBdr>
              <w:divsChild>
                <w:div w:id="321784957">
                  <w:marLeft w:val="0"/>
                  <w:marRight w:val="0"/>
                  <w:marTop w:val="0"/>
                  <w:marBottom w:val="0"/>
                  <w:divBdr>
                    <w:top w:val="none" w:sz="0" w:space="0" w:color="auto"/>
                    <w:left w:val="none" w:sz="0" w:space="0" w:color="auto"/>
                    <w:bottom w:val="none" w:sz="0" w:space="0" w:color="auto"/>
                    <w:right w:val="none" w:sz="0" w:space="0" w:color="auto"/>
                  </w:divBdr>
                  <w:divsChild>
                    <w:div w:id="19373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4937">
              <w:marLeft w:val="0"/>
              <w:marRight w:val="0"/>
              <w:marTop w:val="0"/>
              <w:marBottom w:val="0"/>
              <w:divBdr>
                <w:top w:val="none" w:sz="0" w:space="0" w:color="auto"/>
                <w:left w:val="none" w:sz="0" w:space="0" w:color="auto"/>
                <w:bottom w:val="none" w:sz="0" w:space="0" w:color="auto"/>
                <w:right w:val="none" w:sz="0" w:space="0" w:color="auto"/>
              </w:divBdr>
              <w:divsChild>
                <w:div w:id="1439371466">
                  <w:marLeft w:val="0"/>
                  <w:marRight w:val="0"/>
                  <w:marTop w:val="0"/>
                  <w:marBottom w:val="0"/>
                  <w:divBdr>
                    <w:top w:val="none" w:sz="0" w:space="0" w:color="auto"/>
                    <w:left w:val="none" w:sz="0" w:space="0" w:color="auto"/>
                    <w:bottom w:val="none" w:sz="0" w:space="0" w:color="auto"/>
                    <w:right w:val="none" w:sz="0" w:space="0" w:color="auto"/>
                  </w:divBdr>
                  <w:divsChild>
                    <w:div w:id="9223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9370">
          <w:marLeft w:val="0"/>
          <w:marRight w:val="0"/>
          <w:marTop w:val="0"/>
          <w:marBottom w:val="0"/>
          <w:divBdr>
            <w:top w:val="none" w:sz="0" w:space="0" w:color="auto"/>
            <w:left w:val="none" w:sz="0" w:space="0" w:color="auto"/>
            <w:bottom w:val="none" w:sz="0" w:space="0" w:color="auto"/>
            <w:right w:val="none" w:sz="0" w:space="0" w:color="auto"/>
          </w:divBdr>
          <w:divsChild>
            <w:div w:id="2146965124">
              <w:marLeft w:val="0"/>
              <w:marRight w:val="0"/>
              <w:marTop w:val="0"/>
              <w:marBottom w:val="0"/>
              <w:divBdr>
                <w:top w:val="none" w:sz="0" w:space="0" w:color="auto"/>
                <w:left w:val="none" w:sz="0" w:space="0" w:color="auto"/>
                <w:bottom w:val="none" w:sz="0" w:space="0" w:color="auto"/>
                <w:right w:val="none" w:sz="0" w:space="0" w:color="auto"/>
              </w:divBdr>
              <w:divsChild>
                <w:div w:id="377440985">
                  <w:marLeft w:val="0"/>
                  <w:marRight w:val="0"/>
                  <w:marTop w:val="0"/>
                  <w:marBottom w:val="0"/>
                  <w:divBdr>
                    <w:top w:val="none" w:sz="0" w:space="0" w:color="auto"/>
                    <w:left w:val="none" w:sz="0" w:space="0" w:color="auto"/>
                    <w:bottom w:val="none" w:sz="0" w:space="0" w:color="auto"/>
                    <w:right w:val="none" w:sz="0" w:space="0" w:color="auto"/>
                  </w:divBdr>
                </w:div>
              </w:divsChild>
            </w:div>
            <w:div w:id="434055664">
              <w:marLeft w:val="0"/>
              <w:marRight w:val="0"/>
              <w:marTop w:val="0"/>
              <w:marBottom w:val="0"/>
              <w:divBdr>
                <w:top w:val="none" w:sz="0" w:space="0" w:color="auto"/>
                <w:left w:val="none" w:sz="0" w:space="0" w:color="auto"/>
                <w:bottom w:val="none" w:sz="0" w:space="0" w:color="auto"/>
                <w:right w:val="none" w:sz="0" w:space="0" w:color="auto"/>
              </w:divBdr>
              <w:divsChild>
                <w:div w:id="574168073">
                  <w:marLeft w:val="0"/>
                  <w:marRight w:val="0"/>
                  <w:marTop w:val="0"/>
                  <w:marBottom w:val="0"/>
                  <w:divBdr>
                    <w:top w:val="none" w:sz="0" w:space="0" w:color="auto"/>
                    <w:left w:val="none" w:sz="0" w:space="0" w:color="auto"/>
                    <w:bottom w:val="none" w:sz="0" w:space="0" w:color="auto"/>
                    <w:right w:val="none" w:sz="0" w:space="0" w:color="auto"/>
                  </w:divBdr>
                  <w:divsChild>
                    <w:div w:id="17170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41215">
              <w:marLeft w:val="0"/>
              <w:marRight w:val="0"/>
              <w:marTop w:val="0"/>
              <w:marBottom w:val="0"/>
              <w:divBdr>
                <w:top w:val="none" w:sz="0" w:space="0" w:color="auto"/>
                <w:left w:val="none" w:sz="0" w:space="0" w:color="auto"/>
                <w:bottom w:val="none" w:sz="0" w:space="0" w:color="auto"/>
                <w:right w:val="none" w:sz="0" w:space="0" w:color="auto"/>
              </w:divBdr>
              <w:divsChild>
                <w:div w:id="1759210767">
                  <w:marLeft w:val="0"/>
                  <w:marRight w:val="0"/>
                  <w:marTop w:val="0"/>
                  <w:marBottom w:val="0"/>
                  <w:divBdr>
                    <w:top w:val="none" w:sz="0" w:space="0" w:color="auto"/>
                    <w:left w:val="none" w:sz="0" w:space="0" w:color="auto"/>
                    <w:bottom w:val="none" w:sz="0" w:space="0" w:color="auto"/>
                    <w:right w:val="none" w:sz="0" w:space="0" w:color="auto"/>
                  </w:divBdr>
                  <w:divsChild>
                    <w:div w:id="21206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2757">
              <w:marLeft w:val="0"/>
              <w:marRight w:val="0"/>
              <w:marTop w:val="0"/>
              <w:marBottom w:val="0"/>
              <w:divBdr>
                <w:top w:val="none" w:sz="0" w:space="0" w:color="auto"/>
                <w:left w:val="none" w:sz="0" w:space="0" w:color="auto"/>
                <w:bottom w:val="none" w:sz="0" w:space="0" w:color="auto"/>
                <w:right w:val="none" w:sz="0" w:space="0" w:color="auto"/>
              </w:divBdr>
              <w:divsChild>
                <w:div w:id="1387728459">
                  <w:marLeft w:val="0"/>
                  <w:marRight w:val="0"/>
                  <w:marTop w:val="0"/>
                  <w:marBottom w:val="0"/>
                  <w:divBdr>
                    <w:top w:val="none" w:sz="0" w:space="0" w:color="auto"/>
                    <w:left w:val="none" w:sz="0" w:space="0" w:color="auto"/>
                    <w:bottom w:val="none" w:sz="0" w:space="0" w:color="auto"/>
                    <w:right w:val="none" w:sz="0" w:space="0" w:color="auto"/>
                  </w:divBdr>
                  <w:divsChild>
                    <w:div w:id="5047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758">
          <w:marLeft w:val="0"/>
          <w:marRight w:val="0"/>
          <w:marTop w:val="0"/>
          <w:marBottom w:val="0"/>
          <w:divBdr>
            <w:top w:val="none" w:sz="0" w:space="0" w:color="auto"/>
            <w:left w:val="none" w:sz="0" w:space="0" w:color="auto"/>
            <w:bottom w:val="none" w:sz="0" w:space="0" w:color="auto"/>
            <w:right w:val="none" w:sz="0" w:space="0" w:color="auto"/>
          </w:divBdr>
          <w:divsChild>
            <w:div w:id="1077092998">
              <w:marLeft w:val="0"/>
              <w:marRight w:val="0"/>
              <w:marTop w:val="0"/>
              <w:marBottom w:val="0"/>
              <w:divBdr>
                <w:top w:val="none" w:sz="0" w:space="0" w:color="auto"/>
                <w:left w:val="none" w:sz="0" w:space="0" w:color="auto"/>
                <w:bottom w:val="none" w:sz="0" w:space="0" w:color="auto"/>
                <w:right w:val="none" w:sz="0" w:space="0" w:color="auto"/>
              </w:divBdr>
              <w:divsChild>
                <w:div w:id="14364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1413">
          <w:marLeft w:val="0"/>
          <w:marRight w:val="0"/>
          <w:marTop w:val="0"/>
          <w:marBottom w:val="0"/>
          <w:divBdr>
            <w:top w:val="none" w:sz="0" w:space="0" w:color="auto"/>
            <w:left w:val="none" w:sz="0" w:space="0" w:color="auto"/>
            <w:bottom w:val="none" w:sz="0" w:space="0" w:color="auto"/>
            <w:right w:val="none" w:sz="0" w:space="0" w:color="auto"/>
          </w:divBdr>
          <w:divsChild>
            <w:div w:id="494346589">
              <w:marLeft w:val="0"/>
              <w:marRight w:val="0"/>
              <w:marTop w:val="0"/>
              <w:marBottom w:val="0"/>
              <w:divBdr>
                <w:top w:val="none" w:sz="0" w:space="0" w:color="auto"/>
                <w:left w:val="none" w:sz="0" w:space="0" w:color="auto"/>
                <w:bottom w:val="none" w:sz="0" w:space="0" w:color="auto"/>
                <w:right w:val="none" w:sz="0" w:space="0" w:color="auto"/>
              </w:divBdr>
              <w:divsChild>
                <w:div w:id="1054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4577">
          <w:marLeft w:val="0"/>
          <w:marRight w:val="0"/>
          <w:marTop w:val="0"/>
          <w:marBottom w:val="0"/>
          <w:divBdr>
            <w:top w:val="none" w:sz="0" w:space="0" w:color="auto"/>
            <w:left w:val="none" w:sz="0" w:space="0" w:color="auto"/>
            <w:bottom w:val="none" w:sz="0" w:space="0" w:color="auto"/>
            <w:right w:val="none" w:sz="0" w:space="0" w:color="auto"/>
          </w:divBdr>
          <w:divsChild>
            <w:div w:id="1194342114">
              <w:marLeft w:val="0"/>
              <w:marRight w:val="0"/>
              <w:marTop w:val="0"/>
              <w:marBottom w:val="0"/>
              <w:divBdr>
                <w:top w:val="none" w:sz="0" w:space="0" w:color="auto"/>
                <w:left w:val="none" w:sz="0" w:space="0" w:color="auto"/>
                <w:bottom w:val="none" w:sz="0" w:space="0" w:color="auto"/>
                <w:right w:val="none" w:sz="0" w:space="0" w:color="auto"/>
              </w:divBdr>
              <w:divsChild>
                <w:div w:id="1638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83AF-3CEF-4043-A8DF-969AD042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2024-06-21T19:43:00Z</dcterms:created>
  <dcterms:modified xsi:type="dcterms:W3CDTF">2024-07-10T16:09:00Z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