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D15E" w14:textId="1AA0FB3E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71F2E5AD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0E621895" w14:textId="1B76F433" w:rsidR="00F160F7" w:rsidRPr="00860092" w:rsidRDefault="00C66F6B" w:rsidP="00C66F6B">
      <w:pPr>
        <w:pStyle w:val="NoSpacing"/>
        <w:tabs>
          <w:tab w:val="left" w:pos="6900"/>
        </w:tabs>
        <w:rPr>
          <w:rFonts w:ascii="Times New Roman" w:hAnsi="Times New Roman" w:cs="Times New Roman"/>
          <w:b/>
          <w:bCs/>
          <w:sz w:val="96"/>
          <w:szCs w:val="96"/>
        </w:rPr>
      </w:pPr>
      <w:r w:rsidRPr="00860092">
        <w:rPr>
          <w:rFonts w:ascii="Times New Roman" w:hAnsi="Times New Roman" w:cs="Times New Roman"/>
          <w:b/>
          <w:bCs/>
          <w:sz w:val="96"/>
          <w:szCs w:val="96"/>
        </w:rPr>
        <w:tab/>
      </w:r>
    </w:p>
    <w:p w14:paraId="6455D3FC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4BB24BCE" w14:textId="184AD8DF" w:rsidR="00F160F7" w:rsidRPr="00860092" w:rsidRDefault="00F14D45" w:rsidP="00F160F7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60092">
        <w:rPr>
          <w:rFonts w:ascii="Times New Roman" w:hAnsi="Times New Roman" w:cs="Times New Roman"/>
          <w:b/>
          <w:bCs/>
          <w:sz w:val="72"/>
          <w:szCs w:val="72"/>
        </w:rPr>
        <w:t xml:space="preserve">REVISED </w:t>
      </w:r>
      <w:r w:rsidR="00F160F7" w:rsidRPr="00860092">
        <w:rPr>
          <w:rFonts w:ascii="Times New Roman" w:hAnsi="Times New Roman" w:cs="Times New Roman"/>
          <w:b/>
          <w:bCs/>
          <w:sz w:val="72"/>
          <w:szCs w:val="72"/>
        </w:rPr>
        <w:t>APPENDIX B</w:t>
      </w:r>
    </w:p>
    <w:p w14:paraId="1212EED6" w14:textId="14723DDD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sz w:val="52"/>
          <w:szCs w:val="52"/>
        </w:rPr>
      </w:pPr>
      <w:r w:rsidRPr="00860092">
        <w:rPr>
          <w:rFonts w:ascii="Times New Roman" w:hAnsi="Times New Roman" w:cs="Times New Roman"/>
          <w:sz w:val="52"/>
          <w:szCs w:val="52"/>
        </w:rPr>
        <w:t>Correlation Table</w:t>
      </w:r>
      <w:r w:rsidR="00624BFC">
        <w:rPr>
          <w:rFonts w:ascii="Times New Roman" w:hAnsi="Times New Roman" w:cs="Times New Roman"/>
          <w:sz w:val="52"/>
          <w:szCs w:val="52"/>
        </w:rPr>
        <w:t xml:space="preserve"> with No Markup</w:t>
      </w:r>
    </w:p>
    <w:p w14:paraId="7B6148C7" w14:textId="1973F0C1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E31ED9B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3C754221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7976B843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A87DF18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9868632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8D6E3EA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6F240E1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6AFCC69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141955C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C0BD3A0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3CC25580" w14:textId="77777777" w:rsidR="00F160F7" w:rsidRPr="00860092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EAD78C" w14:textId="38A69162" w:rsidR="00E20D39" w:rsidRPr="00860092" w:rsidRDefault="005B0DB2" w:rsidP="005B0DB2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60092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Appendix </w:t>
      </w:r>
      <w:r w:rsidR="008935F0" w:rsidRPr="00860092">
        <w:rPr>
          <w:rFonts w:ascii="Times New Roman" w:hAnsi="Times New Roman" w:cs="Times New Roman"/>
          <w:sz w:val="36"/>
          <w:szCs w:val="36"/>
          <w:u w:val="single"/>
        </w:rPr>
        <w:t>B</w:t>
      </w:r>
    </w:p>
    <w:p w14:paraId="13562E84" w14:textId="77777777" w:rsidR="005B0DB2" w:rsidRPr="00860092" w:rsidRDefault="005B0DB2" w:rsidP="005B0DB2">
      <w:pPr>
        <w:spacing w:after="0"/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p w14:paraId="53C31B24" w14:textId="2CA0A8B9" w:rsidR="008556E1" w:rsidRPr="00860092" w:rsidRDefault="005C340C" w:rsidP="005274D3">
      <w:pPr>
        <w:spacing w:after="0"/>
        <w:jc w:val="center"/>
        <w:rPr>
          <w:rFonts w:ascii="Times New Roman" w:hAnsi="Times New Roman" w:cs="Times New Roman"/>
          <w:b w:val="0"/>
          <w:bCs/>
        </w:rPr>
      </w:pPr>
      <w:r w:rsidRPr="00860092">
        <w:rPr>
          <w:rFonts w:ascii="Times New Roman" w:hAnsi="Times New Roman" w:cs="Times New Roman"/>
          <w:sz w:val="28"/>
          <w:szCs w:val="28"/>
        </w:rPr>
        <w:t>2025 RPSA Correlation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860092" w:rsidRPr="00860092" w14:paraId="4B76D0C1" w14:textId="77777777" w:rsidTr="00911D90">
        <w:tc>
          <w:tcPr>
            <w:tcW w:w="3595" w:type="dxa"/>
          </w:tcPr>
          <w:p w14:paraId="7EF5078B" w14:textId="45AD996A" w:rsidR="008556E1" w:rsidRPr="00860092" w:rsidRDefault="00150274" w:rsidP="007F6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Former</w:t>
            </w:r>
            <w:r w:rsidR="008556E1" w:rsidRPr="00860092">
              <w:rPr>
                <w:rFonts w:ascii="Times New Roman" w:hAnsi="Times New Roman" w:cs="Times New Roman"/>
              </w:rPr>
              <w:t xml:space="preserve"> Rule # and Title</w:t>
            </w:r>
          </w:p>
        </w:tc>
        <w:tc>
          <w:tcPr>
            <w:tcW w:w="5755" w:type="dxa"/>
          </w:tcPr>
          <w:p w14:paraId="192F6D0A" w14:textId="1A99A850" w:rsidR="008556E1" w:rsidRPr="00860092" w:rsidRDefault="00AE5075" w:rsidP="007F62C0">
            <w:pPr>
              <w:rPr>
                <w:rFonts w:ascii="Times New Roman" w:hAnsi="Times New Roman" w:cs="Times New Roman"/>
              </w:rPr>
            </w:pPr>
            <w:r w:rsidRPr="00860092">
              <w:rPr>
                <w:rFonts w:ascii="Times New Roman" w:hAnsi="Times New Roman" w:cs="Times New Roman"/>
              </w:rPr>
              <w:t>New</w:t>
            </w:r>
            <w:r w:rsidR="008556E1" w:rsidRPr="00860092">
              <w:rPr>
                <w:rFonts w:ascii="Times New Roman" w:hAnsi="Times New Roman" w:cs="Times New Roman"/>
              </w:rPr>
              <w:t xml:space="preserve"> Rule # and Title</w:t>
            </w:r>
          </w:p>
        </w:tc>
      </w:tr>
      <w:tr w:rsidR="00860092" w:rsidRPr="00860092" w14:paraId="768484B7" w14:textId="77777777" w:rsidTr="00911D90">
        <w:tc>
          <w:tcPr>
            <w:tcW w:w="3595" w:type="dxa"/>
          </w:tcPr>
          <w:p w14:paraId="283357D4" w14:textId="499915A9" w:rsidR="008556E1" w:rsidRPr="00860092" w:rsidRDefault="00D24C03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54BD2014" w14:textId="043806D7" w:rsidR="008556E1" w:rsidRPr="00860092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 Scope and Construction</w:t>
            </w:r>
            <w:r w:rsidR="00B917F4" w:rsidRPr="00860092">
              <w:rPr>
                <w:rFonts w:ascii="Times New Roman" w:hAnsi="Times New Roman" w:cs="Times New Roman"/>
                <w:b w:val="0"/>
                <w:bCs/>
              </w:rPr>
              <w:t>; Computing Time</w:t>
            </w:r>
            <w:r w:rsidR="008F664B" w:rsidRPr="00860092">
              <w:rPr>
                <w:rFonts w:ascii="Times New Roman" w:hAnsi="Times New Roman" w:cs="Times New Roman"/>
                <w:b w:val="0"/>
                <w:bCs/>
              </w:rPr>
              <w:t xml:space="preserve">; </w:t>
            </w:r>
            <w:r w:rsidR="00424A29" w:rsidRPr="00860092">
              <w:rPr>
                <w:rFonts w:ascii="Times New Roman" w:hAnsi="Times New Roman" w:cs="Times New Roman"/>
                <w:b w:val="0"/>
                <w:bCs/>
              </w:rPr>
              <w:t>Confidentiality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B917F4" w:rsidRPr="00860092">
              <w:rPr>
                <w:rFonts w:ascii="Times New Roman" w:hAnsi="Times New Roman" w:cs="Times New Roman"/>
                <w:b w:val="0"/>
                <w:bCs/>
              </w:rPr>
              <w:t>[new]</w:t>
            </w:r>
          </w:p>
        </w:tc>
      </w:tr>
      <w:tr w:rsidR="00860092" w:rsidRPr="00860092" w14:paraId="39D9206D" w14:textId="77777777" w:rsidTr="00911D90">
        <w:tc>
          <w:tcPr>
            <w:tcW w:w="3595" w:type="dxa"/>
          </w:tcPr>
          <w:p w14:paraId="54E45E6F" w14:textId="77777777" w:rsidR="008556E1" w:rsidRPr="00860092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 Nature of the Special Action</w:t>
            </w:r>
          </w:p>
        </w:tc>
        <w:tc>
          <w:tcPr>
            <w:tcW w:w="5755" w:type="dxa"/>
          </w:tcPr>
          <w:p w14:paraId="5807AF33" w14:textId="09728544" w:rsidR="008556E1" w:rsidRPr="00860092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2 Special Action</w:t>
            </w:r>
            <w:r w:rsidR="00DD567F" w:rsidRPr="00860092">
              <w:rPr>
                <w:rFonts w:ascii="Times New Roman" w:hAnsi="Times New Roman" w:cs="Times New Roman"/>
                <w:b w:val="0"/>
                <w:bCs/>
              </w:rPr>
              <w:t>s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Defined</w:t>
            </w:r>
          </w:p>
        </w:tc>
      </w:tr>
      <w:tr w:rsidR="00860092" w:rsidRPr="00860092" w14:paraId="5AF18004" w14:textId="77777777" w:rsidTr="00911D90">
        <w:tc>
          <w:tcPr>
            <w:tcW w:w="3595" w:type="dxa"/>
          </w:tcPr>
          <w:p w14:paraId="44ECEFCF" w14:textId="11C615C2" w:rsidR="00220916" w:rsidRPr="00860092" w:rsidRDefault="00CA59CF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50B8C1D9" w14:textId="600E51F4" w:rsidR="00220916" w:rsidRPr="00860092" w:rsidRDefault="00220916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3 Statutory Authority for Certain Special Actions [new]</w:t>
            </w:r>
          </w:p>
        </w:tc>
      </w:tr>
      <w:tr w:rsidR="00860092" w:rsidRPr="00860092" w14:paraId="5C60FB31" w14:textId="77777777" w:rsidTr="00911D90">
        <w:tc>
          <w:tcPr>
            <w:tcW w:w="3595" w:type="dxa"/>
          </w:tcPr>
          <w:p w14:paraId="59BDDAD3" w14:textId="77777777" w:rsidR="008556E1" w:rsidRPr="00860092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2 Parties</w:t>
            </w:r>
          </w:p>
        </w:tc>
        <w:tc>
          <w:tcPr>
            <w:tcW w:w="5755" w:type="dxa"/>
          </w:tcPr>
          <w:p w14:paraId="6380B9B3" w14:textId="0A53DB3E" w:rsidR="008556E1" w:rsidRPr="00860092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5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 xml:space="preserve"> Parties</w:t>
            </w:r>
          </w:p>
        </w:tc>
      </w:tr>
      <w:tr w:rsidR="00860092" w:rsidRPr="00860092" w14:paraId="4142F979" w14:textId="77777777" w:rsidTr="00911D90">
        <w:tc>
          <w:tcPr>
            <w:tcW w:w="3595" w:type="dxa"/>
          </w:tcPr>
          <w:p w14:paraId="0F91679D" w14:textId="77777777" w:rsidR="008556E1" w:rsidRPr="00860092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3 Questions Raised</w:t>
            </w:r>
          </w:p>
        </w:tc>
        <w:tc>
          <w:tcPr>
            <w:tcW w:w="5755" w:type="dxa"/>
          </w:tcPr>
          <w:p w14:paraId="58409939" w14:textId="405043CF" w:rsidR="008556E1" w:rsidRPr="00860092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4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 xml:space="preserve"> Grounds for Bringing a Special Action</w:t>
            </w:r>
          </w:p>
        </w:tc>
      </w:tr>
      <w:tr w:rsidR="00860092" w:rsidRPr="00860092" w14:paraId="6B4886A0" w14:textId="77777777" w:rsidTr="00911D90">
        <w:tc>
          <w:tcPr>
            <w:tcW w:w="3595" w:type="dxa"/>
          </w:tcPr>
          <w:p w14:paraId="416961A9" w14:textId="77777777" w:rsidR="008556E1" w:rsidRPr="00860092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4 Procedure</w:t>
            </w:r>
          </w:p>
        </w:tc>
        <w:tc>
          <w:tcPr>
            <w:tcW w:w="5755" w:type="dxa"/>
          </w:tcPr>
          <w:p w14:paraId="02D46DE9" w14:textId="6246263A" w:rsidR="008556E1" w:rsidRPr="00860092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6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 xml:space="preserve"> Where to File Original Special Actions</w:t>
            </w:r>
          </w:p>
          <w:p w14:paraId="2A892B22" w14:textId="38356A98" w:rsidR="008556E1" w:rsidRPr="00860092" w:rsidRDefault="007352D4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7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 xml:space="preserve"> Procedures for Original Special Actions</w:t>
            </w:r>
          </w:p>
        </w:tc>
      </w:tr>
      <w:tr w:rsidR="00860092" w:rsidRPr="00860092" w14:paraId="04D22968" w14:textId="77777777" w:rsidTr="00911D90">
        <w:tc>
          <w:tcPr>
            <w:tcW w:w="3595" w:type="dxa"/>
          </w:tcPr>
          <w:p w14:paraId="58619FB6" w14:textId="77777777" w:rsidR="008556E1" w:rsidRPr="00860092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5 Interlocutory Orders and Stays; Ex Parte Orders</w:t>
            </w:r>
          </w:p>
        </w:tc>
        <w:tc>
          <w:tcPr>
            <w:tcW w:w="5755" w:type="dxa"/>
          </w:tcPr>
          <w:p w14:paraId="3438DF10" w14:textId="744715CB" w:rsidR="008556E1" w:rsidRPr="00860092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8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 xml:space="preserve"> Stays in Original Special Actions</w:t>
            </w:r>
          </w:p>
        </w:tc>
      </w:tr>
      <w:tr w:rsidR="00860092" w:rsidRPr="00860092" w14:paraId="1E8A6C88" w14:textId="77777777" w:rsidTr="00911D90">
        <w:tc>
          <w:tcPr>
            <w:tcW w:w="3595" w:type="dxa"/>
          </w:tcPr>
          <w:p w14:paraId="0D8B1DED" w14:textId="77777777" w:rsidR="008556E1" w:rsidRPr="00860092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6 Judgment</w:t>
            </w:r>
          </w:p>
        </w:tc>
        <w:tc>
          <w:tcPr>
            <w:tcW w:w="5755" w:type="dxa"/>
          </w:tcPr>
          <w:p w14:paraId="2D07C7D8" w14:textId="661BFF02" w:rsidR="008556E1" w:rsidRPr="00860092" w:rsidRDefault="007352D4" w:rsidP="007F62C0">
            <w:pPr>
              <w:ind w:left="342" w:hanging="360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9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 xml:space="preserve"> Decisions and Judgments in Original Special Actions</w:t>
            </w:r>
          </w:p>
        </w:tc>
      </w:tr>
      <w:tr w:rsidR="00860092" w:rsidRPr="00860092" w14:paraId="775989B9" w14:textId="77777777" w:rsidTr="00911D90">
        <w:tc>
          <w:tcPr>
            <w:tcW w:w="3595" w:type="dxa"/>
          </w:tcPr>
          <w:p w14:paraId="3F7266B0" w14:textId="77777777" w:rsidR="008556E1" w:rsidRPr="00860092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7 Special Appellate Court Provisions</w:t>
            </w:r>
          </w:p>
        </w:tc>
        <w:tc>
          <w:tcPr>
            <w:tcW w:w="5755" w:type="dxa"/>
          </w:tcPr>
          <w:p w14:paraId="28F54681" w14:textId="1154A8F3" w:rsidR="008556E1" w:rsidRPr="00860092" w:rsidRDefault="007352D4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10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 xml:space="preserve"> General Provisions for Appellate Special Actions</w:t>
            </w:r>
            <w:r w:rsidR="00B917F4" w:rsidRPr="00860092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</w:p>
          <w:p w14:paraId="649E8B04" w14:textId="395009C8" w:rsidR="008556E1" w:rsidRPr="00860092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3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Petition</w:t>
            </w:r>
            <w:r w:rsidR="007E1AA0" w:rsidRPr="00860092">
              <w:rPr>
                <w:rFonts w:ascii="Times New Roman" w:hAnsi="Times New Roman" w:cs="Times New Roman"/>
                <w:b w:val="0"/>
                <w:bCs/>
              </w:rPr>
              <w:t xml:space="preserve">, 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>Response</w:t>
            </w:r>
            <w:r w:rsidR="007E1AA0" w:rsidRPr="00860092">
              <w:rPr>
                <w:rFonts w:ascii="Times New Roman" w:hAnsi="Times New Roman" w:cs="Times New Roman"/>
                <w:b w:val="0"/>
                <w:bCs/>
              </w:rPr>
              <w:t>, and Reply</w:t>
            </w:r>
          </w:p>
          <w:p w14:paraId="748BC204" w14:textId="77777777" w:rsidR="00912411" w:rsidRPr="00860092" w:rsidRDefault="008556E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5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Procedure for Stay Requests in Appellate Special </w:t>
            </w:r>
          </w:p>
          <w:p w14:paraId="46F07CFE" w14:textId="7326D424" w:rsidR="008556E1" w:rsidRPr="00860092" w:rsidRDefault="0091241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    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>Actions</w:t>
            </w:r>
          </w:p>
          <w:p w14:paraId="4B181E91" w14:textId="58C07BA7" w:rsidR="00091E38" w:rsidRPr="00860092" w:rsidRDefault="00091E38" w:rsidP="00632B36">
            <w:pPr>
              <w:ind w:left="436" w:hanging="454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7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Disposition of Appellate Special Actions</w:t>
            </w:r>
          </w:p>
        </w:tc>
      </w:tr>
      <w:tr w:rsidR="00860092" w:rsidRPr="00860092" w14:paraId="139BCFF3" w14:textId="77777777" w:rsidTr="00911D90">
        <w:tc>
          <w:tcPr>
            <w:tcW w:w="3595" w:type="dxa"/>
          </w:tcPr>
          <w:p w14:paraId="0FD6B4F5" w14:textId="4381FA6A" w:rsidR="00B56E0F" w:rsidRPr="00860092" w:rsidRDefault="00F16FC2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7(j)</w:t>
            </w:r>
            <w:r w:rsidR="00BA4836" w:rsidRPr="00860092">
              <w:rPr>
                <w:rFonts w:ascii="Times New Roman" w:hAnsi="Times New Roman" w:cs="Times New Roman"/>
                <w:b w:val="0"/>
                <w:bCs/>
              </w:rPr>
              <w:t xml:space="preserve"> [filing documents by mail</w:t>
            </w:r>
            <w:r w:rsidR="00C66A84" w:rsidRPr="00860092">
              <w:rPr>
                <w:rFonts w:ascii="Times New Roman" w:hAnsi="Times New Roman" w:cs="Times New Roman"/>
                <w:b w:val="0"/>
                <w:bCs/>
              </w:rPr>
              <w:t>]</w:t>
            </w:r>
          </w:p>
        </w:tc>
        <w:tc>
          <w:tcPr>
            <w:tcW w:w="5755" w:type="dxa"/>
          </w:tcPr>
          <w:p w14:paraId="3AE8E4BC" w14:textId="2A5F2E5E" w:rsidR="00B56E0F" w:rsidRPr="00860092" w:rsidRDefault="00BA4836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4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>(b)(1)</w:t>
            </w:r>
            <w:r w:rsidR="00E93318" w:rsidRPr="00860092">
              <w:rPr>
                <w:rFonts w:ascii="Times New Roman" w:hAnsi="Times New Roman" w:cs="Times New Roman"/>
                <w:b w:val="0"/>
                <w:bCs/>
              </w:rPr>
              <w:t xml:space="preserve"> [filing documents by mail]</w:t>
            </w:r>
          </w:p>
        </w:tc>
      </w:tr>
      <w:tr w:rsidR="00860092" w:rsidRPr="00860092" w14:paraId="5AF63936" w14:textId="77777777" w:rsidTr="00911D90">
        <w:tc>
          <w:tcPr>
            <w:tcW w:w="3595" w:type="dxa"/>
          </w:tcPr>
          <w:p w14:paraId="4105715F" w14:textId="1E234524" w:rsidR="008556E1" w:rsidRPr="00860092" w:rsidRDefault="00D24C03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0E89ADD3" w14:textId="2082A025" w:rsidR="00FE0D9D" w:rsidRPr="00860092" w:rsidRDefault="005159F1" w:rsidP="00632B36">
            <w:pPr>
              <w:ind w:left="346" w:hanging="364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Factors for Accepting or Declining Jurisdiction of Appellate Special Actions</w:t>
            </w:r>
            <w:r w:rsidR="00B917F4" w:rsidRPr="00860092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2C81D189" w14:textId="4E4676AB" w:rsidR="005159F1" w:rsidRPr="00860092" w:rsidRDefault="005159F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2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Certification</w:t>
            </w:r>
            <w:r w:rsidR="00B917F4" w:rsidRPr="00860092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4991F712" w14:textId="63D6CCFC" w:rsidR="00BA4836" w:rsidRPr="00860092" w:rsidRDefault="00BA4836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4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Filing Fees; Service of Documents; </w:t>
            </w:r>
            <w:r w:rsidR="00911D90" w:rsidRPr="00860092">
              <w:rPr>
                <w:rFonts w:ascii="Times New Roman" w:hAnsi="Times New Roman" w:cs="Times New Roman"/>
                <w:b w:val="0"/>
                <w:bCs/>
              </w:rPr>
              <w:t xml:space="preserve">Clerk’s Distribution of Documents; 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>Request for Oral Argument</w:t>
            </w:r>
            <w:r w:rsidR="00B917F4" w:rsidRPr="00860092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08DB2A66" w14:textId="34AEB1BA" w:rsidR="008556E1" w:rsidRPr="00860092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6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Costs and Attorney Fees</w:t>
            </w:r>
            <w:r w:rsidR="00B917F4" w:rsidRPr="00860092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</w:tc>
      </w:tr>
      <w:tr w:rsidR="00860092" w:rsidRPr="00860092" w14:paraId="74EA5887" w14:textId="77777777" w:rsidTr="00911D90">
        <w:tc>
          <w:tcPr>
            <w:tcW w:w="3595" w:type="dxa"/>
          </w:tcPr>
          <w:p w14:paraId="32FDA243" w14:textId="77777777" w:rsidR="008556E1" w:rsidRPr="00860092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8 Appeals</w:t>
            </w:r>
          </w:p>
        </w:tc>
        <w:tc>
          <w:tcPr>
            <w:tcW w:w="5755" w:type="dxa"/>
          </w:tcPr>
          <w:p w14:paraId="7DC475DB" w14:textId="173C3C4A" w:rsidR="008556E1" w:rsidRPr="00860092" w:rsidRDefault="008556E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9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Petition for Review to the Supreme Court</w:t>
            </w:r>
          </w:p>
        </w:tc>
      </w:tr>
      <w:tr w:rsidR="00860092" w:rsidRPr="00860092" w14:paraId="49758633" w14:textId="77777777" w:rsidTr="00911D90">
        <w:tc>
          <w:tcPr>
            <w:tcW w:w="3595" w:type="dxa"/>
          </w:tcPr>
          <w:p w14:paraId="5D532A8D" w14:textId="77777777" w:rsidR="008556E1" w:rsidRPr="00860092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9 Rehearing; Supreme Court</w:t>
            </w:r>
          </w:p>
        </w:tc>
        <w:tc>
          <w:tcPr>
            <w:tcW w:w="5755" w:type="dxa"/>
          </w:tcPr>
          <w:p w14:paraId="5A9458A2" w14:textId="680317E9" w:rsidR="008556E1" w:rsidRPr="00860092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8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Motions for Reconsideration in </w:t>
            </w:r>
          </w:p>
          <w:p w14:paraId="081930E5" w14:textId="7FAC10D5" w:rsidR="008556E1" w:rsidRPr="00860092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     Appellate Special Actions</w:t>
            </w:r>
          </w:p>
        </w:tc>
      </w:tr>
      <w:tr w:rsidR="00860092" w:rsidRPr="00860092" w14:paraId="20363B6A" w14:textId="77777777" w:rsidTr="00911D90">
        <w:tc>
          <w:tcPr>
            <w:tcW w:w="3595" w:type="dxa"/>
          </w:tcPr>
          <w:p w14:paraId="6921308C" w14:textId="02025248" w:rsidR="008556E1" w:rsidRPr="00860092" w:rsidRDefault="008556E1" w:rsidP="00DC4A6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10 Review of Industrial Commission </w:t>
            </w:r>
            <w:r w:rsidR="00BA13B7" w:rsidRPr="00860092">
              <w:rPr>
                <w:rFonts w:ascii="Times New Roman" w:hAnsi="Times New Roman" w:cs="Times New Roman"/>
                <w:b w:val="0"/>
                <w:bCs/>
              </w:rPr>
              <w:t>Awards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by the Court of Appeals</w:t>
            </w:r>
          </w:p>
        </w:tc>
        <w:tc>
          <w:tcPr>
            <w:tcW w:w="5755" w:type="dxa"/>
          </w:tcPr>
          <w:p w14:paraId="39506A63" w14:textId="59B92913" w:rsidR="008556E1" w:rsidRPr="00860092" w:rsidRDefault="007352D4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20</w:t>
            </w:r>
            <w:r w:rsidR="008556E1" w:rsidRPr="00860092">
              <w:rPr>
                <w:rFonts w:ascii="Times New Roman" w:hAnsi="Times New Roman" w:cs="Times New Roman"/>
                <w:b w:val="0"/>
                <w:bCs/>
              </w:rPr>
              <w:t xml:space="preserve"> Review of Industrial Commission  </w:t>
            </w:r>
          </w:p>
          <w:p w14:paraId="5D0E37A6" w14:textId="070EB6B7" w:rsidR="008556E1" w:rsidRPr="00860092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     </w:t>
            </w:r>
            <w:r w:rsidR="00B917F4" w:rsidRPr="00860092">
              <w:rPr>
                <w:rFonts w:ascii="Times New Roman" w:hAnsi="Times New Roman" w:cs="Times New Roman"/>
                <w:b w:val="0"/>
                <w:bCs/>
              </w:rPr>
              <w:t xml:space="preserve">Awards 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>by the Court of Appeals</w:t>
            </w:r>
          </w:p>
          <w:p w14:paraId="0579B36D" w14:textId="20BFD2FA" w:rsidR="008556E1" w:rsidRPr="00860092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1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Petition for Special Action Review of </w:t>
            </w:r>
          </w:p>
          <w:p w14:paraId="28E50117" w14:textId="77777777" w:rsidR="008556E1" w:rsidRPr="00860092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      Industrial Commission Matters</w:t>
            </w:r>
          </w:p>
          <w:p w14:paraId="74679470" w14:textId="1E32B2B6" w:rsidR="008556E1" w:rsidRPr="00860092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2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Service and </w:t>
            </w:r>
            <w:r w:rsidR="00856AAA" w:rsidRPr="00860092">
              <w:rPr>
                <w:rFonts w:ascii="Times New Roman" w:hAnsi="Times New Roman" w:cs="Times New Roman"/>
                <w:b w:val="0"/>
                <w:bCs/>
              </w:rPr>
              <w:t>Distribution of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Documents</w:t>
            </w:r>
            <w:r w:rsidR="00856AAA" w:rsidRPr="00860092">
              <w:rPr>
                <w:rFonts w:ascii="Times New Roman" w:hAnsi="Times New Roman" w:cs="Times New Roman"/>
                <w:b w:val="0"/>
                <w:bCs/>
              </w:rPr>
              <w:t xml:space="preserve"> in Industrial</w:t>
            </w:r>
            <w:r w:rsidR="00911D90" w:rsidRPr="00860092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856AAA" w:rsidRPr="00860092">
              <w:rPr>
                <w:rFonts w:ascii="Times New Roman" w:hAnsi="Times New Roman" w:cs="Times New Roman"/>
                <w:b w:val="0"/>
                <w:bCs/>
              </w:rPr>
              <w:t>Commission Matters</w:t>
            </w:r>
          </w:p>
          <w:p w14:paraId="44B678A9" w14:textId="7646AA53" w:rsidR="008556E1" w:rsidRPr="00860092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3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Notice of Appearance; Respondent’s </w:t>
            </w:r>
          </w:p>
          <w:p w14:paraId="273FBB7F" w14:textId="3A213CFC" w:rsidR="008556E1" w:rsidRPr="00860092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     Request for Affirmative Relief</w:t>
            </w:r>
            <w:r w:rsidR="00856AAA" w:rsidRPr="00860092">
              <w:rPr>
                <w:rFonts w:ascii="Times New Roman" w:hAnsi="Times New Roman" w:cs="Times New Roman"/>
                <w:b w:val="0"/>
                <w:bCs/>
              </w:rPr>
              <w:t xml:space="preserve"> in Industrial Commission Matters</w:t>
            </w:r>
          </w:p>
          <w:p w14:paraId="5308B148" w14:textId="10012B51" w:rsidR="008556E1" w:rsidRPr="00860092" w:rsidRDefault="008556E1" w:rsidP="002B55B8">
            <w:pPr>
              <w:ind w:left="436" w:hanging="454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4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Briefs</w:t>
            </w:r>
            <w:r w:rsidR="00856AAA" w:rsidRPr="00860092">
              <w:rPr>
                <w:rFonts w:ascii="Times New Roman" w:hAnsi="Times New Roman" w:cs="Times New Roman"/>
                <w:b w:val="0"/>
                <w:bCs/>
              </w:rPr>
              <w:t xml:space="preserve"> in Industrial Commission Matters</w:t>
            </w:r>
          </w:p>
          <w:p w14:paraId="0F85EF33" w14:textId="6F6D80F0" w:rsidR="008556E1" w:rsidRPr="00860092" w:rsidRDefault="008556E1" w:rsidP="00911D90">
            <w:pPr>
              <w:ind w:left="338" w:hanging="35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 w:rsidRPr="00860092">
              <w:rPr>
                <w:rFonts w:ascii="Times New Roman" w:hAnsi="Times New Roman" w:cs="Times New Roman"/>
                <w:b w:val="0"/>
                <w:bCs/>
              </w:rPr>
              <w:t>5</w:t>
            </w:r>
            <w:r w:rsidRPr="00860092">
              <w:rPr>
                <w:rFonts w:ascii="Times New Roman" w:hAnsi="Times New Roman" w:cs="Times New Roman"/>
                <w:b w:val="0"/>
                <w:bCs/>
              </w:rPr>
              <w:t xml:space="preserve"> Action by the Court of Appeals</w:t>
            </w:r>
            <w:r w:rsidR="00856AAA" w:rsidRPr="00860092">
              <w:rPr>
                <w:rFonts w:ascii="Times New Roman" w:hAnsi="Times New Roman" w:cs="Times New Roman"/>
                <w:b w:val="0"/>
                <w:bCs/>
              </w:rPr>
              <w:t xml:space="preserve"> in Industrial</w:t>
            </w:r>
            <w:r w:rsidR="007F62C0" w:rsidRPr="00860092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856AAA" w:rsidRPr="00860092">
              <w:rPr>
                <w:rFonts w:ascii="Times New Roman" w:hAnsi="Times New Roman" w:cs="Times New Roman"/>
                <w:b w:val="0"/>
                <w:bCs/>
              </w:rPr>
              <w:t>Commission Matters</w:t>
            </w:r>
          </w:p>
        </w:tc>
      </w:tr>
      <w:tr w:rsidR="00476442" w:rsidRPr="00860092" w14:paraId="2375A8A3" w14:textId="77777777" w:rsidTr="00911D90">
        <w:tc>
          <w:tcPr>
            <w:tcW w:w="3595" w:type="dxa"/>
          </w:tcPr>
          <w:p w14:paraId="790D1CA3" w14:textId="08EC2789" w:rsidR="00476442" w:rsidRPr="00860092" w:rsidRDefault="00476442" w:rsidP="00DC4A6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07109D78" w14:textId="5631072C" w:rsidR="00476442" w:rsidRPr="00860092" w:rsidRDefault="00476442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860092">
              <w:rPr>
                <w:rFonts w:ascii="Times New Roman" w:hAnsi="Times New Roman" w:cs="Times New Roman"/>
                <w:b w:val="0"/>
                <w:bCs/>
              </w:rPr>
              <w:t>Appendix: Forms</w:t>
            </w:r>
          </w:p>
        </w:tc>
      </w:tr>
    </w:tbl>
    <w:p w14:paraId="6B089C78" w14:textId="77777777" w:rsidR="008556E1" w:rsidRPr="00860092" w:rsidRDefault="008556E1">
      <w:pPr>
        <w:rPr>
          <w:rFonts w:ascii="Times New Roman" w:hAnsi="Times New Roman" w:cs="Times New Roman"/>
        </w:rPr>
      </w:pPr>
    </w:p>
    <w:sectPr w:rsidR="008556E1" w:rsidRPr="0086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0435" w14:textId="77777777" w:rsidR="00C13C3F" w:rsidRDefault="00C13C3F" w:rsidP="008935F0">
      <w:pPr>
        <w:spacing w:after="0" w:line="240" w:lineRule="auto"/>
      </w:pPr>
      <w:r>
        <w:separator/>
      </w:r>
    </w:p>
  </w:endnote>
  <w:endnote w:type="continuationSeparator" w:id="0">
    <w:p w14:paraId="64A1AED0" w14:textId="77777777" w:rsidR="00C13C3F" w:rsidRDefault="00C13C3F" w:rsidP="008935F0">
      <w:pPr>
        <w:spacing w:after="0" w:line="240" w:lineRule="auto"/>
      </w:pPr>
      <w:r>
        <w:continuationSeparator/>
      </w:r>
    </w:p>
  </w:endnote>
  <w:endnote w:type="continuationNotice" w:id="1">
    <w:p w14:paraId="3639C4D7" w14:textId="77777777" w:rsidR="00C13C3F" w:rsidRDefault="00C13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AAD3" w14:textId="77777777" w:rsidR="00C13C3F" w:rsidRDefault="00C13C3F" w:rsidP="008935F0">
      <w:pPr>
        <w:spacing w:after="0" w:line="240" w:lineRule="auto"/>
      </w:pPr>
      <w:r>
        <w:separator/>
      </w:r>
    </w:p>
  </w:footnote>
  <w:footnote w:type="continuationSeparator" w:id="0">
    <w:p w14:paraId="0DC4007A" w14:textId="77777777" w:rsidR="00C13C3F" w:rsidRDefault="00C13C3F" w:rsidP="008935F0">
      <w:pPr>
        <w:spacing w:after="0" w:line="240" w:lineRule="auto"/>
      </w:pPr>
      <w:r>
        <w:continuationSeparator/>
      </w:r>
    </w:p>
  </w:footnote>
  <w:footnote w:type="continuationNotice" w:id="1">
    <w:p w14:paraId="141955B0" w14:textId="77777777" w:rsidR="00C13C3F" w:rsidRDefault="00C13C3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E1"/>
    <w:rsid w:val="00050813"/>
    <w:rsid w:val="00064ADF"/>
    <w:rsid w:val="00091E38"/>
    <w:rsid w:val="000F61F6"/>
    <w:rsid w:val="00105905"/>
    <w:rsid w:val="00132843"/>
    <w:rsid w:val="00150274"/>
    <w:rsid w:val="0015682D"/>
    <w:rsid w:val="001965F6"/>
    <w:rsid w:val="001A19DE"/>
    <w:rsid w:val="00220916"/>
    <w:rsid w:val="00231527"/>
    <w:rsid w:val="00241F1B"/>
    <w:rsid w:val="002A674A"/>
    <w:rsid w:val="002B55B8"/>
    <w:rsid w:val="00323598"/>
    <w:rsid w:val="003867F7"/>
    <w:rsid w:val="003C6CA1"/>
    <w:rsid w:val="003F3C1A"/>
    <w:rsid w:val="00424A29"/>
    <w:rsid w:val="00476442"/>
    <w:rsid w:val="004A2742"/>
    <w:rsid w:val="005159F1"/>
    <w:rsid w:val="005274D3"/>
    <w:rsid w:val="005B0DB2"/>
    <w:rsid w:val="005C340C"/>
    <w:rsid w:val="005F1A17"/>
    <w:rsid w:val="00624BFC"/>
    <w:rsid w:val="00632B36"/>
    <w:rsid w:val="00683193"/>
    <w:rsid w:val="00701C30"/>
    <w:rsid w:val="007041C5"/>
    <w:rsid w:val="00711B64"/>
    <w:rsid w:val="00733D59"/>
    <w:rsid w:val="007352D4"/>
    <w:rsid w:val="00795C1F"/>
    <w:rsid w:val="00797228"/>
    <w:rsid w:val="007C6111"/>
    <w:rsid w:val="007E1AA0"/>
    <w:rsid w:val="007F62C0"/>
    <w:rsid w:val="008556E1"/>
    <w:rsid w:val="00856AAA"/>
    <w:rsid w:val="00860092"/>
    <w:rsid w:val="008935F0"/>
    <w:rsid w:val="008F664B"/>
    <w:rsid w:val="00911D90"/>
    <w:rsid w:val="00912411"/>
    <w:rsid w:val="009B13E1"/>
    <w:rsid w:val="00AC34AE"/>
    <w:rsid w:val="00AD2A5C"/>
    <w:rsid w:val="00AE5075"/>
    <w:rsid w:val="00B56E0F"/>
    <w:rsid w:val="00B917F4"/>
    <w:rsid w:val="00BA13B7"/>
    <w:rsid w:val="00BA4836"/>
    <w:rsid w:val="00C13C3F"/>
    <w:rsid w:val="00C66A84"/>
    <w:rsid w:val="00C66F6B"/>
    <w:rsid w:val="00C84862"/>
    <w:rsid w:val="00CA59CF"/>
    <w:rsid w:val="00D24C03"/>
    <w:rsid w:val="00DC4A60"/>
    <w:rsid w:val="00DD567F"/>
    <w:rsid w:val="00E05656"/>
    <w:rsid w:val="00E20D39"/>
    <w:rsid w:val="00E31D5C"/>
    <w:rsid w:val="00E93318"/>
    <w:rsid w:val="00F14D45"/>
    <w:rsid w:val="00F160F7"/>
    <w:rsid w:val="00F16FC2"/>
    <w:rsid w:val="00F17DEE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82D8"/>
  <w15:chartTrackingRefBased/>
  <w15:docId w15:val="{08E7F42A-1463-4FCE-AA6B-99B0C3AD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Book Antiqua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68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6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84"/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F0"/>
  </w:style>
  <w:style w:type="paragraph" w:styleId="Footer">
    <w:name w:val="footer"/>
    <w:basedOn w:val="Normal"/>
    <w:link w:val="FooterChar"/>
    <w:uiPriority w:val="99"/>
    <w:unhideWhenUsed/>
    <w:rsid w:val="008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F0"/>
  </w:style>
  <w:style w:type="paragraph" w:styleId="NoSpacing">
    <w:name w:val="No Spacing"/>
    <w:uiPriority w:val="1"/>
    <w:qFormat/>
    <w:rsid w:val="00F160F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Props1.xml><?xml version="1.0" encoding="utf-8"?>
<ds:datastoreItem xmlns:ds="http://schemas.openxmlformats.org/officeDocument/2006/customXml" ds:itemID="{06A2D931-3E76-4CF2-A45C-D9A2CEB461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81AA6-AAF1-4DAE-911E-EAC87958A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88924-BE75-4990-BC2F-F5ED8EEA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5C47C-88C3-467E-853D-B3C22B12DB27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284</Words>
  <Characters>1625</Characters>
  <Application>Microsoft Office Word</Application>
  <DocSecurity>0</DocSecurity>
  <Lines>13</Lines>
  <Paragraphs>3</Paragraphs>
  <ScaleCrop>false</ScaleCrop>
  <Company>A.O.C. State Supreme Courts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Gonzales, Veronica</cp:lastModifiedBy>
  <cp:revision>13</cp:revision>
  <dcterms:created xsi:type="dcterms:W3CDTF">2024-06-04T20:20:00Z</dcterms:created>
  <dcterms:modified xsi:type="dcterms:W3CDTF">2024-06-27T16:35:00Z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  <property fmtid="{D5CDD505-2E9C-101B-9397-08002B2CF9AE}" pid="3" name="MediaServiceImageTags">
    <vt:lpwstr/>
  </property>
</Properties>
</file>