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502BA" w14:textId="606E969F" w:rsidR="009C3B71" w:rsidRPr="008302CC" w:rsidRDefault="009C3B71">
      <w:pPr>
        <w:jc w:val="both"/>
        <w:rPr>
          <w:b/>
          <w:bCs/>
          <w:sz w:val="28"/>
          <w:szCs w:val="28"/>
        </w:rPr>
      </w:pPr>
      <w:r w:rsidRPr="001D38C4">
        <w:rPr>
          <w:sz w:val="28"/>
          <w:szCs w:val="28"/>
        </w:rPr>
        <w:t>Samuel A. Thumma</w:t>
      </w:r>
    </w:p>
    <w:p w14:paraId="07398571" w14:textId="77777777" w:rsidR="00C0037F" w:rsidRDefault="00C0037F" w:rsidP="009C3B71">
      <w:pPr>
        <w:rPr>
          <w:sz w:val="28"/>
          <w:szCs w:val="28"/>
        </w:rPr>
      </w:pPr>
      <w:r>
        <w:rPr>
          <w:sz w:val="28"/>
          <w:szCs w:val="28"/>
        </w:rPr>
        <w:t>Chair, Arizona Commission on Access to Justice</w:t>
      </w:r>
    </w:p>
    <w:p w14:paraId="4489BB78" w14:textId="44C0EF55" w:rsidR="009C3B71" w:rsidRPr="001D38C4" w:rsidRDefault="009C3B71" w:rsidP="009C3B71">
      <w:pPr>
        <w:rPr>
          <w:sz w:val="28"/>
          <w:szCs w:val="28"/>
        </w:rPr>
      </w:pPr>
      <w:r w:rsidRPr="001D38C4">
        <w:rPr>
          <w:sz w:val="28"/>
          <w:szCs w:val="28"/>
        </w:rPr>
        <w:t>Judge, Arizona Court of Appeals</w:t>
      </w:r>
    </w:p>
    <w:p w14:paraId="72E9C1E2" w14:textId="77777777" w:rsidR="009C3B71" w:rsidRPr="001D38C4" w:rsidRDefault="009C3B71" w:rsidP="009C3B71">
      <w:pPr>
        <w:rPr>
          <w:sz w:val="28"/>
          <w:szCs w:val="28"/>
        </w:rPr>
      </w:pPr>
      <w:r w:rsidRPr="001D38C4">
        <w:rPr>
          <w:sz w:val="28"/>
          <w:szCs w:val="28"/>
        </w:rPr>
        <w:t>Division One</w:t>
      </w:r>
    </w:p>
    <w:p w14:paraId="0CBFEC66" w14:textId="77777777" w:rsidR="009C3B71" w:rsidRPr="001D38C4" w:rsidRDefault="009C3B71" w:rsidP="009C3B71">
      <w:pPr>
        <w:rPr>
          <w:sz w:val="28"/>
          <w:szCs w:val="28"/>
        </w:rPr>
      </w:pPr>
      <w:r w:rsidRPr="001D38C4">
        <w:rPr>
          <w:sz w:val="28"/>
          <w:szCs w:val="28"/>
        </w:rPr>
        <w:t>State Courts Building</w:t>
      </w:r>
    </w:p>
    <w:p w14:paraId="39DCAABF" w14:textId="77777777" w:rsidR="009C3B71" w:rsidRPr="001D38C4" w:rsidRDefault="009C3B71" w:rsidP="009C3B71">
      <w:pPr>
        <w:rPr>
          <w:sz w:val="28"/>
          <w:szCs w:val="28"/>
        </w:rPr>
      </w:pPr>
      <w:r w:rsidRPr="001D38C4">
        <w:rPr>
          <w:sz w:val="28"/>
          <w:szCs w:val="28"/>
        </w:rPr>
        <w:t>1501 West Washington</w:t>
      </w:r>
    </w:p>
    <w:p w14:paraId="618F22DF" w14:textId="20E012ED" w:rsidR="009C3B71" w:rsidRPr="001D38C4" w:rsidRDefault="009C3B71" w:rsidP="009C3B71">
      <w:pPr>
        <w:rPr>
          <w:sz w:val="28"/>
          <w:szCs w:val="28"/>
        </w:rPr>
      </w:pPr>
      <w:r w:rsidRPr="001D38C4">
        <w:rPr>
          <w:sz w:val="28"/>
          <w:szCs w:val="28"/>
        </w:rPr>
        <w:t xml:space="preserve">Phoenix, </w:t>
      </w:r>
      <w:r w:rsidR="00C56400" w:rsidRPr="001D38C4">
        <w:rPr>
          <w:sz w:val="28"/>
          <w:szCs w:val="28"/>
        </w:rPr>
        <w:t>Arizona 85007</w:t>
      </w:r>
    </w:p>
    <w:p w14:paraId="4B39BBC6" w14:textId="0BD6B73C" w:rsidR="009C3B71" w:rsidRPr="001D38C4" w:rsidRDefault="009107A9" w:rsidP="009C3B71">
      <w:pPr>
        <w:rPr>
          <w:sz w:val="28"/>
          <w:szCs w:val="28"/>
        </w:rPr>
      </w:pPr>
      <w:r w:rsidRPr="001D38C4">
        <w:rPr>
          <w:sz w:val="28"/>
          <w:szCs w:val="28"/>
        </w:rPr>
        <w:t>Telephone</w:t>
      </w:r>
      <w:r w:rsidR="00C56400" w:rsidRPr="001D38C4">
        <w:rPr>
          <w:sz w:val="28"/>
          <w:szCs w:val="28"/>
        </w:rPr>
        <w:t>: (</w:t>
      </w:r>
      <w:r w:rsidR="009C3B71" w:rsidRPr="001D38C4">
        <w:rPr>
          <w:sz w:val="28"/>
          <w:szCs w:val="28"/>
        </w:rPr>
        <w:t>602</w:t>
      </w:r>
      <w:r w:rsidRPr="001D38C4">
        <w:rPr>
          <w:sz w:val="28"/>
          <w:szCs w:val="28"/>
        </w:rPr>
        <w:t xml:space="preserve">) </w:t>
      </w:r>
      <w:r w:rsidR="009F0414" w:rsidRPr="001D38C4">
        <w:rPr>
          <w:sz w:val="28"/>
          <w:szCs w:val="28"/>
        </w:rPr>
        <w:t>452</w:t>
      </w:r>
      <w:r w:rsidRPr="001D38C4">
        <w:rPr>
          <w:sz w:val="28"/>
          <w:szCs w:val="28"/>
        </w:rPr>
        <w:t>-</w:t>
      </w:r>
      <w:r w:rsidR="005D5A20" w:rsidRPr="001D38C4">
        <w:rPr>
          <w:sz w:val="28"/>
          <w:szCs w:val="28"/>
        </w:rPr>
        <w:t>6700</w:t>
      </w:r>
    </w:p>
    <w:p w14:paraId="00E570F4" w14:textId="77777777" w:rsidR="00C41CA7" w:rsidRPr="001D38C4" w:rsidRDefault="00C41CA7">
      <w:pPr>
        <w:jc w:val="both"/>
        <w:rPr>
          <w:sz w:val="28"/>
          <w:szCs w:val="28"/>
        </w:rPr>
      </w:pPr>
    </w:p>
    <w:p w14:paraId="7D2AE1D5" w14:textId="77777777" w:rsidR="00C41CA7" w:rsidRPr="001D38C4" w:rsidRDefault="00C41CA7">
      <w:pPr>
        <w:pStyle w:val="Heading1"/>
        <w:spacing w:line="240" w:lineRule="auto"/>
        <w:rPr>
          <w:rFonts w:ascii="Times New Roman" w:hAnsi="Times New Roman"/>
          <w:bCs/>
          <w:sz w:val="28"/>
          <w:szCs w:val="28"/>
        </w:rPr>
      </w:pPr>
      <w:r w:rsidRPr="001D38C4">
        <w:rPr>
          <w:rFonts w:ascii="Times New Roman" w:hAnsi="Times New Roman"/>
          <w:bCs/>
          <w:sz w:val="28"/>
          <w:szCs w:val="28"/>
        </w:rPr>
        <w:t>IN THE SUPREME COURT</w:t>
      </w:r>
    </w:p>
    <w:p w14:paraId="71269420" w14:textId="77777777" w:rsidR="00C41CA7" w:rsidRPr="001D38C4" w:rsidRDefault="00C41CA7">
      <w:pPr>
        <w:pStyle w:val="Heading1"/>
        <w:spacing w:line="240" w:lineRule="auto"/>
        <w:rPr>
          <w:rFonts w:ascii="Times New Roman" w:hAnsi="Times New Roman"/>
          <w:bCs/>
          <w:sz w:val="28"/>
          <w:szCs w:val="28"/>
        </w:rPr>
      </w:pPr>
      <w:r w:rsidRPr="001D38C4">
        <w:rPr>
          <w:rFonts w:ascii="Times New Roman" w:hAnsi="Times New Roman"/>
          <w:bCs/>
          <w:sz w:val="28"/>
          <w:szCs w:val="28"/>
        </w:rPr>
        <w:t>STATE OF ARIZONA</w:t>
      </w:r>
    </w:p>
    <w:p w14:paraId="700D7CA5" w14:textId="77777777" w:rsidR="001451DE" w:rsidRPr="001D38C4" w:rsidRDefault="001451DE" w:rsidP="001451DE">
      <w:pPr>
        <w:rPr>
          <w:sz w:val="28"/>
          <w:szCs w:val="28"/>
        </w:rPr>
      </w:pPr>
    </w:p>
    <w:p w14:paraId="006EFA44" w14:textId="27C5883C" w:rsidR="001451DE" w:rsidRPr="001D38C4" w:rsidRDefault="001451DE" w:rsidP="001451DE">
      <w:pPr>
        <w:widowControl w:val="0"/>
        <w:autoSpaceDE w:val="0"/>
        <w:autoSpaceDN w:val="0"/>
        <w:adjustRightInd w:val="0"/>
        <w:rPr>
          <w:color w:val="000000"/>
          <w:sz w:val="28"/>
          <w:szCs w:val="28"/>
        </w:rPr>
      </w:pPr>
      <w:r w:rsidRPr="001D38C4">
        <w:rPr>
          <w:color w:val="000000"/>
          <w:sz w:val="28"/>
          <w:szCs w:val="28"/>
        </w:rPr>
        <w:t xml:space="preserve">In the Matter of                  </w:t>
      </w:r>
      <w:r w:rsidR="001F3F71" w:rsidRPr="001D38C4">
        <w:rPr>
          <w:color w:val="000000"/>
          <w:sz w:val="28"/>
          <w:szCs w:val="28"/>
        </w:rPr>
        <w:t xml:space="preserve">                  </w:t>
      </w:r>
      <w:r w:rsidRPr="001D38C4">
        <w:rPr>
          <w:color w:val="000000"/>
          <w:sz w:val="28"/>
          <w:szCs w:val="28"/>
        </w:rPr>
        <w:t>)</w:t>
      </w:r>
      <w:r w:rsidR="001A3658" w:rsidRPr="001D38C4">
        <w:rPr>
          <w:color w:val="000000"/>
          <w:sz w:val="28"/>
          <w:szCs w:val="28"/>
        </w:rPr>
        <w:t xml:space="preserve"> </w:t>
      </w:r>
      <w:r w:rsidRPr="001D38C4">
        <w:rPr>
          <w:color w:val="000000"/>
          <w:sz w:val="28"/>
          <w:szCs w:val="28"/>
        </w:rPr>
        <w:t xml:space="preserve">  </w:t>
      </w:r>
      <w:r w:rsidR="00801C5D" w:rsidRPr="001D38C4">
        <w:rPr>
          <w:color w:val="000000"/>
          <w:sz w:val="28"/>
          <w:szCs w:val="28"/>
        </w:rPr>
        <w:t xml:space="preserve"> Arizona Supreme Court No. R-2</w:t>
      </w:r>
      <w:r w:rsidR="00677442" w:rsidRPr="001D38C4">
        <w:rPr>
          <w:color w:val="000000"/>
          <w:sz w:val="28"/>
          <w:szCs w:val="28"/>
        </w:rPr>
        <w:t>4</w:t>
      </w:r>
      <w:r w:rsidR="00801C5D" w:rsidRPr="001D38C4">
        <w:rPr>
          <w:color w:val="000000"/>
          <w:sz w:val="28"/>
          <w:szCs w:val="28"/>
        </w:rPr>
        <w:t>-</w:t>
      </w:r>
      <w:r w:rsidR="004307EB">
        <w:rPr>
          <w:color w:val="000000"/>
          <w:sz w:val="28"/>
          <w:szCs w:val="28"/>
        </w:rPr>
        <w:t>006</w:t>
      </w:r>
    </w:p>
    <w:p w14:paraId="3C83C098" w14:textId="77777777" w:rsidR="001451DE" w:rsidRPr="001D38C4" w:rsidRDefault="001451DE" w:rsidP="001451DE">
      <w:pPr>
        <w:widowControl w:val="0"/>
        <w:autoSpaceDE w:val="0"/>
        <w:autoSpaceDN w:val="0"/>
        <w:adjustRightInd w:val="0"/>
        <w:rPr>
          <w:sz w:val="28"/>
          <w:szCs w:val="28"/>
        </w:rPr>
      </w:pPr>
      <w:r w:rsidRPr="001D38C4">
        <w:rPr>
          <w:color w:val="000000"/>
          <w:sz w:val="28"/>
          <w:szCs w:val="28"/>
        </w:rPr>
        <w:t xml:space="preserve">                                  </w:t>
      </w:r>
      <w:r w:rsidR="001A3658" w:rsidRPr="001D38C4">
        <w:rPr>
          <w:color w:val="000000"/>
          <w:sz w:val="28"/>
          <w:szCs w:val="28"/>
        </w:rPr>
        <w:t xml:space="preserve"> </w:t>
      </w:r>
      <w:r w:rsidR="001F3F71" w:rsidRPr="001D38C4">
        <w:rPr>
          <w:color w:val="000000"/>
          <w:sz w:val="28"/>
          <w:szCs w:val="28"/>
        </w:rPr>
        <w:t xml:space="preserve">                          </w:t>
      </w:r>
      <w:r w:rsidRPr="001D38C4">
        <w:rPr>
          <w:color w:val="000000"/>
          <w:sz w:val="28"/>
          <w:szCs w:val="28"/>
        </w:rPr>
        <w:t xml:space="preserve">)  </w:t>
      </w:r>
      <w:r w:rsidR="001A3658" w:rsidRPr="001D38C4">
        <w:rPr>
          <w:color w:val="000000"/>
          <w:sz w:val="28"/>
          <w:szCs w:val="28"/>
        </w:rPr>
        <w:t xml:space="preserve">        </w:t>
      </w:r>
      <w:r w:rsidRPr="001D38C4">
        <w:rPr>
          <w:color w:val="000000"/>
          <w:sz w:val="28"/>
          <w:szCs w:val="28"/>
        </w:rPr>
        <w:t xml:space="preserve">             </w:t>
      </w:r>
    </w:p>
    <w:p w14:paraId="25806269" w14:textId="7BE1C3F9" w:rsidR="00623CFC" w:rsidRPr="001D38C4" w:rsidRDefault="001451DE" w:rsidP="001451DE">
      <w:pPr>
        <w:widowControl w:val="0"/>
        <w:autoSpaceDE w:val="0"/>
        <w:autoSpaceDN w:val="0"/>
        <w:adjustRightInd w:val="0"/>
        <w:rPr>
          <w:color w:val="000000"/>
          <w:sz w:val="28"/>
          <w:szCs w:val="28"/>
        </w:rPr>
      </w:pPr>
      <w:r w:rsidRPr="001D38C4">
        <w:rPr>
          <w:color w:val="000000"/>
          <w:sz w:val="28"/>
          <w:szCs w:val="28"/>
        </w:rPr>
        <w:t xml:space="preserve">ARIZONA </w:t>
      </w:r>
      <w:r w:rsidR="00854E11" w:rsidRPr="001D38C4">
        <w:rPr>
          <w:color w:val="000000"/>
          <w:sz w:val="28"/>
          <w:szCs w:val="28"/>
        </w:rPr>
        <w:t xml:space="preserve">SUPREME COURT  </w:t>
      </w:r>
      <w:r w:rsidR="00623CFC" w:rsidRPr="001D38C4">
        <w:rPr>
          <w:color w:val="000000"/>
          <w:sz w:val="28"/>
          <w:szCs w:val="28"/>
        </w:rPr>
        <w:t xml:space="preserve">      </w:t>
      </w:r>
      <w:r w:rsidR="001F3F71" w:rsidRPr="001D38C4">
        <w:rPr>
          <w:color w:val="000000"/>
          <w:sz w:val="28"/>
          <w:szCs w:val="28"/>
        </w:rPr>
        <w:t xml:space="preserve"> </w:t>
      </w:r>
      <w:r w:rsidR="00623CFC" w:rsidRPr="001D38C4">
        <w:rPr>
          <w:color w:val="000000"/>
          <w:sz w:val="28"/>
          <w:szCs w:val="28"/>
        </w:rPr>
        <w:t>)</w:t>
      </w:r>
      <w:r w:rsidR="005D5A20" w:rsidRPr="001D38C4">
        <w:rPr>
          <w:color w:val="000000"/>
          <w:sz w:val="28"/>
          <w:szCs w:val="28"/>
        </w:rPr>
        <w:t xml:space="preserve">    </w:t>
      </w:r>
      <w:r w:rsidR="00D237A4" w:rsidRPr="003C62F1">
        <w:rPr>
          <w:b/>
          <w:bCs/>
          <w:color w:val="000000"/>
          <w:sz w:val="28"/>
          <w:szCs w:val="28"/>
        </w:rPr>
        <w:t xml:space="preserve">REPLY IN SUPPORT OF </w:t>
      </w:r>
      <w:r w:rsidR="006216A5" w:rsidRPr="003C62F1">
        <w:rPr>
          <w:b/>
          <w:bCs/>
          <w:color w:val="000000"/>
          <w:sz w:val="28"/>
          <w:szCs w:val="28"/>
        </w:rPr>
        <w:t>PETITION</w:t>
      </w:r>
    </w:p>
    <w:p w14:paraId="40C54962" w14:textId="4204AEA0" w:rsidR="00E73F44" w:rsidRPr="001D38C4" w:rsidRDefault="00854E11" w:rsidP="0059238B">
      <w:pPr>
        <w:widowControl w:val="0"/>
        <w:autoSpaceDE w:val="0"/>
        <w:autoSpaceDN w:val="0"/>
        <w:adjustRightInd w:val="0"/>
        <w:ind w:right="-90"/>
        <w:rPr>
          <w:color w:val="000000"/>
          <w:sz w:val="28"/>
          <w:szCs w:val="28"/>
        </w:rPr>
      </w:pPr>
      <w:r w:rsidRPr="001D38C4">
        <w:rPr>
          <w:color w:val="000000"/>
          <w:sz w:val="28"/>
          <w:szCs w:val="28"/>
        </w:rPr>
        <w:t>RULE 81 (</w:t>
      </w:r>
      <w:r w:rsidR="00965282" w:rsidRPr="001D38C4">
        <w:rPr>
          <w:color w:val="000000"/>
          <w:sz w:val="28"/>
          <w:szCs w:val="28"/>
        </w:rPr>
        <w:t xml:space="preserve">ARIZONA CODE OF       </w:t>
      </w:r>
      <w:r w:rsidR="001451DE" w:rsidRPr="001D38C4">
        <w:rPr>
          <w:color w:val="000000"/>
          <w:sz w:val="28"/>
          <w:szCs w:val="28"/>
        </w:rPr>
        <w:t xml:space="preserve">)    </w:t>
      </w:r>
      <w:r w:rsidR="003C62F1" w:rsidRPr="003C62F1">
        <w:rPr>
          <w:b/>
          <w:bCs/>
          <w:color w:val="000000"/>
          <w:sz w:val="28"/>
          <w:szCs w:val="28"/>
        </w:rPr>
        <w:t>TO AMEND ARIZONA CODE OF</w:t>
      </w:r>
      <w:r w:rsidR="003C62F1">
        <w:rPr>
          <w:color w:val="000000"/>
          <w:sz w:val="28"/>
          <w:szCs w:val="28"/>
        </w:rPr>
        <w:t xml:space="preserve"> </w:t>
      </w:r>
    </w:p>
    <w:p w14:paraId="4F6DC635" w14:textId="300CC69D" w:rsidR="00E73F44" w:rsidRDefault="00743794" w:rsidP="0059238B">
      <w:pPr>
        <w:widowControl w:val="0"/>
        <w:autoSpaceDE w:val="0"/>
        <w:autoSpaceDN w:val="0"/>
        <w:adjustRightInd w:val="0"/>
        <w:ind w:right="-90"/>
        <w:rPr>
          <w:b/>
          <w:bCs/>
          <w:color w:val="000000"/>
          <w:sz w:val="28"/>
          <w:szCs w:val="28"/>
        </w:rPr>
      </w:pPr>
      <w:r w:rsidRPr="001D38C4">
        <w:rPr>
          <w:color w:val="000000"/>
          <w:sz w:val="28"/>
          <w:szCs w:val="28"/>
        </w:rPr>
        <w:t xml:space="preserve">JUDICIAL </w:t>
      </w:r>
      <w:r w:rsidR="00965282" w:rsidRPr="001D38C4">
        <w:rPr>
          <w:color w:val="000000"/>
          <w:sz w:val="28"/>
          <w:szCs w:val="28"/>
        </w:rPr>
        <w:t>CONDUCT)</w:t>
      </w:r>
      <w:r w:rsidR="00B80328" w:rsidRPr="001D38C4">
        <w:rPr>
          <w:color w:val="000000"/>
          <w:sz w:val="28"/>
          <w:szCs w:val="28"/>
        </w:rPr>
        <w:t xml:space="preserve">                   </w:t>
      </w:r>
      <w:r w:rsidR="001F3F71" w:rsidRPr="001D38C4">
        <w:rPr>
          <w:color w:val="000000"/>
          <w:sz w:val="28"/>
          <w:szCs w:val="28"/>
        </w:rPr>
        <w:t xml:space="preserve">  </w:t>
      </w:r>
      <w:r w:rsidR="001A3658" w:rsidRPr="001D38C4">
        <w:rPr>
          <w:color w:val="000000"/>
          <w:sz w:val="28"/>
          <w:szCs w:val="28"/>
        </w:rPr>
        <w:t xml:space="preserve">)    </w:t>
      </w:r>
      <w:r w:rsidR="003C62F1" w:rsidRPr="003C62F1">
        <w:rPr>
          <w:b/>
          <w:bCs/>
          <w:color w:val="000000"/>
          <w:sz w:val="28"/>
          <w:szCs w:val="28"/>
        </w:rPr>
        <w:t xml:space="preserve">JUDICIAL CONDUCT </w:t>
      </w:r>
      <w:r w:rsidR="00E73F44" w:rsidRPr="003C62F1">
        <w:rPr>
          <w:b/>
          <w:bCs/>
          <w:color w:val="000000"/>
          <w:sz w:val="28"/>
          <w:szCs w:val="28"/>
        </w:rPr>
        <w:t xml:space="preserve">RULE </w:t>
      </w:r>
      <w:r w:rsidRPr="003C62F1">
        <w:rPr>
          <w:b/>
          <w:bCs/>
          <w:color w:val="000000"/>
          <w:sz w:val="28"/>
          <w:szCs w:val="28"/>
        </w:rPr>
        <w:t>2.</w:t>
      </w:r>
      <w:r w:rsidR="00E73F44" w:rsidRPr="003C62F1">
        <w:rPr>
          <w:b/>
          <w:bCs/>
          <w:color w:val="000000"/>
          <w:sz w:val="28"/>
          <w:szCs w:val="28"/>
        </w:rPr>
        <w:t>6</w:t>
      </w:r>
      <w:r w:rsidRPr="001D38C4">
        <w:rPr>
          <w:b/>
          <w:bCs/>
          <w:color w:val="000000"/>
          <w:sz w:val="28"/>
          <w:szCs w:val="28"/>
        </w:rPr>
        <w:t xml:space="preserve"> </w:t>
      </w:r>
    </w:p>
    <w:p w14:paraId="3FA20923" w14:textId="01944552" w:rsidR="003C62F1" w:rsidRPr="003C62F1" w:rsidRDefault="003C62F1" w:rsidP="0059238B">
      <w:pPr>
        <w:widowControl w:val="0"/>
        <w:autoSpaceDE w:val="0"/>
        <w:autoSpaceDN w:val="0"/>
        <w:adjustRightInd w:val="0"/>
        <w:ind w:right="-90"/>
        <w:rPr>
          <w:color w:val="000000"/>
          <w:sz w:val="28"/>
          <w:szCs w:val="28"/>
        </w:rPr>
      </w:pPr>
      <w:r w:rsidRPr="003C62F1">
        <w:rPr>
          <w:color w:val="000000"/>
          <w:sz w:val="28"/>
          <w:szCs w:val="28"/>
        </w:rPr>
        <w:t xml:space="preserve">                                                             ) </w:t>
      </w:r>
      <w:r>
        <w:rPr>
          <w:color w:val="000000"/>
          <w:sz w:val="28"/>
          <w:szCs w:val="28"/>
        </w:rPr>
        <w:t xml:space="preserve">  (</w:t>
      </w:r>
      <w:r w:rsidRPr="003C62F1">
        <w:rPr>
          <w:b/>
          <w:bCs/>
          <w:color w:val="000000"/>
          <w:sz w:val="28"/>
          <w:szCs w:val="28"/>
        </w:rPr>
        <w:t>ENSURING THE RIGHT TO BE</w:t>
      </w:r>
    </w:p>
    <w:p w14:paraId="31003FAA" w14:textId="3B3BCC67" w:rsidR="001451DE" w:rsidRPr="001D38C4" w:rsidRDefault="001451DE" w:rsidP="001451DE">
      <w:pPr>
        <w:rPr>
          <w:sz w:val="28"/>
          <w:szCs w:val="28"/>
        </w:rPr>
      </w:pPr>
      <w:r w:rsidRPr="001D38C4">
        <w:rPr>
          <w:color w:val="000000"/>
          <w:sz w:val="28"/>
          <w:szCs w:val="28"/>
        </w:rPr>
        <w:t>_</w:t>
      </w:r>
      <w:r w:rsidR="001F3F71" w:rsidRPr="001D38C4">
        <w:rPr>
          <w:color w:val="000000"/>
          <w:sz w:val="28"/>
          <w:szCs w:val="28"/>
        </w:rPr>
        <w:t>_____________________________</w:t>
      </w:r>
      <w:r w:rsidR="003C62F1">
        <w:rPr>
          <w:color w:val="000000"/>
          <w:sz w:val="28"/>
          <w:szCs w:val="28"/>
        </w:rPr>
        <w:t xml:space="preserve"> </w:t>
      </w:r>
      <w:r w:rsidR="001F3F71" w:rsidRPr="001D38C4">
        <w:rPr>
          <w:color w:val="000000"/>
          <w:sz w:val="28"/>
          <w:szCs w:val="28"/>
        </w:rPr>
        <w:t>)</w:t>
      </w:r>
      <w:r w:rsidRPr="001D38C4">
        <w:rPr>
          <w:color w:val="000000"/>
          <w:sz w:val="28"/>
          <w:szCs w:val="28"/>
        </w:rPr>
        <w:t xml:space="preserve">   </w:t>
      </w:r>
      <w:r w:rsidR="003C62F1">
        <w:rPr>
          <w:color w:val="000000"/>
          <w:sz w:val="28"/>
          <w:szCs w:val="28"/>
        </w:rPr>
        <w:t xml:space="preserve"> </w:t>
      </w:r>
      <w:r w:rsidR="00677442" w:rsidRPr="001D38C4">
        <w:rPr>
          <w:b/>
          <w:bCs/>
          <w:color w:val="000000"/>
          <w:sz w:val="28"/>
          <w:szCs w:val="28"/>
        </w:rPr>
        <w:t>HEARD)</w:t>
      </w:r>
      <w:r w:rsidRPr="001D38C4">
        <w:rPr>
          <w:b/>
          <w:bCs/>
          <w:color w:val="000000"/>
          <w:sz w:val="28"/>
          <w:szCs w:val="28"/>
        </w:rPr>
        <w:t xml:space="preserve"> </w:t>
      </w:r>
      <w:r w:rsidRPr="001D38C4">
        <w:rPr>
          <w:color w:val="000000"/>
          <w:sz w:val="28"/>
          <w:szCs w:val="28"/>
        </w:rPr>
        <w:t xml:space="preserve">                       </w:t>
      </w:r>
    </w:p>
    <w:p w14:paraId="506CC4E2" w14:textId="77777777" w:rsidR="00C41CA7" w:rsidRPr="001D38C4" w:rsidRDefault="00C41CA7">
      <w:pPr>
        <w:jc w:val="both"/>
        <w:rPr>
          <w:sz w:val="28"/>
          <w:szCs w:val="28"/>
        </w:rPr>
      </w:pPr>
    </w:p>
    <w:p w14:paraId="2DCAF6DB" w14:textId="0A97650F" w:rsidR="0024783B" w:rsidRPr="001D38C4" w:rsidRDefault="00CC0D9E" w:rsidP="00EC332C">
      <w:pPr>
        <w:pStyle w:val="BodyText"/>
        <w:tabs>
          <w:tab w:val="left" w:pos="711"/>
        </w:tabs>
        <w:spacing w:line="480" w:lineRule="auto"/>
        <w:ind w:firstLine="720"/>
        <w:jc w:val="both"/>
        <w:rPr>
          <w:szCs w:val="28"/>
        </w:rPr>
      </w:pPr>
      <w:r>
        <w:rPr>
          <w:szCs w:val="28"/>
        </w:rPr>
        <w:t xml:space="preserve">This Petition, filed by the </w:t>
      </w:r>
      <w:r w:rsidR="00E3606C" w:rsidRPr="00D55074">
        <w:rPr>
          <w:szCs w:val="28"/>
        </w:rPr>
        <w:t>Arizona Commission on Access to Justice</w:t>
      </w:r>
      <w:r>
        <w:rPr>
          <w:szCs w:val="28"/>
        </w:rPr>
        <w:t xml:space="preserve">, </w:t>
      </w:r>
      <w:r w:rsidR="004C2DEB">
        <w:rPr>
          <w:szCs w:val="28"/>
        </w:rPr>
        <w:t xml:space="preserve">proposes amending </w:t>
      </w:r>
      <w:r w:rsidR="00677442" w:rsidRPr="00D55074">
        <w:rPr>
          <w:szCs w:val="28"/>
        </w:rPr>
        <w:t xml:space="preserve">Arizona Code of Judicial Conduct </w:t>
      </w:r>
      <w:r w:rsidR="008C3B8A">
        <w:rPr>
          <w:szCs w:val="28"/>
        </w:rPr>
        <w:t xml:space="preserve">(Code) </w:t>
      </w:r>
      <w:r w:rsidR="00677442" w:rsidRPr="00D55074">
        <w:rPr>
          <w:szCs w:val="28"/>
        </w:rPr>
        <w:t>Rule 2.6</w:t>
      </w:r>
      <w:bookmarkStart w:id="0" w:name="_Hlk151397334"/>
      <w:r w:rsidR="00C019C9">
        <w:rPr>
          <w:szCs w:val="28"/>
        </w:rPr>
        <w:t xml:space="preserve"> </w:t>
      </w:r>
      <w:r w:rsidR="00BB730E" w:rsidRPr="001D38C4">
        <w:rPr>
          <w:szCs w:val="28"/>
        </w:rPr>
        <w:t xml:space="preserve">to add a comment </w:t>
      </w:r>
      <w:r w:rsidR="00001292">
        <w:rPr>
          <w:szCs w:val="28"/>
        </w:rPr>
        <w:t xml:space="preserve">providing </w:t>
      </w:r>
      <w:r w:rsidR="002E550A">
        <w:rPr>
          <w:szCs w:val="28"/>
        </w:rPr>
        <w:t xml:space="preserve">specific </w:t>
      </w:r>
      <w:r w:rsidR="00D97C20" w:rsidRPr="001D38C4">
        <w:rPr>
          <w:szCs w:val="28"/>
        </w:rPr>
        <w:t xml:space="preserve">examples of actions </w:t>
      </w:r>
      <w:r w:rsidR="0002548A">
        <w:rPr>
          <w:szCs w:val="28"/>
        </w:rPr>
        <w:t xml:space="preserve">judicial officers </w:t>
      </w:r>
      <w:r w:rsidR="00D97C20" w:rsidRPr="001D38C4">
        <w:rPr>
          <w:szCs w:val="28"/>
        </w:rPr>
        <w:t xml:space="preserve">properly </w:t>
      </w:r>
      <w:r w:rsidR="00004A51">
        <w:rPr>
          <w:szCs w:val="28"/>
        </w:rPr>
        <w:t xml:space="preserve">may </w:t>
      </w:r>
      <w:r w:rsidR="00D97C20" w:rsidRPr="001D38C4">
        <w:rPr>
          <w:szCs w:val="28"/>
        </w:rPr>
        <w:t>take in ensuring a self-represented litigant’s right to be heard</w:t>
      </w:r>
      <w:r w:rsidR="0002548A">
        <w:rPr>
          <w:szCs w:val="28"/>
        </w:rPr>
        <w:t xml:space="preserve"> consistent with their ethical obligations</w:t>
      </w:r>
      <w:r w:rsidR="00D97C20" w:rsidRPr="001D38C4">
        <w:rPr>
          <w:szCs w:val="28"/>
        </w:rPr>
        <w:t>. Th</w:t>
      </w:r>
      <w:r w:rsidR="007A3665">
        <w:rPr>
          <w:szCs w:val="28"/>
        </w:rPr>
        <w:t>e requested</w:t>
      </w:r>
      <w:r w:rsidR="00D97C20" w:rsidRPr="001D38C4">
        <w:rPr>
          <w:szCs w:val="28"/>
        </w:rPr>
        <w:t xml:space="preserve"> change</w:t>
      </w:r>
      <w:r w:rsidR="00C019C9">
        <w:rPr>
          <w:szCs w:val="28"/>
        </w:rPr>
        <w:t xml:space="preserve"> </w:t>
      </w:r>
      <w:r w:rsidR="007A3665">
        <w:rPr>
          <w:szCs w:val="28"/>
        </w:rPr>
        <w:t xml:space="preserve">uses </w:t>
      </w:r>
      <w:r w:rsidR="00BB1039">
        <w:rPr>
          <w:szCs w:val="28"/>
        </w:rPr>
        <w:t xml:space="preserve">text </w:t>
      </w:r>
      <w:r w:rsidR="00D97C20" w:rsidRPr="001D38C4">
        <w:rPr>
          <w:szCs w:val="28"/>
        </w:rPr>
        <w:t>adopted by the Colorado Supreme Court</w:t>
      </w:r>
      <w:r w:rsidR="00E07876" w:rsidRPr="001D38C4">
        <w:rPr>
          <w:szCs w:val="28"/>
        </w:rPr>
        <w:t xml:space="preserve"> </w:t>
      </w:r>
      <w:r w:rsidR="00744506">
        <w:rPr>
          <w:szCs w:val="28"/>
        </w:rPr>
        <w:t xml:space="preserve">in </w:t>
      </w:r>
      <w:r w:rsidR="007A3665">
        <w:rPr>
          <w:szCs w:val="28"/>
        </w:rPr>
        <w:t>2010 and</w:t>
      </w:r>
      <w:r w:rsidR="00C019C9">
        <w:rPr>
          <w:szCs w:val="28"/>
        </w:rPr>
        <w:t xml:space="preserve"> is designed </w:t>
      </w:r>
      <w:r w:rsidR="00942A48" w:rsidRPr="001D38C4">
        <w:rPr>
          <w:szCs w:val="28"/>
        </w:rPr>
        <w:t>to provide</w:t>
      </w:r>
      <w:r w:rsidR="00050044">
        <w:rPr>
          <w:szCs w:val="28"/>
        </w:rPr>
        <w:t xml:space="preserve"> further </w:t>
      </w:r>
      <w:r w:rsidR="00942A48" w:rsidRPr="001D38C4">
        <w:rPr>
          <w:szCs w:val="28"/>
        </w:rPr>
        <w:t xml:space="preserve">clarity in enhancing access to justice in Arizona Courts and to avoid uncertainty about what </w:t>
      </w:r>
      <w:r w:rsidR="008C3B8A">
        <w:rPr>
          <w:szCs w:val="28"/>
        </w:rPr>
        <w:t xml:space="preserve">ethically is permissible </w:t>
      </w:r>
      <w:r w:rsidR="00942A48" w:rsidRPr="001D38C4">
        <w:rPr>
          <w:szCs w:val="28"/>
        </w:rPr>
        <w:t>under the Code</w:t>
      </w:r>
      <w:r w:rsidR="00FF31F9" w:rsidRPr="001D38C4">
        <w:rPr>
          <w:szCs w:val="28"/>
        </w:rPr>
        <w:t>.</w:t>
      </w:r>
      <w:r w:rsidR="00EC332C">
        <w:rPr>
          <w:szCs w:val="28"/>
        </w:rPr>
        <w:t xml:space="preserve"> The </w:t>
      </w:r>
      <w:r w:rsidR="002E43E8" w:rsidRPr="002E43E8">
        <w:rPr>
          <w:szCs w:val="28"/>
        </w:rPr>
        <w:t>Arizona Superior Court Presiding Judges</w:t>
      </w:r>
      <w:r w:rsidR="001C0A35">
        <w:rPr>
          <w:szCs w:val="28"/>
        </w:rPr>
        <w:t xml:space="preserve"> </w:t>
      </w:r>
      <w:r w:rsidR="00EC332C">
        <w:rPr>
          <w:szCs w:val="28"/>
        </w:rPr>
        <w:t>unanimously supported the requested change</w:t>
      </w:r>
      <w:r w:rsidR="001C0A35">
        <w:rPr>
          <w:szCs w:val="28"/>
        </w:rPr>
        <w:t xml:space="preserve"> </w:t>
      </w:r>
      <w:r w:rsidR="00EC332C">
        <w:rPr>
          <w:szCs w:val="28"/>
        </w:rPr>
        <w:t xml:space="preserve">as did the Arizona Judicial Council, albeit </w:t>
      </w:r>
      <w:r w:rsidR="00E95750">
        <w:rPr>
          <w:szCs w:val="28"/>
        </w:rPr>
        <w:t>with an additional sentence.</w:t>
      </w:r>
    </w:p>
    <w:p w14:paraId="09B04672" w14:textId="76BE7B47" w:rsidR="003F5CC3" w:rsidRDefault="001C25C1" w:rsidP="004C1CFA">
      <w:pPr>
        <w:pStyle w:val="BodyText"/>
        <w:tabs>
          <w:tab w:val="left" w:pos="711"/>
        </w:tabs>
        <w:spacing w:line="480" w:lineRule="auto"/>
        <w:ind w:firstLine="720"/>
        <w:jc w:val="both"/>
        <w:rPr>
          <w:szCs w:val="28"/>
        </w:rPr>
      </w:pPr>
      <w:r>
        <w:rPr>
          <w:szCs w:val="28"/>
        </w:rPr>
        <w:lastRenderedPageBreak/>
        <w:t>Of the s</w:t>
      </w:r>
      <w:r w:rsidR="005103B9">
        <w:rPr>
          <w:szCs w:val="28"/>
        </w:rPr>
        <w:t xml:space="preserve">ix </w:t>
      </w:r>
      <w:r w:rsidR="00E95750">
        <w:rPr>
          <w:szCs w:val="28"/>
        </w:rPr>
        <w:t xml:space="preserve">Comments to </w:t>
      </w:r>
      <w:r w:rsidR="005103B9">
        <w:rPr>
          <w:szCs w:val="28"/>
        </w:rPr>
        <w:t xml:space="preserve">the </w:t>
      </w:r>
      <w:r w:rsidR="003F5CC3">
        <w:rPr>
          <w:szCs w:val="28"/>
        </w:rPr>
        <w:t>P</w:t>
      </w:r>
      <w:r w:rsidR="005103B9">
        <w:rPr>
          <w:szCs w:val="28"/>
        </w:rPr>
        <w:t>etition</w:t>
      </w:r>
      <w:r>
        <w:rPr>
          <w:szCs w:val="28"/>
        </w:rPr>
        <w:t xml:space="preserve"> that were filed</w:t>
      </w:r>
      <w:r w:rsidR="007A3665">
        <w:rPr>
          <w:szCs w:val="28"/>
        </w:rPr>
        <w:t>, f</w:t>
      </w:r>
      <w:r w:rsidR="00EC332C">
        <w:rPr>
          <w:szCs w:val="28"/>
        </w:rPr>
        <w:t xml:space="preserve">our </w:t>
      </w:r>
      <w:r>
        <w:rPr>
          <w:szCs w:val="28"/>
        </w:rPr>
        <w:t xml:space="preserve">Comments (representing seven groups) </w:t>
      </w:r>
      <w:r w:rsidR="00EC332C">
        <w:rPr>
          <w:szCs w:val="28"/>
        </w:rPr>
        <w:t>support</w:t>
      </w:r>
      <w:r>
        <w:rPr>
          <w:szCs w:val="28"/>
        </w:rPr>
        <w:t xml:space="preserve"> the Petition</w:t>
      </w:r>
      <w:r w:rsidR="005103B9">
        <w:rPr>
          <w:szCs w:val="28"/>
        </w:rPr>
        <w:t xml:space="preserve">:  </w:t>
      </w:r>
    </w:p>
    <w:p w14:paraId="12CDF6E3" w14:textId="3F7CDB66" w:rsidR="0054125D" w:rsidRDefault="0054125D" w:rsidP="0054125D">
      <w:pPr>
        <w:pStyle w:val="BodyText"/>
        <w:numPr>
          <w:ilvl w:val="0"/>
          <w:numId w:val="15"/>
        </w:numPr>
        <w:tabs>
          <w:tab w:val="left" w:pos="1440"/>
        </w:tabs>
        <w:spacing w:line="480" w:lineRule="auto"/>
        <w:ind w:left="1440" w:hanging="720"/>
        <w:jc w:val="both"/>
        <w:rPr>
          <w:szCs w:val="28"/>
        </w:rPr>
      </w:pPr>
      <w:r>
        <w:rPr>
          <w:szCs w:val="28"/>
        </w:rPr>
        <w:t>T</w:t>
      </w:r>
      <w:r w:rsidR="008C057E">
        <w:rPr>
          <w:szCs w:val="28"/>
        </w:rPr>
        <w:t xml:space="preserve">he Justices of the Peace on </w:t>
      </w:r>
      <w:r w:rsidR="00F965E2">
        <w:rPr>
          <w:szCs w:val="28"/>
        </w:rPr>
        <w:t xml:space="preserve">the </w:t>
      </w:r>
      <w:r w:rsidR="00121917">
        <w:rPr>
          <w:szCs w:val="28"/>
        </w:rPr>
        <w:t>Maricopa County Justice Court</w:t>
      </w:r>
      <w:r w:rsidR="008C057E">
        <w:rPr>
          <w:szCs w:val="28"/>
        </w:rPr>
        <w:t xml:space="preserve">s, where </w:t>
      </w:r>
      <w:r w:rsidR="002E550A">
        <w:rPr>
          <w:szCs w:val="28"/>
        </w:rPr>
        <w:t xml:space="preserve">the vast </w:t>
      </w:r>
      <w:r w:rsidR="008C057E">
        <w:rPr>
          <w:szCs w:val="28"/>
        </w:rPr>
        <w:t xml:space="preserve">majority of cases </w:t>
      </w:r>
      <w:r w:rsidR="00EA26C8">
        <w:rPr>
          <w:szCs w:val="28"/>
        </w:rPr>
        <w:t xml:space="preserve">involve </w:t>
      </w:r>
      <w:r w:rsidR="007A3665">
        <w:rPr>
          <w:szCs w:val="28"/>
        </w:rPr>
        <w:t xml:space="preserve">at least one </w:t>
      </w:r>
      <w:r w:rsidR="00EA26C8">
        <w:rPr>
          <w:szCs w:val="28"/>
        </w:rPr>
        <w:t xml:space="preserve">self-represented party; </w:t>
      </w:r>
    </w:p>
    <w:p w14:paraId="25C9364E" w14:textId="33F9BFC2" w:rsidR="0054125D" w:rsidRDefault="0054125D" w:rsidP="0054125D">
      <w:pPr>
        <w:pStyle w:val="BodyText"/>
        <w:numPr>
          <w:ilvl w:val="0"/>
          <w:numId w:val="15"/>
        </w:numPr>
        <w:tabs>
          <w:tab w:val="left" w:pos="1440"/>
        </w:tabs>
        <w:spacing w:line="480" w:lineRule="auto"/>
        <w:ind w:left="1440" w:hanging="720"/>
        <w:jc w:val="both"/>
        <w:rPr>
          <w:szCs w:val="28"/>
        </w:rPr>
      </w:pPr>
      <w:r>
        <w:rPr>
          <w:szCs w:val="28"/>
        </w:rPr>
        <w:t>T</w:t>
      </w:r>
      <w:r w:rsidR="00F26774">
        <w:rPr>
          <w:szCs w:val="28"/>
        </w:rPr>
        <w:t xml:space="preserve">he Arizona Commission on Judicial Conduct, </w:t>
      </w:r>
      <w:r w:rsidR="001A1271">
        <w:rPr>
          <w:szCs w:val="28"/>
        </w:rPr>
        <w:t>noting the proposal is consistent with access to justice</w:t>
      </w:r>
      <w:r w:rsidR="00AE7F08">
        <w:rPr>
          <w:szCs w:val="28"/>
        </w:rPr>
        <w:t>,</w:t>
      </w:r>
      <w:r w:rsidR="001A1271">
        <w:rPr>
          <w:szCs w:val="28"/>
        </w:rPr>
        <w:t xml:space="preserve"> follows best practices on judicial ethics</w:t>
      </w:r>
      <w:r w:rsidR="002E550A">
        <w:rPr>
          <w:szCs w:val="28"/>
        </w:rPr>
        <w:t>,</w:t>
      </w:r>
      <w:r w:rsidR="00AE7F08">
        <w:rPr>
          <w:szCs w:val="28"/>
        </w:rPr>
        <w:t xml:space="preserve"> and will provide judicial officers with needed guidance</w:t>
      </w:r>
      <w:r w:rsidR="001A1271">
        <w:rPr>
          <w:szCs w:val="28"/>
        </w:rPr>
        <w:t xml:space="preserve">; </w:t>
      </w:r>
    </w:p>
    <w:p w14:paraId="1ECEE8CB" w14:textId="5A60E4AC" w:rsidR="005A603E" w:rsidRDefault="0054125D" w:rsidP="0054125D">
      <w:pPr>
        <w:pStyle w:val="BodyText"/>
        <w:numPr>
          <w:ilvl w:val="0"/>
          <w:numId w:val="15"/>
        </w:numPr>
        <w:tabs>
          <w:tab w:val="left" w:pos="1440"/>
        </w:tabs>
        <w:spacing w:line="480" w:lineRule="auto"/>
        <w:ind w:left="1440" w:hanging="720"/>
        <w:jc w:val="both"/>
        <w:rPr>
          <w:szCs w:val="28"/>
        </w:rPr>
      </w:pPr>
      <w:r>
        <w:rPr>
          <w:szCs w:val="28"/>
        </w:rPr>
        <w:t>T</w:t>
      </w:r>
      <w:r w:rsidR="00E727F5">
        <w:rPr>
          <w:szCs w:val="28"/>
        </w:rPr>
        <w:t xml:space="preserve">he Arizona Judicial Ethics Advisory Committee, </w:t>
      </w:r>
      <w:r w:rsidR="002E550A">
        <w:rPr>
          <w:szCs w:val="28"/>
        </w:rPr>
        <w:t xml:space="preserve">albeit with a suggestion that the </w:t>
      </w:r>
      <w:r w:rsidR="005A603E">
        <w:rPr>
          <w:szCs w:val="28"/>
        </w:rPr>
        <w:t xml:space="preserve">examples </w:t>
      </w:r>
      <w:r w:rsidR="00463BBB">
        <w:rPr>
          <w:szCs w:val="28"/>
        </w:rPr>
        <w:t xml:space="preserve">are illustrative, not mandatory; and </w:t>
      </w:r>
    </w:p>
    <w:p w14:paraId="20A73A76" w14:textId="5BC66934" w:rsidR="00E12D54" w:rsidRDefault="002E550A" w:rsidP="0054125D">
      <w:pPr>
        <w:pStyle w:val="BodyText"/>
        <w:numPr>
          <w:ilvl w:val="0"/>
          <w:numId w:val="15"/>
        </w:numPr>
        <w:tabs>
          <w:tab w:val="left" w:pos="1440"/>
        </w:tabs>
        <w:spacing w:line="480" w:lineRule="auto"/>
        <w:ind w:left="1440" w:hanging="720"/>
        <w:jc w:val="both"/>
        <w:rPr>
          <w:szCs w:val="28"/>
        </w:rPr>
      </w:pPr>
      <w:r>
        <w:rPr>
          <w:szCs w:val="28"/>
        </w:rPr>
        <w:t xml:space="preserve">A </w:t>
      </w:r>
      <w:r w:rsidR="001C25C1">
        <w:rPr>
          <w:szCs w:val="28"/>
        </w:rPr>
        <w:t xml:space="preserve">joint </w:t>
      </w:r>
      <w:r>
        <w:rPr>
          <w:szCs w:val="28"/>
        </w:rPr>
        <w:t xml:space="preserve">Comment filed by (1) </w:t>
      </w:r>
      <w:r w:rsidR="005A603E">
        <w:rPr>
          <w:szCs w:val="28"/>
        </w:rPr>
        <w:t>T</w:t>
      </w:r>
      <w:r w:rsidR="009D1508">
        <w:rPr>
          <w:szCs w:val="28"/>
        </w:rPr>
        <w:t>he William E. Morris Institute for Justice</w:t>
      </w:r>
      <w:r>
        <w:rPr>
          <w:szCs w:val="28"/>
        </w:rPr>
        <w:t xml:space="preserve">; (2) </w:t>
      </w:r>
      <w:r w:rsidR="009D1508">
        <w:rPr>
          <w:szCs w:val="28"/>
        </w:rPr>
        <w:t>Community Legal Services</w:t>
      </w:r>
      <w:r w:rsidR="00265E78">
        <w:rPr>
          <w:szCs w:val="28"/>
        </w:rPr>
        <w:t xml:space="preserve">; (3) </w:t>
      </w:r>
      <w:r w:rsidR="009D1508">
        <w:rPr>
          <w:szCs w:val="28"/>
        </w:rPr>
        <w:t>DNA People’s Legal Services</w:t>
      </w:r>
      <w:r w:rsidR="00265E78">
        <w:rPr>
          <w:szCs w:val="28"/>
        </w:rPr>
        <w:t>;</w:t>
      </w:r>
      <w:r w:rsidR="009D1508">
        <w:rPr>
          <w:szCs w:val="28"/>
        </w:rPr>
        <w:t xml:space="preserve"> and </w:t>
      </w:r>
      <w:r w:rsidR="00265E78">
        <w:rPr>
          <w:szCs w:val="28"/>
        </w:rPr>
        <w:t xml:space="preserve">(4) </w:t>
      </w:r>
      <w:r w:rsidR="009D1508">
        <w:rPr>
          <w:szCs w:val="28"/>
        </w:rPr>
        <w:t xml:space="preserve">Southern Arizona Legal Aid, </w:t>
      </w:r>
      <w:r w:rsidR="00F71479">
        <w:rPr>
          <w:szCs w:val="28"/>
        </w:rPr>
        <w:t xml:space="preserve">noting </w:t>
      </w:r>
      <w:r w:rsidR="00430B7B">
        <w:rPr>
          <w:szCs w:val="28"/>
        </w:rPr>
        <w:t xml:space="preserve">the proposal will </w:t>
      </w:r>
      <w:r w:rsidR="00E12D54">
        <w:rPr>
          <w:szCs w:val="28"/>
        </w:rPr>
        <w:t xml:space="preserve">provide guidance to judicial officers and help guarantee that all litigants are afforded the opportunity to be heard. </w:t>
      </w:r>
    </w:p>
    <w:p w14:paraId="6581B5AF" w14:textId="43891893" w:rsidR="00F87209" w:rsidRDefault="006934E7" w:rsidP="008E5198">
      <w:pPr>
        <w:pStyle w:val="BodyText"/>
        <w:tabs>
          <w:tab w:val="left" w:pos="711"/>
        </w:tabs>
        <w:spacing w:line="480" w:lineRule="auto"/>
        <w:ind w:firstLine="720"/>
        <w:jc w:val="both"/>
        <w:rPr>
          <w:szCs w:val="28"/>
        </w:rPr>
      </w:pPr>
      <w:r>
        <w:rPr>
          <w:szCs w:val="28"/>
        </w:rPr>
        <w:t>T</w:t>
      </w:r>
      <w:r w:rsidR="00F71479">
        <w:rPr>
          <w:szCs w:val="28"/>
        </w:rPr>
        <w:t xml:space="preserve">he </w:t>
      </w:r>
      <w:r w:rsidR="00666258">
        <w:rPr>
          <w:szCs w:val="28"/>
        </w:rPr>
        <w:t xml:space="preserve">Arizona Prosecuting Attorneys’ Advisory Council </w:t>
      </w:r>
      <w:r w:rsidR="00CB07C6">
        <w:rPr>
          <w:szCs w:val="28"/>
        </w:rPr>
        <w:t xml:space="preserve">(APAAC) </w:t>
      </w:r>
      <w:r w:rsidR="00F71479">
        <w:rPr>
          <w:szCs w:val="28"/>
        </w:rPr>
        <w:t xml:space="preserve">and the </w:t>
      </w:r>
      <w:r w:rsidR="00936440">
        <w:rPr>
          <w:szCs w:val="28"/>
        </w:rPr>
        <w:t xml:space="preserve">Arizona Attorney General’s Office </w:t>
      </w:r>
      <w:r w:rsidR="0059308F">
        <w:rPr>
          <w:szCs w:val="28"/>
        </w:rPr>
        <w:t>(AGO)</w:t>
      </w:r>
      <w:r>
        <w:rPr>
          <w:szCs w:val="28"/>
        </w:rPr>
        <w:t xml:space="preserve"> also filed Comments</w:t>
      </w:r>
      <w:r w:rsidR="00F71479">
        <w:rPr>
          <w:szCs w:val="28"/>
        </w:rPr>
        <w:t xml:space="preserve">. APAAC opposes the </w:t>
      </w:r>
      <w:r w:rsidR="00214C04">
        <w:rPr>
          <w:szCs w:val="28"/>
        </w:rPr>
        <w:t>change</w:t>
      </w:r>
      <w:r w:rsidR="00F71479">
        <w:rPr>
          <w:szCs w:val="28"/>
        </w:rPr>
        <w:t>, while AGO</w:t>
      </w:r>
      <w:r w:rsidR="0059308F">
        <w:rPr>
          <w:szCs w:val="28"/>
        </w:rPr>
        <w:t xml:space="preserve"> </w:t>
      </w:r>
      <w:r w:rsidR="00072A3C">
        <w:rPr>
          <w:szCs w:val="28"/>
        </w:rPr>
        <w:t xml:space="preserve">[at 5] </w:t>
      </w:r>
      <w:r w:rsidR="00197A32">
        <w:rPr>
          <w:szCs w:val="28"/>
        </w:rPr>
        <w:t>ask</w:t>
      </w:r>
      <w:r w:rsidR="00F71479">
        <w:rPr>
          <w:szCs w:val="28"/>
        </w:rPr>
        <w:t>s</w:t>
      </w:r>
      <w:r w:rsidR="00197A32">
        <w:rPr>
          <w:szCs w:val="28"/>
        </w:rPr>
        <w:t xml:space="preserve"> </w:t>
      </w:r>
      <w:r w:rsidR="00196E5A">
        <w:rPr>
          <w:szCs w:val="28"/>
        </w:rPr>
        <w:t>“</w:t>
      </w:r>
      <w:r w:rsidR="00197A32">
        <w:rPr>
          <w:szCs w:val="28"/>
        </w:rPr>
        <w:t>that criminal post-conviction relief proce</w:t>
      </w:r>
      <w:r w:rsidR="00012C95">
        <w:rPr>
          <w:szCs w:val="28"/>
        </w:rPr>
        <w:t xml:space="preserve">edings be exempted from the policy of liberal construction or that the comment be modified for clarity.” </w:t>
      </w:r>
      <w:r w:rsidR="00CB07C6">
        <w:rPr>
          <w:szCs w:val="28"/>
        </w:rPr>
        <w:t>The Commission appreciates the</w:t>
      </w:r>
      <w:r w:rsidR="007362C3">
        <w:rPr>
          <w:szCs w:val="28"/>
        </w:rPr>
        <w:t xml:space="preserve"> interest of APAAC and </w:t>
      </w:r>
      <w:r w:rsidR="007B443D">
        <w:rPr>
          <w:szCs w:val="28"/>
        </w:rPr>
        <w:t xml:space="preserve">the </w:t>
      </w:r>
      <w:r w:rsidR="007362C3">
        <w:rPr>
          <w:szCs w:val="28"/>
        </w:rPr>
        <w:t xml:space="preserve">AGO </w:t>
      </w:r>
      <w:r w:rsidR="000A432C">
        <w:rPr>
          <w:szCs w:val="28"/>
        </w:rPr>
        <w:t xml:space="preserve">in the Petition and, in this Reply, </w:t>
      </w:r>
      <w:r w:rsidR="00214C04">
        <w:rPr>
          <w:szCs w:val="28"/>
        </w:rPr>
        <w:t xml:space="preserve">responds to </w:t>
      </w:r>
      <w:r w:rsidR="000A432C">
        <w:rPr>
          <w:szCs w:val="28"/>
        </w:rPr>
        <w:t>the</w:t>
      </w:r>
      <w:r w:rsidR="00CF5198">
        <w:rPr>
          <w:szCs w:val="28"/>
        </w:rPr>
        <w:t>ir</w:t>
      </w:r>
      <w:r w:rsidR="000A432C">
        <w:rPr>
          <w:szCs w:val="28"/>
        </w:rPr>
        <w:t xml:space="preserve"> Comments</w:t>
      </w:r>
      <w:r w:rsidR="00F87209">
        <w:rPr>
          <w:szCs w:val="28"/>
        </w:rPr>
        <w:t>.</w:t>
      </w:r>
      <w:r w:rsidR="00C53EAC">
        <w:rPr>
          <w:szCs w:val="28"/>
        </w:rPr>
        <w:t xml:space="preserve"> </w:t>
      </w:r>
      <w:r w:rsidR="008E5198" w:rsidRPr="008E5198">
        <w:rPr>
          <w:szCs w:val="28"/>
        </w:rPr>
        <w:t xml:space="preserve">At a special meeting on </w:t>
      </w:r>
      <w:r w:rsidR="008E5198">
        <w:rPr>
          <w:szCs w:val="28"/>
        </w:rPr>
        <w:lastRenderedPageBreak/>
        <w:t xml:space="preserve">May 23, </w:t>
      </w:r>
      <w:r w:rsidR="00D019A0">
        <w:rPr>
          <w:szCs w:val="28"/>
        </w:rPr>
        <w:t xml:space="preserve">2024, </w:t>
      </w:r>
      <w:r w:rsidR="008E5198" w:rsidRPr="008E5198">
        <w:rPr>
          <w:szCs w:val="28"/>
        </w:rPr>
        <w:t xml:space="preserve">the Commission unanimously passed a motion approving the </w:t>
      </w:r>
      <w:r w:rsidR="008E5198">
        <w:rPr>
          <w:szCs w:val="28"/>
        </w:rPr>
        <w:t xml:space="preserve">filing of this Reply in further support of the </w:t>
      </w:r>
      <w:r w:rsidR="008E5198" w:rsidRPr="008E5198">
        <w:rPr>
          <w:szCs w:val="28"/>
        </w:rPr>
        <w:t>Petition</w:t>
      </w:r>
      <w:r w:rsidR="001C25C1">
        <w:rPr>
          <w:szCs w:val="28"/>
        </w:rPr>
        <w:t>.</w:t>
      </w:r>
    </w:p>
    <w:p w14:paraId="3FD5CB7F" w14:textId="356F7BBD" w:rsidR="001206D9" w:rsidRDefault="00214C04" w:rsidP="00E032E6">
      <w:pPr>
        <w:pStyle w:val="BodyText"/>
        <w:tabs>
          <w:tab w:val="left" w:pos="711"/>
        </w:tabs>
        <w:spacing w:line="480" w:lineRule="auto"/>
        <w:ind w:firstLine="720"/>
        <w:jc w:val="both"/>
        <w:rPr>
          <w:szCs w:val="28"/>
        </w:rPr>
      </w:pPr>
      <w:r>
        <w:rPr>
          <w:szCs w:val="28"/>
        </w:rPr>
        <w:t xml:space="preserve">Both </w:t>
      </w:r>
      <w:bookmarkStart w:id="1" w:name="_Hlk166764616"/>
      <w:r w:rsidR="00F87209">
        <w:rPr>
          <w:szCs w:val="28"/>
        </w:rPr>
        <w:t xml:space="preserve">APAAC and </w:t>
      </w:r>
      <w:r w:rsidR="007B443D">
        <w:rPr>
          <w:szCs w:val="28"/>
        </w:rPr>
        <w:t xml:space="preserve">the </w:t>
      </w:r>
      <w:r w:rsidR="00F87209">
        <w:rPr>
          <w:szCs w:val="28"/>
        </w:rPr>
        <w:t>AG</w:t>
      </w:r>
      <w:r w:rsidR="006B3472">
        <w:rPr>
          <w:szCs w:val="28"/>
        </w:rPr>
        <w:t xml:space="preserve">O </w:t>
      </w:r>
      <w:bookmarkEnd w:id="1"/>
      <w:r w:rsidR="006B3472">
        <w:rPr>
          <w:szCs w:val="28"/>
        </w:rPr>
        <w:t xml:space="preserve">focus on </w:t>
      </w:r>
      <w:r w:rsidR="00F87209">
        <w:rPr>
          <w:szCs w:val="28"/>
        </w:rPr>
        <w:t>criminal cases</w:t>
      </w:r>
      <w:r w:rsidR="00622C3D">
        <w:rPr>
          <w:szCs w:val="28"/>
        </w:rPr>
        <w:t xml:space="preserve">. In criminal cases, </w:t>
      </w:r>
      <w:r w:rsidR="002864C1">
        <w:rPr>
          <w:szCs w:val="28"/>
        </w:rPr>
        <w:t xml:space="preserve">defendants facing </w:t>
      </w:r>
      <w:r w:rsidR="00481C78">
        <w:rPr>
          <w:szCs w:val="28"/>
        </w:rPr>
        <w:t xml:space="preserve">incarceration </w:t>
      </w:r>
      <w:r w:rsidR="002864C1">
        <w:rPr>
          <w:szCs w:val="28"/>
        </w:rPr>
        <w:t xml:space="preserve">are entitled to a court-appointed attorney if they cannot afford one. </w:t>
      </w:r>
      <w:r w:rsidR="007648DA">
        <w:rPr>
          <w:szCs w:val="28"/>
        </w:rPr>
        <w:t xml:space="preserve">Such </w:t>
      </w:r>
      <w:r w:rsidR="00A97794" w:rsidRPr="00A97794">
        <w:rPr>
          <w:szCs w:val="28"/>
        </w:rPr>
        <w:t xml:space="preserve">indigent criminal defendants </w:t>
      </w:r>
      <w:r w:rsidR="007648DA">
        <w:rPr>
          <w:szCs w:val="28"/>
        </w:rPr>
        <w:t xml:space="preserve">also </w:t>
      </w:r>
      <w:r w:rsidR="00A97794" w:rsidRPr="00A97794">
        <w:rPr>
          <w:szCs w:val="28"/>
        </w:rPr>
        <w:t>are entitled to a</w:t>
      </w:r>
      <w:r w:rsidR="00FC25A5">
        <w:rPr>
          <w:szCs w:val="28"/>
        </w:rPr>
        <w:t xml:space="preserve"> court-appointed </w:t>
      </w:r>
      <w:r w:rsidR="00A97794" w:rsidRPr="00A97794">
        <w:rPr>
          <w:szCs w:val="28"/>
        </w:rPr>
        <w:t xml:space="preserve">attorney </w:t>
      </w:r>
      <w:r w:rsidR="004200FB">
        <w:rPr>
          <w:szCs w:val="28"/>
        </w:rPr>
        <w:t xml:space="preserve">on </w:t>
      </w:r>
      <w:r w:rsidR="00A97794" w:rsidRPr="00A97794">
        <w:rPr>
          <w:szCs w:val="28"/>
        </w:rPr>
        <w:t>appeal</w:t>
      </w:r>
      <w:r w:rsidR="004200FB">
        <w:rPr>
          <w:szCs w:val="28"/>
        </w:rPr>
        <w:t xml:space="preserve">, Ariz. R. Crim. P. 31.5, </w:t>
      </w:r>
      <w:r w:rsidR="00A97794" w:rsidRPr="00A97794">
        <w:rPr>
          <w:szCs w:val="28"/>
        </w:rPr>
        <w:t xml:space="preserve">and </w:t>
      </w:r>
      <w:r w:rsidR="00F2635F">
        <w:rPr>
          <w:szCs w:val="28"/>
        </w:rPr>
        <w:t xml:space="preserve">in “timely first” </w:t>
      </w:r>
      <w:r w:rsidR="00A97794" w:rsidRPr="00A97794">
        <w:rPr>
          <w:szCs w:val="28"/>
        </w:rPr>
        <w:t xml:space="preserve">post-conviction </w:t>
      </w:r>
      <w:r w:rsidR="00B00A39">
        <w:rPr>
          <w:szCs w:val="28"/>
        </w:rPr>
        <w:t xml:space="preserve">relief </w:t>
      </w:r>
      <w:r w:rsidR="00A97794" w:rsidRPr="00A97794">
        <w:rPr>
          <w:szCs w:val="28"/>
        </w:rPr>
        <w:t>proceedings</w:t>
      </w:r>
      <w:r w:rsidR="004200FB">
        <w:rPr>
          <w:szCs w:val="28"/>
        </w:rPr>
        <w:t xml:space="preserve">, </w:t>
      </w:r>
      <w:r w:rsidR="00B00A39">
        <w:rPr>
          <w:szCs w:val="28"/>
        </w:rPr>
        <w:t xml:space="preserve">Ariz. R. Crim. P. </w:t>
      </w:r>
      <w:r w:rsidR="00A97794" w:rsidRPr="00A97794">
        <w:rPr>
          <w:szCs w:val="28"/>
        </w:rPr>
        <w:t>32.5</w:t>
      </w:r>
      <w:r w:rsidR="000B4FD6">
        <w:rPr>
          <w:szCs w:val="28"/>
        </w:rPr>
        <w:t xml:space="preserve"> (following trial or contested probation violation hearings)</w:t>
      </w:r>
      <w:r w:rsidR="00A97794" w:rsidRPr="00A97794">
        <w:rPr>
          <w:szCs w:val="28"/>
        </w:rPr>
        <w:t>;</w:t>
      </w:r>
      <w:r w:rsidR="008961C1">
        <w:rPr>
          <w:szCs w:val="28"/>
        </w:rPr>
        <w:t xml:space="preserve"> Ariz. R. Crim. P.</w:t>
      </w:r>
      <w:r w:rsidR="00A97794" w:rsidRPr="00A97794">
        <w:rPr>
          <w:szCs w:val="28"/>
        </w:rPr>
        <w:t xml:space="preserve"> 33.5</w:t>
      </w:r>
      <w:r w:rsidR="000B4FD6">
        <w:rPr>
          <w:szCs w:val="28"/>
        </w:rPr>
        <w:t xml:space="preserve"> (following </w:t>
      </w:r>
      <w:r w:rsidR="007648DA">
        <w:rPr>
          <w:szCs w:val="28"/>
        </w:rPr>
        <w:t>guilty plea)</w:t>
      </w:r>
      <w:r w:rsidR="00A97794" w:rsidRPr="00A97794">
        <w:rPr>
          <w:szCs w:val="28"/>
        </w:rPr>
        <w:t xml:space="preserve">. </w:t>
      </w:r>
      <w:r w:rsidR="00F152BF">
        <w:rPr>
          <w:szCs w:val="28"/>
        </w:rPr>
        <w:t>R</w:t>
      </w:r>
      <w:r w:rsidR="00F152BF" w:rsidRPr="00F152BF">
        <w:rPr>
          <w:szCs w:val="28"/>
        </w:rPr>
        <w:t xml:space="preserve">ecognizing </w:t>
      </w:r>
      <w:r>
        <w:rPr>
          <w:szCs w:val="28"/>
        </w:rPr>
        <w:t xml:space="preserve">not all </w:t>
      </w:r>
      <w:r w:rsidR="00F152BF" w:rsidRPr="00F152BF">
        <w:rPr>
          <w:szCs w:val="28"/>
        </w:rPr>
        <w:t xml:space="preserve">misdemeanor defendants </w:t>
      </w:r>
      <w:r w:rsidR="00AF6A3E">
        <w:rPr>
          <w:szCs w:val="28"/>
        </w:rPr>
        <w:t xml:space="preserve">or </w:t>
      </w:r>
      <w:r w:rsidR="000C55DD">
        <w:rPr>
          <w:szCs w:val="28"/>
        </w:rPr>
        <w:t xml:space="preserve">subsequent post-conviction petitioners </w:t>
      </w:r>
      <w:r>
        <w:rPr>
          <w:szCs w:val="28"/>
        </w:rPr>
        <w:t>are</w:t>
      </w:r>
      <w:r w:rsidR="00F152BF" w:rsidRPr="00F152BF">
        <w:rPr>
          <w:szCs w:val="28"/>
        </w:rPr>
        <w:t xml:space="preserve"> entitled to appointed counsel, to the extent the concerns expressed by APAAC and </w:t>
      </w:r>
      <w:r w:rsidR="007B443D">
        <w:rPr>
          <w:szCs w:val="28"/>
        </w:rPr>
        <w:t xml:space="preserve">the </w:t>
      </w:r>
      <w:r w:rsidR="00F152BF" w:rsidRPr="00F152BF">
        <w:rPr>
          <w:szCs w:val="28"/>
        </w:rPr>
        <w:t xml:space="preserve">AGO address criminal cases where </w:t>
      </w:r>
      <w:r>
        <w:rPr>
          <w:szCs w:val="28"/>
        </w:rPr>
        <w:t xml:space="preserve">the defendant is </w:t>
      </w:r>
      <w:r w:rsidR="00F152BF" w:rsidRPr="00F152BF">
        <w:rPr>
          <w:szCs w:val="28"/>
        </w:rPr>
        <w:t xml:space="preserve">represented by counsel, the change requested </w:t>
      </w:r>
      <w:r w:rsidR="00791262">
        <w:rPr>
          <w:szCs w:val="28"/>
        </w:rPr>
        <w:t xml:space="preserve">in the Petition </w:t>
      </w:r>
      <w:r w:rsidR="00F152BF" w:rsidRPr="00F152BF">
        <w:rPr>
          <w:szCs w:val="28"/>
        </w:rPr>
        <w:t>-- addressing self-represented parties -- would not apply.</w:t>
      </w:r>
      <w:r w:rsidR="00F152BF">
        <w:rPr>
          <w:szCs w:val="28"/>
        </w:rPr>
        <w:t xml:space="preserve"> </w:t>
      </w:r>
      <w:r w:rsidR="00B4267C">
        <w:rPr>
          <w:szCs w:val="28"/>
        </w:rPr>
        <w:t>Instead, t</w:t>
      </w:r>
      <w:r w:rsidR="0062281D">
        <w:rPr>
          <w:szCs w:val="28"/>
        </w:rPr>
        <w:t xml:space="preserve">he Petition seeks a change to the </w:t>
      </w:r>
      <w:r w:rsidR="00FE6B61">
        <w:rPr>
          <w:szCs w:val="28"/>
        </w:rPr>
        <w:t xml:space="preserve">Code </w:t>
      </w:r>
      <w:r w:rsidR="00323024">
        <w:rPr>
          <w:szCs w:val="28"/>
        </w:rPr>
        <w:t xml:space="preserve">addressing </w:t>
      </w:r>
      <w:r w:rsidR="00791262">
        <w:rPr>
          <w:szCs w:val="28"/>
        </w:rPr>
        <w:t xml:space="preserve">actions </w:t>
      </w:r>
      <w:r w:rsidR="00323024">
        <w:rPr>
          <w:szCs w:val="28"/>
        </w:rPr>
        <w:t xml:space="preserve">judicial officers </w:t>
      </w:r>
      <w:r w:rsidR="00791262">
        <w:rPr>
          <w:szCs w:val="28"/>
        </w:rPr>
        <w:t xml:space="preserve">ethically may take when </w:t>
      </w:r>
      <w:r w:rsidR="0062281D">
        <w:rPr>
          <w:szCs w:val="28"/>
        </w:rPr>
        <w:t>dealing with self-represented parties</w:t>
      </w:r>
      <w:r w:rsidR="00E61BD0">
        <w:rPr>
          <w:szCs w:val="28"/>
        </w:rPr>
        <w:t>, especially in civil</w:t>
      </w:r>
      <w:r w:rsidR="00614D8F">
        <w:rPr>
          <w:szCs w:val="28"/>
        </w:rPr>
        <w:t>,</w:t>
      </w:r>
      <w:r w:rsidR="00E61BD0">
        <w:rPr>
          <w:szCs w:val="28"/>
        </w:rPr>
        <w:t xml:space="preserve"> family, probate, juvenile</w:t>
      </w:r>
      <w:r w:rsidR="000F0DDE">
        <w:rPr>
          <w:szCs w:val="28"/>
        </w:rPr>
        <w:t>,</w:t>
      </w:r>
      <w:r w:rsidR="00E61BD0">
        <w:rPr>
          <w:szCs w:val="28"/>
        </w:rPr>
        <w:t xml:space="preserve"> and other matters where litigants asserting their rights </w:t>
      </w:r>
      <w:r w:rsidR="00323024">
        <w:rPr>
          <w:szCs w:val="28"/>
        </w:rPr>
        <w:t xml:space="preserve">are unable to afford </w:t>
      </w:r>
      <w:r w:rsidR="00F152BF">
        <w:rPr>
          <w:szCs w:val="28"/>
        </w:rPr>
        <w:t>an attorney</w:t>
      </w:r>
      <w:r w:rsidR="00614D8F">
        <w:rPr>
          <w:szCs w:val="28"/>
        </w:rPr>
        <w:t xml:space="preserve">.  </w:t>
      </w:r>
    </w:p>
    <w:p w14:paraId="4D131C80" w14:textId="364ECE26" w:rsidR="00587670" w:rsidRDefault="00323024" w:rsidP="00E032E6">
      <w:pPr>
        <w:pStyle w:val="BodyText"/>
        <w:tabs>
          <w:tab w:val="left" w:pos="711"/>
        </w:tabs>
        <w:spacing w:line="480" w:lineRule="auto"/>
        <w:ind w:firstLine="720"/>
        <w:jc w:val="both"/>
        <w:rPr>
          <w:szCs w:val="28"/>
        </w:rPr>
      </w:pPr>
      <w:r>
        <w:rPr>
          <w:szCs w:val="28"/>
        </w:rPr>
        <w:t>Turning to the</w:t>
      </w:r>
      <w:r w:rsidR="00AB6C1E">
        <w:rPr>
          <w:szCs w:val="28"/>
        </w:rPr>
        <w:t xml:space="preserve"> specific issues raised in the </w:t>
      </w:r>
      <w:r w:rsidR="00761560">
        <w:rPr>
          <w:szCs w:val="28"/>
        </w:rPr>
        <w:t>Comment</w:t>
      </w:r>
      <w:r w:rsidR="00AB6C1E">
        <w:rPr>
          <w:szCs w:val="28"/>
        </w:rPr>
        <w:t>s</w:t>
      </w:r>
      <w:r w:rsidR="00761560">
        <w:rPr>
          <w:szCs w:val="28"/>
        </w:rPr>
        <w:t xml:space="preserve">, </w:t>
      </w:r>
      <w:r w:rsidR="00E61BD0">
        <w:rPr>
          <w:szCs w:val="28"/>
        </w:rPr>
        <w:t xml:space="preserve">APAAC [at 2] states that permitting “trial courts to liberally construe pleadings” of self-represented litigants is “potentially contrary to Arizona law,” citing concerns about liberally construing motions, appellate briefs and case law addressing waiver on appeal. None </w:t>
      </w:r>
      <w:r w:rsidR="00E61BD0">
        <w:rPr>
          <w:szCs w:val="28"/>
        </w:rPr>
        <w:lastRenderedPageBreak/>
        <w:t xml:space="preserve">of the filings </w:t>
      </w:r>
      <w:r w:rsidR="00D967DF">
        <w:rPr>
          <w:szCs w:val="28"/>
        </w:rPr>
        <w:t xml:space="preserve">APAAC cites, </w:t>
      </w:r>
      <w:r w:rsidR="00E61BD0">
        <w:rPr>
          <w:szCs w:val="28"/>
        </w:rPr>
        <w:t>however, is a pleading</w:t>
      </w:r>
      <w:r w:rsidR="00A10E3B">
        <w:rPr>
          <w:szCs w:val="28"/>
        </w:rPr>
        <w:t xml:space="preserve"> as defined in the Arizona Rules of Civil Procedure</w:t>
      </w:r>
      <w:r w:rsidR="00E61BD0">
        <w:rPr>
          <w:szCs w:val="28"/>
        </w:rPr>
        <w:t xml:space="preserve">. </w:t>
      </w:r>
      <w:r w:rsidR="00E61BD0" w:rsidRPr="009D2ED3">
        <w:rPr>
          <w:i/>
          <w:iCs/>
          <w:szCs w:val="28"/>
        </w:rPr>
        <w:t xml:space="preserve">See </w:t>
      </w:r>
      <w:r w:rsidR="00E61BD0">
        <w:rPr>
          <w:szCs w:val="28"/>
        </w:rPr>
        <w:t xml:space="preserve">Ariz. R. Civ. P. 7 (“Only these pleadings are allowed: a complaint; an answer to a complaint; a counterclaim; an answer to a counterclaim designated as a counterclaim; an answer to a crossclaim; a third-party complaint; an answer to a third-party complaint; and, if the court orders one, a reply to an answer.”). </w:t>
      </w:r>
      <w:r w:rsidR="007972F3">
        <w:rPr>
          <w:szCs w:val="28"/>
        </w:rPr>
        <w:t xml:space="preserve">Nor </w:t>
      </w:r>
      <w:r w:rsidR="00457A22">
        <w:rPr>
          <w:szCs w:val="28"/>
        </w:rPr>
        <w:t xml:space="preserve">is a document </w:t>
      </w:r>
      <w:r w:rsidR="007972F3">
        <w:rPr>
          <w:szCs w:val="28"/>
        </w:rPr>
        <w:t xml:space="preserve">initiating </w:t>
      </w:r>
      <w:r w:rsidR="00457A22">
        <w:rPr>
          <w:szCs w:val="28"/>
        </w:rPr>
        <w:t xml:space="preserve">a </w:t>
      </w:r>
      <w:r w:rsidR="007972F3">
        <w:rPr>
          <w:szCs w:val="28"/>
        </w:rPr>
        <w:t>criminal case included in this definition</w:t>
      </w:r>
      <w:r w:rsidR="00034B72">
        <w:rPr>
          <w:szCs w:val="28"/>
        </w:rPr>
        <w:t>.</w:t>
      </w:r>
      <w:r w:rsidR="00587670">
        <w:rPr>
          <w:szCs w:val="28"/>
        </w:rPr>
        <w:t xml:space="preserve">  </w:t>
      </w:r>
    </w:p>
    <w:p w14:paraId="0A99D2DF" w14:textId="261DDA7E" w:rsidR="00E032E6" w:rsidRDefault="00323024" w:rsidP="00E032E6">
      <w:pPr>
        <w:pStyle w:val="BodyText"/>
        <w:tabs>
          <w:tab w:val="left" w:pos="711"/>
        </w:tabs>
        <w:spacing w:line="480" w:lineRule="auto"/>
        <w:ind w:firstLine="720"/>
        <w:jc w:val="both"/>
        <w:rPr>
          <w:szCs w:val="28"/>
        </w:rPr>
      </w:pPr>
      <w:r>
        <w:rPr>
          <w:szCs w:val="28"/>
        </w:rPr>
        <w:t>A</w:t>
      </w:r>
      <w:r w:rsidR="00E032E6">
        <w:rPr>
          <w:szCs w:val="28"/>
        </w:rPr>
        <w:t xml:space="preserve">fter noting that the </w:t>
      </w:r>
      <w:r w:rsidR="00F34645">
        <w:rPr>
          <w:szCs w:val="28"/>
        </w:rPr>
        <w:t xml:space="preserve">requested </w:t>
      </w:r>
      <w:r w:rsidR="00E032E6">
        <w:rPr>
          <w:szCs w:val="28"/>
        </w:rPr>
        <w:t xml:space="preserve">change would </w:t>
      </w:r>
      <w:r w:rsidR="00F34645">
        <w:rPr>
          <w:szCs w:val="28"/>
        </w:rPr>
        <w:t xml:space="preserve">allow </w:t>
      </w:r>
      <w:r w:rsidR="00E032E6">
        <w:rPr>
          <w:szCs w:val="28"/>
        </w:rPr>
        <w:t xml:space="preserve">a court dealing with a self-represented party </w:t>
      </w:r>
      <w:r w:rsidR="00F34645">
        <w:rPr>
          <w:szCs w:val="28"/>
        </w:rPr>
        <w:t xml:space="preserve">to </w:t>
      </w:r>
      <w:r w:rsidR="00E032E6">
        <w:rPr>
          <w:szCs w:val="28"/>
        </w:rPr>
        <w:t xml:space="preserve">modify the “traditional order of taking evidence,” APAAC [at 3] states </w:t>
      </w:r>
      <w:r w:rsidR="009C6DBC">
        <w:rPr>
          <w:szCs w:val="28"/>
        </w:rPr>
        <w:t xml:space="preserve">such a </w:t>
      </w:r>
      <w:r w:rsidR="00E032E6">
        <w:rPr>
          <w:szCs w:val="28"/>
        </w:rPr>
        <w:t xml:space="preserve">change </w:t>
      </w:r>
      <w:r w:rsidR="009C6DBC">
        <w:rPr>
          <w:szCs w:val="28"/>
        </w:rPr>
        <w:t xml:space="preserve">could have a </w:t>
      </w:r>
      <w:r w:rsidR="00E032E6">
        <w:rPr>
          <w:szCs w:val="28"/>
        </w:rPr>
        <w:t xml:space="preserve">“potential impact to a party’s burden of proof in both civil and criminal cases.” </w:t>
      </w:r>
      <w:r w:rsidR="00034B72">
        <w:rPr>
          <w:szCs w:val="28"/>
        </w:rPr>
        <w:t>T</w:t>
      </w:r>
      <w:r w:rsidR="00E032E6">
        <w:rPr>
          <w:szCs w:val="28"/>
        </w:rPr>
        <w:t>he Arizona Rules of Evidence</w:t>
      </w:r>
      <w:r w:rsidR="00034B72">
        <w:rPr>
          <w:szCs w:val="28"/>
        </w:rPr>
        <w:t>, however,</w:t>
      </w:r>
      <w:r w:rsidR="00E032E6">
        <w:rPr>
          <w:szCs w:val="28"/>
        </w:rPr>
        <w:t xml:space="preserve"> </w:t>
      </w:r>
      <w:r w:rsidR="00DB7E76">
        <w:rPr>
          <w:szCs w:val="28"/>
        </w:rPr>
        <w:t xml:space="preserve">direct </w:t>
      </w:r>
      <w:r w:rsidR="00E032E6">
        <w:rPr>
          <w:szCs w:val="28"/>
        </w:rPr>
        <w:t xml:space="preserve">that </w:t>
      </w:r>
      <w:r w:rsidR="00E56FF4">
        <w:rPr>
          <w:szCs w:val="28"/>
        </w:rPr>
        <w:t xml:space="preserve">judicial officers </w:t>
      </w:r>
      <w:r w:rsidR="00E032E6">
        <w:rPr>
          <w:szCs w:val="28"/>
        </w:rPr>
        <w:t xml:space="preserve">“should exercise reasonable control over the mode and order of examining witnesses and presenting evidence” </w:t>
      </w:r>
      <w:r w:rsidR="009D4831">
        <w:rPr>
          <w:szCs w:val="28"/>
        </w:rPr>
        <w:t xml:space="preserve">to </w:t>
      </w:r>
      <w:r w:rsidR="00E032E6">
        <w:rPr>
          <w:szCs w:val="28"/>
        </w:rPr>
        <w:t>meet specified objectives, including to “make those procedures effective for determining the truth.” Ariz. R. Evid. 611(a)(1). Th</w:t>
      </w:r>
      <w:r w:rsidR="000C6325">
        <w:rPr>
          <w:szCs w:val="28"/>
        </w:rPr>
        <w:t>e</w:t>
      </w:r>
      <w:r w:rsidR="00E032E6">
        <w:rPr>
          <w:szCs w:val="28"/>
        </w:rPr>
        <w:t xml:space="preserve"> change requested </w:t>
      </w:r>
      <w:r w:rsidR="000B2530">
        <w:rPr>
          <w:szCs w:val="28"/>
        </w:rPr>
        <w:t xml:space="preserve">in the Petition </w:t>
      </w:r>
      <w:r w:rsidR="00E032E6">
        <w:rPr>
          <w:szCs w:val="28"/>
        </w:rPr>
        <w:t xml:space="preserve">would make clear that the Code, from </w:t>
      </w:r>
      <w:r w:rsidR="00DB7E76">
        <w:rPr>
          <w:szCs w:val="28"/>
        </w:rPr>
        <w:t>a</w:t>
      </w:r>
      <w:r w:rsidR="00E032E6">
        <w:rPr>
          <w:szCs w:val="28"/>
        </w:rPr>
        <w:t xml:space="preserve"> judicial ethics perspective, is consistent with this Arizona Rules of Evidence</w:t>
      </w:r>
      <w:r w:rsidR="00B81200">
        <w:rPr>
          <w:szCs w:val="28"/>
        </w:rPr>
        <w:t xml:space="preserve"> directive</w:t>
      </w:r>
      <w:r w:rsidR="00E032E6">
        <w:rPr>
          <w:szCs w:val="28"/>
        </w:rPr>
        <w:t>.</w:t>
      </w:r>
    </w:p>
    <w:p w14:paraId="44C518A2" w14:textId="7C167E4D" w:rsidR="00A10E3B" w:rsidRDefault="00DB4BE4" w:rsidP="004C1CFA">
      <w:pPr>
        <w:pStyle w:val="BodyText"/>
        <w:tabs>
          <w:tab w:val="left" w:pos="711"/>
        </w:tabs>
        <w:spacing w:line="480" w:lineRule="auto"/>
        <w:ind w:firstLine="720"/>
        <w:jc w:val="both"/>
        <w:rPr>
          <w:szCs w:val="28"/>
        </w:rPr>
      </w:pPr>
      <w:r>
        <w:rPr>
          <w:szCs w:val="28"/>
        </w:rPr>
        <w:t>T</w:t>
      </w:r>
      <w:r w:rsidR="00E032E6">
        <w:rPr>
          <w:szCs w:val="28"/>
        </w:rPr>
        <w:t xml:space="preserve">urning </w:t>
      </w:r>
      <w:r w:rsidR="0000714E">
        <w:rPr>
          <w:szCs w:val="28"/>
        </w:rPr>
        <w:t xml:space="preserve">to </w:t>
      </w:r>
      <w:r w:rsidR="00E032E6">
        <w:rPr>
          <w:szCs w:val="28"/>
        </w:rPr>
        <w:t xml:space="preserve">equal application of the law, </w:t>
      </w:r>
      <w:r w:rsidR="00A10E3B">
        <w:rPr>
          <w:szCs w:val="28"/>
        </w:rPr>
        <w:t xml:space="preserve">APAAC [at 3] states that the proposed change “does not reconcile the potentially conflicting proposition that judges must ethically treat self-represented litigants differently than represented parties, with Arizona law that has long required courts to hold all persons representing themselves </w:t>
      </w:r>
      <w:r w:rsidR="00A10E3B">
        <w:rPr>
          <w:szCs w:val="28"/>
        </w:rPr>
        <w:lastRenderedPageBreak/>
        <w:t xml:space="preserve">to the same standard as a licensed attorney.” The proposed change, however, would not direct what </w:t>
      </w:r>
      <w:r w:rsidR="00F270A7">
        <w:rPr>
          <w:szCs w:val="28"/>
        </w:rPr>
        <w:t xml:space="preserve">judicial officers </w:t>
      </w:r>
      <w:r w:rsidR="00A10E3B">
        <w:rPr>
          <w:szCs w:val="28"/>
        </w:rPr>
        <w:t>“must” or are “required” to do</w:t>
      </w:r>
      <w:r w:rsidR="004775E6">
        <w:rPr>
          <w:szCs w:val="28"/>
        </w:rPr>
        <w:t>. In</w:t>
      </w:r>
      <w:r w:rsidR="00A10E3B">
        <w:rPr>
          <w:szCs w:val="28"/>
        </w:rPr>
        <w:t xml:space="preserve">stead, the proposed change provides examples of “steps that are permissible in ensuring a self-represented litigant’s right to be heard” consistent with the Code. </w:t>
      </w:r>
      <w:bookmarkStart w:id="2" w:name="_Hlk166836929"/>
      <w:r w:rsidR="001D2E91">
        <w:rPr>
          <w:szCs w:val="28"/>
        </w:rPr>
        <w:t xml:space="preserve">Moreover, notwithstanding conflicting dicta about treating self-represented parties as lawyers, in substance, the </w:t>
      </w:r>
      <w:r w:rsidR="00CE22EE">
        <w:rPr>
          <w:szCs w:val="28"/>
        </w:rPr>
        <w:t xml:space="preserve">current </w:t>
      </w:r>
      <w:r w:rsidR="001D2E91">
        <w:rPr>
          <w:szCs w:val="28"/>
        </w:rPr>
        <w:t xml:space="preserve">judicial practice typically is quite different. </w:t>
      </w:r>
      <w:r w:rsidR="001D2E91" w:rsidRPr="00A93BF1">
        <w:rPr>
          <w:i/>
          <w:iCs/>
          <w:szCs w:val="28"/>
        </w:rPr>
        <w:t>See generally</w:t>
      </w:r>
      <w:r w:rsidR="001D2E91" w:rsidRPr="00A93BF1">
        <w:rPr>
          <w:szCs w:val="28"/>
        </w:rPr>
        <w:t xml:space="preserve"> Thumma &amp; Marzocca, </w:t>
      </w:r>
      <w:r w:rsidR="001D2E91" w:rsidRPr="00A93BF1">
        <w:rPr>
          <w:b/>
          <w:bCs/>
          <w:i/>
          <w:iCs/>
          <w:szCs w:val="28"/>
        </w:rPr>
        <w:t>The Self-Represented Party The Most Unique Party of Them All</w:t>
      </w:r>
      <w:r w:rsidR="001D2E91" w:rsidRPr="00A93BF1">
        <w:rPr>
          <w:szCs w:val="28"/>
        </w:rPr>
        <w:t>,</w:t>
      </w:r>
      <w:r w:rsidR="001D2E91">
        <w:rPr>
          <w:szCs w:val="28"/>
        </w:rPr>
        <w:t xml:space="preserve"> </w:t>
      </w:r>
      <w:r w:rsidR="001D2E91" w:rsidRPr="00A93BF1">
        <w:rPr>
          <w:szCs w:val="28"/>
        </w:rPr>
        <w:t>59 Ariz. Att’y 24 (2023)</w:t>
      </w:r>
      <w:r w:rsidR="001D2E91">
        <w:rPr>
          <w:szCs w:val="28"/>
        </w:rPr>
        <w:t xml:space="preserve"> (copy attached for convenient reference; citing and discussing many ways Arizona courts, and Arizona attorneys, do not treat self-represented parties as attorneys</w:t>
      </w:r>
      <w:r w:rsidR="00BD70A2">
        <w:rPr>
          <w:szCs w:val="28"/>
        </w:rPr>
        <w:t xml:space="preserve">). </w:t>
      </w:r>
      <w:bookmarkEnd w:id="2"/>
    </w:p>
    <w:p w14:paraId="3FF4105B" w14:textId="09904F4E" w:rsidR="00A10E3B" w:rsidRDefault="00DB4BE4" w:rsidP="00A10E3B">
      <w:pPr>
        <w:pStyle w:val="BodyText"/>
        <w:tabs>
          <w:tab w:val="left" w:pos="711"/>
        </w:tabs>
        <w:spacing w:line="480" w:lineRule="auto"/>
        <w:ind w:firstLine="720"/>
        <w:jc w:val="both"/>
        <w:rPr>
          <w:szCs w:val="28"/>
        </w:rPr>
      </w:pPr>
      <w:r>
        <w:rPr>
          <w:szCs w:val="28"/>
        </w:rPr>
        <w:t xml:space="preserve">Stating </w:t>
      </w:r>
      <w:r w:rsidR="00A10E3B">
        <w:rPr>
          <w:szCs w:val="28"/>
        </w:rPr>
        <w:t xml:space="preserve">that the change “is both unnecessary and potentially contrary to Arizona law,” APAAC correctly notes the Petition states </w:t>
      </w:r>
      <w:r w:rsidR="002025C7" w:rsidRPr="002025C7">
        <w:rPr>
          <w:b/>
          <w:bCs/>
          <w:i/>
          <w:iCs/>
          <w:szCs w:val="28"/>
        </w:rPr>
        <w:t>both</w:t>
      </w:r>
      <w:r w:rsidR="002025C7">
        <w:rPr>
          <w:szCs w:val="28"/>
        </w:rPr>
        <w:t xml:space="preserve"> </w:t>
      </w:r>
      <w:r w:rsidR="00A10E3B">
        <w:rPr>
          <w:szCs w:val="28"/>
        </w:rPr>
        <w:t xml:space="preserve">that “[t]here is significant need for this change, and significant reasons for it” [at 6] </w:t>
      </w:r>
      <w:r w:rsidR="00A10E3B" w:rsidRPr="006D62C4">
        <w:rPr>
          <w:b/>
          <w:bCs/>
          <w:i/>
          <w:iCs/>
          <w:szCs w:val="28"/>
        </w:rPr>
        <w:t xml:space="preserve">and </w:t>
      </w:r>
      <w:r w:rsidR="00A10E3B">
        <w:rPr>
          <w:szCs w:val="28"/>
        </w:rPr>
        <w:t xml:space="preserve">[at 8] that the </w:t>
      </w:r>
      <w:r w:rsidR="00B25B60">
        <w:rPr>
          <w:szCs w:val="28"/>
        </w:rPr>
        <w:t xml:space="preserve">change </w:t>
      </w:r>
      <w:r w:rsidR="00A10E3B">
        <w:rPr>
          <w:szCs w:val="28"/>
        </w:rPr>
        <w:t xml:space="preserve">“is consistent with how many Arizona judges are already treating self-represented litigants.” </w:t>
      </w:r>
      <w:r w:rsidR="00BD70A2">
        <w:rPr>
          <w:szCs w:val="28"/>
        </w:rPr>
        <w:t>T</w:t>
      </w:r>
      <w:r w:rsidR="00BD70A2" w:rsidRPr="00BD70A2">
        <w:rPr>
          <w:szCs w:val="28"/>
        </w:rPr>
        <w:t>he change</w:t>
      </w:r>
      <w:r w:rsidR="00E36369">
        <w:rPr>
          <w:szCs w:val="28"/>
        </w:rPr>
        <w:t>, however,</w:t>
      </w:r>
      <w:r w:rsidR="00BD70A2" w:rsidRPr="00BD70A2">
        <w:rPr>
          <w:szCs w:val="28"/>
        </w:rPr>
        <w:t xml:space="preserve"> seeks to enhance equal application of the law by expressly providing examples of actions judicial officers may take consistent with the Code when dealing with self-represented litigants.</w:t>
      </w:r>
      <w:r>
        <w:rPr>
          <w:szCs w:val="28"/>
        </w:rPr>
        <w:t xml:space="preserve"> </w:t>
      </w:r>
      <w:r w:rsidR="00E36369">
        <w:rPr>
          <w:szCs w:val="28"/>
        </w:rPr>
        <w:t xml:space="preserve">By including this express </w:t>
      </w:r>
      <w:r w:rsidR="00A95189">
        <w:rPr>
          <w:szCs w:val="28"/>
        </w:rPr>
        <w:t>guidance</w:t>
      </w:r>
      <w:r w:rsidR="00E36369">
        <w:rPr>
          <w:szCs w:val="28"/>
        </w:rPr>
        <w:t>, the change will make clear what all judicial officer</w:t>
      </w:r>
      <w:r w:rsidR="003A6C17">
        <w:rPr>
          <w:szCs w:val="28"/>
        </w:rPr>
        <w:t>s may do</w:t>
      </w:r>
      <w:r w:rsidR="00A95189">
        <w:rPr>
          <w:szCs w:val="28"/>
        </w:rPr>
        <w:t>, consistent with their ethical obligations,</w:t>
      </w:r>
      <w:r w:rsidR="003A6C17">
        <w:rPr>
          <w:szCs w:val="28"/>
        </w:rPr>
        <w:t xml:space="preserve"> when dealing with self-represented litigant</w:t>
      </w:r>
      <w:r w:rsidR="00A95189">
        <w:rPr>
          <w:szCs w:val="28"/>
        </w:rPr>
        <w:t>s</w:t>
      </w:r>
      <w:r w:rsidR="003A6C17">
        <w:rPr>
          <w:szCs w:val="28"/>
        </w:rPr>
        <w:t>.</w:t>
      </w:r>
    </w:p>
    <w:p w14:paraId="49CDA5D3" w14:textId="42D48E37" w:rsidR="00761560" w:rsidRDefault="00E032E6" w:rsidP="00E032E6">
      <w:pPr>
        <w:pStyle w:val="BodyText"/>
        <w:tabs>
          <w:tab w:val="left" w:pos="711"/>
        </w:tabs>
        <w:spacing w:line="480" w:lineRule="auto"/>
        <w:ind w:firstLine="720"/>
        <w:jc w:val="both"/>
        <w:rPr>
          <w:szCs w:val="28"/>
        </w:rPr>
      </w:pPr>
      <w:r>
        <w:rPr>
          <w:szCs w:val="28"/>
        </w:rPr>
        <w:lastRenderedPageBreak/>
        <w:t xml:space="preserve">As with APAAC, </w:t>
      </w:r>
      <w:r w:rsidR="007B443D">
        <w:rPr>
          <w:szCs w:val="28"/>
        </w:rPr>
        <w:t xml:space="preserve">the </w:t>
      </w:r>
      <w:r>
        <w:rPr>
          <w:szCs w:val="28"/>
        </w:rPr>
        <w:t>AGO</w:t>
      </w:r>
      <w:r w:rsidR="00B92ACB">
        <w:rPr>
          <w:szCs w:val="28"/>
        </w:rPr>
        <w:t>’s</w:t>
      </w:r>
      <w:r>
        <w:rPr>
          <w:szCs w:val="28"/>
        </w:rPr>
        <w:t xml:space="preserve"> </w:t>
      </w:r>
      <w:r w:rsidR="00A95189">
        <w:rPr>
          <w:szCs w:val="28"/>
        </w:rPr>
        <w:t xml:space="preserve">Comment </w:t>
      </w:r>
      <w:r>
        <w:rPr>
          <w:szCs w:val="28"/>
        </w:rPr>
        <w:t>[at 3] notes a need for “strict compliance and application of our state procedural rules,” adding [at 4] a concern about “[a] potential relaxation of our state procedural rules.” The change requested, however, addresses compliance with a jud</w:t>
      </w:r>
      <w:r w:rsidR="001737C8">
        <w:rPr>
          <w:szCs w:val="28"/>
        </w:rPr>
        <w:t>icial officer</w:t>
      </w:r>
      <w:r>
        <w:rPr>
          <w:szCs w:val="28"/>
        </w:rPr>
        <w:t>’s ethical obligations, not substantive or procedural law</w:t>
      </w:r>
      <w:r w:rsidR="00B92ACB">
        <w:rPr>
          <w:szCs w:val="28"/>
        </w:rPr>
        <w:t xml:space="preserve">. The Petition </w:t>
      </w:r>
      <w:r>
        <w:rPr>
          <w:szCs w:val="28"/>
        </w:rPr>
        <w:t>leav</w:t>
      </w:r>
      <w:r w:rsidR="00B92ACB">
        <w:rPr>
          <w:szCs w:val="28"/>
        </w:rPr>
        <w:t>es</w:t>
      </w:r>
      <w:r>
        <w:rPr>
          <w:szCs w:val="28"/>
        </w:rPr>
        <w:t xml:space="preserve"> unchanged the need to honor and comply with </w:t>
      </w:r>
      <w:r w:rsidR="00EB7F7B">
        <w:rPr>
          <w:szCs w:val="28"/>
        </w:rPr>
        <w:t xml:space="preserve">preexisting </w:t>
      </w:r>
      <w:r>
        <w:rPr>
          <w:szCs w:val="28"/>
        </w:rPr>
        <w:t xml:space="preserve">substantive and procedural </w:t>
      </w:r>
      <w:r w:rsidR="00EB7F7B">
        <w:rPr>
          <w:szCs w:val="28"/>
        </w:rPr>
        <w:t>law</w:t>
      </w:r>
      <w:r>
        <w:rPr>
          <w:szCs w:val="28"/>
        </w:rPr>
        <w:t>. The final sentence in the proposal remove</w:t>
      </w:r>
      <w:r w:rsidR="00EB7F7B">
        <w:rPr>
          <w:szCs w:val="28"/>
        </w:rPr>
        <w:t>s</w:t>
      </w:r>
      <w:r>
        <w:rPr>
          <w:szCs w:val="28"/>
        </w:rPr>
        <w:t xml:space="preserve"> </w:t>
      </w:r>
      <w:r w:rsidR="000D7E9F">
        <w:rPr>
          <w:szCs w:val="28"/>
        </w:rPr>
        <w:t xml:space="preserve">any </w:t>
      </w:r>
      <w:r>
        <w:rPr>
          <w:szCs w:val="28"/>
        </w:rPr>
        <w:t xml:space="preserve">doubt: “Self-Represented litigants are still required to comply with the same substantive law and procedural requirements as represented litigants.” </w:t>
      </w:r>
      <w:r w:rsidRPr="00E6249B">
        <w:rPr>
          <w:szCs w:val="28"/>
        </w:rPr>
        <w:t>[Pet’n at 11</w:t>
      </w:r>
      <w:r w:rsidR="000F41EB" w:rsidRPr="00E6249B">
        <w:rPr>
          <w:szCs w:val="28"/>
        </w:rPr>
        <w:t>.</w:t>
      </w:r>
      <w:r w:rsidRPr="00E6249B">
        <w:rPr>
          <w:szCs w:val="28"/>
        </w:rPr>
        <w:t>]</w:t>
      </w:r>
      <w:r>
        <w:rPr>
          <w:szCs w:val="28"/>
        </w:rPr>
        <w:t xml:space="preserve"> </w:t>
      </w:r>
      <w:r w:rsidR="00EB7F7B">
        <w:rPr>
          <w:szCs w:val="28"/>
        </w:rPr>
        <w:t>T</w:t>
      </w:r>
      <w:r>
        <w:rPr>
          <w:szCs w:val="28"/>
        </w:rPr>
        <w:t xml:space="preserve">he Petition seeks no </w:t>
      </w:r>
      <w:r w:rsidRPr="0024783B">
        <w:rPr>
          <w:szCs w:val="28"/>
        </w:rPr>
        <w:t xml:space="preserve">change to Arizona’s substantive law or procedural rules. </w:t>
      </w:r>
    </w:p>
    <w:p w14:paraId="15BC91CC" w14:textId="6F60B157" w:rsidR="00E032E6" w:rsidRDefault="007B443D" w:rsidP="00E032E6">
      <w:pPr>
        <w:pStyle w:val="BodyText"/>
        <w:tabs>
          <w:tab w:val="left" w:pos="711"/>
        </w:tabs>
        <w:spacing w:line="480" w:lineRule="auto"/>
        <w:ind w:firstLine="720"/>
        <w:jc w:val="both"/>
        <w:rPr>
          <w:szCs w:val="28"/>
        </w:rPr>
      </w:pPr>
      <w:r>
        <w:rPr>
          <w:szCs w:val="28"/>
        </w:rPr>
        <w:t xml:space="preserve">The </w:t>
      </w:r>
      <w:r w:rsidR="00761560" w:rsidRPr="00761560">
        <w:rPr>
          <w:szCs w:val="28"/>
        </w:rPr>
        <w:t xml:space="preserve">AGO’s Comment </w:t>
      </w:r>
      <w:r w:rsidR="00EB7F7B">
        <w:rPr>
          <w:szCs w:val="28"/>
        </w:rPr>
        <w:t xml:space="preserve">also </w:t>
      </w:r>
      <w:r w:rsidR="00761560" w:rsidRPr="00761560">
        <w:rPr>
          <w:szCs w:val="28"/>
        </w:rPr>
        <w:t xml:space="preserve">focuses on post-conviction relief proceedings in criminal matters, </w:t>
      </w:r>
      <w:r w:rsidR="00D90E9E">
        <w:rPr>
          <w:szCs w:val="28"/>
        </w:rPr>
        <w:t>expressing</w:t>
      </w:r>
      <w:r w:rsidR="00761560" w:rsidRPr="00761560">
        <w:rPr>
          <w:szCs w:val="28"/>
        </w:rPr>
        <w:t xml:space="preserve"> concern [at 3] about “inconsistent application of [Arizona’s] procedural rules” and potential unequal treatment of self-represented parties, noting [at 2] that “one judicial officer may liberally construe a self-represented litigant’s notice of post-conviction relief and allow the petition to move forward where another may summarily dismiss the petition as deficient.” </w:t>
      </w:r>
      <w:r w:rsidR="0050466B">
        <w:rPr>
          <w:szCs w:val="28"/>
        </w:rPr>
        <w:t>But such unequal t</w:t>
      </w:r>
      <w:r w:rsidR="00761560" w:rsidRPr="00761560">
        <w:rPr>
          <w:szCs w:val="28"/>
        </w:rPr>
        <w:t xml:space="preserve">reatment may be occurring </w:t>
      </w:r>
      <w:proofErr w:type="gramStart"/>
      <w:r w:rsidR="00445801" w:rsidRPr="00761560">
        <w:rPr>
          <w:szCs w:val="28"/>
        </w:rPr>
        <w:t>now</w:t>
      </w:r>
      <w:r w:rsidR="0050466B">
        <w:rPr>
          <w:szCs w:val="28"/>
        </w:rPr>
        <w:t>,</w:t>
      </w:r>
      <w:r w:rsidR="00445801" w:rsidRPr="00761560">
        <w:rPr>
          <w:szCs w:val="28"/>
        </w:rPr>
        <w:t xml:space="preserve"> if</w:t>
      </w:r>
      <w:proofErr w:type="gramEnd"/>
      <w:r w:rsidR="00761560" w:rsidRPr="00761560">
        <w:rPr>
          <w:szCs w:val="28"/>
        </w:rPr>
        <w:t xml:space="preserve"> the </w:t>
      </w:r>
      <w:r w:rsidR="00630223">
        <w:rPr>
          <w:szCs w:val="28"/>
        </w:rPr>
        <w:t xml:space="preserve">substantive law and </w:t>
      </w:r>
      <w:r w:rsidR="00761560" w:rsidRPr="00761560">
        <w:rPr>
          <w:szCs w:val="28"/>
        </w:rPr>
        <w:t xml:space="preserve">procedural rules give </w:t>
      </w:r>
      <w:r w:rsidR="00630223">
        <w:rPr>
          <w:szCs w:val="28"/>
        </w:rPr>
        <w:t xml:space="preserve">judicial officers </w:t>
      </w:r>
      <w:r w:rsidR="00761560" w:rsidRPr="00761560">
        <w:rPr>
          <w:szCs w:val="28"/>
        </w:rPr>
        <w:t xml:space="preserve">discretion in deciding how to construe such notices. </w:t>
      </w:r>
      <w:r w:rsidR="0050466B">
        <w:rPr>
          <w:szCs w:val="28"/>
        </w:rPr>
        <w:t>T</w:t>
      </w:r>
      <w:r w:rsidR="00624D1D">
        <w:rPr>
          <w:szCs w:val="28"/>
        </w:rPr>
        <w:t>he Petition</w:t>
      </w:r>
      <w:r w:rsidR="0050466B">
        <w:rPr>
          <w:szCs w:val="28"/>
        </w:rPr>
        <w:t xml:space="preserve"> </w:t>
      </w:r>
      <w:r w:rsidR="00624D1D">
        <w:rPr>
          <w:szCs w:val="28"/>
        </w:rPr>
        <w:t xml:space="preserve">seeks to enhance equal application of the law by expressly </w:t>
      </w:r>
      <w:r w:rsidR="00630223">
        <w:rPr>
          <w:szCs w:val="28"/>
        </w:rPr>
        <w:t xml:space="preserve">providing </w:t>
      </w:r>
      <w:r w:rsidR="00624D1D">
        <w:rPr>
          <w:szCs w:val="28"/>
        </w:rPr>
        <w:lastRenderedPageBreak/>
        <w:t>examples of actions judicial officers may take consistent with the Code when dealing with self-represented litigants.</w:t>
      </w:r>
    </w:p>
    <w:p w14:paraId="1B4CA75D" w14:textId="77777777" w:rsidR="008B76C3" w:rsidRPr="001D38C4" w:rsidRDefault="008B76C3" w:rsidP="008B76C3">
      <w:pPr>
        <w:spacing w:line="480" w:lineRule="auto"/>
        <w:jc w:val="center"/>
        <w:rPr>
          <w:b/>
          <w:sz w:val="28"/>
          <w:szCs w:val="28"/>
        </w:rPr>
      </w:pPr>
      <w:r w:rsidRPr="001D38C4">
        <w:rPr>
          <w:b/>
          <w:sz w:val="28"/>
          <w:szCs w:val="28"/>
        </w:rPr>
        <w:t>CONCLUSION</w:t>
      </w:r>
    </w:p>
    <w:p w14:paraId="572FAA73" w14:textId="76D695CF" w:rsidR="00A10E3B" w:rsidRDefault="00A10E3B" w:rsidP="00A10E3B">
      <w:pPr>
        <w:pStyle w:val="BodyText"/>
        <w:tabs>
          <w:tab w:val="left" w:pos="711"/>
        </w:tabs>
        <w:spacing w:line="480" w:lineRule="auto"/>
        <w:ind w:firstLine="720"/>
        <w:jc w:val="both"/>
        <w:rPr>
          <w:szCs w:val="28"/>
        </w:rPr>
      </w:pPr>
      <w:r>
        <w:rPr>
          <w:szCs w:val="28"/>
        </w:rPr>
        <w:t xml:space="preserve">The Petition seeks </w:t>
      </w:r>
      <w:r w:rsidR="008B76C3">
        <w:rPr>
          <w:szCs w:val="28"/>
        </w:rPr>
        <w:t xml:space="preserve">the change </w:t>
      </w:r>
      <w:r>
        <w:rPr>
          <w:szCs w:val="28"/>
        </w:rPr>
        <w:t xml:space="preserve">as </w:t>
      </w:r>
      <w:r w:rsidRPr="00583445">
        <w:rPr>
          <w:szCs w:val="28"/>
        </w:rPr>
        <w:t xml:space="preserve">an appropriate measure to help provide clarity in enhancing access to justice in Arizona Courts </w:t>
      </w:r>
      <w:r w:rsidRPr="007A0B8A">
        <w:rPr>
          <w:b/>
          <w:bCs/>
          <w:i/>
          <w:iCs/>
          <w:szCs w:val="28"/>
        </w:rPr>
        <w:t>and also</w:t>
      </w:r>
      <w:r w:rsidRPr="00583445">
        <w:rPr>
          <w:szCs w:val="28"/>
        </w:rPr>
        <w:t xml:space="preserve"> to avoid uncertainty about what </w:t>
      </w:r>
      <w:r>
        <w:rPr>
          <w:szCs w:val="28"/>
        </w:rPr>
        <w:t xml:space="preserve">ethically </w:t>
      </w:r>
      <w:r w:rsidRPr="00583445">
        <w:rPr>
          <w:szCs w:val="28"/>
        </w:rPr>
        <w:t>is allowed under the Code.</w:t>
      </w:r>
      <w:r>
        <w:rPr>
          <w:szCs w:val="28"/>
        </w:rPr>
        <w:t xml:space="preserve"> Expressly doing so, by building on what many (but not all) Arizona judicial officers are already doing, presents an experience-based opportunity to enhance access to justice</w:t>
      </w:r>
      <w:r w:rsidR="00304F38">
        <w:rPr>
          <w:szCs w:val="28"/>
        </w:rPr>
        <w:t xml:space="preserve"> through the change </w:t>
      </w:r>
      <w:r>
        <w:rPr>
          <w:szCs w:val="28"/>
        </w:rPr>
        <w:t>requested in the Petition.</w:t>
      </w:r>
    </w:p>
    <w:p w14:paraId="78E45D01" w14:textId="7A86016B" w:rsidR="00C30919" w:rsidRPr="001D38C4" w:rsidRDefault="00746BD6" w:rsidP="00D9586F">
      <w:pPr>
        <w:spacing w:line="480" w:lineRule="auto"/>
        <w:ind w:firstLine="720"/>
        <w:jc w:val="both"/>
        <w:rPr>
          <w:sz w:val="28"/>
          <w:szCs w:val="28"/>
        </w:rPr>
      </w:pPr>
      <w:r>
        <w:rPr>
          <w:sz w:val="28"/>
          <w:szCs w:val="28"/>
        </w:rPr>
        <w:t>As</w:t>
      </w:r>
      <w:r w:rsidR="0024783B" w:rsidRPr="0024783B">
        <w:rPr>
          <w:sz w:val="28"/>
          <w:szCs w:val="28"/>
        </w:rPr>
        <w:t xml:space="preserve"> noted in the Petition, the requested change </w:t>
      </w:r>
      <w:r w:rsidR="007C2C6E">
        <w:rPr>
          <w:sz w:val="28"/>
          <w:szCs w:val="28"/>
        </w:rPr>
        <w:t>would help further implement Goal 1 of the Arizona Judiciary’s Strategic Plan</w:t>
      </w:r>
      <w:bookmarkStart w:id="3" w:name="_Hlk151394295"/>
      <w:r w:rsidR="0024783B" w:rsidRPr="0024783B">
        <w:rPr>
          <w:sz w:val="28"/>
          <w:szCs w:val="28"/>
        </w:rPr>
        <w:t xml:space="preserve">, </w:t>
      </w:r>
      <w:r w:rsidR="0024783B" w:rsidRPr="0024783B">
        <w:rPr>
          <w:b/>
          <w:bCs/>
          <w:i/>
          <w:iCs/>
          <w:sz w:val="28"/>
          <w:szCs w:val="28"/>
        </w:rPr>
        <w:t>Justice for the Future Planni</w:t>
      </w:r>
      <w:r w:rsidR="0024783B" w:rsidRPr="001D38C4">
        <w:rPr>
          <w:b/>
          <w:bCs/>
          <w:i/>
          <w:iCs/>
          <w:sz w:val="28"/>
          <w:szCs w:val="28"/>
        </w:rPr>
        <w:t>ng for Excellence 2019 – 2024</w:t>
      </w:r>
      <w:bookmarkEnd w:id="3"/>
      <w:r w:rsidR="0024783B" w:rsidRPr="00E55A28">
        <w:rPr>
          <w:sz w:val="28"/>
          <w:szCs w:val="28"/>
        </w:rPr>
        <w:t>.</w:t>
      </w:r>
      <w:r>
        <w:rPr>
          <w:sz w:val="28"/>
          <w:szCs w:val="28"/>
        </w:rPr>
        <w:t xml:space="preserve"> The requested change also </w:t>
      </w:r>
      <w:r w:rsidR="004975D7">
        <w:rPr>
          <w:sz w:val="28"/>
          <w:szCs w:val="28"/>
        </w:rPr>
        <w:t>further</w:t>
      </w:r>
      <w:r w:rsidR="008961C1">
        <w:rPr>
          <w:sz w:val="28"/>
          <w:szCs w:val="28"/>
        </w:rPr>
        <w:t>s</w:t>
      </w:r>
      <w:r w:rsidR="004975D7">
        <w:rPr>
          <w:sz w:val="28"/>
          <w:szCs w:val="28"/>
        </w:rPr>
        <w:t xml:space="preserve"> </w:t>
      </w:r>
      <w:r w:rsidRPr="001D38C4">
        <w:rPr>
          <w:sz w:val="28"/>
          <w:szCs w:val="28"/>
        </w:rPr>
        <w:t>the United States Supreme Court’s directive that courts should be vigilant of “substitute procedural safeguards” to help “ensure the ‘fundamental fairness’ of the proceeding even where the State does not pay for counsel for an indigent” litigant</w:t>
      </w:r>
      <w:r w:rsidR="004975D7">
        <w:rPr>
          <w:sz w:val="28"/>
          <w:szCs w:val="28"/>
        </w:rPr>
        <w:t>.</w:t>
      </w:r>
      <w:r w:rsidRPr="001D38C4">
        <w:rPr>
          <w:sz w:val="28"/>
          <w:szCs w:val="28"/>
        </w:rPr>
        <w:t xml:space="preserve"> </w:t>
      </w:r>
      <w:r w:rsidRPr="001D38C4">
        <w:rPr>
          <w:i/>
          <w:iCs/>
          <w:sz w:val="28"/>
          <w:szCs w:val="28"/>
        </w:rPr>
        <w:t>Turner v. Rogers</w:t>
      </w:r>
      <w:r w:rsidRPr="001D38C4">
        <w:rPr>
          <w:sz w:val="28"/>
          <w:szCs w:val="28"/>
        </w:rPr>
        <w:t>, 564 U.S. 431, 447-48 (2011).</w:t>
      </w:r>
      <w:r w:rsidR="004975D7">
        <w:rPr>
          <w:sz w:val="28"/>
          <w:szCs w:val="28"/>
        </w:rPr>
        <w:t xml:space="preserve"> </w:t>
      </w:r>
      <w:r w:rsidR="00AF4AA9">
        <w:rPr>
          <w:sz w:val="28"/>
          <w:szCs w:val="28"/>
        </w:rPr>
        <w:t>A</w:t>
      </w:r>
      <w:r w:rsidR="004A1500">
        <w:rPr>
          <w:sz w:val="28"/>
          <w:szCs w:val="28"/>
        </w:rPr>
        <w:t xml:space="preserve">n identical provision in place </w:t>
      </w:r>
      <w:r w:rsidR="00FF171B">
        <w:rPr>
          <w:sz w:val="28"/>
          <w:szCs w:val="28"/>
        </w:rPr>
        <w:t>in Colorado since 2010</w:t>
      </w:r>
      <w:bookmarkEnd w:id="0"/>
      <w:r w:rsidR="000E39BA">
        <w:rPr>
          <w:sz w:val="28"/>
          <w:szCs w:val="28"/>
        </w:rPr>
        <w:t xml:space="preserve"> has</w:t>
      </w:r>
      <w:r w:rsidR="00FF171B">
        <w:rPr>
          <w:sz w:val="28"/>
          <w:szCs w:val="28"/>
        </w:rPr>
        <w:t xml:space="preserve"> helped </w:t>
      </w:r>
      <w:r w:rsidR="00114526" w:rsidRPr="001D38C4">
        <w:rPr>
          <w:sz w:val="28"/>
          <w:szCs w:val="28"/>
        </w:rPr>
        <w:t xml:space="preserve">provide </w:t>
      </w:r>
      <w:r w:rsidR="00671107" w:rsidRPr="001D38C4">
        <w:rPr>
          <w:sz w:val="28"/>
          <w:szCs w:val="28"/>
        </w:rPr>
        <w:t>further guidance for judges to “</w:t>
      </w:r>
      <w:r w:rsidR="00114526" w:rsidRPr="001D38C4">
        <w:rPr>
          <w:sz w:val="28"/>
          <w:szCs w:val="28"/>
        </w:rPr>
        <w:t>help parties</w:t>
      </w:r>
      <w:r w:rsidR="00EF55D7">
        <w:rPr>
          <w:sz w:val="28"/>
          <w:szCs w:val="28"/>
        </w:rPr>
        <w:t xml:space="preserve"> </w:t>
      </w:r>
      <w:r w:rsidR="00114526" w:rsidRPr="001D38C4">
        <w:rPr>
          <w:sz w:val="28"/>
          <w:szCs w:val="28"/>
        </w:rPr>
        <w:t>--</w:t>
      </w:r>
      <w:r w:rsidR="00EF55D7">
        <w:rPr>
          <w:sz w:val="28"/>
          <w:szCs w:val="28"/>
        </w:rPr>
        <w:t xml:space="preserve"> </w:t>
      </w:r>
      <w:r w:rsidR="00114526" w:rsidRPr="001D38C4">
        <w:rPr>
          <w:sz w:val="28"/>
          <w:szCs w:val="28"/>
        </w:rPr>
        <w:t>whether self-represented or not</w:t>
      </w:r>
      <w:r w:rsidR="00EF55D7">
        <w:rPr>
          <w:sz w:val="28"/>
          <w:szCs w:val="28"/>
        </w:rPr>
        <w:t xml:space="preserve"> </w:t>
      </w:r>
      <w:r w:rsidR="00114526" w:rsidRPr="001D38C4">
        <w:rPr>
          <w:sz w:val="28"/>
          <w:szCs w:val="28"/>
        </w:rPr>
        <w:t>--</w:t>
      </w:r>
      <w:r w:rsidR="00EF55D7">
        <w:rPr>
          <w:sz w:val="28"/>
          <w:szCs w:val="28"/>
        </w:rPr>
        <w:t xml:space="preserve"> </w:t>
      </w:r>
      <w:r w:rsidR="00114526" w:rsidRPr="001D38C4">
        <w:rPr>
          <w:sz w:val="28"/>
          <w:szCs w:val="28"/>
        </w:rPr>
        <w:t>have confidence in the court and feel that justice has been achieved</w:t>
      </w:r>
      <w:r w:rsidR="00671107" w:rsidRPr="001D38C4">
        <w:rPr>
          <w:sz w:val="28"/>
          <w:szCs w:val="28"/>
        </w:rPr>
        <w:t xml:space="preserve">.” </w:t>
      </w:r>
      <w:r w:rsidR="00F445AF" w:rsidRPr="001D38C4">
        <w:rPr>
          <w:sz w:val="28"/>
          <w:szCs w:val="28"/>
        </w:rPr>
        <w:t>Wang, Espinosa, Southerland</w:t>
      </w:r>
      <w:r w:rsidR="00D9586F" w:rsidRPr="001D38C4">
        <w:rPr>
          <w:sz w:val="28"/>
          <w:szCs w:val="28"/>
        </w:rPr>
        <w:t xml:space="preserve"> &amp;</w:t>
      </w:r>
      <w:r w:rsidR="00F445AF" w:rsidRPr="001D38C4">
        <w:rPr>
          <w:sz w:val="28"/>
          <w:szCs w:val="28"/>
        </w:rPr>
        <w:t xml:space="preserve"> Houlberg</w:t>
      </w:r>
      <w:r w:rsidR="00D9586F" w:rsidRPr="001D38C4">
        <w:rPr>
          <w:sz w:val="28"/>
          <w:szCs w:val="28"/>
        </w:rPr>
        <w:t xml:space="preserve">, </w:t>
      </w:r>
      <w:r w:rsidR="00D9586F" w:rsidRPr="001D38C4">
        <w:rPr>
          <w:b/>
          <w:bCs/>
          <w:i/>
          <w:iCs/>
          <w:sz w:val="28"/>
          <w:szCs w:val="28"/>
        </w:rPr>
        <w:t xml:space="preserve">Judicial Officers and Self-Represented </w:t>
      </w:r>
      <w:r w:rsidR="005E4794" w:rsidRPr="001D38C4">
        <w:rPr>
          <w:b/>
          <w:bCs/>
          <w:i/>
          <w:iCs/>
          <w:sz w:val="28"/>
          <w:szCs w:val="28"/>
        </w:rPr>
        <w:t>Litigants Tools</w:t>
      </w:r>
      <w:r w:rsidR="00D9586F" w:rsidRPr="001D38C4">
        <w:rPr>
          <w:b/>
          <w:bCs/>
          <w:i/>
          <w:iCs/>
          <w:sz w:val="28"/>
          <w:szCs w:val="28"/>
        </w:rPr>
        <w:t xml:space="preserve"> for Working Together</w:t>
      </w:r>
      <w:r w:rsidR="00D9586F" w:rsidRPr="001D38C4">
        <w:rPr>
          <w:sz w:val="28"/>
          <w:szCs w:val="28"/>
        </w:rPr>
        <w:t xml:space="preserve">, </w:t>
      </w:r>
      <w:r w:rsidR="009A7AF7" w:rsidRPr="001D38C4">
        <w:rPr>
          <w:sz w:val="28"/>
          <w:szCs w:val="28"/>
        </w:rPr>
        <w:t>50 Col</w:t>
      </w:r>
      <w:r w:rsidR="001664C9" w:rsidRPr="001D38C4">
        <w:rPr>
          <w:sz w:val="28"/>
          <w:szCs w:val="28"/>
        </w:rPr>
        <w:t>o</w:t>
      </w:r>
      <w:r w:rsidR="00F75F0D">
        <w:rPr>
          <w:sz w:val="28"/>
          <w:szCs w:val="28"/>
        </w:rPr>
        <w:t>.</w:t>
      </w:r>
      <w:r w:rsidR="009A7AF7" w:rsidRPr="001D38C4">
        <w:rPr>
          <w:sz w:val="28"/>
          <w:szCs w:val="28"/>
        </w:rPr>
        <w:t xml:space="preserve"> Law</w:t>
      </w:r>
      <w:r w:rsidR="00FF61EC">
        <w:rPr>
          <w:sz w:val="28"/>
          <w:szCs w:val="28"/>
        </w:rPr>
        <w:t>.</w:t>
      </w:r>
      <w:r w:rsidR="009A7AF7" w:rsidRPr="001D38C4">
        <w:rPr>
          <w:sz w:val="28"/>
          <w:szCs w:val="28"/>
        </w:rPr>
        <w:t xml:space="preserve"> 14,</w:t>
      </w:r>
      <w:r w:rsidR="006F5D12" w:rsidRPr="001D38C4">
        <w:rPr>
          <w:sz w:val="28"/>
          <w:szCs w:val="28"/>
        </w:rPr>
        <w:t xml:space="preserve"> 17</w:t>
      </w:r>
      <w:r w:rsidR="009A7AF7" w:rsidRPr="001D38C4">
        <w:rPr>
          <w:sz w:val="28"/>
          <w:szCs w:val="28"/>
        </w:rPr>
        <w:t xml:space="preserve"> (2021)</w:t>
      </w:r>
      <w:r w:rsidR="00CC0D9E">
        <w:rPr>
          <w:sz w:val="28"/>
          <w:szCs w:val="28"/>
        </w:rPr>
        <w:t>.</w:t>
      </w:r>
    </w:p>
    <w:p w14:paraId="3A7E7B07" w14:textId="2D8C9521" w:rsidR="00C41CA7" w:rsidRPr="001D38C4" w:rsidRDefault="00FF171B" w:rsidP="000E39BA">
      <w:pPr>
        <w:pStyle w:val="BodyText"/>
        <w:tabs>
          <w:tab w:val="left" w:pos="711"/>
        </w:tabs>
        <w:spacing w:line="480" w:lineRule="auto"/>
        <w:ind w:firstLine="720"/>
        <w:jc w:val="both"/>
        <w:rPr>
          <w:bCs/>
          <w:szCs w:val="28"/>
        </w:rPr>
      </w:pPr>
      <w:r>
        <w:rPr>
          <w:bCs/>
          <w:szCs w:val="28"/>
        </w:rPr>
        <w:lastRenderedPageBreak/>
        <w:t>For the reasons set forth in the Petition, the Comments supporting the Petition</w:t>
      </w:r>
      <w:r w:rsidR="00CE72DF">
        <w:rPr>
          <w:bCs/>
          <w:szCs w:val="28"/>
        </w:rPr>
        <w:t>,</w:t>
      </w:r>
      <w:r w:rsidR="00FB7DFC">
        <w:rPr>
          <w:bCs/>
          <w:szCs w:val="28"/>
        </w:rPr>
        <w:t xml:space="preserve"> and this Reply</w:t>
      </w:r>
      <w:r>
        <w:rPr>
          <w:bCs/>
          <w:szCs w:val="28"/>
        </w:rPr>
        <w:t xml:space="preserve">, Petitioner </w:t>
      </w:r>
      <w:r w:rsidR="00C41CA7" w:rsidRPr="001D38C4">
        <w:rPr>
          <w:bCs/>
          <w:szCs w:val="28"/>
        </w:rPr>
        <w:t>respectfully request</w:t>
      </w:r>
      <w:r w:rsidR="006373FA" w:rsidRPr="001D38C4">
        <w:rPr>
          <w:bCs/>
          <w:szCs w:val="28"/>
        </w:rPr>
        <w:t>s</w:t>
      </w:r>
      <w:r w:rsidR="00C41CA7" w:rsidRPr="001D38C4">
        <w:rPr>
          <w:bCs/>
          <w:szCs w:val="28"/>
        </w:rPr>
        <w:t xml:space="preserve"> that the Court adopt the proposed </w:t>
      </w:r>
      <w:r w:rsidR="001344CE" w:rsidRPr="001D38C4">
        <w:rPr>
          <w:bCs/>
          <w:szCs w:val="28"/>
        </w:rPr>
        <w:t>change</w:t>
      </w:r>
      <w:r w:rsidR="0081060F" w:rsidRPr="001D38C4">
        <w:rPr>
          <w:bCs/>
          <w:szCs w:val="28"/>
        </w:rPr>
        <w:t xml:space="preserve"> </w:t>
      </w:r>
      <w:r w:rsidR="001344CE" w:rsidRPr="001D38C4">
        <w:rPr>
          <w:bCs/>
          <w:szCs w:val="28"/>
        </w:rPr>
        <w:t>requested</w:t>
      </w:r>
      <w:r w:rsidR="0081060F" w:rsidRPr="001D38C4">
        <w:rPr>
          <w:bCs/>
          <w:szCs w:val="28"/>
        </w:rPr>
        <w:t xml:space="preserve"> </w:t>
      </w:r>
      <w:r>
        <w:rPr>
          <w:bCs/>
          <w:szCs w:val="28"/>
        </w:rPr>
        <w:t xml:space="preserve">in the Petition </w:t>
      </w:r>
      <w:r w:rsidR="00C41CA7" w:rsidRPr="001D38C4">
        <w:rPr>
          <w:bCs/>
          <w:szCs w:val="28"/>
        </w:rPr>
        <w:t>effective January 1, 20</w:t>
      </w:r>
      <w:r w:rsidR="00A63081" w:rsidRPr="001D38C4">
        <w:rPr>
          <w:bCs/>
          <w:szCs w:val="28"/>
        </w:rPr>
        <w:t>2</w:t>
      </w:r>
      <w:r w:rsidR="00BB730E" w:rsidRPr="001D38C4">
        <w:rPr>
          <w:bCs/>
          <w:szCs w:val="28"/>
        </w:rPr>
        <w:t>5</w:t>
      </w:r>
      <w:r w:rsidR="00C41CA7" w:rsidRPr="001D38C4">
        <w:rPr>
          <w:bCs/>
          <w:szCs w:val="28"/>
        </w:rPr>
        <w:t>.</w:t>
      </w:r>
    </w:p>
    <w:p w14:paraId="13EAD0F2" w14:textId="69666A3B" w:rsidR="00C41CA7" w:rsidRPr="001D38C4" w:rsidRDefault="00C41CA7">
      <w:pPr>
        <w:jc w:val="both"/>
        <w:rPr>
          <w:sz w:val="28"/>
          <w:szCs w:val="28"/>
        </w:rPr>
      </w:pPr>
      <w:r w:rsidRPr="001D38C4">
        <w:rPr>
          <w:sz w:val="28"/>
          <w:szCs w:val="28"/>
        </w:rPr>
        <w:t xml:space="preserve">DATED this </w:t>
      </w:r>
      <w:r w:rsidR="006038FA">
        <w:rPr>
          <w:sz w:val="28"/>
          <w:szCs w:val="28"/>
        </w:rPr>
        <w:t>30</w:t>
      </w:r>
      <w:r w:rsidR="006038FA" w:rsidRPr="006038FA">
        <w:rPr>
          <w:sz w:val="28"/>
          <w:szCs w:val="28"/>
          <w:vertAlign w:val="superscript"/>
        </w:rPr>
        <w:t>th</w:t>
      </w:r>
      <w:r w:rsidR="00CE72DF">
        <w:rPr>
          <w:sz w:val="28"/>
          <w:szCs w:val="28"/>
        </w:rPr>
        <w:t xml:space="preserve"> </w:t>
      </w:r>
      <w:r w:rsidRPr="001D38C4">
        <w:rPr>
          <w:sz w:val="28"/>
          <w:szCs w:val="28"/>
        </w:rPr>
        <w:t xml:space="preserve">day of </w:t>
      </w:r>
      <w:r w:rsidR="006038FA">
        <w:rPr>
          <w:sz w:val="28"/>
          <w:szCs w:val="28"/>
        </w:rPr>
        <w:t>May</w:t>
      </w:r>
      <w:r w:rsidR="00CE72DF">
        <w:rPr>
          <w:sz w:val="28"/>
          <w:szCs w:val="28"/>
        </w:rPr>
        <w:t xml:space="preserve">, </w:t>
      </w:r>
      <w:r w:rsidRPr="001D38C4">
        <w:rPr>
          <w:sz w:val="28"/>
          <w:szCs w:val="28"/>
        </w:rPr>
        <w:t>20</w:t>
      </w:r>
      <w:r w:rsidR="00FA3A0D" w:rsidRPr="001D38C4">
        <w:rPr>
          <w:sz w:val="28"/>
          <w:szCs w:val="28"/>
        </w:rPr>
        <w:t>2</w:t>
      </w:r>
      <w:r w:rsidR="00BB730E" w:rsidRPr="001D38C4">
        <w:rPr>
          <w:sz w:val="28"/>
          <w:szCs w:val="28"/>
        </w:rPr>
        <w:t>4</w:t>
      </w:r>
      <w:r w:rsidRPr="001D38C4">
        <w:rPr>
          <w:sz w:val="28"/>
          <w:szCs w:val="28"/>
        </w:rPr>
        <w:t>.</w:t>
      </w:r>
    </w:p>
    <w:p w14:paraId="325E9E2B" w14:textId="77777777" w:rsidR="00C41CA7" w:rsidRPr="001D38C4" w:rsidRDefault="00C41CA7">
      <w:pPr>
        <w:jc w:val="both"/>
        <w:rPr>
          <w:sz w:val="28"/>
          <w:szCs w:val="28"/>
        </w:rPr>
      </w:pPr>
    </w:p>
    <w:p w14:paraId="72E6B1AF" w14:textId="77777777" w:rsidR="00C41CA7" w:rsidRPr="001D38C4" w:rsidRDefault="00C41CA7">
      <w:pPr>
        <w:jc w:val="both"/>
        <w:rPr>
          <w:sz w:val="28"/>
          <w:szCs w:val="28"/>
        </w:rPr>
      </w:pPr>
    </w:p>
    <w:p w14:paraId="17F4002C" w14:textId="36EF6062" w:rsidR="0041229A" w:rsidRPr="00787D57" w:rsidRDefault="0041229A" w:rsidP="00FF2B36">
      <w:pPr>
        <w:jc w:val="both"/>
        <w:rPr>
          <w:sz w:val="28"/>
          <w:szCs w:val="28"/>
          <w:u w:val="single"/>
        </w:rPr>
      </w:pPr>
      <w:r w:rsidRPr="001D38C4">
        <w:rPr>
          <w:sz w:val="28"/>
          <w:szCs w:val="28"/>
        </w:rPr>
        <w:t xml:space="preserve">               </w:t>
      </w:r>
      <w:r w:rsidR="001F3F71" w:rsidRPr="001D38C4">
        <w:rPr>
          <w:sz w:val="28"/>
          <w:szCs w:val="28"/>
        </w:rPr>
        <w:t xml:space="preserve">                         </w:t>
      </w:r>
      <w:r w:rsidRPr="001D38C4">
        <w:rPr>
          <w:sz w:val="28"/>
          <w:szCs w:val="28"/>
        </w:rPr>
        <w:t xml:space="preserve"> </w:t>
      </w:r>
      <w:r w:rsidR="00DD4E3C" w:rsidRPr="001D38C4">
        <w:rPr>
          <w:sz w:val="28"/>
          <w:szCs w:val="28"/>
        </w:rPr>
        <w:tab/>
      </w:r>
      <w:r w:rsidR="00DD4E3C" w:rsidRPr="001D38C4">
        <w:rPr>
          <w:sz w:val="28"/>
          <w:szCs w:val="28"/>
        </w:rPr>
        <w:tab/>
      </w:r>
      <w:r w:rsidR="00DD4E3C" w:rsidRPr="001D38C4">
        <w:rPr>
          <w:sz w:val="28"/>
          <w:szCs w:val="28"/>
        </w:rPr>
        <w:tab/>
      </w:r>
      <w:r w:rsidRPr="00787D57">
        <w:rPr>
          <w:sz w:val="28"/>
          <w:szCs w:val="28"/>
          <w:u w:val="single"/>
        </w:rPr>
        <w:t>_</w:t>
      </w:r>
      <w:r w:rsidR="00787D57" w:rsidRPr="00787D57">
        <w:rPr>
          <w:sz w:val="28"/>
          <w:szCs w:val="28"/>
          <w:u w:val="single"/>
        </w:rPr>
        <w:t>/s/</w:t>
      </w:r>
      <w:r w:rsidRPr="00787D57">
        <w:rPr>
          <w:sz w:val="28"/>
          <w:szCs w:val="28"/>
          <w:u w:val="single"/>
        </w:rPr>
        <w:t>__________________________</w:t>
      </w:r>
    </w:p>
    <w:p w14:paraId="06B7549B" w14:textId="4214FF92" w:rsidR="0091039C" w:rsidRPr="001D38C4" w:rsidRDefault="0041229A" w:rsidP="00FF2B36">
      <w:pPr>
        <w:jc w:val="both"/>
        <w:rPr>
          <w:sz w:val="28"/>
          <w:szCs w:val="28"/>
        </w:rPr>
      </w:pPr>
      <w:r w:rsidRPr="001D38C4">
        <w:rPr>
          <w:sz w:val="28"/>
          <w:szCs w:val="28"/>
        </w:rPr>
        <w:t xml:space="preserve">                </w:t>
      </w:r>
      <w:r w:rsidR="001F3F71" w:rsidRPr="001D38C4">
        <w:rPr>
          <w:sz w:val="28"/>
          <w:szCs w:val="28"/>
        </w:rPr>
        <w:t xml:space="preserve">                         </w:t>
      </w:r>
      <w:r w:rsidR="00DD4E3C" w:rsidRPr="001D38C4">
        <w:rPr>
          <w:sz w:val="28"/>
          <w:szCs w:val="28"/>
        </w:rPr>
        <w:tab/>
      </w:r>
      <w:r w:rsidR="00DD4E3C" w:rsidRPr="001D38C4">
        <w:rPr>
          <w:sz w:val="28"/>
          <w:szCs w:val="28"/>
        </w:rPr>
        <w:tab/>
      </w:r>
      <w:r w:rsidR="00DD4E3C" w:rsidRPr="001D38C4">
        <w:rPr>
          <w:sz w:val="28"/>
          <w:szCs w:val="28"/>
        </w:rPr>
        <w:tab/>
      </w:r>
      <w:r w:rsidRPr="001D38C4">
        <w:rPr>
          <w:sz w:val="28"/>
          <w:szCs w:val="28"/>
        </w:rPr>
        <w:t>Samuel A. Thumma</w:t>
      </w:r>
    </w:p>
    <w:p w14:paraId="42356FC3" w14:textId="1AD7601E" w:rsidR="0041229A" w:rsidRPr="001D38C4" w:rsidRDefault="0041229A" w:rsidP="0041229A">
      <w:pPr>
        <w:spacing w:line="480" w:lineRule="auto"/>
        <w:jc w:val="both"/>
        <w:rPr>
          <w:sz w:val="28"/>
          <w:szCs w:val="28"/>
        </w:rPr>
      </w:pPr>
      <w:r w:rsidRPr="001D38C4">
        <w:rPr>
          <w:sz w:val="28"/>
          <w:szCs w:val="28"/>
        </w:rPr>
        <w:t xml:space="preserve">                </w:t>
      </w:r>
      <w:r w:rsidR="001F3F71" w:rsidRPr="001D38C4">
        <w:rPr>
          <w:sz w:val="28"/>
          <w:szCs w:val="28"/>
        </w:rPr>
        <w:t xml:space="preserve">                         </w:t>
      </w:r>
    </w:p>
    <w:p w14:paraId="170D6130" w14:textId="4BDC7B3A" w:rsidR="00716C66" w:rsidRPr="001D38C4" w:rsidRDefault="00716C66">
      <w:pPr>
        <w:rPr>
          <w:sz w:val="28"/>
          <w:szCs w:val="28"/>
        </w:rPr>
      </w:pPr>
    </w:p>
    <w:p w14:paraId="22254261" w14:textId="77777777" w:rsidR="00102685" w:rsidRPr="001D38C4" w:rsidRDefault="00102685" w:rsidP="00601154">
      <w:pPr>
        <w:kinsoku w:val="0"/>
        <w:overflowPunct w:val="0"/>
        <w:autoSpaceDE w:val="0"/>
        <w:autoSpaceDN w:val="0"/>
        <w:adjustRightInd w:val="0"/>
        <w:spacing w:line="322" w:lineRule="exact"/>
        <w:ind w:right="4076"/>
        <w:jc w:val="both"/>
        <w:outlineLvl w:val="0"/>
        <w:rPr>
          <w:b/>
          <w:bCs/>
          <w:sz w:val="28"/>
          <w:szCs w:val="28"/>
        </w:rPr>
      </w:pPr>
    </w:p>
    <w:sectPr w:rsidR="00102685" w:rsidRPr="001D38C4" w:rsidSect="00EE2BC2">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AE87" w14:textId="77777777" w:rsidR="000D2F9C" w:rsidRDefault="000D2F9C">
      <w:r>
        <w:separator/>
      </w:r>
    </w:p>
  </w:endnote>
  <w:endnote w:type="continuationSeparator" w:id="0">
    <w:p w14:paraId="79A89F47" w14:textId="77777777" w:rsidR="000D2F9C" w:rsidRDefault="000D2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67BA" w14:textId="0A86908C" w:rsidR="003D73E0" w:rsidRDefault="003D73E0">
    <w:pPr>
      <w:pStyle w:val="Footer"/>
      <w:jc w:val="center"/>
    </w:pPr>
    <w:r>
      <w:t xml:space="preserve">Page </w:t>
    </w:r>
    <w:r w:rsidR="00994665">
      <w:fldChar w:fldCharType="begin"/>
    </w:r>
    <w:r w:rsidR="00994665">
      <w:instrText xml:space="preserve"> PAGE </w:instrText>
    </w:r>
    <w:r w:rsidR="00994665">
      <w:fldChar w:fldCharType="separate"/>
    </w:r>
    <w:r w:rsidR="00E03DC7">
      <w:rPr>
        <w:noProof/>
      </w:rPr>
      <w:t>6</w:t>
    </w:r>
    <w:r w:rsidR="00994665">
      <w:rPr>
        <w:noProof/>
      </w:rPr>
      <w:fldChar w:fldCharType="end"/>
    </w:r>
    <w:r>
      <w:t xml:space="preserve"> of </w:t>
    </w:r>
    <w:fldSimple w:instr=" NUMPAGES ">
      <w:r w:rsidR="00E03DC7">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A49D3" w14:textId="77777777" w:rsidR="000D2F9C" w:rsidRDefault="000D2F9C">
      <w:r>
        <w:separator/>
      </w:r>
    </w:p>
  </w:footnote>
  <w:footnote w:type="continuationSeparator" w:id="0">
    <w:p w14:paraId="7C0AA5B2" w14:textId="77777777" w:rsidR="000D2F9C" w:rsidRDefault="000D2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AE48" w14:textId="0D953C8A" w:rsidR="003D73E0" w:rsidRDefault="003D73E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264E" w14:textId="77777777" w:rsidR="003D73E0" w:rsidRDefault="003D73E0">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0DE00162"/>
    <w:multiLevelType w:val="hybridMultilevel"/>
    <w:tmpl w:val="AB9AA26E"/>
    <w:lvl w:ilvl="0" w:tplc="4396519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DC66D2"/>
    <w:multiLevelType w:val="hybridMultilevel"/>
    <w:tmpl w:val="C546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4"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5" w15:restartNumberingAfterBreak="0">
    <w:nsid w:val="3C4B3E13"/>
    <w:multiLevelType w:val="hybridMultilevel"/>
    <w:tmpl w:val="CB5E825E"/>
    <w:lvl w:ilvl="0" w:tplc="4B9E668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93089D"/>
    <w:multiLevelType w:val="hybridMultilevel"/>
    <w:tmpl w:val="013CD496"/>
    <w:lvl w:ilvl="0" w:tplc="47D2A186">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4"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DE66FC"/>
    <w:multiLevelType w:val="hybridMultilevel"/>
    <w:tmpl w:val="19A2AA66"/>
    <w:lvl w:ilvl="0" w:tplc="A29EF96A">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24749829">
    <w:abstractNumId w:val="4"/>
  </w:num>
  <w:num w:numId="2" w16cid:durableId="1440950905">
    <w:abstractNumId w:val="10"/>
  </w:num>
  <w:num w:numId="3" w16cid:durableId="566263285">
    <w:abstractNumId w:val="12"/>
  </w:num>
  <w:num w:numId="4" w16cid:durableId="411896662">
    <w:abstractNumId w:val="3"/>
  </w:num>
  <w:num w:numId="5" w16cid:durableId="598834802">
    <w:abstractNumId w:val="13"/>
  </w:num>
  <w:num w:numId="6" w16cid:durableId="286666837">
    <w:abstractNumId w:val="11"/>
  </w:num>
  <w:num w:numId="7" w16cid:durableId="1922712805">
    <w:abstractNumId w:val="6"/>
  </w:num>
  <w:num w:numId="8" w16cid:durableId="925575317">
    <w:abstractNumId w:val="9"/>
  </w:num>
  <w:num w:numId="9" w16cid:durableId="498925748">
    <w:abstractNumId w:val="8"/>
  </w:num>
  <w:num w:numId="10" w16cid:durableId="1209486862">
    <w:abstractNumId w:val="14"/>
  </w:num>
  <w:num w:numId="11" w16cid:durableId="1765295193">
    <w:abstractNumId w:val="0"/>
  </w:num>
  <w:num w:numId="12" w16cid:durableId="12845776">
    <w:abstractNumId w:val="1"/>
  </w:num>
  <w:num w:numId="13" w16cid:durableId="1317538213">
    <w:abstractNumId w:val="15"/>
  </w:num>
  <w:num w:numId="14" w16cid:durableId="651327353">
    <w:abstractNumId w:val="7"/>
  </w:num>
  <w:num w:numId="15" w16cid:durableId="2082752677">
    <w:abstractNumId w:val="2"/>
  </w:num>
  <w:num w:numId="16" w16cid:durableId="1072897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qNaAJEy9a4sAAAA"/>
  </w:docVars>
  <w:rsids>
    <w:rsidRoot w:val="00B376AE"/>
    <w:rsid w:val="00001292"/>
    <w:rsid w:val="00001E18"/>
    <w:rsid w:val="00001F43"/>
    <w:rsid w:val="00002E01"/>
    <w:rsid w:val="00002FBC"/>
    <w:rsid w:val="00003BF6"/>
    <w:rsid w:val="00004A51"/>
    <w:rsid w:val="0000511D"/>
    <w:rsid w:val="0000714E"/>
    <w:rsid w:val="0000755C"/>
    <w:rsid w:val="00010748"/>
    <w:rsid w:val="000116F8"/>
    <w:rsid w:val="00012571"/>
    <w:rsid w:val="00012C95"/>
    <w:rsid w:val="00014F13"/>
    <w:rsid w:val="00015A40"/>
    <w:rsid w:val="000223B0"/>
    <w:rsid w:val="00022855"/>
    <w:rsid w:val="00024402"/>
    <w:rsid w:val="0002548A"/>
    <w:rsid w:val="00031970"/>
    <w:rsid w:val="00034B72"/>
    <w:rsid w:val="000409A2"/>
    <w:rsid w:val="00041FC5"/>
    <w:rsid w:val="0004337F"/>
    <w:rsid w:val="00050044"/>
    <w:rsid w:val="000500DF"/>
    <w:rsid w:val="000625FD"/>
    <w:rsid w:val="00063A90"/>
    <w:rsid w:val="00064955"/>
    <w:rsid w:val="00066307"/>
    <w:rsid w:val="00072A3C"/>
    <w:rsid w:val="00073A6B"/>
    <w:rsid w:val="0007523E"/>
    <w:rsid w:val="0007730C"/>
    <w:rsid w:val="000825E1"/>
    <w:rsid w:val="00082EB0"/>
    <w:rsid w:val="00083898"/>
    <w:rsid w:val="00084258"/>
    <w:rsid w:val="00085465"/>
    <w:rsid w:val="00085CF0"/>
    <w:rsid w:val="000901C7"/>
    <w:rsid w:val="00090B90"/>
    <w:rsid w:val="00096F15"/>
    <w:rsid w:val="000A432C"/>
    <w:rsid w:val="000A6EBE"/>
    <w:rsid w:val="000A717F"/>
    <w:rsid w:val="000B2530"/>
    <w:rsid w:val="000B3931"/>
    <w:rsid w:val="000B4FD6"/>
    <w:rsid w:val="000B659A"/>
    <w:rsid w:val="000B787F"/>
    <w:rsid w:val="000B796A"/>
    <w:rsid w:val="000B7BC7"/>
    <w:rsid w:val="000B7CD1"/>
    <w:rsid w:val="000C0A5C"/>
    <w:rsid w:val="000C0B78"/>
    <w:rsid w:val="000C2E61"/>
    <w:rsid w:val="000C55DD"/>
    <w:rsid w:val="000C6325"/>
    <w:rsid w:val="000C7BFD"/>
    <w:rsid w:val="000D1147"/>
    <w:rsid w:val="000D2F9C"/>
    <w:rsid w:val="000D54E5"/>
    <w:rsid w:val="000D7C3B"/>
    <w:rsid w:val="000D7E9F"/>
    <w:rsid w:val="000E1513"/>
    <w:rsid w:val="000E3696"/>
    <w:rsid w:val="000E39BA"/>
    <w:rsid w:val="000E3B3A"/>
    <w:rsid w:val="000E7EE1"/>
    <w:rsid w:val="000F0DDE"/>
    <w:rsid w:val="000F1A27"/>
    <w:rsid w:val="000F2637"/>
    <w:rsid w:val="000F271F"/>
    <w:rsid w:val="000F41EB"/>
    <w:rsid w:val="000F6A50"/>
    <w:rsid w:val="000F6DB2"/>
    <w:rsid w:val="00102685"/>
    <w:rsid w:val="00107CCB"/>
    <w:rsid w:val="00111BC0"/>
    <w:rsid w:val="0011205B"/>
    <w:rsid w:val="00114090"/>
    <w:rsid w:val="00114526"/>
    <w:rsid w:val="001206D9"/>
    <w:rsid w:val="00120C0B"/>
    <w:rsid w:val="001215D3"/>
    <w:rsid w:val="00121917"/>
    <w:rsid w:val="001239F6"/>
    <w:rsid w:val="001241D5"/>
    <w:rsid w:val="00125B64"/>
    <w:rsid w:val="001276E3"/>
    <w:rsid w:val="00127D52"/>
    <w:rsid w:val="00130F4B"/>
    <w:rsid w:val="00130FC7"/>
    <w:rsid w:val="001312F8"/>
    <w:rsid w:val="001344CE"/>
    <w:rsid w:val="00135940"/>
    <w:rsid w:val="00137E73"/>
    <w:rsid w:val="001411B6"/>
    <w:rsid w:val="00142A93"/>
    <w:rsid w:val="00142D70"/>
    <w:rsid w:val="00144F99"/>
    <w:rsid w:val="001451DE"/>
    <w:rsid w:val="00146B6B"/>
    <w:rsid w:val="00146D3F"/>
    <w:rsid w:val="001561A0"/>
    <w:rsid w:val="00157CEB"/>
    <w:rsid w:val="00161B2D"/>
    <w:rsid w:val="00163E50"/>
    <w:rsid w:val="001664C9"/>
    <w:rsid w:val="001665F6"/>
    <w:rsid w:val="001737C8"/>
    <w:rsid w:val="00176FBB"/>
    <w:rsid w:val="0018037D"/>
    <w:rsid w:val="00180BC3"/>
    <w:rsid w:val="0018523C"/>
    <w:rsid w:val="001912FD"/>
    <w:rsid w:val="001915AC"/>
    <w:rsid w:val="001959A3"/>
    <w:rsid w:val="00195CF1"/>
    <w:rsid w:val="00195F60"/>
    <w:rsid w:val="00196E5A"/>
    <w:rsid w:val="00197A32"/>
    <w:rsid w:val="001A1271"/>
    <w:rsid w:val="001A3658"/>
    <w:rsid w:val="001A43DC"/>
    <w:rsid w:val="001A4D64"/>
    <w:rsid w:val="001A5235"/>
    <w:rsid w:val="001A7BD3"/>
    <w:rsid w:val="001A7EF9"/>
    <w:rsid w:val="001B1E56"/>
    <w:rsid w:val="001B4086"/>
    <w:rsid w:val="001B6095"/>
    <w:rsid w:val="001B776A"/>
    <w:rsid w:val="001C0A35"/>
    <w:rsid w:val="001C10E7"/>
    <w:rsid w:val="001C1D58"/>
    <w:rsid w:val="001C21D5"/>
    <w:rsid w:val="001C25C1"/>
    <w:rsid w:val="001C43DC"/>
    <w:rsid w:val="001C523C"/>
    <w:rsid w:val="001C5AE5"/>
    <w:rsid w:val="001C76B6"/>
    <w:rsid w:val="001D0D42"/>
    <w:rsid w:val="001D16B3"/>
    <w:rsid w:val="001D16DF"/>
    <w:rsid w:val="001D2603"/>
    <w:rsid w:val="001D2E91"/>
    <w:rsid w:val="001D351E"/>
    <w:rsid w:val="001D38C4"/>
    <w:rsid w:val="001D4643"/>
    <w:rsid w:val="001D46A2"/>
    <w:rsid w:val="001E171A"/>
    <w:rsid w:val="001E1C11"/>
    <w:rsid w:val="001E5458"/>
    <w:rsid w:val="001E60A3"/>
    <w:rsid w:val="001F3F71"/>
    <w:rsid w:val="001F5A6E"/>
    <w:rsid w:val="001F5D98"/>
    <w:rsid w:val="001F68DE"/>
    <w:rsid w:val="001F6EB2"/>
    <w:rsid w:val="0020046A"/>
    <w:rsid w:val="00200D4A"/>
    <w:rsid w:val="002025C7"/>
    <w:rsid w:val="0020422E"/>
    <w:rsid w:val="00204415"/>
    <w:rsid w:val="00205294"/>
    <w:rsid w:val="0020562F"/>
    <w:rsid w:val="00206DD7"/>
    <w:rsid w:val="00214C04"/>
    <w:rsid w:val="00215EDC"/>
    <w:rsid w:val="00217650"/>
    <w:rsid w:val="002244CC"/>
    <w:rsid w:val="002302DC"/>
    <w:rsid w:val="002359D9"/>
    <w:rsid w:val="00235FFC"/>
    <w:rsid w:val="0024258E"/>
    <w:rsid w:val="00245271"/>
    <w:rsid w:val="00246BF0"/>
    <w:rsid w:val="0024783B"/>
    <w:rsid w:val="002545BD"/>
    <w:rsid w:val="00254E37"/>
    <w:rsid w:val="00256202"/>
    <w:rsid w:val="00256E72"/>
    <w:rsid w:val="002622AA"/>
    <w:rsid w:val="002630AA"/>
    <w:rsid w:val="0026320C"/>
    <w:rsid w:val="00263C19"/>
    <w:rsid w:val="00265E78"/>
    <w:rsid w:val="00271818"/>
    <w:rsid w:val="00276BD9"/>
    <w:rsid w:val="0028184B"/>
    <w:rsid w:val="00282245"/>
    <w:rsid w:val="002831E0"/>
    <w:rsid w:val="00284052"/>
    <w:rsid w:val="002864C1"/>
    <w:rsid w:val="00291D7F"/>
    <w:rsid w:val="00295E09"/>
    <w:rsid w:val="0029769D"/>
    <w:rsid w:val="002A06CD"/>
    <w:rsid w:val="002A0D20"/>
    <w:rsid w:val="002A3A98"/>
    <w:rsid w:val="002A46BC"/>
    <w:rsid w:val="002A6082"/>
    <w:rsid w:val="002A62C5"/>
    <w:rsid w:val="002B79F6"/>
    <w:rsid w:val="002C0902"/>
    <w:rsid w:val="002C0EB8"/>
    <w:rsid w:val="002C1B3B"/>
    <w:rsid w:val="002D0C50"/>
    <w:rsid w:val="002D1BF8"/>
    <w:rsid w:val="002D22D6"/>
    <w:rsid w:val="002D5B9B"/>
    <w:rsid w:val="002E0CFC"/>
    <w:rsid w:val="002E43E8"/>
    <w:rsid w:val="002E475E"/>
    <w:rsid w:val="002E550A"/>
    <w:rsid w:val="002E7613"/>
    <w:rsid w:val="002F3876"/>
    <w:rsid w:val="002F52F0"/>
    <w:rsid w:val="002F77AD"/>
    <w:rsid w:val="00302417"/>
    <w:rsid w:val="00303A02"/>
    <w:rsid w:val="00304F38"/>
    <w:rsid w:val="00305317"/>
    <w:rsid w:val="00305EF7"/>
    <w:rsid w:val="0030696F"/>
    <w:rsid w:val="00307C35"/>
    <w:rsid w:val="00307CA9"/>
    <w:rsid w:val="0031002A"/>
    <w:rsid w:val="00312C85"/>
    <w:rsid w:val="0031349A"/>
    <w:rsid w:val="00313C3A"/>
    <w:rsid w:val="00316C1C"/>
    <w:rsid w:val="00317B50"/>
    <w:rsid w:val="00323024"/>
    <w:rsid w:val="00324E87"/>
    <w:rsid w:val="003264FC"/>
    <w:rsid w:val="0032707E"/>
    <w:rsid w:val="00330152"/>
    <w:rsid w:val="00333C6E"/>
    <w:rsid w:val="003341F4"/>
    <w:rsid w:val="0033500C"/>
    <w:rsid w:val="00335AF8"/>
    <w:rsid w:val="00337A8A"/>
    <w:rsid w:val="00342487"/>
    <w:rsid w:val="00345386"/>
    <w:rsid w:val="00345C80"/>
    <w:rsid w:val="00347428"/>
    <w:rsid w:val="00352007"/>
    <w:rsid w:val="003523E7"/>
    <w:rsid w:val="003533B4"/>
    <w:rsid w:val="00353EA7"/>
    <w:rsid w:val="0035709E"/>
    <w:rsid w:val="0036362B"/>
    <w:rsid w:val="0036536C"/>
    <w:rsid w:val="0036760A"/>
    <w:rsid w:val="00374E87"/>
    <w:rsid w:val="003815A3"/>
    <w:rsid w:val="00382EE8"/>
    <w:rsid w:val="00383275"/>
    <w:rsid w:val="00384804"/>
    <w:rsid w:val="0038549B"/>
    <w:rsid w:val="0038645D"/>
    <w:rsid w:val="0039072E"/>
    <w:rsid w:val="00391B9E"/>
    <w:rsid w:val="00391C80"/>
    <w:rsid w:val="003929C4"/>
    <w:rsid w:val="00392F43"/>
    <w:rsid w:val="00393506"/>
    <w:rsid w:val="00394C98"/>
    <w:rsid w:val="00395568"/>
    <w:rsid w:val="003A0890"/>
    <w:rsid w:val="003A28A1"/>
    <w:rsid w:val="003A6C17"/>
    <w:rsid w:val="003B12F9"/>
    <w:rsid w:val="003B3D48"/>
    <w:rsid w:val="003B5BA5"/>
    <w:rsid w:val="003C4DDA"/>
    <w:rsid w:val="003C62F1"/>
    <w:rsid w:val="003D2C42"/>
    <w:rsid w:val="003D343F"/>
    <w:rsid w:val="003D3814"/>
    <w:rsid w:val="003D5C2F"/>
    <w:rsid w:val="003D5F49"/>
    <w:rsid w:val="003D73E0"/>
    <w:rsid w:val="003E081A"/>
    <w:rsid w:val="003E5C3B"/>
    <w:rsid w:val="003E7271"/>
    <w:rsid w:val="003E7C14"/>
    <w:rsid w:val="003F3081"/>
    <w:rsid w:val="003F3AC4"/>
    <w:rsid w:val="003F5CC3"/>
    <w:rsid w:val="003F7C90"/>
    <w:rsid w:val="00401DB6"/>
    <w:rsid w:val="004057D7"/>
    <w:rsid w:val="00406E94"/>
    <w:rsid w:val="00410DBE"/>
    <w:rsid w:val="0041225C"/>
    <w:rsid w:val="0041229A"/>
    <w:rsid w:val="00413A08"/>
    <w:rsid w:val="00413AE6"/>
    <w:rsid w:val="0041410B"/>
    <w:rsid w:val="00415027"/>
    <w:rsid w:val="004200FB"/>
    <w:rsid w:val="004300DA"/>
    <w:rsid w:val="00430699"/>
    <w:rsid w:val="004307EB"/>
    <w:rsid w:val="00430B7B"/>
    <w:rsid w:val="004332E1"/>
    <w:rsid w:val="00433EA4"/>
    <w:rsid w:val="00434DBF"/>
    <w:rsid w:val="00440288"/>
    <w:rsid w:val="00440C7F"/>
    <w:rsid w:val="00445801"/>
    <w:rsid w:val="0044600F"/>
    <w:rsid w:val="004462DA"/>
    <w:rsid w:val="004474C2"/>
    <w:rsid w:val="00450895"/>
    <w:rsid w:val="00450A4A"/>
    <w:rsid w:val="00452A0D"/>
    <w:rsid w:val="00454B0F"/>
    <w:rsid w:val="00457A22"/>
    <w:rsid w:val="004628AF"/>
    <w:rsid w:val="00463BBB"/>
    <w:rsid w:val="00465569"/>
    <w:rsid w:val="0046594B"/>
    <w:rsid w:val="0046620F"/>
    <w:rsid w:val="00466EAE"/>
    <w:rsid w:val="0046704A"/>
    <w:rsid w:val="004722FE"/>
    <w:rsid w:val="00475C30"/>
    <w:rsid w:val="004775E6"/>
    <w:rsid w:val="00477A84"/>
    <w:rsid w:val="00480972"/>
    <w:rsid w:val="00480D54"/>
    <w:rsid w:val="00481C78"/>
    <w:rsid w:val="00482F54"/>
    <w:rsid w:val="00485687"/>
    <w:rsid w:val="00486A53"/>
    <w:rsid w:val="00493EB1"/>
    <w:rsid w:val="00496DB8"/>
    <w:rsid w:val="00497505"/>
    <w:rsid w:val="004975D7"/>
    <w:rsid w:val="004A1500"/>
    <w:rsid w:val="004A330A"/>
    <w:rsid w:val="004A7FEA"/>
    <w:rsid w:val="004B5F22"/>
    <w:rsid w:val="004C1CFA"/>
    <w:rsid w:val="004C2DEB"/>
    <w:rsid w:val="004D2624"/>
    <w:rsid w:val="004D3EFD"/>
    <w:rsid w:val="004D5499"/>
    <w:rsid w:val="004D673E"/>
    <w:rsid w:val="004D688C"/>
    <w:rsid w:val="004E37DD"/>
    <w:rsid w:val="004E3B4E"/>
    <w:rsid w:val="004F0783"/>
    <w:rsid w:val="004F2403"/>
    <w:rsid w:val="004F4C2A"/>
    <w:rsid w:val="004F6282"/>
    <w:rsid w:val="0050019B"/>
    <w:rsid w:val="00500754"/>
    <w:rsid w:val="005011BB"/>
    <w:rsid w:val="005045A9"/>
    <w:rsid w:val="0050466B"/>
    <w:rsid w:val="005103B9"/>
    <w:rsid w:val="00511F48"/>
    <w:rsid w:val="00513BDE"/>
    <w:rsid w:val="00514040"/>
    <w:rsid w:val="00515E0F"/>
    <w:rsid w:val="00516E81"/>
    <w:rsid w:val="00520F47"/>
    <w:rsid w:val="005241B6"/>
    <w:rsid w:val="0052588E"/>
    <w:rsid w:val="00525DA7"/>
    <w:rsid w:val="00526AC2"/>
    <w:rsid w:val="00526E00"/>
    <w:rsid w:val="005271F1"/>
    <w:rsid w:val="0054125D"/>
    <w:rsid w:val="00541935"/>
    <w:rsid w:val="00544249"/>
    <w:rsid w:val="005479A5"/>
    <w:rsid w:val="00550C36"/>
    <w:rsid w:val="005519CC"/>
    <w:rsid w:val="00552440"/>
    <w:rsid w:val="00557B78"/>
    <w:rsid w:val="005608E5"/>
    <w:rsid w:val="00562710"/>
    <w:rsid w:val="005638E2"/>
    <w:rsid w:val="00566115"/>
    <w:rsid w:val="005677EF"/>
    <w:rsid w:val="005735DA"/>
    <w:rsid w:val="00575D47"/>
    <w:rsid w:val="0057624A"/>
    <w:rsid w:val="00583445"/>
    <w:rsid w:val="00587305"/>
    <w:rsid w:val="00587670"/>
    <w:rsid w:val="00590507"/>
    <w:rsid w:val="0059238B"/>
    <w:rsid w:val="0059308F"/>
    <w:rsid w:val="005952BA"/>
    <w:rsid w:val="00595781"/>
    <w:rsid w:val="00596008"/>
    <w:rsid w:val="005975AF"/>
    <w:rsid w:val="005A04D5"/>
    <w:rsid w:val="005A316E"/>
    <w:rsid w:val="005A603E"/>
    <w:rsid w:val="005A71C1"/>
    <w:rsid w:val="005B0047"/>
    <w:rsid w:val="005B5507"/>
    <w:rsid w:val="005B5D23"/>
    <w:rsid w:val="005C08D4"/>
    <w:rsid w:val="005C0A63"/>
    <w:rsid w:val="005C163E"/>
    <w:rsid w:val="005C2257"/>
    <w:rsid w:val="005C3C0F"/>
    <w:rsid w:val="005C49A0"/>
    <w:rsid w:val="005C4FAE"/>
    <w:rsid w:val="005C5C59"/>
    <w:rsid w:val="005C5FAD"/>
    <w:rsid w:val="005D3C64"/>
    <w:rsid w:val="005D5A20"/>
    <w:rsid w:val="005E02DD"/>
    <w:rsid w:val="005E1E78"/>
    <w:rsid w:val="005E4794"/>
    <w:rsid w:val="005E61EF"/>
    <w:rsid w:val="005F1FBA"/>
    <w:rsid w:val="005F3901"/>
    <w:rsid w:val="005F5C30"/>
    <w:rsid w:val="005F7BBA"/>
    <w:rsid w:val="006007F5"/>
    <w:rsid w:val="00601154"/>
    <w:rsid w:val="0060153C"/>
    <w:rsid w:val="0060188F"/>
    <w:rsid w:val="006038FA"/>
    <w:rsid w:val="00604070"/>
    <w:rsid w:val="006052DE"/>
    <w:rsid w:val="00605591"/>
    <w:rsid w:val="006072CC"/>
    <w:rsid w:val="00614D8F"/>
    <w:rsid w:val="00616412"/>
    <w:rsid w:val="006164BA"/>
    <w:rsid w:val="006169F1"/>
    <w:rsid w:val="00620B5D"/>
    <w:rsid w:val="006216A5"/>
    <w:rsid w:val="0062281D"/>
    <w:rsid w:val="00622C3D"/>
    <w:rsid w:val="00623CFC"/>
    <w:rsid w:val="00624D1D"/>
    <w:rsid w:val="00627B73"/>
    <w:rsid w:val="00630223"/>
    <w:rsid w:val="00631FD2"/>
    <w:rsid w:val="00634487"/>
    <w:rsid w:val="00635A07"/>
    <w:rsid w:val="006373FA"/>
    <w:rsid w:val="00640818"/>
    <w:rsid w:val="00642063"/>
    <w:rsid w:val="0064510E"/>
    <w:rsid w:val="00646F16"/>
    <w:rsid w:val="00647598"/>
    <w:rsid w:val="00654C5C"/>
    <w:rsid w:val="00664573"/>
    <w:rsid w:val="00664609"/>
    <w:rsid w:val="00665CE0"/>
    <w:rsid w:val="00666258"/>
    <w:rsid w:val="00666AFB"/>
    <w:rsid w:val="006671F4"/>
    <w:rsid w:val="00671107"/>
    <w:rsid w:val="006754BB"/>
    <w:rsid w:val="00677442"/>
    <w:rsid w:val="00680367"/>
    <w:rsid w:val="0068110B"/>
    <w:rsid w:val="00681559"/>
    <w:rsid w:val="0068388F"/>
    <w:rsid w:val="00687DC3"/>
    <w:rsid w:val="006904B1"/>
    <w:rsid w:val="006914C4"/>
    <w:rsid w:val="006934E7"/>
    <w:rsid w:val="006939E8"/>
    <w:rsid w:val="00695322"/>
    <w:rsid w:val="006967DC"/>
    <w:rsid w:val="006A13E1"/>
    <w:rsid w:val="006B0371"/>
    <w:rsid w:val="006B16BD"/>
    <w:rsid w:val="006B3472"/>
    <w:rsid w:val="006B3DAB"/>
    <w:rsid w:val="006B7DE5"/>
    <w:rsid w:val="006C31BA"/>
    <w:rsid w:val="006D20B7"/>
    <w:rsid w:val="006D5FFA"/>
    <w:rsid w:val="006D62C4"/>
    <w:rsid w:val="006D73DC"/>
    <w:rsid w:val="006E25A3"/>
    <w:rsid w:val="006F0B7F"/>
    <w:rsid w:val="006F5D12"/>
    <w:rsid w:val="006F60FA"/>
    <w:rsid w:val="006F767E"/>
    <w:rsid w:val="006F77F4"/>
    <w:rsid w:val="00700D93"/>
    <w:rsid w:val="00702DEB"/>
    <w:rsid w:val="0070749C"/>
    <w:rsid w:val="00707AF0"/>
    <w:rsid w:val="0071009F"/>
    <w:rsid w:val="00716C66"/>
    <w:rsid w:val="00717599"/>
    <w:rsid w:val="00724A26"/>
    <w:rsid w:val="00726D5D"/>
    <w:rsid w:val="007354C4"/>
    <w:rsid w:val="007362C3"/>
    <w:rsid w:val="00737054"/>
    <w:rsid w:val="00743794"/>
    <w:rsid w:val="00744506"/>
    <w:rsid w:val="00746BD6"/>
    <w:rsid w:val="007519C8"/>
    <w:rsid w:val="00753474"/>
    <w:rsid w:val="00753937"/>
    <w:rsid w:val="00754DF4"/>
    <w:rsid w:val="00761560"/>
    <w:rsid w:val="00761CD2"/>
    <w:rsid w:val="00763789"/>
    <w:rsid w:val="007640C5"/>
    <w:rsid w:val="007648DA"/>
    <w:rsid w:val="007662AA"/>
    <w:rsid w:val="00766D9A"/>
    <w:rsid w:val="00770116"/>
    <w:rsid w:val="007704A0"/>
    <w:rsid w:val="00771BBB"/>
    <w:rsid w:val="00772073"/>
    <w:rsid w:val="00774D86"/>
    <w:rsid w:val="007777A1"/>
    <w:rsid w:val="00781B09"/>
    <w:rsid w:val="0078295C"/>
    <w:rsid w:val="007874BF"/>
    <w:rsid w:val="00787D57"/>
    <w:rsid w:val="00791262"/>
    <w:rsid w:val="00791B29"/>
    <w:rsid w:val="00792D43"/>
    <w:rsid w:val="007972F3"/>
    <w:rsid w:val="007977BA"/>
    <w:rsid w:val="007A0B8A"/>
    <w:rsid w:val="007A3665"/>
    <w:rsid w:val="007B0ECF"/>
    <w:rsid w:val="007B170D"/>
    <w:rsid w:val="007B3A55"/>
    <w:rsid w:val="007B443D"/>
    <w:rsid w:val="007B7209"/>
    <w:rsid w:val="007B7AB0"/>
    <w:rsid w:val="007C15FD"/>
    <w:rsid w:val="007C2C6E"/>
    <w:rsid w:val="007C78FF"/>
    <w:rsid w:val="007C79F9"/>
    <w:rsid w:val="007D319C"/>
    <w:rsid w:val="007D5B23"/>
    <w:rsid w:val="007E122A"/>
    <w:rsid w:val="007E6660"/>
    <w:rsid w:val="007F2C17"/>
    <w:rsid w:val="007F62BD"/>
    <w:rsid w:val="007F76C1"/>
    <w:rsid w:val="00801C5D"/>
    <w:rsid w:val="00801D7F"/>
    <w:rsid w:val="00806EBD"/>
    <w:rsid w:val="0081060F"/>
    <w:rsid w:val="0081111D"/>
    <w:rsid w:val="00814C23"/>
    <w:rsid w:val="0082109F"/>
    <w:rsid w:val="0082137A"/>
    <w:rsid w:val="008227B5"/>
    <w:rsid w:val="008248E9"/>
    <w:rsid w:val="00825D70"/>
    <w:rsid w:val="00825E9C"/>
    <w:rsid w:val="0082635D"/>
    <w:rsid w:val="008302CC"/>
    <w:rsid w:val="00832286"/>
    <w:rsid w:val="00833F02"/>
    <w:rsid w:val="00841434"/>
    <w:rsid w:val="00850EA6"/>
    <w:rsid w:val="008534FF"/>
    <w:rsid w:val="00854E11"/>
    <w:rsid w:val="00862AF7"/>
    <w:rsid w:val="008638BD"/>
    <w:rsid w:val="00867FC7"/>
    <w:rsid w:val="0087409D"/>
    <w:rsid w:val="00875504"/>
    <w:rsid w:val="00881338"/>
    <w:rsid w:val="008820AE"/>
    <w:rsid w:val="0088387B"/>
    <w:rsid w:val="00883F8A"/>
    <w:rsid w:val="008877A9"/>
    <w:rsid w:val="008908F0"/>
    <w:rsid w:val="008961C1"/>
    <w:rsid w:val="008A14E1"/>
    <w:rsid w:val="008A2EC8"/>
    <w:rsid w:val="008A5797"/>
    <w:rsid w:val="008B0CBC"/>
    <w:rsid w:val="008B5253"/>
    <w:rsid w:val="008B5A58"/>
    <w:rsid w:val="008B5AA4"/>
    <w:rsid w:val="008B76C3"/>
    <w:rsid w:val="008C057E"/>
    <w:rsid w:val="008C2C1E"/>
    <w:rsid w:val="008C37D2"/>
    <w:rsid w:val="008C3B8A"/>
    <w:rsid w:val="008C3D22"/>
    <w:rsid w:val="008C5B6E"/>
    <w:rsid w:val="008C636D"/>
    <w:rsid w:val="008D2411"/>
    <w:rsid w:val="008D3434"/>
    <w:rsid w:val="008D3E3D"/>
    <w:rsid w:val="008D4F6B"/>
    <w:rsid w:val="008D5CC9"/>
    <w:rsid w:val="008D6C8E"/>
    <w:rsid w:val="008E285B"/>
    <w:rsid w:val="008E4A8E"/>
    <w:rsid w:val="008E5198"/>
    <w:rsid w:val="008E5999"/>
    <w:rsid w:val="008E71EA"/>
    <w:rsid w:val="008E7E85"/>
    <w:rsid w:val="008F3D0C"/>
    <w:rsid w:val="008F6B46"/>
    <w:rsid w:val="008F7F25"/>
    <w:rsid w:val="00904028"/>
    <w:rsid w:val="00906FD2"/>
    <w:rsid w:val="00907D53"/>
    <w:rsid w:val="0091039C"/>
    <w:rsid w:val="009107A9"/>
    <w:rsid w:val="00910CC0"/>
    <w:rsid w:val="00911252"/>
    <w:rsid w:val="00916AD7"/>
    <w:rsid w:val="00917E68"/>
    <w:rsid w:val="00924364"/>
    <w:rsid w:val="00930E82"/>
    <w:rsid w:val="009324D3"/>
    <w:rsid w:val="009352D0"/>
    <w:rsid w:val="009357D1"/>
    <w:rsid w:val="00936440"/>
    <w:rsid w:val="00937694"/>
    <w:rsid w:val="00940C88"/>
    <w:rsid w:val="00942A48"/>
    <w:rsid w:val="009459AF"/>
    <w:rsid w:val="00946825"/>
    <w:rsid w:val="00950560"/>
    <w:rsid w:val="00955820"/>
    <w:rsid w:val="00962DA7"/>
    <w:rsid w:val="00965282"/>
    <w:rsid w:val="009667CB"/>
    <w:rsid w:val="00971850"/>
    <w:rsid w:val="00974451"/>
    <w:rsid w:val="0097658F"/>
    <w:rsid w:val="00976B2C"/>
    <w:rsid w:val="009777F7"/>
    <w:rsid w:val="00977F4F"/>
    <w:rsid w:val="009810B7"/>
    <w:rsid w:val="00985437"/>
    <w:rsid w:val="00986AD0"/>
    <w:rsid w:val="00986AEC"/>
    <w:rsid w:val="009915A8"/>
    <w:rsid w:val="00994665"/>
    <w:rsid w:val="00994D52"/>
    <w:rsid w:val="00994F13"/>
    <w:rsid w:val="00997F98"/>
    <w:rsid w:val="009A4E38"/>
    <w:rsid w:val="009A7AF7"/>
    <w:rsid w:val="009A7D92"/>
    <w:rsid w:val="009B3E3D"/>
    <w:rsid w:val="009C3B71"/>
    <w:rsid w:val="009C5A7C"/>
    <w:rsid w:val="009C6DBC"/>
    <w:rsid w:val="009D1508"/>
    <w:rsid w:val="009D231B"/>
    <w:rsid w:val="009D2A8B"/>
    <w:rsid w:val="009D2ED3"/>
    <w:rsid w:val="009D4831"/>
    <w:rsid w:val="009D5196"/>
    <w:rsid w:val="009E0DC0"/>
    <w:rsid w:val="009E67EE"/>
    <w:rsid w:val="009F0414"/>
    <w:rsid w:val="009F161E"/>
    <w:rsid w:val="00A01980"/>
    <w:rsid w:val="00A072CF"/>
    <w:rsid w:val="00A10E3B"/>
    <w:rsid w:val="00A11F3C"/>
    <w:rsid w:val="00A17A70"/>
    <w:rsid w:val="00A22CF7"/>
    <w:rsid w:val="00A22F5E"/>
    <w:rsid w:val="00A23345"/>
    <w:rsid w:val="00A27128"/>
    <w:rsid w:val="00A30955"/>
    <w:rsid w:val="00A32627"/>
    <w:rsid w:val="00A33341"/>
    <w:rsid w:val="00A33841"/>
    <w:rsid w:val="00A33CFC"/>
    <w:rsid w:val="00A37126"/>
    <w:rsid w:val="00A4013E"/>
    <w:rsid w:val="00A415AE"/>
    <w:rsid w:val="00A43383"/>
    <w:rsid w:val="00A4499C"/>
    <w:rsid w:val="00A4785C"/>
    <w:rsid w:val="00A530BF"/>
    <w:rsid w:val="00A61FF5"/>
    <w:rsid w:val="00A62984"/>
    <w:rsid w:val="00A63081"/>
    <w:rsid w:val="00A64268"/>
    <w:rsid w:val="00A66C28"/>
    <w:rsid w:val="00A6762C"/>
    <w:rsid w:val="00A73AC8"/>
    <w:rsid w:val="00A740F4"/>
    <w:rsid w:val="00A75175"/>
    <w:rsid w:val="00A80469"/>
    <w:rsid w:val="00A81C59"/>
    <w:rsid w:val="00A82FF2"/>
    <w:rsid w:val="00A84C10"/>
    <w:rsid w:val="00A866F6"/>
    <w:rsid w:val="00A93BF1"/>
    <w:rsid w:val="00A95189"/>
    <w:rsid w:val="00A9774F"/>
    <w:rsid w:val="00A97794"/>
    <w:rsid w:val="00AA07EF"/>
    <w:rsid w:val="00AA7B03"/>
    <w:rsid w:val="00AB6C1E"/>
    <w:rsid w:val="00AC07AA"/>
    <w:rsid w:val="00AC3C11"/>
    <w:rsid w:val="00AC4BF5"/>
    <w:rsid w:val="00AC628A"/>
    <w:rsid w:val="00AC6CC9"/>
    <w:rsid w:val="00AC774F"/>
    <w:rsid w:val="00AC788D"/>
    <w:rsid w:val="00AC790F"/>
    <w:rsid w:val="00AD3485"/>
    <w:rsid w:val="00AE0BE1"/>
    <w:rsid w:val="00AE14E1"/>
    <w:rsid w:val="00AE2C60"/>
    <w:rsid w:val="00AE7F08"/>
    <w:rsid w:val="00AF0F4D"/>
    <w:rsid w:val="00AF2BF1"/>
    <w:rsid w:val="00AF381A"/>
    <w:rsid w:val="00AF3BF5"/>
    <w:rsid w:val="00AF4AA9"/>
    <w:rsid w:val="00AF4BDB"/>
    <w:rsid w:val="00AF6596"/>
    <w:rsid w:val="00AF6A3E"/>
    <w:rsid w:val="00B00A39"/>
    <w:rsid w:val="00B00B14"/>
    <w:rsid w:val="00B021F3"/>
    <w:rsid w:val="00B029D8"/>
    <w:rsid w:val="00B03F76"/>
    <w:rsid w:val="00B11650"/>
    <w:rsid w:val="00B12BA8"/>
    <w:rsid w:val="00B23469"/>
    <w:rsid w:val="00B25B60"/>
    <w:rsid w:val="00B26809"/>
    <w:rsid w:val="00B32441"/>
    <w:rsid w:val="00B32E39"/>
    <w:rsid w:val="00B3358E"/>
    <w:rsid w:val="00B376AE"/>
    <w:rsid w:val="00B37F59"/>
    <w:rsid w:val="00B4012D"/>
    <w:rsid w:val="00B40CE9"/>
    <w:rsid w:val="00B4267C"/>
    <w:rsid w:val="00B44D1E"/>
    <w:rsid w:val="00B4595F"/>
    <w:rsid w:val="00B46592"/>
    <w:rsid w:val="00B466CF"/>
    <w:rsid w:val="00B503DD"/>
    <w:rsid w:val="00B5309E"/>
    <w:rsid w:val="00B70BC8"/>
    <w:rsid w:val="00B727FC"/>
    <w:rsid w:val="00B73E9C"/>
    <w:rsid w:val="00B759A3"/>
    <w:rsid w:val="00B80328"/>
    <w:rsid w:val="00B8033A"/>
    <w:rsid w:val="00B8061E"/>
    <w:rsid w:val="00B81200"/>
    <w:rsid w:val="00B82F4E"/>
    <w:rsid w:val="00B83DC0"/>
    <w:rsid w:val="00B8546E"/>
    <w:rsid w:val="00B903AE"/>
    <w:rsid w:val="00B90C5D"/>
    <w:rsid w:val="00B91E14"/>
    <w:rsid w:val="00B91FCC"/>
    <w:rsid w:val="00B928C6"/>
    <w:rsid w:val="00B92ACB"/>
    <w:rsid w:val="00B92F33"/>
    <w:rsid w:val="00B93235"/>
    <w:rsid w:val="00B96A10"/>
    <w:rsid w:val="00BA2A3A"/>
    <w:rsid w:val="00BA340C"/>
    <w:rsid w:val="00BA3F1F"/>
    <w:rsid w:val="00BA5BD5"/>
    <w:rsid w:val="00BA6929"/>
    <w:rsid w:val="00BA6D6B"/>
    <w:rsid w:val="00BB1039"/>
    <w:rsid w:val="00BB6EFB"/>
    <w:rsid w:val="00BB730E"/>
    <w:rsid w:val="00BC1399"/>
    <w:rsid w:val="00BC383F"/>
    <w:rsid w:val="00BC4028"/>
    <w:rsid w:val="00BC4AB6"/>
    <w:rsid w:val="00BD2664"/>
    <w:rsid w:val="00BD26E9"/>
    <w:rsid w:val="00BD373E"/>
    <w:rsid w:val="00BD64F9"/>
    <w:rsid w:val="00BD70A2"/>
    <w:rsid w:val="00BE027E"/>
    <w:rsid w:val="00BE08C5"/>
    <w:rsid w:val="00BE515A"/>
    <w:rsid w:val="00BE7C75"/>
    <w:rsid w:val="00BF086C"/>
    <w:rsid w:val="00BF0A9A"/>
    <w:rsid w:val="00BF40DD"/>
    <w:rsid w:val="00BF4226"/>
    <w:rsid w:val="00BF4EFC"/>
    <w:rsid w:val="00C0037F"/>
    <w:rsid w:val="00C01471"/>
    <w:rsid w:val="00C019C9"/>
    <w:rsid w:val="00C064C7"/>
    <w:rsid w:val="00C120DF"/>
    <w:rsid w:val="00C16F89"/>
    <w:rsid w:val="00C2024B"/>
    <w:rsid w:val="00C20B54"/>
    <w:rsid w:val="00C216BF"/>
    <w:rsid w:val="00C21AED"/>
    <w:rsid w:val="00C22015"/>
    <w:rsid w:val="00C25222"/>
    <w:rsid w:val="00C27EEC"/>
    <w:rsid w:val="00C30919"/>
    <w:rsid w:val="00C30B46"/>
    <w:rsid w:val="00C3615C"/>
    <w:rsid w:val="00C406F4"/>
    <w:rsid w:val="00C41CA7"/>
    <w:rsid w:val="00C436A9"/>
    <w:rsid w:val="00C447E2"/>
    <w:rsid w:val="00C461A0"/>
    <w:rsid w:val="00C4760F"/>
    <w:rsid w:val="00C47A05"/>
    <w:rsid w:val="00C50D2B"/>
    <w:rsid w:val="00C51199"/>
    <w:rsid w:val="00C53CCA"/>
    <w:rsid w:val="00C53EAC"/>
    <w:rsid w:val="00C56400"/>
    <w:rsid w:val="00C5657E"/>
    <w:rsid w:val="00C56C05"/>
    <w:rsid w:val="00C572F5"/>
    <w:rsid w:val="00C62A4B"/>
    <w:rsid w:val="00C62E21"/>
    <w:rsid w:val="00C632A7"/>
    <w:rsid w:val="00C638B9"/>
    <w:rsid w:val="00C67CBD"/>
    <w:rsid w:val="00C73ED6"/>
    <w:rsid w:val="00C74C0D"/>
    <w:rsid w:val="00C80D91"/>
    <w:rsid w:val="00C83DF2"/>
    <w:rsid w:val="00C842DC"/>
    <w:rsid w:val="00C84FA7"/>
    <w:rsid w:val="00C87A7E"/>
    <w:rsid w:val="00C90839"/>
    <w:rsid w:val="00C91F7D"/>
    <w:rsid w:val="00C94996"/>
    <w:rsid w:val="00C9501E"/>
    <w:rsid w:val="00C97E1B"/>
    <w:rsid w:val="00C97F20"/>
    <w:rsid w:val="00CA0F80"/>
    <w:rsid w:val="00CA3365"/>
    <w:rsid w:val="00CA51DD"/>
    <w:rsid w:val="00CA7824"/>
    <w:rsid w:val="00CB05DC"/>
    <w:rsid w:val="00CB07C6"/>
    <w:rsid w:val="00CB0821"/>
    <w:rsid w:val="00CB0C5E"/>
    <w:rsid w:val="00CB16CC"/>
    <w:rsid w:val="00CB69C5"/>
    <w:rsid w:val="00CB7887"/>
    <w:rsid w:val="00CB7B2E"/>
    <w:rsid w:val="00CC0D9E"/>
    <w:rsid w:val="00CC11A3"/>
    <w:rsid w:val="00CC3EC3"/>
    <w:rsid w:val="00CC68C4"/>
    <w:rsid w:val="00CC74A4"/>
    <w:rsid w:val="00CE0F13"/>
    <w:rsid w:val="00CE22EE"/>
    <w:rsid w:val="00CE72DF"/>
    <w:rsid w:val="00CE765E"/>
    <w:rsid w:val="00CE7C0D"/>
    <w:rsid w:val="00CF0E70"/>
    <w:rsid w:val="00CF258A"/>
    <w:rsid w:val="00CF5198"/>
    <w:rsid w:val="00D019A0"/>
    <w:rsid w:val="00D03FB7"/>
    <w:rsid w:val="00D07166"/>
    <w:rsid w:val="00D07BB2"/>
    <w:rsid w:val="00D10072"/>
    <w:rsid w:val="00D10667"/>
    <w:rsid w:val="00D108CF"/>
    <w:rsid w:val="00D10F8F"/>
    <w:rsid w:val="00D121BC"/>
    <w:rsid w:val="00D14430"/>
    <w:rsid w:val="00D20FE6"/>
    <w:rsid w:val="00D237A4"/>
    <w:rsid w:val="00D24320"/>
    <w:rsid w:val="00D25ED1"/>
    <w:rsid w:val="00D2754F"/>
    <w:rsid w:val="00D27B00"/>
    <w:rsid w:val="00D27E20"/>
    <w:rsid w:val="00D34176"/>
    <w:rsid w:val="00D4111E"/>
    <w:rsid w:val="00D424DD"/>
    <w:rsid w:val="00D5099A"/>
    <w:rsid w:val="00D53D3F"/>
    <w:rsid w:val="00D55074"/>
    <w:rsid w:val="00D55711"/>
    <w:rsid w:val="00D5741D"/>
    <w:rsid w:val="00D576B6"/>
    <w:rsid w:val="00D5798E"/>
    <w:rsid w:val="00D61EA5"/>
    <w:rsid w:val="00D62B6A"/>
    <w:rsid w:val="00D63FAF"/>
    <w:rsid w:val="00D6567A"/>
    <w:rsid w:val="00D703E6"/>
    <w:rsid w:val="00D706E2"/>
    <w:rsid w:val="00D71EEA"/>
    <w:rsid w:val="00D7209C"/>
    <w:rsid w:val="00D72696"/>
    <w:rsid w:val="00D732D9"/>
    <w:rsid w:val="00D760E4"/>
    <w:rsid w:val="00D81356"/>
    <w:rsid w:val="00D84064"/>
    <w:rsid w:val="00D87F80"/>
    <w:rsid w:val="00D90C79"/>
    <w:rsid w:val="00D90E9E"/>
    <w:rsid w:val="00D930DA"/>
    <w:rsid w:val="00D93DB8"/>
    <w:rsid w:val="00D94362"/>
    <w:rsid w:val="00D94E16"/>
    <w:rsid w:val="00D9586F"/>
    <w:rsid w:val="00D967DF"/>
    <w:rsid w:val="00D97C20"/>
    <w:rsid w:val="00DA02ED"/>
    <w:rsid w:val="00DA070F"/>
    <w:rsid w:val="00DA0AD4"/>
    <w:rsid w:val="00DA1A60"/>
    <w:rsid w:val="00DA4DA0"/>
    <w:rsid w:val="00DA4F58"/>
    <w:rsid w:val="00DA53FB"/>
    <w:rsid w:val="00DB0076"/>
    <w:rsid w:val="00DB06C6"/>
    <w:rsid w:val="00DB1AC6"/>
    <w:rsid w:val="00DB3C18"/>
    <w:rsid w:val="00DB4BE4"/>
    <w:rsid w:val="00DB5037"/>
    <w:rsid w:val="00DB5D90"/>
    <w:rsid w:val="00DB7E76"/>
    <w:rsid w:val="00DC1E13"/>
    <w:rsid w:val="00DC293D"/>
    <w:rsid w:val="00DC4A55"/>
    <w:rsid w:val="00DC4E7F"/>
    <w:rsid w:val="00DC578D"/>
    <w:rsid w:val="00DC5AAD"/>
    <w:rsid w:val="00DC7387"/>
    <w:rsid w:val="00DD4E3C"/>
    <w:rsid w:val="00DD5375"/>
    <w:rsid w:val="00DE104A"/>
    <w:rsid w:val="00DE5A0E"/>
    <w:rsid w:val="00DE6792"/>
    <w:rsid w:val="00DE7687"/>
    <w:rsid w:val="00DF0254"/>
    <w:rsid w:val="00DF0532"/>
    <w:rsid w:val="00DF2847"/>
    <w:rsid w:val="00DF2BB5"/>
    <w:rsid w:val="00DF3168"/>
    <w:rsid w:val="00DF4649"/>
    <w:rsid w:val="00DF47D4"/>
    <w:rsid w:val="00DF54BF"/>
    <w:rsid w:val="00DF6447"/>
    <w:rsid w:val="00DF7EA1"/>
    <w:rsid w:val="00E000E0"/>
    <w:rsid w:val="00E01020"/>
    <w:rsid w:val="00E0193C"/>
    <w:rsid w:val="00E032E6"/>
    <w:rsid w:val="00E03DC7"/>
    <w:rsid w:val="00E05418"/>
    <w:rsid w:val="00E05CE1"/>
    <w:rsid w:val="00E0692D"/>
    <w:rsid w:val="00E0754B"/>
    <w:rsid w:val="00E07876"/>
    <w:rsid w:val="00E07DEF"/>
    <w:rsid w:val="00E10DBA"/>
    <w:rsid w:val="00E12D54"/>
    <w:rsid w:val="00E14FAE"/>
    <w:rsid w:val="00E2459F"/>
    <w:rsid w:val="00E24ECC"/>
    <w:rsid w:val="00E32482"/>
    <w:rsid w:val="00E3606C"/>
    <w:rsid w:val="00E36369"/>
    <w:rsid w:val="00E37C36"/>
    <w:rsid w:val="00E41B01"/>
    <w:rsid w:val="00E42D45"/>
    <w:rsid w:val="00E444C1"/>
    <w:rsid w:val="00E521AB"/>
    <w:rsid w:val="00E52298"/>
    <w:rsid w:val="00E542D8"/>
    <w:rsid w:val="00E55A28"/>
    <w:rsid w:val="00E56FF4"/>
    <w:rsid w:val="00E61BD0"/>
    <w:rsid w:val="00E6249B"/>
    <w:rsid w:val="00E65A66"/>
    <w:rsid w:val="00E727F5"/>
    <w:rsid w:val="00E73F44"/>
    <w:rsid w:val="00E803F6"/>
    <w:rsid w:val="00E80B48"/>
    <w:rsid w:val="00E816B4"/>
    <w:rsid w:val="00E8448E"/>
    <w:rsid w:val="00E84DB6"/>
    <w:rsid w:val="00E9087C"/>
    <w:rsid w:val="00E90A0B"/>
    <w:rsid w:val="00E93006"/>
    <w:rsid w:val="00E94973"/>
    <w:rsid w:val="00E95750"/>
    <w:rsid w:val="00E97AA7"/>
    <w:rsid w:val="00EA14C0"/>
    <w:rsid w:val="00EA26C8"/>
    <w:rsid w:val="00EA4EEB"/>
    <w:rsid w:val="00EA520D"/>
    <w:rsid w:val="00EB3F73"/>
    <w:rsid w:val="00EB52B9"/>
    <w:rsid w:val="00EB695E"/>
    <w:rsid w:val="00EB7F7B"/>
    <w:rsid w:val="00EC332C"/>
    <w:rsid w:val="00EC3BAA"/>
    <w:rsid w:val="00EC4806"/>
    <w:rsid w:val="00ED04A5"/>
    <w:rsid w:val="00ED4EF0"/>
    <w:rsid w:val="00ED601E"/>
    <w:rsid w:val="00EE27B0"/>
    <w:rsid w:val="00EE2B27"/>
    <w:rsid w:val="00EE2BC2"/>
    <w:rsid w:val="00EE39EF"/>
    <w:rsid w:val="00EE40B0"/>
    <w:rsid w:val="00EE40CC"/>
    <w:rsid w:val="00EE4124"/>
    <w:rsid w:val="00EE42B5"/>
    <w:rsid w:val="00EE4847"/>
    <w:rsid w:val="00EE4D4F"/>
    <w:rsid w:val="00EF190C"/>
    <w:rsid w:val="00EF55D7"/>
    <w:rsid w:val="00EF5A7F"/>
    <w:rsid w:val="00EF5BAC"/>
    <w:rsid w:val="00EF603D"/>
    <w:rsid w:val="00F024E4"/>
    <w:rsid w:val="00F0420C"/>
    <w:rsid w:val="00F04EE5"/>
    <w:rsid w:val="00F10791"/>
    <w:rsid w:val="00F13A7B"/>
    <w:rsid w:val="00F152BF"/>
    <w:rsid w:val="00F2635F"/>
    <w:rsid w:val="00F26774"/>
    <w:rsid w:val="00F26921"/>
    <w:rsid w:val="00F270A7"/>
    <w:rsid w:val="00F27BF6"/>
    <w:rsid w:val="00F3179C"/>
    <w:rsid w:val="00F321B7"/>
    <w:rsid w:val="00F334F4"/>
    <w:rsid w:val="00F33F76"/>
    <w:rsid w:val="00F3433E"/>
    <w:rsid w:val="00F34645"/>
    <w:rsid w:val="00F40359"/>
    <w:rsid w:val="00F4386D"/>
    <w:rsid w:val="00F43BB8"/>
    <w:rsid w:val="00F445AF"/>
    <w:rsid w:val="00F46388"/>
    <w:rsid w:val="00F50236"/>
    <w:rsid w:val="00F55BA6"/>
    <w:rsid w:val="00F63761"/>
    <w:rsid w:val="00F64DFD"/>
    <w:rsid w:val="00F65614"/>
    <w:rsid w:val="00F67715"/>
    <w:rsid w:val="00F71479"/>
    <w:rsid w:val="00F71AFA"/>
    <w:rsid w:val="00F720F5"/>
    <w:rsid w:val="00F72950"/>
    <w:rsid w:val="00F73E2A"/>
    <w:rsid w:val="00F75F0D"/>
    <w:rsid w:val="00F8324C"/>
    <w:rsid w:val="00F866DB"/>
    <w:rsid w:val="00F868F8"/>
    <w:rsid w:val="00F87209"/>
    <w:rsid w:val="00F91586"/>
    <w:rsid w:val="00F91A3E"/>
    <w:rsid w:val="00F91ACB"/>
    <w:rsid w:val="00F921E2"/>
    <w:rsid w:val="00F94293"/>
    <w:rsid w:val="00F94581"/>
    <w:rsid w:val="00F94A98"/>
    <w:rsid w:val="00F965E2"/>
    <w:rsid w:val="00F96794"/>
    <w:rsid w:val="00F971A6"/>
    <w:rsid w:val="00F97D25"/>
    <w:rsid w:val="00F97FA5"/>
    <w:rsid w:val="00FA1543"/>
    <w:rsid w:val="00FA20F3"/>
    <w:rsid w:val="00FA2867"/>
    <w:rsid w:val="00FA3A0D"/>
    <w:rsid w:val="00FB0350"/>
    <w:rsid w:val="00FB08CC"/>
    <w:rsid w:val="00FB3D2B"/>
    <w:rsid w:val="00FB7468"/>
    <w:rsid w:val="00FB7DFC"/>
    <w:rsid w:val="00FC1CFE"/>
    <w:rsid w:val="00FC25A5"/>
    <w:rsid w:val="00FD2EB6"/>
    <w:rsid w:val="00FD45EC"/>
    <w:rsid w:val="00FE1802"/>
    <w:rsid w:val="00FE1A2B"/>
    <w:rsid w:val="00FE2466"/>
    <w:rsid w:val="00FE3615"/>
    <w:rsid w:val="00FE5750"/>
    <w:rsid w:val="00FE5E8B"/>
    <w:rsid w:val="00FE6B61"/>
    <w:rsid w:val="00FE7840"/>
    <w:rsid w:val="00FF170E"/>
    <w:rsid w:val="00FF171B"/>
    <w:rsid w:val="00FF2B36"/>
    <w:rsid w:val="00FF31F9"/>
    <w:rsid w:val="00FF4D92"/>
    <w:rsid w:val="00FF61EC"/>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9F30B"/>
  <w15:docId w15:val="{BF3933F5-A1B8-4BC0-ACC2-4A40E729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unhideWhenUsed/>
    <w:rsid w:val="0031002A"/>
    <w:rPr>
      <w:sz w:val="20"/>
    </w:rPr>
  </w:style>
  <w:style w:type="character" w:customStyle="1" w:styleId="CommentTextChar">
    <w:name w:val="Comment Text Char"/>
    <w:basedOn w:val="DefaultParagraphFont"/>
    <w:link w:val="CommentText"/>
    <w:uiPriority w:val="99"/>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4B631C787785644F8861C73526FC630C" ma:contentTypeVersion="10" ma:contentTypeDescription="Create a new document." ma:contentTypeScope="" ma:versionID="e30d5056442ae73b58a3638ae0f9d768">
  <xsd:schema xmlns:xsd="http://www.w3.org/2001/XMLSchema" xmlns:xs="http://www.w3.org/2001/XMLSchema" xmlns:p="http://schemas.microsoft.com/office/2006/metadata/properties" xmlns:ns1="http://schemas.microsoft.com/sharepoint/v3" xmlns:ns3="20facea6-09ae-4289-b24d-eda435eabd86" targetNamespace="http://schemas.microsoft.com/office/2006/metadata/properties" ma:root="true" ma:fieldsID="cfb6bb4014b4a1e1159ebf3f10213d70" ns1:_="" ns3:_="">
    <xsd:import namespace="http://schemas.microsoft.com/sharepoint/v3"/>
    <xsd:import namespace="20facea6-09ae-4289-b24d-eda435eabd8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facea6-09ae-4289-b24d-eda435eab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E67CC-A821-473D-B7B3-6BAF97065E84}">
  <ds:schemaRefs>
    <ds:schemaRef ds:uri="http://schemas.microsoft.com/sharepoint/v3/contenttype/forms"/>
  </ds:schemaRefs>
</ds:datastoreItem>
</file>

<file path=customXml/itemProps2.xml><?xml version="1.0" encoding="utf-8"?>
<ds:datastoreItem xmlns:ds="http://schemas.openxmlformats.org/officeDocument/2006/customXml" ds:itemID="{75E39F91-F511-47E0-9B48-1752C80656A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0181DB3-5830-478A-BAAB-C6AE149926A8}">
  <ds:schemaRefs>
    <ds:schemaRef ds:uri="http://schemas.openxmlformats.org/officeDocument/2006/bibliography"/>
  </ds:schemaRefs>
</ds:datastoreItem>
</file>

<file path=customXml/itemProps4.xml><?xml version="1.0" encoding="utf-8"?>
<ds:datastoreItem xmlns:ds="http://schemas.openxmlformats.org/officeDocument/2006/customXml" ds:itemID="{2E9067CB-3776-4F4C-B89C-9EF101872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acea6-09ae-4289-b24d-eda435eab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creator>Superior Court</dc:creator>
  <cp:lastModifiedBy>Fox, Yolanda</cp:lastModifiedBy>
  <cp:revision>4</cp:revision>
  <cp:lastPrinted>2024-05-30T22:08:00Z</cp:lastPrinted>
  <dcterms:created xsi:type="dcterms:W3CDTF">2024-05-30T22:07:00Z</dcterms:created>
  <dcterms:modified xsi:type="dcterms:W3CDTF">2024-05-30T22:08:00Z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0x0101004B631C787785644F8861C73526FC630C</vt:lpwstr>
  </property>
</Properties>
</file>