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2966" w14:textId="01F98852" w:rsidR="002A674A" w:rsidRPr="00D24284" w:rsidRDefault="00B36C5D" w:rsidP="00D24284">
      <w:pPr>
        <w:jc w:val="center"/>
        <w:rPr>
          <w:rFonts w:cs="Times New Roman"/>
          <w:color w:val="FF0000"/>
          <w:sz w:val="26"/>
          <w:szCs w:val="26"/>
          <w:u w:val="single"/>
        </w:rPr>
      </w:pPr>
      <w:r>
        <w:rPr>
          <w:rFonts w:cs="Times New Roman"/>
          <w:color w:val="FF0000"/>
          <w:sz w:val="26"/>
          <w:szCs w:val="26"/>
          <w:u w:val="single"/>
        </w:rPr>
        <w:t xml:space="preserve">Revised </w:t>
      </w:r>
      <w:r w:rsidR="006C2997" w:rsidRPr="004341F9">
        <w:rPr>
          <w:rFonts w:cs="Times New Roman"/>
          <w:sz w:val="26"/>
          <w:szCs w:val="26"/>
          <w:u w:val="single"/>
        </w:rPr>
        <w:t>Appendix B</w:t>
      </w:r>
      <w:r w:rsidR="00D24284">
        <w:rPr>
          <w:rFonts w:cs="Times New Roman"/>
          <w:color w:val="FF0000"/>
          <w:sz w:val="26"/>
          <w:szCs w:val="26"/>
          <w:u w:val="single"/>
        </w:rPr>
        <w:t>: Version submitted with the Reply.</w:t>
      </w:r>
    </w:p>
    <w:p w14:paraId="7BD138AE" w14:textId="74786402" w:rsidR="006C2997" w:rsidRPr="004341F9" w:rsidRDefault="006C2997" w:rsidP="00BD2A9E">
      <w:pPr>
        <w:jc w:val="both"/>
        <w:rPr>
          <w:rFonts w:cs="Times New Roman"/>
          <w:sz w:val="26"/>
          <w:szCs w:val="26"/>
        </w:rPr>
      </w:pPr>
      <w:r w:rsidRPr="004341F9">
        <w:rPr>
          <w:rFonts w:cs="Times New Roman"/>
          <w:sz w:val="26"/>
          <w:szCs w:val="26"/>
        </w:rPr>
        <w:t xml:space="preserve">Appendix B </w:t>
      </w:r>
      <w:r w:rsidR="00AC4168" w:rsidRPr="004341F9">
        <w:rPr>
          <w:rFonts w:cs="Times New Roman"/>
          <w:sz w:val="26"/>
          <w:szCs w:val="26"/>
        </w:rPr>
        <w:t>contains a detailed discussion of</w:t>
      </w:r>
      <w:r w:rsidRPr="004341F9">
        <w:rPr>
          <w:rFonts w:cs="Times New Roman"/>
          <w:sz w:val="26"/>
          <w:szCs w:val="26"/>
        </w:rPr>
        <w:t xml:space="preserve"> the </w:t>
      </w:r>
      <w:r w:rsidR="00B9060D" w:rsidRPr="004341F9">
        <w:rPr>
          <w:rFonts w:cs="Times New Roman"/>
          <w:sz w:val="26"/>
          <w:szCs w:val="26"/>
        </w:rPr>
        <w:t xml:space="preserve">proposed </w:t>
      </w:r>
      <w:r w:rsidRPr="004341F9">
        <w:rPr>
          <w:rFonts w:cs="Times New Roman"/>
          <w:sz w:val="26"/>
          <w:szCs w:val="26"/>
        </w:rPr>
        <w:t xml:space="preserve">rule amendments in Appendix A. </w:t>
      </w:r>
    </w:p>
    <w:p w14:paraId="24C2D3AA" w14:textId="2005DDFD" w:rsidR="00BF25AD" w:rsidRPr="004341F9" w:rsidRDefault="006F2F75" w:rsidP="00BD2A9E">
      <w:pPr>
        <w:jc w:val="both"/>
        <w:rPr>
          <w:rFonts w:cs="Times New Roman"/>
          <w:b w:val="0"/>
          <w:bCs/>
          <w:sz w:val="26"/>
          <w:szCs w:val="26"/>
        </w:rPr>
      </w:pPr>
      <w:r w:rsidRPr="004341F9">
        <w:rPr>
          <w:rFonts w:cs="Times New Roman"/>
          <w:b w:val="0"/>
          <w:bCs/>
          <w:sz w:val="26"/>
          <w:szCs w:val="26"/>
          <w:u w:val="single"/>
        </w:rPr>
        <w:t>Note:</w:t>
      </w:r>
      <w:r w:rsidRPr="004341F9">
        <w:rPr>
          <w:rFonts w:cs="Times New Roman"/>
          <w:b w:val="0"/>
          <w:bCs/>
          <w:sz w:val="26"/>
          <w:szCs w:val="26"/>
        </w:rPr>
        <w:t xml:space="preserve"> Appendix B refers to “sections” of the rules and “paragraphs” of the comments</w:t>
      </w:r>
      <w:r w:rsidR="00870D31" w:rsidRPr="004341F9">
        <w:rPr>
          <w:rFonts w:cs="Times New Roman"/>
          <w:b w:val="0"/>
          <w:bCs/>
          <w:sz w:val="26"/>
          <w:szCs w:val="26"/>
        </w:rPr>
        <w:t>, but not the converse</w:t>
      </w:r>
      <w:r w:rsidRPr="004341F9">
        <w:rPr>
          <w:rFonts w:cs="Times New Roman"/>
          <w:b w:val="0"/>
          <w:bCs/>
          <w:sz w:val="26"/>
          <w:szCs w:val="26"/>
        </w:rPr>
        <w:t>.</w:t>
      </w:r>
      <w:r w:rsidR="00654116">
        <w:rPr>
          <w:rFonts w:cs="Times New Roman"/>
          <w:b w:val="0"/>
          <w:bCs/>
          <w:sz w:val="26"/>
          <w:szCs w:val="26"/>
        </w:rPr>
        <w:t xml:space="preserve"> </w:t>
      </w:r>
      <w:r w:rsidR="00D60C47" w:rsidRPr="004341F9">
        <w:rPr>
          <w:rFonts w:cs="Times New Roman"/>
          <w:b w:val="0"/>
          <w:bCs/>
          <w:sz w:val="26"/>
          <w:szCs w:val="26"/>
        </w:rPr>
        <w:t>The current ERs occasionally conflate this distinction</w:t>
      </w:r>
      <w:r w:rsidR="00B23BDB" w:rsidRPr="004341F9">
        <w:rPr>
          <w:rFonts w:cs="Times New Roman"/>
          <w:b w:val="0"/>
          <w:bCs/>
          <w:sz w:val="26"/>
          <w:szCs w:val="26"/>
        </w:rPr>
        <w:t>. For example,</w:t>
      </w:r>
      <w:r w:rsidR="00D60C47" w:rsidRPr="004341F9">
        <w:rPr>
          <w:rFonts w:cs="Times New Roman"/>
          <w:b w:val="0"/>
          <w:bCs/>
          <w:sz w:val="26"/>
          <w:szCs w:val="26"/>
        </w:rPr>
        <w:t xml:space="preserve"> ER 1.2, comment paragraph 1, refers to </w:t>
      </w:r>
      <w:r w:rsidR="00224178" w:rsidRPr="004341F9">
        <w:rPr>
          <w:rFonts w:cs="Times New Roman"/>
          <w:b w:val="0"/>
          <w:bCs/>
          <w:sz w:val="26"/>
          <w:szCs w:val="26"/>
        </w:rPr>
        <w:t>“</w:t>
      </w:r>
      <w:r w:rsidR="005E2239" w:rsidRPr="004341F9">
        <w:rPr>
          <w:rFonts w:cs="Times New Roman"/>
          <w:b w:val="0"/>
          <w:bCs/>
          <w:sz w:val="26"/>
          <w:szCs w:val="26"/>
        </w:rPr>
        <w:t>p</w:t>
      </w:r>
      <w:r w:rsidR="00224178" w:rsidRPr="004341F9">
        <w:rPr>
          <w:rFonts w:cs="Times New Roman"/>
          <w:b w:val="0"/>
          <w:bCs/>
          <w:sz w:val="26"/>
          <w:szCs w:val="26"/>
        </w:rPr>
        <w:t>aragraph (a)” of the rule</w:t>
      </w:r>
      <w:r w:rsidR="00536938" w:rsidRPr="004341F9">
        <w:rPr>
          <w:rFonts w:cs="Times New Roman"/>
          <w:b w:val="0"/>
          <w:bCs/>
          <w:sz w:val="26"/>
          <w:szCs w:val="26"/>
        </w:rPr>
        <w:t xml:space="preserve">; the </w:t>
      </w:r>
      <w:r w:rsidR="00512C56" w:rsidRPr="004341F9">
        <w:rPr>
          <w:rFonts w:cs="Times New Roman"/>
          <w:b w:val="0"/>
          <w:bCs/>
          <w:sz w:val="26"/>
          <w:szCs w:val="26"/>
        </w:rPr>
        <w:t>Task Force believes th</w:t>
      </w:r>
      <w:r w:rsidR="00AC4168" w:rsidRPr="004341F9">
        <w:rPr>
          <w:rFonts w:cs="Times New Roman"/>
          <w:b w:val="0"/>
          <w:bCs/>
          <w:sz w:val="26"/>
          <w:szCs w:val="26"/>
        </w:rPr>
        <w:t>at</w:t>
      </w:r>
      <w:r w:rsidR="00512C56" w:rsidRPr="004341F9">
        <w:rPr>
          <w:rFonts w:cs="Times New Roman"/>
          <w:b w:val="0"/>
          <w:bCs/>
          <w:sz w:val="26"/>
          <w:szCs w:val="26"/>
        </w:rPr>
        <w:t xml:space="preserve"> </w:t>
      </w:r>
      <w:r w:rsidR="003D0EF0" w:rsidRPr="004341F9">
        <w:rPr>
          <w:rFonts w:cs="Times New Roman"/>
          <w:b w:val="0"/>
          <w:bCs/>
          <w:sz w:val="26"/>
          <w:szCs w:val="26"/>
        </w:rPr>
        <w:t>reference should be</w:t>
      </w:r>
      <w:r w:rsidR="00536938" w:rsidRPr="004341F9">
        <w:rPr>
          <w:rFonts w:cs="Times New Roman"/>
          <w:b w:val="0"/>
          <w:bCs/>
          <w:sz w:val="26"/>
          <w:szCs w:val="26"/>
        </w:rPr>
        <w:t xml:space="preserve"> </w:t>
      </w:r>
      <w:r w:rsidR="00EF072D" w:rsidRPr="004341F9">
        <w:rPr>
          <w:rFonts w:cs="Times New Roman"/>
          <w:b w:val="0"/>
          <w:bCs/>
          <w:sz w:val="26"/>
          <w:szCs w:val="26"/>
        </w:rPr>
        <w:t>to “section (a)”</w:t>
      </w:r>
      <w:r w:rsidR="00512C56" w:rsidRPr="004341F9">
        <w:rPr>
          <w:rFonts w:cs="Times New Roman"/>
          <w:b w:val="0"/>
          <w:bCs/>
          <w:sz w:val="26"/>
          <w:szCs w:val="26"/>
        </w:rPr>
        <w:t xml:space="preserve"> of the rule.  </w:t>
      </w:r>
    </w:p>
    <w:p w14:paraId="1B0204C3" w14:textId="5CAFA8B4" w:rsidR="006F2F75" w:rsidRPr="004341F9" w:rsidRDefault="003F6419" w:rsidP="00BD2A9E">
      <w:pPr>
        <w:jc w:val="both"/>
        <w:rPr>
          <w:rFonts w:cs="Times New Roman"/>
          <w:b w:val="0"/>
          <w:bCs/>
          <w:sz w:val="26"/>
          <w:szCs w:val="26"/>
        </w:rPr>
      </w:pPr>
      <w:r w:rsidRPr="004341F9">
        <w:rPr>
          <w:rFonts w:cs="Times New Roman"/>
          <w:b w:val="0"/>
          <w:bCs/>
          <w:sz w:val="26"/>
          <w:szCs w:val="26"/>
        </w:rPr>
        <w:t>B</w:t>
      </w:r>
      <w:r w:rsidR="00D775C3" w:rsidRPr="004341F9">
        <w:rPr>
          <w:rFonts w:cs="Times New Roman"/>
          <w:b w:val="0"/>
          <w:bCs/>
          <w:sz w:val="26"/>
          <w:szCs w:val="26"/>
        </w:rPr>
        <w:t xml:space="preserve">ecause </w:t>
      </w:r>
      <w:r w:rsidR="005A77BA" w:rsidRPr="004341F9">
        <w:rPr>
          <w:rFonts w:cs="Times New Roman"/>
          <w:b w:val="0"/>
          <w:bCs/>
          <w:sz w:val="26"/>
          <w:szCs w:val="26"/>
        </w:rPr>
        <w:t xml:space="preserve">some of the comments </w:t>
      </w:r>
      <w:r w:rsidR="000E6226" w:rsidRPr="004341F9">
        <w:rPr>
          <w:rFonts w:cs="Times New Roman"/>
          <w:b w:val="0"/>
          <w:bCs/>
          <w:sz w:val="26"/>
          <w:szCs w:val="26"/>
        </w:rPr>
        <w:t xml:space="preserve">to the ERs </w:t>
      </w:r>
      <w:r w:rsidR="005A77BA" w:rsidRPr="004341F9">
        <w:rPr>
          <w:rFonts w:cs="Times New Roman"/>
          <w:b w:val="0"/>
          <w:bCs/>
          <w:sz w:val="26"/>
          <w:szCs w:val="26"/>
        </w:rPr>
        <w:t xml:space="preserve">are lengthy, </w:t>
      </w:r>
      <w:r w:rsidR="00A948DA" w:rsidRPr="004341F9">
        <w:rPr>
          <w:rFonts w:cs="Times New Roman"/>
          <w:b w:val="0"/>
          <w:bCs/>
          <w:sz w:val="26"/>
          <w:szCs w:val="26"/>
        </w:rPr>
        <w:t>it’s natural</w:t>
      </w:r>
      <w:r w:rsidR="005A77BA" w:rsidRPr="004341F9">
        <w:rPr>
          <w:rFonts w:cs="Times New Roman"/>
          <w:b w:val="0"/>
          <w:bCs/>
          <w:sz w:val="26"/>
          <w:szCs w:val="26"/>
        </w:rPr>
        <w:t xml:space="preserve"> to perceive them as multiple comments. The Task</w:t>
      </w:r>
      <w:r w:rsidR="00F84069" w:rsidRPr="004341F9">
        <w:rPr>
          <w:rFonts w:cs="Times New Roman"/>
          <w:b w:val="0"/>
          <w:bCs/>
          <w:sz w:val="26"/>
          <w:szCs w:val="26"/>
        </w:rPr>
        <w:t xml:space="preserve"> Force, however, believes that </w:t>
      </w:r>
      <w:r w:rsidRPr="004341F9">
        <w:rPr>
          <w:rFonts w:cs="Times New Roman"/>
          <w:b w:val="0"/>
          <w:bCs/>
          <w:sz w:val="26"/>
          <w:szCs w:val="26"/>
        </w:rPr>
        <w:t>each of these rules</w:t>
      </w:r>
      <w:r w:rsidR="00F84069" w:rsidRPr="004341F9">
        <w:rPr>
          <w:rFonts w:cs="Times New Roman"/>
          <w:b w:val="0"/>
          <w:bCs/>
          <w:sz w:val="26"/>
          <w:szCs w:val="26"/>
        </w:rPr>
        <w:t xml:space="preserve"> has a single comment with multiple </w:t>
      </w:r>
      <w:r w:rsidR="00A948DA" w:rsidRPr="004341F9">
        <w:rPr>
          <w:rFonts w:cs="Times New Roman"/>
          <w:b w:val="0"/>
          <w:bCs/>
          <w:sz w:val="26"/>
          <w:szCs w:val="26"/>
        </w:rPr>
        <w:t>“</w:t>
      </w:r>
      <w:r w:rsidR="00F84069" w:rsidRPr="004341F9">
        <w:rPr>
          <w:rFonts w:cs="Times New Roman"/>
          <w:b w:val="0"/>
          <w:bCs/>
          <w:sz w:val="26"/>
          <w:szCs w:val="26"/>
        </w:rPr>
        <w:t>paragraphs.</w:t>
      </w:r>
      <w:r w:rsidR="00A948DA" w:rsidRPr="004341F9">
        <w:rPr>
          <w:rFonts w:cs="Times New Roman"/>
          <w:b w:val="0"/>
          <w:bCs/>
          <w:sz w:val="26"/>
          <w:szCs w:val="26"/>
        </w:rPr>
        <w:t>”</w:t>
      </w:r>
      <w:r w:rsidR="00F84069" w:rsidRPr="004341F9">
        <w:rPr>
          <w:rFonts w:cs="Times New Roman"/>
          <w:b w:val="0"/>
          <w:bCs/>
          <w:sz w:val="26"/>
          <w:szCs w:val="26"/>
        </w:rPr>
        <w:t xml:space="preserve"> </w:t>
      </w:r>
      <w:r w:rsidR="00512C56" w:rsidRPr="004341F9">
        <w:rPr>
          <w:rFonts w:cs="Times New Roman"/>
          <w:b w:val="0"/>
          <w:bCs/>
          <w:sz w:val="26"/>
          <w:szCs w:val="26"/>
        </w:rPr>
        <w:t xml:space="preserve">Appendix B </w:t>
      </w:r>
      <w:r w:rsidR="006F4457" w:rsidRPr="004341F9">
        <w:rPr>
          <w:rFonts w:cs="Times New Roman"/>
          <w:b w:val="0"/>
          <w:bCs/>
          <w:sz w:val="26"/>
          <w:szCs w:val="26"/>
        </w:rPr>
        <w:t>consistently</w:t>
      </w:r>
      <w:r w:rsidRPr="004341F9">
        <w:rPr>
          <w:rFonts w:cs="Times New Roman"/>
          <w:b w:val="0"/>
          <w:bCs/>
          <w:sz w:val="26"/>
          <w:szCs w:val="26"/>
        </w:rPr>
        <w:t xml:space="preserve"> refers to</w:t>
      </w:r>
      <w:r w:rsidR="006F4457" w:rsidRPr="004341F9">
        <w:rPr>
          <w:rFonts w:cs="Times New Roman"/>
          <w:b w:val="0"/>
          <w:bCs/>
          <w:sz w:val="26"/>
          <w:szCs w:val="26"/>
        </w:rPr>
        <w:t xml:space="preserve"> “sections” of rules and “paragraphs</w:t>
      </w:r>
      <w:r w:rsidR="00F31E54" w:rsidRPr="004341F9">
        <w:rPr>
          <w:rFonts w:cs="Times New Roman"/>
          <w:b w:val="0"/>
          <w:bCs/>
          <w:sz w:val="26"/>
          <w:szCs w:val="26"/>
        </w:rPr>
        <w:t>”</w:t>
      </w:r>
      <w:r w:rsidR="006F4457" w:rsidRPr="004341F9">
        <w:rPr>
          <w:rFonts w:cs="Times New Roman"/>
          <w:b w:val="0"/>
          <w:bCs/>
          <w:sz w:val="26"/>
          <w:szCs w:val="26"/>
        </w:rPr>
        <w:t xml:space="preserve"> of comments.</w:t>
      </w:r>
    </w:p>
    <w:p w14:paraId="0788082F" w14:textId="319E1BD8" w:rsidR="006C2997" w:rsidRPr="004341F9" w:rsidRDefault="006C2997" w:rsidP="00BD2A9E">
      <w:pPr>
        <w:jc w:val="both"/>
        <w:rPr>
          <w:rFonts w:cs="Times New Roman"/>
          <w:sz w:val="26"/>
          <w:szCs w:val="26"/>
          <w:u w:val="single"/>
        </w:rPr>
      </w:pPr>
      <w:r w:rsidRPr="004341F9">
        <w:rPr>
          <w:rFonts w:cs="Times New Roman"/>
          <w:sz w:val="26"/>
          <w:szCs w:val="26"/>
          <w:u w:val="single"/>
        </w:rPr>
        <w:t>Preamble</w:t>
      </w:r>
    </w:p>
    <w:p w14:paraId="199F0789" w14:textId="203DF65D" w:rsidR="006C2997" w:rsidRPr="004341F9" w:rsidRDefault="006C2997" w:rsidP="00BD2A9E">
      <w:pPr>
        <w:jc w:val="both"/>
        <w:rPr>
          <w:rFonts w:cs="Times New Roman"/>
          <w:b w:val="0"/>
          <w:bCs/>
          <w:sz w:val="26"/>
          <w:szCs w:val="26"/>
        </w:rPr>
      </w:pPr>
      <w:r w:rsidRPr="004341F9">
        <w:rPr>
          <w:rFonts w:cs="Times New Roman"/>
          <w:b w:val="0"/>
          <w:bCs/>
          <w:sz w:val="26"/>
          <w:szCs w:val="26"/>
        </w:rPr>
        <w:t xml:space="preserve">The current Preamble contains 20 paragraphs. The petition proposes to replace </w:t>
      </w:r>
      <w:r w:rsidR="004B01AD" w:rsidRPr="004341F9">
        <w:rPr>
          <w:rFonts w:cs="Times New Roman"/>
          <w:b w:val="0"/>
          <w:bCs/>
          <w:sz w:val="26"/>
          <w:szCs w:val="26"/>
        </w:rPr>
        <w:t xml:space="preserve">current </w:t>
      </w:r>
      <w:r w:rsidRPr="004341F9">
        <w:rPr>
          <w:rFonts w:cs="Times New Roman"/>
          <w:b w:val="0"/>
          <w:bCs/>
          <w:sz w:val="26"/>
          <w:szCs w:val="26"/>
        </w:rPr>
        <w:t xml:space="preserve">paragraph 18 with entirely new text, </w:t>
      </w:r>
      <w:r w:rsidRPr="009E4B2F">
        <w:rPr>
          <w:rFonts w:cs="Times New Roman"/>
          <w:b w:val="0"/>
          <w:bCs/>
          <w:strike/>
          <w:color w:val="FF0000"/>
          <w:sz w:val="26"/>
          <w:szCs w:val="26"/>
        </w:rPr>
        <w:t>and</w:t>
      </w:r>
      <w:r w:rsidRPr="009E4B2F">
        <w:rPr>
          <w:rFonts w:cs="Times New Roman"/>
          <w:b w:val="0"/>
          <w:bCs/>
          <w:strike/>
          <w:sz w:val="26"/>
          <w:szCs w:val="26"/>
        </w:rPr>
        <w:t xml:space="preserve"> </w:t>
      </w:r>
      <w:r w:rsidRPr="004341F9">
        <w:rPr>
          <w:rFonts w:cs="Times New Roman"/>
          <w:b w:val="0"/>
          <w:bCs/>
          <w:sz w:val="26"/>
          <w:szCs w:val="26"/>
        </w:rPr>
        <w:t>to add a new paragraph 21</w:t>
      </w:r>
      <w:r w:rsidR="009E4B2F">
        <w:rPr>
          <w:rFonts w:cs="Times New Roman"/>
          <w:b w:val="0"/>
          <w:bCs/>
          <w:color w:val="FF0000"/>
          <w:sz w:val="26"/>
          <w:szCs w:val="26"/>
        </w:rPr>
        <w:t>, and possibly to add a new paragraph 22</w:t>
      </w:r>
      <w:r w:rsidRPr="004341F9">
        <w:rPr>
          <w:rFonts w:cs="Times New Roman"/>
          <w:b w:val="0"/>
          <w:bCs/>
          <w:sz w:val="26"/>
          <w:szCs w:val="26"/>
        </w:rPr>
        <w:t>.</w:t>
      </w:r>
    </w:p>
    <w:p w14:paraId="398A7EC3" w14:textId="3BD37AAD" w:rsidR="006C2997" w:rsidRPr="004341F9" w:rsidRDefault="006C2997" w:rsidP="00BD2A9E">
      <w:pPr>
        <w:jc w:val="both"/>
        <w:rPr>
          <w:rFonts w:cs="Times New Roman"/>
          <w:b w:val="0"/>
          <w:bCs/>
          <w:sz w:val="26"/>
          <w:szCs w:val="26"/>
        </w:rPr>
      </w:pPr>
      <w:r w:rsidRPr="004341F9">
        <w:rPr>
          <w:rFonts w:cs="Times New Roman"/>
          <w:b w:val="0"/>
          <w:bCs/>
          <w:sz w:val="26"/>
          <w:szCs w:val="26"/>
        </w:rPr>
        <w:t xml:space="preserve">Current paragraph 18 is outmoded in several respects. </w:t>
      </w:r>
      <w:r w:rsidR="00321262" w:rsidRPr="004341F9">
        <w:rPr>
          <w:rFonts w:cs="Times New Roman"/>
          <w:b w:val="0"/>
          <w:bCs/>
          <w:sz w:val="26"/>
          <w:szCs w:val="26"/>
        </w:rPr>
        <w:t>The current paragraph</w:t>
      </w:r>
      <w:r w:rsidR="00FA1267" w:rsidRPr="004341F9">
        <w:rPr>
          <w:rFonts w:cs="Times New Roman"/>
          <w:b w:val="0"/>
          <w:bCs/>
          <w:sz w:val="26"/>
          <w:szCs w:val="26"/>
        </w:rPr>
        <w:t>, which</w:t>
      </w:r>
      <w:r w:rsidRPr="004341F9">
        <w:rPr>
          <w:rFonts w:cs="Times New Roman"/>
          <w:b w:val="0"/>
          <w:bCs/>
          <w:sz w:val="26"/>
          <w:szCs w:val="26"/>
        </w:rPr>
        <w:t xml:space="preserve"> </w:t>
      </w:r>
      <w:r w:rsidR="00321262" w:rsidRPr="004341F9">
        <w:rPr>
          <w:rFonts w:cs="Times New Roman"/>
          <w:b w:val="0"/>
          <w:bCs/>
          <w:sz w:val="26"/>
          <w:szCs w:val="26"/>
        </w:rPr>
        <w:t xml:space="preserve">attempts to distinguish government lawyers from private practitioners, </w:t>
      </w:r>
      <w:r w:rsidRPr="004341F9">
        <w:rPr>
          <w:rFonts w:cs="Times New Roman"/>
          <w:b w:val="0"/>
          <w:bCs/>
          <w:sz w:val="26"/>
          <w:szCs w:val="26"/>
        </w:rPr>
        <w:t>contains sentences that might not apply to all government lawyers</w:t>
      </w:r>
      <w:r w:rsidR="00321262" w:rsidRPr="004341F9">
        <w:rPr>
          <w:rFonts w:cs="Times New Roman"/>
          <w:b w:val="0"/>
          <w:bCs/>
          <w:sz w:val="26"/>
          <w:szCs w:val="26"/>
        </w:rPr>
        <w:t>, and it might be conceptually incomplete.</w:t>
      </w:r>
      <w:r w:rsidR="00D257A2">
        <w:rPr>
          <w:rFonts w:cs="Times New Roman"/>
          <w:b w:val="0"/>
          <w:bCs/>
          <w:sz w:val="26"/>
          <w:szCs w:val="26"/>
        </w:rPr>
        <w:t xml:space="preserve"> </w:t>
      </w:r>
      <w:r w:rsidR="007E06A5" w:rsidRPr="004341F9">
        <w:rPr>
          <w:rFonts w:cs="Times New Roman"/>
          <w:b w:val="0"/>
          <w:bCs/>
          <w:sz w:val="26"/>
          <w:szCs w:val="26"/>
        </w:rPr>
        <w:t>By comparison, and r</w:t>
      </w:r>
      <w:r w:rsidR="00EF4D7D" w:rsidRPr="004341F9">
        <w:rPr>
          <w:rFonts w:cs="Times New Roman"/>
          <w:b w:val="0"/>
          <w:bCs/>
          <w:sz w:val="26"/>
          <w:szCs w:val="26"/>
        </w:rPr>
        <w:t>ather than distinguishing</w:t>
      </w:r>
      <w:r w:rsidR="00345180" w:rsidRPr="004341F9">
        <w:rPr>
          <w:rFonts w:cs="Times New Roman"/>
          <w:b w:val="0"/>
          <w:bCs/>
          <w:sz w:val="26"/>
          <w:szCs w:val="26"/>
        </w:rPr>
        <w:t xml:space="preserve"> private and public lawyers, the proposed </w:t>
      </w:r>
      <w:r w:rsidR="004A3E1E" w:rsidRPr="004341F9">
        <w:rPr>
          <w:rFonts w:cs="Times New Roman"/>
          <w:b w:val="0"/>
          <w:bCs/>
          <w:sz w:val="26"/>
          <w:szCs w:val="26"/>
        </w:rPr>
        <w:t xml:space="preserve">substitute text for paragraph 18 </w:t>
      </w:r>
      <w:r w:rsidR="00321262" w:rsidRPr="004341F9">
        <w:rPr>
          <w:rFonts w:cs="Times New Roman"/>
          <w:b w:val="0"/>
          <w:bCs/>
          <w:sz w:val="26"/>
          <w:szCs w:val="26"/>
        </w:rPr>
        <w:t xml:space="preserve">notes that “government lawyers, like other lawyers,” are subject to the same ethics rules, the same oath, and the same creed. </w:t>
      </w:r>
      <w:r w:rsidR="003B2D46" w:rsidRPr="004341F9">
        <w:rPr>
          <w:rFonts w:cs="Times New Roman"/>
          <w:b w:val="0"/>
          <w:bCs/>
          <w:sz w:val="26"/>
          <w:szCs w:val="26"/>
        </w:rPr>
        <w:t>The proposed text</w:t>
      </w:r>
      <w:r w:rsidR="00321262" w:rsidRPr="004341F9">
        <w:rPr>
          <w:rFonts w:cs="Times New Roman"/>
          <w:b w:val="0"/>
          <w:bCs/>
          <w:sz w:val="26"/>
          <w:szCs w:val="26"/>
        </w:rPr>
        <w:t xml:space="preserve"> goes on to state that “a government lawyer who has responsibilities assigned by law [i.e., by statute</w:t>
      </w:r>
      <w:r w:rsidR="00C7609D" w:rsidRPr="004341F9">
        <w:rPr>
          <w:rFonts w:cs="Times New Roman"/>
          <w:b w:val="0"/>
          <w:bCs/>
          <w:sz w:val="26"/>
          <w:szCs w:val="26"/>
        </w:rPr>
        <w:t xml:space="preserve">, </w:t>
      </w:r>
      <w:r w:rsidR="00321262" w:rsidRPr="004341F9">
        <w:rPr>
          <w:rFonts w:cs="Times New Roman"/>
          <w:b w:val="0"/>
          <w:bCs/>
          <w:sz w:val="26"/>
          <w:szCs w:val="26"/>
        </w:rPr>
        <w:t>ordinance</w:t>
      </w:r>
      <w:r w:rsidR="00C7609D" w:rsidRPr="004341F9">
        <w:rPr>
          <w:rFonts w:cs="Times New Roman"/>
          <w:b w:val="0"/>
          <w:bCs/>
          <w:sz w:val="26"/>
          <w:szCs w:val="26"/>
        </w:rPr>
        <w:t>, or code</w:t>
      </w:r>
      <w:r w:rsidR="00321262" w:rsidRPr="004341F9">
        <w:rPr>
          <w:rFonts w:cs="Times New Roman"/>
          <w:b w:val="0"/>
          <w:bCs/>
          <w:sz w:val="26"/>
          <w:szCs w:val="26"/>
        </w:rPr>
        <w:t>] must interpret and carry out those responsibilities in a manner consistent with the</w:t>
      </w:r>
      <w:r w:rsidR="002B3CCB">
        <w:rPr>
          <w:rFonts w:cs="Times New Roman"/>
          <w:b w:val="0"/>
          <w:bCs/>
          <w:sz w:val="26"/>
          <w:szCs w:val="26"/>
        </w:rPr>
        <w:t>se</w:t>
      </w:r>
      <w:r w:rsidR="00321262" w:rsidRPr="004341F9">
        <w:rPr>
          <w:rFonts w:cs="Times New Roman"/>
          <w:b w:val="0"/>
          <w:bCs/>
          <w:sz w:val="26"/>
          <w:szCs w:val="26"/>
        </w:rPr>
        <w:t xml:space="preserve"> Rules, Oath, and Creed.” </w:t>
      </w:r>
      <w:r w:rsidR="0089507D" w:rsidRPr="004341F9">
        <w:rPr>
          <w:rFonts w:cs="Times New Roman"/>
          <w:b w:val="0"/>
          <w:bCs/>
          <w:sz w:val="26"/>
          <w:szCs w:val="26"/>
        </w:rPr>
        <w:t>In other words,</w:t>
      </w:r>
      <w:r w:rsidR="009C090A" w:rsidRPr="004341F9">
        <w:rPr>
          <w:rFonts w:cs="Times New Roman"/>
          <w:b w:val="0"/>
          <w:bCs/>
          <w:sz w:val="26"/>
          <w:szCs w:val="26"/>
        </w:rPr>
        <w:t xml:space="preserve"> a government lawyer should be mindful of both</w:t>
      </w:r>
      <w:r w:rsidR="0089507D" w:rsidRPr="004341F9">
        <w:rPr>
          <w:rFonts w:cs="Times New Roman"/>
          <w:b w:val="0"/>
          <w:bCs/>
          <w:sz w:val="26"/>
          <w:szCs w:val="26"/>
        </w:rPr>
        <w:t xml:space="preserve"> </w:t>
      </w:r>
      <w:r w:rsidR="00151838" w:rsidRPr="004341F9">
        <w:rPr>
          <w:rFonts w:cs="Times New Roman"/>
          <w:b w:val="0"/>
          <w:bCs/>
          <w:sz w:val="26"/>
          <w:szCs w:val="26"/>
        </w:rPr>
        <w:t>statutory and ethical duties</w:t>
      </w:r>
      <w:r w:rsidR="009C090A" w:rsidRPr="004341F9">
        <w:rPr>
          <w:rFonts w:cs="Times New Roman"/>
          <w:b w:val="0"/>
          <w:bCs/>
          <w:sz w:val="26"/>
          <w:szCs w:val="26"/>
        </w:rPr>
        <w:t xml:space="preserve"> and</w:t>
      </w:r>
      <w:r w:rsidR="00151838" w:rsidRPr="004341F9">
        <w:rPr>
          <w:rFonts w:cs="Times New Roman"/>
          <w:b w:val="0"/>
          <w:bCs/>
          <w:sz w:val="26"/>
          <w:szCs w:val="26"/>
        </w:rPr>
        <w:t xml:space="preserve"> should</w:t>
      </w:r>
      <w:r w:rsidR="002D73EF" w:rsidRPr="004341F9">
        <w:rPr>
          <w:rFonts w:cs="Times New Roman"/>
          <w:b w:val="0"/>
          <w:bCs/>
          <w:sz w:val="26"/>
          <w:szCs w:val="26"/>
        </w:rPr>
        <w:t xml:space="preserve"> </w:t>
      </w:r>
      <w:r w:rsidR="00151838" w:rsidRPr="004341F9">
        <w:rPr>
          <w:rFonts w:cs="Times New Roman"/>
          <w:b w:val="0"/>
          <w:bCs/>
          <w:sz w:val="26"/>
          <w:szCs w:val="26"/>
        </w:rPr>
        <w:t>harmonize</w:t>
      </w:r>
      <w:r w:rsidR="002D73EF" w:rsidRPr="004341F9">
        <w:rPr>
          <w:rFonts w:cs="Times New Roman"/>
          <w:b w:val="0"/>
          <w:bCs/>
          <w:sz w:val="26"/>
          <w:szCs w:val="26"/>
        </w:rPr>
        <w:t xml:space="preserve"> these duties</w:t>
      </w:r>
      <w:r w:rsidR="00151838" w:rsidRPr="004341F9">
        <w:rPr>
          <w:rFonts w:cs="Times New Roman"/>
          <w:b w:val="0"/>
          <w:bCs/>
          <w:sz w:val="26"/>
          <w:szCs w:val="26"/>
        </w:rPr>
        <w:t xml:space="preserve"> to the fullest </w:t>
      </w:r>
      <w:r w:rsidR="00751AEE" w:rsidRPr="004341F9">
        <w:rPr>
          <w:rFonts w:cs="Times New Roman"/>
          <w:b w:val="0"/>
          <w:bCs/>
          <w:sz w:val="26"/>
          <w:szCs w:val="26"/>
        </w:rPr>
        <w:t xml:space="preserve">extent </w:t>
      </w:r>
      <w:r w:rsidR="00151838" w:rsidRPr="004341F9">
        <w:rPr>
          <w:rFonts w:cs="Times New Roman"/>
          <w:b w:val="0"/>
          <w:bCs/>
          <w:sz w:val="26"/>
          <w:szCs w:val="26"/>
        </w:rPr>
        <w:t xml:space="preserve">possible. </w:t>
      </w:r>
      <w:r w:rsidR="00321262" w:rsidRPr="004341F9">
        <w:rPr>
          <w:rFonts w:cs="Times New Roman"/>
          <w:b w:val="0"/>
          <w:bCs/>
          <w:sz w:val="26"/>
          <w:szCs w:val="26"/>
        </w:rPr>
        <w:t>The proposed paragraph concludes by noting the special responsibilities of government prosecutors under ER 3.8.</w:t>
      </w:r>
    </w:p>
    <w:p w14:paraId="09D8CC63" w14:textId="017886E2" w:rsidR="00321262" w:rsidRPr="00EF0646" w:rsidRDefault="00321262" w:rsidP="00BD2A9E">
      <w:pPr>
        <w:jc w:val="both"/>
        <w:rPr>
          <w:rFonts w:cs="Times New Roman"/>
          <w:b w:val="0"/>
          <w:bCs/>
          <w:color w:val="FF0000"/>
          <w:sz w:val="26"/>
          <w:szCs w:val="26"/>
        </w:rPr>
      </w:pPr>
      <w:r w:rsidRPr="004341F9">
        <w:rPr>
          <w:rFonts w:cs="Times New Roman"/>
          <w:b w:val="0"/>
          <w:bCs/>
          <w:sz w:val="26"/>
          <w:szCs w:val="26"/>
        </w:rPr>
        <w:t xml:space="preserve">New paragraph 21 </w:t>
      </w:r>
      <w:r w:rsidR="00E31F83" w:rsidRPr="004341F9">
        <w:rPr>
          <w:rFonts w:cs="Times New Roman"/>
          <w:b w:val="0"/>
          <w:bCs/>
          <w:sz w:val="26"/>
          <w:szCs w:val="26"/>
        </w:rPr>
        <w:t xml:space="preserve">of the Preamble </w:t>
      </w:r>
      <w:r w:rsidRPr="004341F9">
        <w:rPr>
          <w:rFonts w:cs="Times New Roman"/>
          <w:b w:val="0"/>
          <w:bCs/>
          <w:sz w:val="26"/>
          <w:szCs w:val="26"/>
        </w:rPr>
        <w:t xml:space="preserve">notes that the </w:t>
      </w:r>
      <w:r w:rsidR="003B468F" w:rsidRPr="004341F9">
        <w:rPr>
          <w:rFonts w:cs="Times New Roman"/>
          <w:b w:val="0"/>
          <w:bCs/>
          <w:sz w:val="26"/>
          <w:szCs w:val="26"/>
        </w:rPr>
        <w:t xml:space="preserve">Arizona </w:t>
      </w:r>
      <w:r w:rsidRPr="004341F9">
        <w:rPr>
          <w:rFonts w:cs="Times New Roman"/>
          <w:b w:val="0"/>
          <w:bCs/>
          <w:sz w:val="26"/>
          <w:szCs w:val="26"/>
        </w:rPr>
        <w:t xml:space="preserve">Supreme Court adopted amendments </w:t>
      </w:r>
      <w:r w:rsidR="003B468F" w:rsidRPr="004341F9">
        <w:rPr>
          <w:rFonts w:cs="Times New Roman"/>
          <w:b w:val="0"/>
          <w:bCs/>
          <w:sz w:val="26"/>
          <w:szCs w:val="26"/>
        </w:rPr>
        <w:t xml:space="preserve">to the ethics rules </w:t>
      </w:r>
      <w:r w:rsidRPr="004341F9">
        <w:rPr>
          <w:rFonts w:cs="Times New Roman"/>
          <w:b w:val="0"/>
          <w:bCs/>
          <w:sz w:val="26"/>
          <w:szCs w:val="26"/>
        </w:rPr>
        <w:t xml:space="preserve">in 2024 “to clarify the obligations of government lawyers where previous guidance was incomplete.” The new paragraph explicitly provides that the amendments </w:t>
      </w:r>
      <w:r w:rsidR="006F1C33" w:rsidRPr="004341F9">
        <w:rPr>
          <w:rFonts w:cs="Times New Roman"/>
          <w:b w:val="0"/>
          <w:bCs/>
          <w:sz w:val="26"/>
          <w:szCs w:val="26"/>
        </w:rPr>
        <w:t>do</w:t>
      </w:r>
      <w:r w:rsidRPr="004341F9">
        <w:rPr>
          <w:rFonts w:cs="Times New Roman"/>
          <w:b w:val="0"/>
          <w:bCs/>
          <w:sz w:val="26"/>
          <w:szCs w:val="26"/>
        </w:rPr>
        <w:t xml:space="preserve"> not exempt government lawyers from the </w:t>
      </w:r>
      <w:r w:rsidRPr="004341F9">
        <w:rPr>
          <w:rFonts w:cs="Times New Roman"/>
          <w:b w:val="0"/>
          <w:bCs/>
          <w:sz w:val="26"/>
          <w:szCs w:val="26"/>
        </w:rPr>
        <w:lastRenderedPageBreak/>
        <w:t>general application of these rules.</w:t>
      </w:r>
      <w:r w:rsidR="00EC1EC9">
        <w:rPr>
          <w:rFonts w:cs="Times New Roman"/>
          <w:b w:val="0"/>
          <w:bCs/>
          <w:sz w:val="26"/>
          <w:szCs w:val="26"/>
        </w:rPr>
        <w:t xml:space="preserve"> </w:t>
      </w:r>
      <w:r w:rsidR="00EF0646">
        <w:rPr>
          <w:rFonts w:cs="Times New Roman"/>
          <w:b w:val="0"/>
          <w:bCs/>
          <w:color w:val="FF0000"/>
          <w:sz w:val="26"/>
          <w:szCs w:val="26"/>
        </w:rPr>
        <w:t>Paragraph 22</w:t>
      </w:r>
      <w:r w:rsidR="0081108A">
        <w:rPr>
          <w:rFonts w:cs="Times New Roman"/>
          <w:b w:val="0"/>
          <w:bCs/>
          <w:color w:val="FF0000"/>
          <w:sz w:val="26"/>
          <w:szCs w:val="26"/>
        </w:rPr>
        <w:t xml:space="preserve"> is optional.</w:t>
      </w:r>
      <w:r w:rsidR="00EC1EC9">
        <w:rPr>
          <w:rFonts w:cs="Times New Roman"/>
          <w:b w:val="0"/>
          <w:bCs/>
          <w:color w:val="FF0000"/>
          <w:sz w:val="26"/>
          <w:szCs w:val="26"/>
        </w:rPr>
        <w:t xml:space="preserve"> </w:t>
      </w:r>
      <w:r w:rsidR="0081108A">
        <w:rPr>
          <w:rFonts w:cs="Times New Roman"/>
          <w:b w:val="0"/>
          <w:bCs/>
          <w:color w:val="FF0000"/>
          <w:sz w:val="26"/>
          <w:szCs w:val="26"/>
        </w:rPr>
        <w:t xml:space="preserve">The paragraph </w:t>
      </w:r>
      <w:r w:rsidR="0030485F">
        <w:rPr>
          <w:rFonts w:cs="Times New Roman"/>
          <w:b w:val="0"/>
          <w:bCs/>
          <w:color w:val="FF0000"/>
          <w:sz w:val="26"/>
          <w:szCs w:val="26"/>
        </w:rPr>
        <w:t>describes</w:t>
      </w:r>
      <w:r w:rsidR="0081108A">
        <w:rPr>
          <w:rFonts w:cs="Times New Roman"/>
          <w:b w:val="0"/>
          <w:bCs/>
          <w:color w:val="FF0000"/>
          <w:sz w:val="26"/>
          <w:szCs w:val="26"/>
        </w:rPr>
        <w:t xml:space="preserve"> the unique nature of the relationship between the United States Attorney and</w:t>
      </w:r>
      <w:r w:rsidR="001D0BE6">
        <w:rPr>
          <w:rFonts w:cs="Times New Roman"/>
          <w:b w:val="0"/>
          <w:bCs/>
          <w:color w:val="FF0000"/>
          <w:sz w:val="26"/>
          <w:szCs w:val="26"/>
        </w:rPr>
        <w:t xml:space="preserve"> its sole client (the United States), </w:t>
      </w:r>
      <w:r w:rsidR="00215BC2">
        <w:rPr>
          <w:rFonts w:cs="Times New Roman"/>
          <w:b w:val="0"/>
          <w:bCs/>
          <w:color w:val="FF0000"/>
          <w:sz w:val="26"/>
          <w:szCs w:val="26"/>
        </w:rPr>
        <w:t xml:space="preserve">and </w:t>
      </w:r>
      <w:r w:rsidR="005B0E24">
        <w:rPr>
          <w:rFonts w:cs="Times New Roman"/>
          <w:b w:val="0"/>
          <w:bCs/>
          <w:color w:val="FF0000"/>
          <w:sz w:val="26"/>
          <w:szCs w:val="26"/>
        </w:rPr>
        <w:t xml:space="preserve">advises that these amendments are intended to </w:t>
      </w:r>
      <w:r w:rsidR="00DC36B4">
        <w:rPr>
          <w:rFonts w:cs="Times New Roman"/>
          <w:b w:val="0"/>
          <w:bCs/>
          <w:color w:val="FF0000"/>
          <w:sz w:val="26"/>
          <w:szCs w:val="26"/>
        </w:rPr>
        <w:t>accommodate, and should be interpreted in recognition of, the difference in federal government practice.</w:t>
      </w:r>
    </w:p>
    <w:p w14:paraId="401F7255" w14:textId="625210FC" w:rsidR="006F1C33" w:rsidRPr="004341F9" w:rsidRDefault="006F1C33" w:rsidP="00BD2A9E">
      <w:pPr>
        <w:jc w:val="both"/>
        <w:rPr>
          <w:rFonts w:cs="Times New Roman"/>
          <w:sz w:val="26"/>
          <w:szCs w:val="26"/>
          <w:u w:val="single"/>
        </w:rPr>
      </w:pPr>
      <w:r w:rsidRPr="004341F9">
        <w:rPr>
          <w:rFonts w:cs="Times New Roman"/>
          <w:sz w:val="26"/>
          <w:szCs w:val="26"/>
          <w:u w:val="single"/>
        </w:rPr>
        <w:t>ER 1.0. Terminology</w:t>
      </w:r>
    </w:p>
    <w:p w14:paraId="0AAC1BD3" w14:textId="07DB323E" w:rsidR="006F1C33" w:rsidRPr="004341F9" w:rsidRDefault="006F1C33" w:rsidP="00BD2A9E">
      <w:pPr>
        <w:jc w:val="both"/>
        <w:rPr>
          <w:rFonts w:cs="Times New Roman"/>
          <w:b w:val="0"/>
          <w:bCs/>
          <w:sz w:val="26"/>
          <w:szCs w:val="26"/>
        </w:rPr>
      </w:pPr>
      <w:r w:rsidRPr="004341F9">
        <w:rPr>
          <w:rFonts w:cs="Times New Roman"/>
          <w:b w:val="0"/>
          <w:bCs/>
          <w:sz w:val="26"/>
          <w:szCs w:val="26"/>
        </w:rPr>
        <w:t xml:space="preserve">The Task Force proposes to add two definitions to ER 1.0.  </w:t>
      </w:r>
      <w:r w:rsidR="00FF46A4" w:rsidRPr="004341F9">
        <w:rPr>
          <w:rFonts w:cs="Times New Roman"/>
          <w:b w:val="0"/>
          <w:bCs/>
          <w:sz w:val="26"/>
          <w:szCs w:val="26"/>
        </w:rPr>
        <w:t xml:space="preserve">New </w:t>
      </w:r>
      <w:r w:rsidRPr="004341F9">
        <w:rPr>
          <w:rFonts w:cs="Times New Roman"/>
          <w:b w:val="0"/>
          <w:bCs/>
          <w:sz w:val="26"/>
          <w:szCs w:val="26"/>
        </w:rPr>
        <w:t>ER 1.0(r) would add a definition of “client representative,</w:t>
      </w:r>
      <w:r w:rsidR="0002302A">
        <w:rPr>
          <w:rFonts w:cs="Times New Roman"/>
          <w:b w:val="0"/>
          <w:bCs/>
          <w:color w:val="FF0000"/>
          <w:sz w:val="26"/>
          <w:szCs w:val="26"/>
        </w:rPr>
        <w:t>”</w:t>
      </w:r>
      <w:r w:rsidRPr="004341F9">
        <w:rPr>
          <w:rFonts w:cs="Times New Roman"/>
          <w:b w:val="0"/>
          <w:bCs/>
          <w:sz w:val="26"/>
          <w:szCs w:val="26"/>
        </w:rPr>
        <w:t xml:space="preserve"> while </w:t>
      </w:r>
      <w:r w:rsidR="00FF46A4" w:rsidRPr="004341F9">
        <w:rPr>
          <w:rFonts w:cs="Times New Roman"/>
          <w:b w:val="0"/>
          <w:bCs/>
          <w:sz w:val="26"/>
          <w:szCs w:val="26"/>
        </w:rPr>
        <w:t xml:space="preserve">new </w:t>
      </w:r>
      <w:r w:rsidRPr="004341F9">
        <w:rPr>
          <w:rFonts w:cs="Times New Roman"/>
          <w:b w:val="0"/>
          <w:bCs/>
          <w:sz w:val="26"/>
          <w:szCs w:val="26"/>
        </w:rPr>
        <w:t>ER 1.0(s) would add a definition of “government lawyer.” Note that the current definitions in ER 1.0(a) through (q) are not in alphabetical order, and the Task Force declined to alphabetize those sections in the course of adding these two new definitions.</w:t>
      </w:r>
    </w:p>
    <w:p w14:paraId="14138D2E" w14:textId="5C31956C" w:rsidR="006F1C33" w:rsidRPr="004341F9" w:rsidRDefault="006F1C33" w:rsidP="00BD2A9E">
      <w:pPr>
        <w:jc w:val="both"/>
        <w:rPr>
          <w:rFonts w:cs="Times New Roman"/>
          <w:b w:val="0"/>
          <w:bCs/>
          <w:sz w:val="26"/>
          <w:szCs w:val="26"/>
        </w:rPr>
      </w:pPr>
      <w:r w:rsidRPr="004341F9">
        <w:rPr>
          <w:rFonts w:cs="Times New Roman"/>
          <w:b w:val="0"/>
          <w:bCs/>
          <w:sz w:val="26"/>
          <w:szCs w:val="26"/>
        </w:rPr>
        <w:t>Both of these new definitions are fundamental to understanding the nature of a government attorney’s practice.</w:t>
      </w:r>
    </w:p>
    <w:p w14:paraId="753E2D5E" w14:textId="5AEEFE05" w:rsidR="006F1C33" w:rsidRPr="004341F9" w:rsidRDefault="006F1C33" w:rsidP="00BD2A9E">
      <w:pPr>
        <w:jc w:val="both"/>
        <w:rPr>
          <w:rFonts w:cs="Times New Roman"/>
          <w:b w:val="0"/>
          <w:bCs/>
          <w:sz w:val="26"/>
          <w:szCs w:val="26"/>
        </w:rPr>
      </w:pPr>
      <w:r w:rsidRPr="004341F9">
        <w:rPr>
          <w:rFonts w:cs="Times New Roman"/>
          <w:b w:val="0"/>
          <w:bCs/>
          <w:sz w:val="26"/>
          <w:szCs w:val="26"/>
        </w:rPr>
        <w:t>A government lawyer typically has a</w:t>
      </w:r>
      <w:r w:rsidR="00795C44" w:rsidRPr="004341F9">
        <w:rPr>
          <w:rFonts w:cs="Times New Roman"/>
          <w:b w:val="0"/>
          <w:bCs/>
          <w:sz w:val="26"/>
          <w:szCs w:val="26"/>
        </w:rPr>
        <w:t>n inchoate</w:t>
      </w:r>
      <w:r w:rsidRPr="004341F9">
        <w:rPr>
          <w:rFonts w:cs="Times New Roman"/>
          <w:b w:val="0"/>
          <w:bCs/>
          <w:sz w:val="26"/>
          <w:szCs w:val="26"/>
        </w:rPr>
        <w:t xml:space="preserve"> government organization</w:t>
      </w:r>
      <w:r w:rsidR="00FD1E7A" w:rsidRPr="004341F9">
        <w:rPr>
          <w:rFonts w:cs="Times New Roman"/>
          <w:b w:val="0"/>
          <w:bCs/>
          <w:sz w:val="26"/>
          <w:szCs w:val="26"/>
        </w:rPr>
        <w:t xml:space="preserve"> as a client, i.e., the State of Arizona, a county, or a municipality. But as noted in the Task Force </w:t>
      </w:r>
      <w:r w:rsidR="008C5847">
        <w:rPr>
          <w:rFonts w:cs="Times New Roman"/>
          <w:b w:val="0"/>
          <w:bCs/>
          <w:sz w:val="26"/>
          <w:szCs w:val="26"/>
        </w:rPr>
        <w:t>Report</w:t>
      </w:r>
      <w:r w:rsidR="00FD1E7A" w:rsidRPr="004341F9">
        <w:rPr>
          <w:rFonts w:cs="Times New Roman"/>
          <w:b w:val="0"/>
          <w:bCs/>
          <w:sz w:val="26"/>
          <w:szCs w:val="26"/>
        </w:rPr>
        <w:t>, “The State of Arizona, counties, municipalities, and other political subdivisions require real people to make decisions on their behalf and to operate and execute the day-to-day functions of government.”</w:t>
      </w:r>
      <w:r w:rsidR="00206AAA">
        <w:rPr>
          <w:rFonts w:cs="Times New Roman"/>
          <w:b w:val="0"/>
          <w:bCs/>
          <w:sz w:val="26"/>
          <w:szCs w:val="26"/>
        </w:rPr>
        <w:t xml:space="preserve"> </w:t>
      </w:r>
      <w:r w:rsidR="00FD1E7A" w:rsidRPr="004341F9">
        <w:rPr>
          <w:rFonts w:cs="Times New Roman"/>
          <w:b w:val="0"/>
          <w:bCs/>
          <w:sz w:val="26"/>
          <w:szCs w:val="26"/>
        </w:rPr>
        <w:t>These “real people,” whether individuals or a group, and whether elected, appoint</w:t>
      </w:r>
      <w:r w:rsidR="006E732A" w:rsidRPr="004341F9">
        <w:rPr>
          <w:rFonts w:cs="Times New Roman"/>
          <w:b w:val="0"/>
          <w:bCs/>
          <w:sz w:val="26"/>
          <w:szCs w:val="26"/>
        </w:rPr>
        <w:t>ed</w:t>
      </w:r>
      <w:r w:rsidR="00FD1E7A" w:rsidRPr="004341F9">
        <w:rPr>
          <w:rFonts w:cs="Times New Roman"/>
          <w:b w:val="0"/>
          <w:bCs/>
          <w:sz w:val="26"/>
          <w:szCs w:val="26"/>
        </w:rPr>
        <w:t>, or employed, have authority – by statute or ordinance, or by delegation – to act on behalf of the government organization.</w:t>
      </w:r>
      <w:r w:rsidR="00E367F2">
        <w:rPr>
          <w:rFonts w:cs="Times New Roman"/>
          <w:b w:val="0"/>
          <w:bCs/>
          <w:sz w:val="26"/>
          <w:szCs w:val="26"/>
        </w:rPr>
        <w:t xml:space="preserve"> </w:t>
      </w:r>
      <w:r w:rsidR="00CB4003" w:rsidRPr="004341F9">
        <w:rPr>
          <w:rFonts w:cs="Times New Roman"/>
          <w:b w:val="0"/>
          <w:bCs/>
          <w:sz w:val="26"/>
          <w:szCs w:val="26"/>
        </w:rPr>
        <w:t xml:space="preserve">These people </w:t>
      </w:r>
      <w:r w:rsidR="0041077F" w:rsidRPr="004341F9">
        <w:rPr>
          <w:rFonts w:cs="Times New Roman"/>
          <w:b w:val="0"/>
          <w:bCs/>
          <w:sz w:val="26"/>
          <w:szCs w:val="26"/>
        </w:rPr>
        <w:t xml:space="preserve">and groups </w:t>
      </w:r>
      <w:r w:rsidR="00CB4003" w:rsidRPr="004341F9">
        <w:rPr>
          <w:rFonts w:cs="Times New Roman"/>
          <w:b w:val="0"/>
          <w:bCs/>
          <w:sz w:val="26"/>
          <w:szCs w:val="26"/>
        </w:rPr>
        <w:t>are “client representatives.”</w:t>
      </w:r>
    </w:p>
    <w:p w14:paraId="535CF792" w14:textId="3479AF40" w:rsidR="00FD1E7A" w:rsidRPr="004341F9" w:rsidRDefault="00FD1E7A" w:rsidP="00BD2A9E">
      <w:pPr>
        <w:jc w:val="both"/>
        <w:rPr>
          <w:rFonts w:cs="Times New Roman"/>
          <w:b w:val="0"/>
          <w:bCs/>
          <w:sz w:val="26"/>
          <w:szCs w:val="26"/>
        </w:rPr>
      </w:pPr>
      <w:r w:rsidRPr="004341F9">
        <w:rPr>
          <w:rFonts w:cs="Times New Roman"/>
          <w:b w:val="0"/>
          <w:bCs/>
          <w:sz w:val="26"/>
          <w:szCs w:val="26"/>
        </w:rPr>
        <w:t xml:space="preserve">Note that the Task Force has not proposed a definition of “government client.”  Task Force members spent considerable time discussing a </w:t>
      </w:r>
      <w:r w:rsidR="00EA4E31" w:rsidRPr="004341F9">
        <w:rPr>
          <w:rFonts w:cs="Times New Roman"/>
          <w:b w:val="0"/>
          <w:bCs/>
          <w:sz w:val="26"/>
          <w:szCs w:val="26"/>
        </w:rPr>
        <w:t xml:space="preserve">possible </w:t>
      </w:r>
      <w:r w:rsidRPr="004341F9">
        <w:rPr>
          <w:rFonts w:cs="Times New Roman"/>
          <w:b w:val="0"/>
          <w:bCs/>
          <w:sz w:val="26"/>
          <w:szCs w:val="26"/>
        </w:rPr>
        <w:t xml:space="preserve">definition, and the definition of “government client” in the </w:t>
      </w:r>
      <w:r w:rsidR="008E642A" w:rsidRPr="004341F9">
        <w:rPr>
          <w:rFonts w:cs="Times New Roman"/>
          <w:b w:val="0"/>
          <w:bCs/>
          <w:sz w:val="26"/>
          <w:szCs w:val="26"/>
        </w:rPr>
        <w:t xml:space="preserve">proposed </w:t>
      </w:r>
      <w:r w:rsidRPr="004341F9">
        <w:rPr>
          <w:rFonts w:cs="Times New Roman"/>
          <w:b w:val="0"/>
          <w:bCs/>
          <w:sz w:val="26"/>
          <w:szCs w:val="26"/>
        </w:rPr>
        <w:t xml:space="preserve">standalone rules was roundly criticized. The Task Force concluded that defining a “government client” was not a necessary predicate for the other proposed amendments. Furthermore, the </w:t>
      </w:r>
      <w:r w:rsidR="00C80D34" w:rsidRPr="004341F9">
        <w:rPr>
          <w:rFonts w:cs="Times New Roman"/>
          <w:b w:val="0"/>
          <w:bCs/>
          <w:sz w:val="26"/>
          <w:szCs w:val="26"/>
        </w:rPr>
        <w:t xml:space="preserve">drafters of the </w:t>
      </w:r>
      <w:r w:rsidRPr="004341F9">
        <w:rPr>
          <w:rFonts w:cs="Times New Roman"/>
          <w:b w:val="0"/>
          <w:bCs/>
          <w:sz w:val="26"/>
          <w:szCs w:val="26"/>
        </w:rPr>
        <w:t>current ethic</w:t>
      </w:r>
      <w:r w:rsidR="00C80D34" w:rsidRPr="004341F9">
        <w:rPr>
          <w:rFonts w:cs="Times New Roman"/>
          <w:b w:val="0"/>
          <w:bCs/>
          <w:sz w:val="26"/>
          <w:szCs w:val="26"/>
        </w:rPr>
        <w:t>s</w:t>
      </w:r>
      <w:r w:rsidRPr="004341F9">
        <w:rPr>
          <w:rFonts w:cs="Times New Roman"/>
          <w:b w:val="0"/>
          <w:bCs/>
          <w:sz w:val="26"/>
          <w:szCs w:val="26"/>
        </w:rPr>
        <w:t xml:space="preserve"> rules </w:t>
      </w:r>
      <w:r w:rsidR="0098778B" w:rsidRPr="004341F9">
        <w:rPr>
          <w:rFonts w:cs="Times New Roman"/>
          <w:b w:val="0"/>
          <w:bCs/>
          <w:sz w:val="26"/>
          <w:szCs w:val="26"/>
        </w:rPr>
        <w:t xml:space="preserve">probably </w:t>
      </w:r>
      <w:r w:rsidRPr="004341F9">
        <w:rPr>
          <w:rFonts w:cs="Times New Roman"/>
          <w:b w:val="0"/>
          <w:bCs/>
          <w:sz w:val="26"/>
          <w:szCs w:val="26"/>
        </w:rPr>
        <w:t xml:space="preserve">faced a similar dilemma, because current </w:t>
      </w:r>
      <w:r w:rsidR="009F5B01" w:rsidRPr="004341F9">
        <w:rPr>
          <w:rFonts w:cs="Times New Roman"/>
          <w:b w:val="0"/>
          <w:bCs/>
          <w:sz w:val="26"/>
          <w:szCs w:val="26"/>
        </w:rPr>
        <w:t>ER 1.0</w:t>
      </w:r>
      <w:r w:rsidRPr="004341F9">
        <w:rPr>
          <w:rFonts w:cs="Times New Roman"/>
          <w:b w:val="0"/>
          <w:bCs/>
          <w:sz w:val="26"/>
          <w:szCs w:val="26"/>
        </w:rPr>
        <w:t xml:space="preserve"> do</w:t>
      </w:r>
      <w:r w:rsidR="009F5B01" w:rsidRPr="004341F9">
        <w:rPr>
          <w:rFonts w:cs="Times New Roman"/>
          <w:b w:val="0"/>
          <w:bCs/>
          <w:sz w:val="26"/>
          <w:szCs w:val="26"/>
        </w:rPr>
        <w:t>es</w:t>
      </w:r>
      <w:r w:rsidRPr="004341F9">
        <w:rPr>
          <w:rFonts w:cs="Times New Roman"/>
          <w:b w:val="0"/>
          <w:bCs/>
          <w:sz w:val="26"/>
          <w:szCs w:val="26"/>
        </w:rPr>
        <w:t xml:space="preserve"> not include a definition of “client.”</w:t>
      </w:r>
    </w:p>
    <w:p w14:paraId="221AB9E8" w14:textId="5EC999E9" w:rsidR="00FD1E7A" w:rsidRDefault="00FD1E7A" w:rsidP="00BD2A9E">
      <w:pPr>
        <w:jc w:val="both"/>
        <w:rPr>
          <w:rFonts w:cs="Times New Roman"/>
          <w:b w:val="0"/>
          <w:bCs/>
          <w:sz w:val="26"/>
          <w:szCs w:val="26"/>
        </w:rPr>
      </w:pPr>
      <w:r w:rsidRPr="004341F9">
        <w:rPr>
          <w:rFonts w:cs="Times New Roman"/>
          <w:b w:val="0"/>
          <w:bCs/>
          <w:sz w:val="26"/>
          <w:szCs w:val="26"/>
        </w:rPr>
        <w:t xml:space="preserve">The definition of “government lawyer” provides that the individual may be “elected, appointed, or employed” as such. </w:t>
      </w:r>
      <w:r w:rsidR="00C51834" w:rsidRPr="004341F9">
        <w:rPr>
          <w:rFonts w:cs="Times New Roman"/>
          <w:b w:val="0"/>
          <w:bCs/>
          <w:sz w:val="26"/>
          <w:szCs w:val="26"/>
        </w:rPr>
        <w:t xml:space="preserve">The definition further provides that a government lawyer “has a duty to provide civil and administrative advice and representation to a government organization on an ongoing basis” as provided by the Constitution and </w:t>
      </w:r>
      <w:r w:rsidR="008714E7" w:rsidRPr="004341F9">
        <w:rPr>
          <w:rFonts w:cs="Times New Roman"/>
          <w:b w:val="0"/>
          <w:bCs/>
          <w:sz w:val="26"/>
          <w:szCs w:val="26"/>
        </w:rPr>
        <w:t xml:space="preserve">by </w:t>
      </w:r>
      <w:r w:rsidR="00C51834" w:rsidRPr="004341F9">
        <w:rPr>
          <w:rFonts w:cs="Times New Roman"/>
          <w:b w:val="0"/>
          <w:bCs/>
          <w:sz w:val="26"/>
          <w:szCs w:val="26"/>
        </w:rPr>
        <w:t xml:space="preserve">codified state and local law. </w:t>
      </w:r>
      <w:r w:rsidR="00DE2EF7" w:rsidRPr="004341F9">
        <w:rPr>
          <w:rFonts w:cs="Times New Roman"/>
          <w:b w:val="0"/>
          <w:bCs/>
          <w:sz w:val="26"/>
          <w:szCs w:val="26"/>
        </w:rPr>
        <w:t xml:space="preserve">For additional clarification, </w:t>
      </w:r>
      <w:r w:rsidR="00DE2EF7" w:rsidRPr="004341F9">
        <w:rPr>
          <w:rFonts w:cs="Times New Roman"/>
          <w:b w:val="0"/>
          <w:bCs/>
          <w:sz w:val="26"/>
          <w:szCs w:val="26"/>
        </w:rPr>
        <w:lastRenderedPageBreak/>
        <w:t>t</w:t>
      </w:r>
      <w:r w:rsidR="00C51834" w:rsidRPr="004341F9">
        <w:rPr>
          <w:rFonts w:cs="Times New Roman"/>
          <w:b w:val="0"/>
          <w:bCs/>
          <w:sz w:val="26"/>
          <w:szCs w:val="26"/>
        </w:rPr>
        <w:t>he definition also instructs that “government lawyers include but are not limited to the Arizona Attorney General, county attorneys, and municipal attorneys, and their deputies and assistants.”</w:t>
      </w:r>
    </w:p>
    <w:p w14:paraId="43C251AB" w14:textId="2C27BFDE" w:rsidR="00E12261" w:rsidRPr="004341F9" w:rsidRDefault="00E12261" w:rsidP="00BD2A9E">
      <w:pPr>
        <w:jc w:val="both"/>
        <w:rPr>
          <w:rFonts w:cs="Times New Roman"/>
          <w:b w:val="0"/>
          <w:bCs/>
          <w:sz w:val="26"/>
          <w:szCs w:val="26"/>
        </w:rPr>
      </w:pPr>
      <w:r w:rsidRPr="00E12261">
        <w:rPr>
          <w:rFonts w:cs="Times New Roman"/>
          <w:b w:val="0"/>
          <w:bCs/>
          <w:sz w:val="26"/>
          <w:szCs w:val="26"/>
        </w:rPr>
        <w:t xml:space="preserve">Lawyers in private practice often provide legal services to government entities, either on a discrete matter or as outside general counsel. They do not face all the challenges </w:t>
      </w:r>
      <w:r w:rsidR="000E67AA">
        <w:rPr>
          <w:rFonts w:cs="Times New Roman"/>
          <w:b w:val="0"/>
          <w:bCs/>
          <w:sz w:val="26"/>
          <w:szCs w:val="26"/>
        </w:rPr>
        <w:t>that</w:t>
      </w:r>
      <w:r w:rsidRPr="00E12261">
        <w:rPr>
          <w:rFonts w:cs="Times New Roman"/>
          <w:b w:val="0"/>
          <w:bCs/>
          <w:sz w:val="26"/>
          <w:szCs w:val="26"/>
        </w:rPr>
        <w:t xml:space="preserve"> lawyers employed by government entities</w:t>
      </w:r>
      <w:r w:rsidR="000E67AA">
        <w:rPr>
          <w:rFonts w:cs="Times New Roman"/>
          <w:b w:val="0"/>
          <w:bCs/>
          <w:sz w:val="26"/>
          <w:szCs w:val="26"/>
        </w:rPr>
        <w:t xml:space="preserve"> face</w:t>
      </w:r>
      <w:r w:rsidRPr="00E12261">
        <w:rPr>
          <w:rFonts w:cs="Times New Roman"/>
          <w:b w:val="0"/>
          <w:bCs/>
          <w:sz w:val="26"/>
          <w:szCs w:val="26"/>
        </w:rPr>
        <w:t xml:space="preserve">. Without legally established duties, for example, </w:t>
      </w:r>
      <w:r w:rsidR="0075151E">
        <w:rPr>
          <w:rFonts w:cs="Times New Roman"/>
          <w:b w:val="0"/>
          <w:bCs/>
          <w:sz w:val="26"/>
          <w:szCs w:val="26"/>
        </w:rPr>
        <w:t>private lawyers</w:t>
      </w:r>
      <w:r w:rsidRPr="00E12261">
        <w:rPr>
          <w:rFonts w:cs="Times New Roman"/>
          <w:b w:val="0"/>
          <w:bCs/>
          <w:sz w:val="26"/>
          <w:szCs w:val="26"/>
        </w:rPr>
        <w:t xml:space="preserve"> can </w:t>
      </w:r>
      <w:r w:rsidR="008C7BBB">
        <w:rPr>
          <w:rFonts w:cs="Times New Roman"/>
          <w:b w:val="0"/>
          <w:bCs/>
          <w:sz w:val="26"/>
          <w:szCs w:val="26"/>
        </w:rPr>
        <w:t>move to</w:t>
      </w:r>
      <w:r w:rsidRPr="00E12261">
        <w:rPr>
          <w:rFonts w:cs="Times New Roman"/>
          <w:b w:val="0"/>
          <w:bCs/>
          <w:sz w:val="26"/>
          <w:szCs w:val="26"/>
        </w:rPr>
        <w:t xml:space="preserve"> withdraw from the representation when ethical challenges arise. The new definitions in ER 1.0 are intended to acknowledge this. </w:t>
      </w:r>
    </w:p>
    <w:p w14:paraId="6D28B1D9" w14:textId="77777777" w:rsidR="00BC0779" w:rsidRPr="004341F9" w:rsidRDefault="00BC0779" w:rsidP="00BD2A9E">
      <w:pPr>
        <w:autoSpaceDE w:val="0"/>
        <w:autoSpaceDN w:val="0"/>
        <w:adjustRightInd w:val="0"/>
        <w:spacing w:after="0" w:line="240" w:lineRule="auto"/>
        <w:jc w:val="both"/>
        <w:rPr>
          <w:rFonts w:cs="Times New Roman"/>
          <w:bCs/>
          <w:sz w:val="26"/>
          <w:szCs w:val="26"/>
          <w:u w:val="single"/>
        </w:rPr>
      </w:pPr>
      <w:r w:rsidRPr="004341F9">
        <w:rPr>
          <w:rFonts w:cs="Times New Roman"/>
          <w:bCs/>
          <w:sz w:val="26"/>
          <w:szCs w:val="26"/>
          <w:u w:val="single"/>
        </w:rPr>
        <w:t>ER 1.2. Scope of Representation and Allocation of Authority between Client and</w:t>
      </w:r>
    </w:p>
    <w:p w14:paraId="7276DB43" w14:textId="4D3BC9B8" w:rsidR="00BC0779" w:rsidRPr="004341F9" w:rsidRDefault="00BC0779" w:rsidP="00BD2A9E">
      <w:pPr>
        <w:jc w:val="both"/>
        <w:rPr>
          <w:rFonts w:cs="Times New Roman"/>
          <w:bCs/>
          <w:sz w:val="26"/>
          <w:szCs w:val="26"/>
          <w:u w:val="single"/>
        </w:rPr>
      </w:pPr>
      <w:r w:rsidRPr="004341F9">
        <w:rPr>
          <w:rFonts w:cs="Times New Roman"/>
          <w:bCs/>
          <w:sz w:val="26"/>
          <w:szCs w:val="26"/>
          <w:u w:val="single"/>
        </w:rPr>
        <w:t>Lawyer</w:t>
      </w:r>
    </w:p>
    <w:p w14:paraId="7D8F0515" w14:textId="182A54B0" w:rsidR="00BC0779" w:rsidRDefault="00B16369" w:rsidP="00BD2A9E">
      <w:pPr>
        <w:jc w:val="both"/>
        <w:rPr>
          <w:rFonts w:cs="Times New Roman"/>
          <w:b w:val="0"/>
          <w:sz w:val="26"/>
          <w:szCs w:val="26"/>
        </w:rPr>
      </w:pPr>
      <w:r w:rsidRPr="004341F9">
        <w:rPr>
          <w:rFonts w:cs="Times New Roman"/>
          <w:b w:val="0"/>
          <w:sz w:val="26"/>
          <w:szCs w:val="26"/>
        </w:rPr>
        <w:t>Regarding ER 1.2, t</w:t>
      </w:r>
      <w:r w:rsidR="00BC0779" w:rsidRPr="004341F9">
        <w:rPr>
          <w:rFonts w:cs="Times New Roman"/>
          <w:b w:val="0"/>
          <w:sz w:val="26"/>
          <w:szCs w:val="26"/>
        </w:rPr>
        <w:t xml:space="preserve">he Task Force proposes to </w:t>
      </w:r>
      <w:r w:rsidR="003D194E" w:rsidRPr="004341F9">
        <w:rPr>
          <w:rFonts w:cs="Times New Roman"/>
          <w:b w:val="0"/>
          <w:sz w:val="26"/>
          <w:szCs w:val="26"/>
        </w:rPr>
        <w:t xml:space="preserve">amend current section (a), </w:t>
      </w:r>
      <w:r w:rsidR="007D4974" w:rsidRPr="004341F9">
        <w:rPr>
          <w:rFonts w:cs="Times New Roman"/>
          <w:b w:val="0"/>
          <w:sz w:val="26"/>
          <w:szCs w:val="26"/>
        </w:rPr>
        <w:t xml:space="preserve">to </w:t>
      </w:r>
      <w:r w:rsidR="00BC0779" w:rsidRPr="004341F9">
        <w:rPr>
          <w:rFonts w:cs="Times New Roman"/>
          <w:b w:val="0"/>
          <w:sz w:val="26"/>
          <w:szCs w:val="26"/>
        </w:rPr>
        <w:t>add a new section (b), and t</w:t>
      </w:r>
      <w:r w:rsidR="00FB4027" w:rsidRPr="004341F9">
        <w:rPr>
          <w:rFonts w:cs="Times New Roman"/>
          <w:b w:val="0"/>
          <w:sz w:val="26"/>
          <w:szCs w:val="26"/>
        </w:rPr>
        <w:t>o renumber current sections (</w:t>
      </w:r>
      <w:r w:rsidR="0035372D" w:rsidRPr="004341F9">
        <w:rPr>
          <w:rFonts w:cs="Times New Roman"/>
          <w:b w:val="0"/>
          <w:sz w:val="26"/>
          <w:szCs w:val="26"/>
        </w:rPr>
        <w:t>b</w:t>
      </w:r>
      <w:r w:rsidR="00FB4027" w:rsidRPr="004341F9">
        <w:rPr>
          <w:rFonts w:cs="Times New Roman"/>
          <w:b w:val="0"/>
          <w:sz w:val="26"/>
          <w:szCs w:val="26"/>
        </w:rPr>
        <w:t>), (c), and (d) as sections (c), (d), and (e).</w:t>
      </w:r>
    </w:p>
    <w:p w14:paraId="3D424940" w14:textId="32BE24EA" w:rsidR="007B3D84" w:rsidRDefault="007B3D84" w:rsidP="007B3D84">
      <w:pPr>
        <w:rPr>
          <w:b w:val="0"/>
          <w:bCs/>
          <w:sz w:val="26"/>
          <w:szCs w:val="26"/>
        </w:rPr>
      </w:pPr>
      <w:r>
        <w:rPr>
          <w:sz w:val="26"/>
          <w:szCs w:val="26"/>
        </w:rPr>
        <w:t>Note:</w:t>
      </w:r>
      <w:r>
        <w:rPr>
          <w:b w:val="0"/>
          <w:bCs/>
          <w:sz w:val="26"/>
          <w:szCs w:val="26"/>
        </w:rPr>
        <w:t xml:space="preserve">  Because the addition of new section (b) required the relettering of current sections (b), (c), and (d) as sections (c), (d), and (e), references in other rules to current ER 1.2(b), ER 1.2(c), and ER 1.2(d) will need to be corrected as follows:</w:t>
      </w:r>
    </w:p>
    <w:tbl>
      <w:tblPr>
        <w:tblStyle w:val="TableGrid"/>
        <w:tblW w:w="0" w:type="auto"/>
        <w:tblInd w:w="0" w:type="dxa"/>
        <w:tblLook w:val="04A0" w:firstRow="1" w:lastRow="0" w:firstColumn="1" w:lastColumn="0" w:noHBand="0" w:noVBand="1"/>
      </w:tblPr>
      <w:tblGrid>
        <w:gridCol w:w="3116"/>
        <w:gridCol w:w="3117"/>
        <w:gridCol w:w="3117"/>
      </w:tblGrid>
      <w:tr w:rsidR="007B3D84" w14:paraId="6950F242"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3300DFD7" w14:textId="77777777" w:rsidR="007B3D84" w:rsidRDefault="007B3D84">
            <w:pPr>
              <w:rPr>
                <w:bCs/>
                <w:sz w:val="26"/>
                <w:szCs w:val="26"/>
              </w:rPr>
            </w:pPr>
            <w:r>
              <w:rPr>
                <w:bCs/>
                <w:sz w:val="26"/>
                <w:szCs w:val="26"/>
              </w:rPr>
              <w:t>Reference in current ER</w:t>
            </w:r>
          </w:p>
        </w:tc>
        <w:tc>
          <w:tcPr>
            <w:tcW w:w="3117" w:type="dxa"/>
            <w:tcBorders>
              <w:top w:val="single" w:sz="4" w:space="0" w:color="auto"/>
              <w:left w:val="single" w:sz="4" w:space="0" w:color="auto"/>
              <w:bottom w:val="single" w:sz="4" w:space="0" w:color="auto"/>
              <w:right w:val="single" w:sz="4" w:space="0" w:color="auto"/>
            </w:tcBorders>
            <w:hideMark/>
          </w:tcPr>
          <w:p w14:paraId="4397FF71" w14:textId="77777777" w:rsidR="007B3D84" w:rsidRDefault="007B3D84">
            <w:pPr>
              <w:rPr>
                <w:bCs/>
                <w:sz w:val="26"/>
                <w:szCs w:val="26"/>
              </w:rPr>
            </w:pPr>
            <w:r>
              <w:rPr>
                <w:bCs/>
                <w:sz w:val="26"/>
                <w:szCs w:val="26"/>
              </w:rPr>
              <w:t>To ER 1.2 section</w:t>
            </w:r>
          </w:p>
        </w:tc>
        <w:tc>
          <w:tcPr>
            <w:tcW w:w="3117" w:type="dxa"/>
            <w:tcBorders>
              <w:top w:val="single" w:sz="4" w:space="0" w:color="auto"/>
              <w:left w:val="single" w:sz="4" w:space="0" w:color="auto"/>
              <w:bottom w:val="single" w:sz="4" w:space="0" w:color="auto"/>
              <w:right w:val="single" w:sz="4" w:space="0" w:color="auto"/>
            </w:tcBorders>
            <w:hideMark/>
          </w:tcPr>
          <w:p w14:paraId="392F5EB4" w14:textId="77777777" w:rsidR="007B3D84" w:rsidRDefault="007B3D84">
            <w:pPr>
              <w:rPr>
                <w:bCs/>
                <w:sz w:val="26"/>
                <w:szCs w:val="26"/>
              </w:rPr>
            </w:pPr>
            <w:r>
              <w:rPr>
                <w:bCs/>
                <w:sz w:val="26"/>
                <w:szCs w:val="26"/>
              </w:rPr>
              <w:t>Should be changed to</w:t>
            </w:r>
          </w:p>
        </w:tc>
      </w:tr>
      <w:tr w:rsidR="007B3D84" w14:paraId="1428478D"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616ACA22" w14:textId="77777777" w:rsidR="007B3D84" w:rsidRDefault="007B3D84">
            <w:pPr>
              <w:rPr>
                <w:b w:val="0"/>
                <w:sz w:val="26"/>
                <w:szCs w:val="26"/>
              </w:rPr>
            </w:pPr>
            <w:r>
              <w:rPr>
                <w:b w:val="0"/>
                <w:sz w:val="26"/>
                <w:szCs w:val="26"/>
              </w:rPr>
              <w:t>1.1, comment [5]</w:t>
            </w:r>
          </w:p>
        </w:tc>
        <w:tc>
          <w:tcPr>
            <w:tcW w:w="3117" w:type="dxa"/>
            <w:tcBorders>
              <w:top w:val="single" w:sz="4" w:space="0" w:color="auto"/>
              <w:left w:val="single" w:sz="4" w:space="0" w:color="auto"/>
              <w:bottom w:val="single" w:sz="4" w:space="0" w:color="auto"/>
              <w:right w:val="single" w:sz="4" w:space="0" w:color="auto"/>
            </w:tcBorders>
            <w:hideMark/>
          </w:tcPr>
          <w:p w14:paraId="58D9535D" w14:textId="77777777" w:rsidR="007B3D84" w:rsidRDefault="007B3D84">
            <w:pPr>
              <w:rPr>
                <w:b w:val="0"/>
                <w:sz w:val="26"/>
                <w:szCs w:val="26"/>
              </w:rPr>
            </w:pPr>
            <w:r>
              <w:rPr>
                <w:b w:val="0"/>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24600EE6" w14:textId="77777777" w:rsidR="007B3D84" w:rsidRDefault="007B3D84">
            <w:pPr>
              <w:rPr>
                <w:b w:val="0"/>
                <w:sz w:val="26"/>
                <w:szCs w:val="26"/>
              </w:rPr>
            </w:pPr>
            <w:r>
              <w:rPr>
                <w:b w:val="0"/>
                <w:sz w:val="26"/>
                <w:szCs w:val="26"/>
              </w:rPr>
              <w:t>1.2(d)</w:t>
            </w:r>
          </w:p>
        </w:tc>
      </w:tr>
      <w:tr w:rsidR="005C61DE" w14:paraId="38B68248" w14:textId="77777777" w:rsidTr="007B3D84">
        <w:tc>
          <w:tcPr>
            <w:tcW w:w="3116" w:type="dxa"/>
            <w:tcBorders>
              <w:top w:val="single" w:sz="4" w:space="0" w:color="auto"/>
              <w:left w:val="single" w:sz="4" w:space="0" w:color="auto"/>
              <w:bottom w:val="single" w:sz="4" w:space="0" w:color="auto"/>
              <w:right w:val="single" w:sz="4" w:space="0" w:color="auto"/>
            </w:tcBorders>
          </w:tcPr>
          <w:p w14:paraId="5C84AC43" w14:textId="77E238C7" w:rsidR="005C61DE" w:rsidRPr="005C61DE" w:rsidRDefault="005C61DE" w:rsidP="005C61DE">
            <w:pPr>
              <w:rPr>
                <w:b w:val="0"/>
                <w:sz w:val="26"/>
                <w:szCs w:val="26"/>
              </w:rPr>
            </w:pPr>
            <w:r w:rsidRPr="005C61DE">
              <w:rPr>
                <w:b w:val="0"/>
                <w:sz w:val="26"/>
                <w:szCs w:val="26"/>
              </w:rPr>
              <w:t>1.6, comment [8]</w:t>
            </w:r>
          </w:p>
        </w:tc>
        <w:tc>
          <w:tcPr>
            <w:tcW w:w="3117" w:type="dxa"/>
            <w:tcBorders>
              <w:top w:val="single" w:sz="4" w:space="0" w:color="auto"/>
              <w:left w:val="single" w:sz="4" w:space="0" w:color="auto"/>
              <w:bottom w:val="single" w:sz="4" w:space="0" w:color="auto"/>
              <w:right w:val="single" w:sz="4" w:space="0" w:color="auto"/>
            </w:tcBorders>
          </w:tcPr>
          <w:p w14:paraId="68D1711C" w14:textId="3CA9113F" w:rsidR="005C61DE" w:rsidRPr="005C61DE" w:rsidRDefault="005C61DE" w:rsidP="005C61DE">
            <w:pPr>
              <w:rPr>
                <w:b w:val="0"/>
                <w:sz w:val="26"/>
                <w:szCs w:val="26"/>
              </w:rPr>
            </w:pPr>
            <w:r w:rsidRPr="005C61DE">
              <w:rPr>
                <w:b w:val="0"/>
                <w:sz w:val="26"/>
                <w:szCs w:val="26"/>
              </w:rPr>
              <w:t>1.2(d)</w:t>
            </w:r>
          </w:p>
        </w:tc>
        <w:tc>
          <w:tcPr>
            <w:tcW w:w="3117" w:type="dxa"/>
            <w:tcBorders>
              <w:top w:val="single" w:sz="4" w:space="0" w:color="auto"/>
              <w:left w:val="single" w:sz="4" w:space="0" w:color="auto"/>
              <w:bottom w:val="single" w:sz="4" w:space="0" w:color="auto"/>
              <w:right w:val="single" w:sz="4" w:space="0" w:color="auto"/>
            </w:tcBorders>
          </w:tcPr>
          <w:p w14:paraId="45ED3928" w14:textId="3D07678B" w:rsidR="005C61DE" w:rsidRPr="005C61DE" w:rsidRDefault="005C61DE" w:rsidP="005C61DE">
            <w:pPr>
              <w:rPr>
                <w:b w:val="0"/>
                <w:sz w:val="26"/>
                <w:szCs w:val="26"/>
              </w:rPr>
            </w:pPr>
            <w:r w:rsidRPr="005C61DE">
              <w:rPr>
                <w:b w:val="0"/>
                <w:sz w:val="26"/>
                <w:szCs w:val="26"/>
              </w:rPr>
              <w:t>1.2(e)</w:t>
            </w:r>
          </w:p>
        </w:tc>
      </w:tr>
      <w:tr w:rsidR="007B3D84" w14:paraId="6D04CF54"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684DB653" w14:textId="77777777" w:rsidR="007B3D84" w:rsidRDefault="007B3D84">
            <w:pPr>
              <w:rPr>
                <w:b w:val="0"/>
                <w:sz w:val="26"/>
                <w:szCs w:val="26"/>
              </w:rPr>
            </w:pPr>
            <w:r>
              <w:rPr>
                <w:b w:val="0"/>
                <w:sz w:val="26"/>
                <w:szCs w:val="26"/>
              </w:rPr>
              <w:t>1.7, comment [30]</w:t>
            </w:r>
          </w:p>
        </w:tc>
        <w:tc>
          <w:tcPr>
            <w:tcW w:w="3117" w:type="dxa"/>
            <w:tcBorders>
              <w:top w:val="single" w:sz="4" w:space="0" w:color="auto"/>
              <w:left w:val="single" w:sz="4" w:space="0" w:color="auto"/>
              <w:bottom w:val="single" w:sz="4" w:space="0" w:color="auto"/>
              <w:right w:val="single" w:sz="4" w:space="0" w:color="auto"/>
            </w:tcBorders>
            <w:hideMark/>
          </w:tcPr>
          <w:p w14:paraId="085880A6" w14:textId="77777777" w:rsidR="007B3D84" w:rsidRDefault="007B3D84">
            <w:pPr>
              <w:rPr>
                <w:b w:val="0"/>
                <w:sz w:val="26"/>
                <w:szCs w:val="26"/>
              </w:rPr>
            </w:pPr>
            <w:r>
              <w:rPr>
                <w:b w:val="0"/>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464C0266" w14:textId="77777777" w:rsidR="007B3D84" w:rsidRDefault="007B3D84">
            <w:pPr>
              <w:rPr>
                <w:b w:val="0"/>
                <w:sz w:val="26"/>
                <w:szCs w:val="26"/>
              </w:rPr>
            </w:pPr>
            <w:r>
              <w:rPr>
                <w:b w:val="0"/>
                <w:sz w:val="26"/>
                <w:szCs w:val="26"/>
              </w:rPr>
              <w:t>1.2(d)</w:t>
            </w:r>
          </w:p>
        </w:tc>
      </w:tr>
      <w:tr w:rsidR="007B3D84" w14:paraId="5BDDCCA0"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6C92C645" w14:textId="77777777" w:rsidR="007B3D84" w:rsidRDefault="007B3D84">
            <w:pPr>
              <w:rPr>
                <w:b w:val="0"/>
                <w:sz w:val="26"/>
                <w:szCs w:val="26"/>
              </w:rPr>
            </w:pPr>
            <w:r>
              <w:rPr>
                <w:b w:val="0"/>
                <w:sz w:val="26"/>
                <w:szCs w:val="26"/>
              </w:rPr>
              <w:t>1.13, comment [10]</w:t>
            </w:r>
          </w:p>
        </w:tc>
        <w:tc>
          <w:tcPr>
            <w:tcW w:w="3117" w:type="dxa"/>
            <w:tcBorders>
              <w:top w:val="single" w:sz="4" w:space="0" w:color="auto"/>
              <w:left w:val="single" w:sz="4" w:space="0" w:color="auto"/>
              <w:bottom w:val="single" w:sz="4" w:space="0" w:color="auto"/>
              <w:right w:val="single" w:sz="4" w:space="0" w:color="auto"/>
            </w:tcBorders>
            <w:hideMark/>
          </w:tcPr>
          <w:p w14:paraId="55CD2F8A" w14:textId="77777777" w:rsidR="007B3D84" w:rsidRDefault="007B3D84">
            <w:pPr>
              <w:rPr>
                <w:b w:val="0"/>
                <w:sz w:val="26"/>
                <w:szCs w:val="26"/>
              </w:rPr>
            </w:pPr>
            <w:r>
              <w:rPr>
                <w:b w:val="0"/>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3BA59F51" w14:textId="77777777" w:rsidR="007B3D84" w:rsidRDefault="007B3D84">
            <w:pPr>
              <w:rPr>
                <w:b w:val="0"/>
                <w:sz w:val="26"/>
                <w:szCs w:val="26"/>
              </w:rPr>
            </w:pPr>
            <w:r>
              <w:rPr>
                <w:b w:val="0"/>
                <w:sz w:val="26"/>
                <w:szCs w:val="26"/>
              </w:rPr>
              <w:t>1.2(d)</w:t>
            </w:r>
          </w:p>
        </w:tc>
      </w:tr>
      <w:tr w:rsidR="007B3D84" w14:paraId="28E47219"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67000D09" w14:textId="77777777" w:rsidR="007B3D84" w:rsidRDefault="007B3D84">
            <w:pPr>
              <w:rPr>
                <w:b w:val="0"/>
                <w:sz w:val="26"/>
                <w:szCs w:val="26"/>
              </w:rPr>
            </w:pPr>
            <w:r>
              <w:rPr>
                <w:b w:val="0"/>
                <w:sz w:val="26"/>
                <w:szCs w:val="26"/>
              </w:rPr>
              <w:t>1.14, comment [4]</w:t>
            </w:r>
          </w:p>
        </w:tc>
        <w:tc>
          <w:tcPr>
            <w:tcW w:w="3117" w:type="dxa"/>
            <w:tcBorders>
              <w:top w:val="single" w:sz="4" w:space="0" w:color="auto"/>
              <w:left w:val="single" w:sz="4" w:space="0" w:color="auto"/>
              <w:bottom w:val="single" w:sz="4" w:space="0" w:color="auto"/>
              <w:right w:val="single" w:sz="4" w:space="0" w:color="auto"/>
            </w:tcBorders>
            <w:hideMark/>
          </w:tcPr>
          <w:p w14:paraId="0800F63A" w14:textId="77777777" w:rsidR="007B3D84" w:rsidRDefault="007B3D84">
            <w:pPr>
              <w:rPr>
                <w:b w:val="0"/>
                <w:sz w:val="26"/>
                <w:szCs w:val="26"/>
              </w:rPr>
            </w:pPr>
            <w:r>
              <w:rPr>
                <w:b w:val="0"/>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27F2CE63" w14:textId="77777777" w:rsidR="007B3D84" w:rsidRDefault="007B3D84">
            <w:pPr>
              <w:rPr>
                <w:b w:val="0"/>
                <w:sz w:val="26"/>
                <w:szCs w:val="26"/>
              </w:rPr>
            </w:pPr>
            <w:r>
              <w:rPr>
                <w:b w:val="0"/>
                <w:sz w:val="26"/>
                <w:szCs w:val="26"/>
              </w:rPr>
              <w:t>1.2(e)</w:t>
            </w:r>
          </w:p>
        </w:tc>
      </w:tr>
      <w:tr w:rsidR="007B3D84" w14:paraId="163E2BD6"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5EFA0385" w14:textId="77777777" w:rsidR="007B3D84" w:rsidRDefault="007B3D84">
            <w:pPr>
              <w:rPr>
                <w:b w:val="0"/>
                <w:sz w:val="26"/>
                <w:szCs w:val="26"/>
              </w:rPr>
            </w:pPr>
            <w:r>
              <w:rPr>
                <w:b w:val="0"/>
                <w:sz w:val="26"/>
                <w:szCs w:val="26"/>
              </w:rPr>
              <w:t>3.3, comment [3]</w:t>
            </w:r>
          </w:p>
        </w:tc>
        <w:tc>
          <w:tcPr>
            <w:tcW w:w="3117" w:type="dxa"/>
            <w:tcBorders>
              <w:top w:val="single" w:sz="4" w:space="0" w:color="auto"/>
              <w:left w:val="single" w:sz="4" w:space="0" w:color="auto"/>
              <w:bottom w:val="single" w:sz="4" w:space="0" w:color="auto"/>
              <w:right w:val="single" w:sz="4" w:space="0" w:color="auto"/>
            </w:tcBorders>
            <w:hideMark/>
          </w:tcPr>
          <w:p w14:paraId="3865E85F" w14:textId="77777777" w:rsidR="007B3D84" w:rsidRDefault="007B3D84">
            <w:pPr>
              <w:rPr>
                <w:b w:val="0"/>
                <w:sz w:val="26"/>
                <w:szCs w:val="26"/>
              </w:rPr>
            </w:pPr>
            <w:r>
              <w:rPr>
                <w:b w:val="0"/>
                <w:sz w:val="26"/>
                <w:szCs w:val="26"/>
              </w:rPr>
              <w:t>1.2(d) [two references]</w:t>
            </w:r>
          </w:p>
        </w:tc>
        <w:tc>
          <w:tcPr>
            <w:tcW w:w="3117" w:type="dxa"/>
            <w:tcBorders>
              <w:top w:val="single" w:sz="4" w:space="0" w:color="auto"/>
              <w:left w:val="single" w:sz="4" w:space="0" w:color="auto"/>
              <w:bottom w:val="single" w:sz="4" w:space="0" w:color="auto"/>
              <w:right w:val="single" w:sz="4" w:space="0" w:color="auto"/>
            </w:tcBorders>
            <w:hideMark/>
          </w:tcPr>
          <w:p w14:paraId="3890634C" w14:textId="77777777" w:rsidR="007B3D84" w:rsidRDefault="007B3D84">
            <w:pPr>
              <w:rPr>
                <w:b w:val="0"/>
                <w:sz w:val="26"/>
                <w:szCs w:val="26"/>
              </w:rPr>
            </w:pPr>
            <w:r>
              <w:rPr>
                <w:b w:val="0"/>
                <w:sz w:val="26"/>
                <w:szCs w:val="26"/>
              </w:rPr>
              <w:t>1.2(e) [both references]</w:t>
            </w:r>
          </w:p>
        </w:tc>
      </w:tr>
      <w:tr w:rsidR="007B3D84" w14:paraId="65D6A626"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6A246052" w14:textId="77777777" w:rsidR="007B3D84" w:rsidRDefault="007B3D84">
            <w:pPr>
              <w:rPr>
                <w:b w:val="0"/>
                <w:sz w:val="26"/>
                <w:szCs w:val="26"/>
              </w:rPr>
            </w:pPr>
            <w:r>
              <w:rPr>
                <w:b w:val="0"/>
                <w:sz w:val="26"/>
                <w:szCs w:val="26"/>
              </w:rPr>
              <w:t>3.3, comment 11</w:t>
            </w:r>
          </w:p>
        </w:tc>
        <w:tc>
          <w:tcPr>
            <w:tcW w:w="3117" w:type="dxa"/>
            <w:tcBorders>
              <w:top w:val="single" w:sz="4" w:space="0" w:color="auto"/>
              <w:left w:val="single" w:sz="4" w:space="0" w:color="auto"/>
              <w:bottom w:val="single" w:sz="4" w:space="0" w:color="auto"/>
              <w:right w:val="single" w:sz="4" w:space="0" w:color="auto"/>
            </w:tcBorders>
            <w:hideMark/>
          </w:tcPr>
          <w:p w14:paraId="109010BE" w14:textId="77777777" w:rsidR="007B3D84" w:rsidRDefault="007B3D84">
            <w:pPr>
              <w:rPr>
                <w:b w:val="0"/>
                <w:sz w:val="26"/>
                <w:szCs w:val="26"/>
              </w:rPr>
            </w:pPr>
            <w:r>
              <w:rPr>
                <w:b w:val="0"/>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01DF1288" w14:textId="77777777" w:rsidR="007B3D84" w:rsidRDefault="007B3D84">
            <w:pPr>
              <w:rPr>
                <w:b w:val="0"/>
                <w:sz w:val="26"/>
                <w:szCs w:val="26"/>
              </w:rPr>
            </w:pPr>
            <w:r>
              <w:rPr>
                <w:b w:val="0"/>
                <w:sz w:val="26"/>
                <w:szCs w:val="26"/>
              </w:rPr>
              <w:t>1.2(e)</w:t>
            </w:r>
          </w:p>
        </w:tc>
      </w:tr>
      <w:tr w:rsidR="007B3D84" w14:paraId="5D1E6A60"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76B0E93A" w14:textId="77777777" w:rsidR="007B3D84" w:rsidRDefault="007B3D84">
            <w:pPr>
              <w:rPr>
                <w:b w:val="0"/>
                <w:sz w:val="26"/>
                <w:szCs w:val="26"/>
              </w:rPr>
            </w:pPr>
            <w:r>
              <w:rPr>
                <w:b w:val="0"/>
                <w:sz w:val="26"/>
                <w:szCs w:val="26"/>
              </w:rPr>
              <w:t>4.1, comment [3]</w:t>
            </w:r>
          </w:p>
        </w:tc>
        <w:tc>
          <w:tcPr>
            <w:tcW w:w="3117" w:type="dxa"/>
            <w:tcBorders>
              <w:top w:val="single" w:sz="4" w:space="0" w:color="auto"/>
              <w:left w:val="single" w:sz="4" w:space="0" w:color="auto"/>
              <w:bottom w:val="single" w:sz="4" w:space="0" w:color="auto"/>
              <w:right w:val="single" w:sz="4" w:space="0" w:color="auto"/>
            </w:tcBorders>
            <w:hideMark/>
          </w:tcPr>
          <w:p w14:paraId="7BF05CB7" w14:textId="77777777" w:rsidR="007B3D84" w:rsidRDefault="007B3D84">
            <w:pPr>
              <w:rPr>
                <w:b w:val="0"/>
                <w:sz w:val="26"/>
                <w:szCs w:val="26"/>
              </w:rPr>
            </w:pPr>
            <w:r>
              <w:rPr>
                <w:b w:val="0"/>
                <w:sz w:val="26"/>
                <w:szCs w:val="26"/>
              </w:rPr>
              <w:t>1.2(d) [two references]</w:t>
            </w:r>
          </w:p>
        </w:tc>
        <w:tc>
          <w:tcPr>
            <w:tcW w:w="3117" w:type="dxa"/>
            <w:tcBorders>
              <w:top w:val="single" w:sz="4" w:space="0" w:color="auto"/>
              <w:left w:val="single" w:sz="4" w:space="0" w:color="auto"/>
              <w:bottom w:val="single" w:sz="4" w:space="0" w:color="auto"/>
              <w:right w:val="single" w:sz="4" w:space="0" w:color="auto"/>
            </w:tcBorders>
            <w:hideMark/>
          </w:tcPr>
          <w:p w14:paraId="4F21C20E" w14:textId="77777777" w:rsidR="007B3D84" w:rsidRDefault="007B3D84">
            <w:pPr>
              <w:rPr>
                <w:b w:val="0"/>
                <w:sz w:val="26"/>
                <w:szCs w:val="26"/>
              </w:rPr>
            </w:pPr>
            <w:r>
              <w:rPr>
                <w:b w:val="0"/>
                <w:sz w:val="26"/>
                <w:szCs w:val="26"/>
              </w:rPr>
              <w:t>1.2(e) [both references]</w:t>
            </w:r>
          </w:p>
        </w:tc>
      </w:tr>
      <w:tr w:rsidR="007B3D84" w14:paraId="4EC4DC83"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72E3D62A" w14:textId="77777777" w:rsidR="007B3D84" w:rsidRDefault="007B3D84">
            <w:pPr>
              <w:rPr>
                <w:b w:val="0"/>
                <w:sz w:val="26"/>
                <w:szCs w:val="26"/>
              </w:rPr>
            </w:pPr>
            <w:r>
              <w:rPr>
                <w:b w:val="0"/>
                <w:sz w:val="26"/>
                <w:szCs w:val="26"/>
              </w:rPr>
              <w:t>6.4, comment [1]</w:t>
            </w:r>
          </w:p>
        </w:tc>
        <w:tc>
          <w:tcPr>
            <w:tcW w:w="3117" w:type="dxa"/>
            <w:tcBorders>
              <w:top w:val="single" w:sz="4" w:space="0" w:color="auto"/>
              <w:left w:val="single" w:sz="4" w:space="0" w:color="auto"/>
              <w:bottom w:val="single" w:sz="4" w:space="0" w:color="auto"/>
              <w:right w:val="single" w:sz="4" w:space="0" w:color="auto"/>
            </w:tcBorders>
            <w:hideMark/>
          </w:tcPr>
          <w:p w14:paraId="299BFBAD" w14:textId="77777777" w:rsidR="007B3D84" w:rsidRDefault="007B3D84">
            <w:pPr>
              <w:rPr>
                <w:b w:val="0"/>
                <w:sz w:val="26"/>
                <w:szCs w:val="26"/>
              </w:rPr>
            </w:pPr>
            <w:r>
              <w:rPr>
                <w:b w:val="0"/>
                <w:sz w:val="26"/>
                <w:szCs w:val="26"/>
              </w:rPr>
              <w:t>1.2(b)</w:t>
            </w:r>
          </w:p>
        </w:tc>
        <w:tc>
          <w:tcPr>
            <w:tcW w:w="3117" w:type="dxa"/>
            <w:tcBorders>
              <w:top w:val="single" w:sz="4" w:space="0" w:color="auto"/>
              <w:left w:val="single" w:sz="4" w:space="0" w:color="auto"/>
              <w:bottom w:val="single" w:sz="4" w:space="0" w:color="auto"/>
              <w:right w:val="single" w:sz="4" w:space="0" w:color="auto"/>
            </w:tcBorders>
            <w:hideMark/>
          </w:tcPr>
          <w:p w14:paraId="6012DD69" w14:textId="77777777" w:rsidR="007B3D84" w:rsidRDefault="007B3D84">
            <w:pPr>
              <w:rPr>
                <w:b w:val="0"/>
                <w:sz w:val="26"/>
                <w:szCs w:val="26"/>
              </w:rPr>
            </w:pPr>
            <w:r>
              <w:rPr>
                <w:b w:val="0"/>
                <w:sz w:val="26"/>
                <w:szCs w:val="26"/>
              </w:rPr>
              <w:t>1.2(c)</w:t>
            </w:r>
          </w:p>
        </w:tc>
      </w:tr>
      <w:tr w:rsidR="007B3D84" w14:paraId="4789FB41"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714C5F7C" w14:textId="77777777" w:rsidR="007B3D84" w:rsidRDefault="007B3D84">
            <w:pPr>
              <w:rPr>
                <w:b w:val="0"/>
                <w:sz w:val="26"/>
                <w:szCs w:val="26"/>
              </w:rPr>
            </w:pPr>
            <w:r>
              <w:rPr>
                <w:b w:val="0"/>
                <w:sz w:val="26"/>
                <w:szCs w:val="26"/>
              </w:rPr>
              <w:t>6.5, comment [2]</w:t>
            </w:r>
          </w:p>
        </w:tc>
        <w:tc>
          <w:tcPr>
            <w:tcW w:w="3117" w:type="dxa"/>
            <w:tcBorders>
              <w:top w:val="single" w:sz="4" w:space="0" w:color="auto"/>
              <w:left w:val="single" w:sz="4" w:space="0" w:color="auto"/>
              <w:bottom w:val="single" w:sz="4" w:space="0" w:color="auto"/>
              <w:right w:val="single" w:sz="4" w:space="0" w:color="auto"/>
            </w:tcBorders>
            <w:hideMark/>
          </w:tcPr>
          <w:p w14:paraId="19F80658" w14:textId="77777777" w:rsidR="007B3D84" w:rsidRDefault="007B3D84">
            <w:pPr>
              <w:rPr>
                <w:b w:val="0"/>
                <w:sz w:val="26"/>
                <w:szCs w:val="26"/>
              </w:rPr>
            </w:pPr>
            <w:r>
              <w:rPr>
                <w:b w:val="0"/>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5B181FD4" w14:textId="77777777" w:rsidR="007B3D84" w:rsidRDefault="007B3D84">
            <w:pPr>
              <w:rPr>
                <w:b w:val="0"/>
                <w:sz w:val="26"/>
                <w:szCs w:val="26"/>
              </w:rPr>
            </w:pPr>
            <w:r>
              <w:rPr>
                <w:b w:val="0"/>
                <w:sz w:val="26"/>
                <w:szCs w:val="26"/>
              </w:rPr>
              <w:t>1.2(d)</w:t>
            </w:r>
          </w:p>
        </w:tc>
      </w:tr>
      <w:tr w:rsidR="007B3D84" w14:paraId="7DC04E82"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57237A08" w14:textId="77777777" w:rsidR="007B3D84" w:rsidRDefault="007B3D84">
            <w:pPr>
              <w:rPr>
                <w:b w:val="0"/>
                <w:sz w:val="26"/>
                <w:szCs w:val="26"/>
              </w:rPr>
            </w:pPr>
            <w:r>
              <w:rPr>
                <w:b w:val="0"/>
                <w:sz w:val="26"/>
                <w:szCs w:val="26"/>
              </w:rPr>
              <w:t>8.4, in the third paragraph of comment amended effective December 1, 2002</w:t>
            </w:r>
          </w:p>
        </w:tc>
        <w:tc>
          <w:tcPr>
            <w:tcW w:w="3117" w:type="dxa"/>
            <w:tcBorders>
              <w:top w:val="single" w:sz="4" w:space="0" w:color="auto"/>
              <w:left w:val="single" w:sz="4" w:space="0" w:color="auto"/>
              <w:bottom w:val="single" w:sz="4" w:space="0" w:color="auto"/>
              <w:right w:val="single" w:sz="4" w:space="0" w:color="auto"/>
            </w:tcBorders>
            <w:hideMark/>
          </w:tcPr>
          <w:p w14:paraId="070D7B12" w14:textId="77777777" w:rsidR="007B3D84" w:rsidRDefault="007B3D84">
            <w:pPr>
              <w:rPr>
                <w:b w:val="0"/>
                <w:sz w:val="26"/>
                <w:szCs w:val="26"/>
              </w:rPr>
            </w:pPr>
            <w:r>
              <w:rPr>
                <w:b w:val="0"/>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2B37262D" w14:textId="77777777" w:rsidR="007B3D84" w:rsidRDefault="007B3D84">
            <w:pPr>
              <w:rPr>
                <w:b w:val="0"/>
                <w:sz w:val="26"/>
                <w:szCs w:val="26"/>
              </w:rPr>
            </w:pPr>
            <w:r>
              <w:rPr>
                <w:b w:val="0"/>
                <w:sz w:val="26"/>
                <w:szCs w:val="26"/>
              </w:rPr>
              <w:t>1.2(e)</w:t>
            </w:r>
          </w:p>
        </w:tc>
      </w:tr>
      <w:tr w:rsidR="007B3D84" w14:paraId="3F880710" w14:textId="77777777" w:rsidTr="007B3D84">
        <w:tc>
          <w:tcPr>
            <w:tcW w:w="3116" w:type="dxa"/>
            <w:tcBorders>
              <w:top w:val="single" w:sz="4" w:space="0" w:color="auto"/>
              <w:left w:val="single" w:sz="4" w:space="0" w:color="auto"/>
              <w:bottom w:val="single" w:sz="4" w:space="0" w:color="auto"/>
              <w:right w:val="single" w:sz="4" w:space="0" w:color="auto"/>
            </w:tcBorders>
            <w:hideMark/>
          </w:tcPr>
          <w:p w14:paraId="5590B9FA" w14:textId="77777777" w:rsidR="007B3D84" w:rsidRDefault="007B3D84">
            <w:pPr>
              <w:rPr>
                <w:b w:val="0"/>
                <w:sz w:val="26"/>
                <w:szCs w:val="26"/>
              </w:rPr>
            </w:pPr>
            <w:r>
              <w:rPr>
                <w:b w:val="0"/>
                <w:sz w:val="26"/>
                <w:szCs w:val="26"/>
              </w:rPr>
              <w:t>8.4, comment [4] of the comment effective December 1, 2003</w:t>
            </w:r>
          </w:p>
        </w:tc>
        <w:tc>
          <w:tcPr>
            <w:tcW w:w="3117" w:type="dxa"/>
            <w:tcBorders>
              <w:top w:val="single" w:sz="4" w:space="0" w:color="auto"/>
              <w:left w:val="single" w:sz="4" w:space="0" w:color="auto"/>
              <w:bottom w:val="single" w:sz="4" w:space="0" w:color="auto"/>
              <w:right w:val="single" w:sz="4" w:space="0" w:color="auto"/>
            </w:tcBorders>
            <w:hideMark/>
          </w:tcPr>
          <w:p w14:paraId="2C3B8343" w14:textId="77777777" w:rsidR="007B3D84" w:rsidRDefault="007B3D84">
            <w:pPr>
              <w:rPr>
                <w:b w:val="0"/>
                <w:sz w:val="26"/>
                <w:szCs w:val="26"/>
              </w:rPr>
            </w:pPr>
            <w:r>
              <w:rPr>
                <w:b w:val="0"/>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02277A35" w14:textId="77777777" w:rsidR="007B3D84" w:rsidRDefault="007B3D84">
            <w:pPr>
              <w:rPr>
                <w:b w:val="0"/>
                <w:sz w:val="26"/>
                <w:szCs w:val="26"/>
              </w:rPr>
            </w:pPr>
            <w:r>
              <w:rPr>
                <w:b w:val="0"/>
                <w:sz w:val="26"/>
                <w:szCs w:val="26"/>
              </w:rPr>
              <w:t>1.2(e)</w:t>
            </w:r>
          </w:p>
        </w:tc>
      </w:tr>
    </w:tbl>
    <w:p w14:paraId="3F7E5914" w14:textId="77777777" w:rsidR="007B3D84" w:rsidRDefault="007B3D84" w:rsidP="00BD2A9E">
      <w:pPr>
        <w:autoSpaceDE w:val="0"/>
        <w:autoSpaceDN w:val="0"/>
        <w:adjustRightInd w:val="0"/>
        <w:spacing w:after="0" w:line="240" w:lineRule="auto"/>
        <w:jc w:val="both"/>
        <w:rPr>
          <w:rFonts w:cs="Times New Roman"/>
          <w:b w:val="0"/>
          <w:sz w:val="26"/>
          <w:szCs w:val="26"/>
        </w:rPr>
      </w:pPr>
    </w:p>
    <w:p w14:paraId="09B51855" w14:textId="19AEDE1E" w:rsidR="00FB4027" w:rsidRPr="004341F9" w:rsidRDefault="00A256A7" w:rsidP="00BD2A9E">
      <w:pPr>
        <w:autoSpaceDE w:val="0"/>
        <w:autoSpaceDN w:val="0"/>
        <w:adjustRightInd w:val="0"/>
        <w:spacing w:after="0" w:line="240" w:lineRule="auto"/>
        <w:jc w:val="both"/>
        <w:rPr>
          <w:rFonts w:cs="Times New Roman"/>
          <w:b w:val="0"/>
          <w:bCs/>
          <w:sz w:val="26"/>
          <w:szCs w:val="26"/>
        </w:rPr>
      </w:pPr>
      <w:r w:rsidRPr="004341F9">
        <w:rPr>
          <w:rFonts w:cs="Times New Roman"/>
          <w:b w:val="0"/>
          <w:sz w:val="26"/>
          <w:szCs w:val="26"/>
        </w:rPr>
        <w:lastRenderedPageBreak/>
        <w:t>The amendment to</w:t>
      </w:r>
      <w:r w:rsidR="00D72571" w:rsidRPr="004341F9">
        <w:rPr>
          <w:rFonts w:cs="Times New Roman"/>
          <w:b w:val="0"/>
          <w:sz w:val="26"/>
          <w:szCs w:val="26"/>
        </w:rPr>
        <w:t xml:space="preserve"> the third sentence of</w:t>
      </w:r>
      <w:r w:rsidRPr="004341F9">
        <w:rPr>
          <w:rFonts w:cs="Times New Roman"/>
          <w:b w:val="0"/>
          <w:sz w:val="26"/>
          <w:szCs w:val="26"/>
        </w:rPr>
        <w:t xml:space="preserve"> section (a) </w:t>
      </w:r>
      <w:r w:rsidR="00B7430E" w:rsidRPr="004341F9">
        <w:rPr>
          <w:rFonts w:cs="Times New Roman"/>
          <w:b w:val="0"/>
          <w:sz w:val="26"/>
          <w:szCs w:val="26"/>
        </w:rPr>
        <w:t xml:space="preserve">is </w:t>
      </w:r>
      <w:r w:rsidR="00B611BB" w:rsidRPr="004341F9">
        <w:rPr>
          <w:rFonts w:cs="Times New Roman"/>
          <w:b w:val="0"/>
          <w:sz w:val="26"/>
          <w:szCs w:val="26"/>
        </w:rPr>
        <w:t>shown with underlin</w:t>
      </w:r>
      <w:r w:rsidR="00EC492D" w:rsidRPr="004341F9">
        <w:rPr>
          <w:rFonts w:cs="Times New Roman"/>
          <w:b w:val="0"/>
          <w:sz w:val="26"/>
          <w:szCs w:val="26"/>
        </w:rPr>
        <w:t xml:space="preserve">e </w:t>
      </w:r>
      <w:r w:rsidR="00B7430E" w:rsidRPr="004341F9">
        <w:rPr>
          <w:rFonts w:cs="Times New Roman"/>
          <w:b w:val="0"/>
          <w:sz w:val="26"/>
          <w:szCs w:val="26"/>
        </w:rPr>
        <w:t xml:space="preserve">as follows: </w:t>
      </w:r>
      <w:r w:rsidR="00146BF1" w:rsidRPr="004341F9">
        <w:rPr>
          <w:rFonts w:cs="Times New Roman"/>
          <w:b w:val="0"/>
          <w:sz w:val="26"/>
          <w:szCs w:val="26"/>
        </w:rPr>
        <w:t>“</w:t>
      </w:r>
      <w:r w:rsidR="00B7430E" w:rsidRPr="004341F9">
        <w:rPr>
          <w:rFonts w:cs="Times New Roman"/>
          <w:b w:val="0"/>
          <w:bCs/>
          <w:sz w:val="26"/>
          <w:szCs w:val="26"/>
        </w:rPr>
        <w:t xml:space="preserve">A lawyer shall abide by a client's decision whether to settle a matter </w:t>
      </w:r>
      <w:r w:rsidR="00B7430E" w:rsidRPr="004341F9">
        <w:rPr>
          <w:rFonts w:cs="Times New Roman"/>
          <w:b w:val="0"/>
          <w:bCs/>
          <w:sz w:val="26"/>
          <w:szCs w:val="26"/>
          <w:u w:val="single"/>
        </w:rPr>
        <w:t>pursuant to applicable law.</w:t>
      </w:r>
      <w:r w:rsidR="00B7430E" w:rsidRPr="00BF7A31">
        <w:rPr>
          <w:rFonts w:cs="Times New Roman"/>
          <w:b w:val="0"/>
          <w:bCs/>
          <w:sz w:val="26"/>
          <w:szCs w:val="26"/>
        </w:rPr>
        <w:t>”</w:t>
      </w:r>
      <w:r w:rsidR="00146BF1" w:rsidRPr="004341F9">
        <w:rPr>
          <w:rFonts w:cs="Times New Roman"/>
          <w:b w:val="0"/>
          <w:bCs/>
          <w:sz w:val="26"/>
          <w:szCs w:val="26"/>
        </w:rPr>
        <w:t xml:space="preserve"> “Applicable law” would include statutes, </w:t>
      </w:r>
      <w:r w:rsidR="0092776A" w:rsidRPr="004341F9">
        <w:rPr>
          <w:rFonts w:cs="Times New Roman"/>
          <w:b w:val="0"/>
          <w:bCs/>
          <w:sz w:val="26"/>
          <w:szCs w:val="26"/>
        </w:rPr>
        <w:t xml:space="preserve">ordinances, and </w:t>
      </w:r>
      <w:r w:rsidR="00B43218" w:rsidRPr="004341F9">
        <w:rPr>
          <w:rFonts w:cs="Times New Roman"/>
          <w:b w:val="0"/>
          <w:bCs/>
          <w:sz w:val="26"/>
          <w:szCs w:val="26"/>
        </w:rPr>
        <w:t xml:space="preserve">other local </w:t>
      </w:r>
      <w:r w:rsidR="0092776A" w:rsidRPr="004341F9">
        <w:rPr>
          <w:rFonts w:cs="Times New Roman"/>
          <w:b w:val="0"/>
          <w:bCs/>
          <w:sz w:val="26"/>
          <w:szCs w:val="26"/>
        </w:rPr>
        <w:t>codes.</w:t>
      </w:r>
      <w:r w:rsidR="00711EF8">
        <w:rPr>
          <w:rFonts w:cs="Times New Roman"/>
          <w:b w:val="0"/>
          <w:bCs/>
          <w:sz w:val="26"/>
          <w:szCs w:val="26"/>
        </w:rPr>
        <w:t xml:space="preserve"> </w:t>
      </w:r>
      <w:r w:rsidR="0092776A" w:rsidRPr="004341F9">
        <w:rPr>
          <w:rFonts w:cs="Times New Roman"/>
          <w:b w:val="0"/>
          <w:bCs/>
          <w:sz w:val="26"/>
          <w:szCs w:val="26"/>
        </w:rPr>
        <w:t>In some instances, applicable law may em</w:t>
      </w:r>
      <w:r w:rsidR="00D9295D" w:rsidRPr="004341F9">
        <w:rPr>
          <w:rFonts w:cs="Times New Roman"/>
          <w:b w:val="0"/>
          <w:bCs/>
          <w:sz w:val="26"/>
          <w:szCs w:val="26"/>
        </w:rPr>
        <w:t>power a government lawyer with settlement authority.</w:t>
      </w:r>
    </w:p>
    <w:p w14:paraId="02276DCE" w14:textId="3DAC307B" w:rsidR="00847A4E" w:rsidRPr="004341F9" w:rsidRDefault="00847A4E" w:rsidP="00BD2A9E">
      <w:pPr>
        <w:autoSpaceDE w:val="0"/>
        <w:autoSpaceDN w:val="0"/>
        <w:adjustRightInd w:val="0"/>
        <w:spacing w:after="0" w:line="240" w:lineRule="auto"/>
        <w:jc w:val="both"/>
        <w:rPr>
          <w:rFonts w:cs="Times New Roman"/>
          <w:b w:val="0"/>
          <w:bCs/>
          <w:sz w:val="26"/>
          <w:szCs w:val="26"/>
        </w:rPr>
      </w:pPr>
    </w:p>
    <w:p w14:paraId="0161BCEF" w14:textId="11CF3F9C" w:rsidR="005C25CF" w:rsidRPr="004341F9" w:rsidRDefault="001B1E02"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New section (b) specifies that </w:t>
      </w:r>
      <w:r w:rsidR="00616543" w:rsidRPr="004341F9">
        <w:rPr>
          <w:rFonts w:cs="Times New Roman"/>
          <w:b w:val="0"/>
          <w:bCs/>
          <w:sz w:val="26"/>
          <w:szCs w:val="26"/>
        </w:rPr>
        <w:t>a government lawyer “has a duty to abide by decisions</w:t>
      </w:r>
      <w:r w:rsidR="009E6DDE">
        <w:rPr>
          <w:rFonts w:cs="Times New Roman"/>
          <w:b w:val="0"/>
          <w:bCs/>
          <w:sz w:val="26"/>
          <w:szCs w:val="26"/>
        </w:rPr>
        <w:t xml:space="preserve"> that are made by</w:t>
      </w:r>
      <w:r w:rsidR="00616543" w:rsidRPr="004341F9">
        <w:rPr>
          <w:rFonts w:cs="Times New Roman"/>
          <w:b w:val="0"/>
          <w:bCs/>
          <w:sz w:val="26"/>
          <w:szCs w:val="26"/>
        </w:rPr>
        <w:t xml:space="preserve"> the appropriate client representative regarding the goals of representation in </w:t>
      </w:r>
      <w:r w:rsidR="009E6DDE">
        <w:rPr>
          <w:rFonts w:cs="Times New Roman"/>
          <w:b w:val="0"/>
          <w:bCs/>
          <w:sz w:val="26"/>
          <w:szCs w:val="26"/>
        </w:rPr>
        <w:t>a particular</w:t>
      </w:r>
      <w:r w:rsidR="00616543" w:rsidRPr="004341F9">
        <w:rPr>
          <w:rFonts w:cs="Times New Roman"/>
          <w:b w:val="0"/>
          <w:bCs/>
          <w:sz w:val="26"/>
          <w:szCs w:val="26"/>
        </w:rPr>
        <w:t xml:space="preserve"> matter….” </w:t>
      </w:r>
      <w:r w:rsidR="005B3FB9" w:rsidRPr="004341F9">
        <w:rPr>
          <w:rFonts w:cs="Times New Roman"/>
          <w:b w:val="0"/>
          <w:bCs/>
          <w:sz w:val="26"/>
          <w:szCs w:val="26"/>
        </w:rPr>
        <w:t xml:space="preserve">This is parallel to section (a), which </w:t>
      </w:r>
      <w:r w:rsidR="00D73EC2" w:rsidRPr="004341F9">
        <w:rPr>
          <w:rFonts w:cs="Times New Roman"/>
          <w:b w:val="0"/>
          <w:bCs/>
          <w:sz w:val="26"/>
          <w:szCs w:val="26"/>
        </w:rPr>
        <w:t xml:space="preserve">generally </w:t>
      </w:r>
      <w:r w:rsidR="005B3FB9" w:rsidRPr="004341F9">
        <w:rPr>
          <w:rFonts w:cs="Times New Roman"/>
          <w:b w:val="0"/>
          <w:bCs/>
          <w:sz w:val="26"/>
          <w:szCs w:val="26"/>
        </w:rPr>
        <w:t xml:space="preserve">requires a </w:t>
      </w:r>
      <w:r w:rsidR="004A3E19" w:rsidRPr="004341F9">
        <w:rPr>
          <w:rFonts w:cs="Times New Roman"/>
          <w:b w:val="0"/>
          <w:bCs/>
          <w:sz w:val="26"/>
          <w:szCs w:val="26"/>
        </w:rPr>
        <w:t xml:space="preserve">lawyer </w:t>
      </w:r>
      <w:r w:rsidR="005A7367">
        <w:rPr>
          <w:rFonts w:cs="Times New Roman"/>
          <w:b w:val="0"/>
          <w:bCs/>
          <w:sz w:val="26"/>
          <w:szCs w:val="26"/>
        </w:rPr>
        <w:t xml:space="preserve">to </w:t>
      </w:r>
      <w:r w:rsidR="00D73EC2" w:rsidRPr="004341F9">
        <w:rPr>
          <w:rFonts w:cs="Times New Roman"/>
          <w:b w:val="0"/>
          <w:bCs/>
          <w:sz w:val="26"/>
          <w:szCs w:val="26"/>
        </w:rPr>
        <w:t>“</w:t>
      </w:r>
      <w:r w:rsidR="004A3E19" w:rsidRPr="004341F9">
        <w:rPr>
          <w:rFonts w:cs="Times New Roman"/>
          <w:b w:val="0"/>
          <w:bCs/>
          <w:sz w:val="26"/>
          <w:szCs w:val="26"/>
        </w:rPr>
        <w:t>abide by a client’s decisions concerning the objectives of representation</w:t>
      </w:r>
      <w:r w:rsidR="00C63442" w:rsidRPr="004341F9">
        <w:rPr>
          <w:rFonts w:cs="Times New Roman"/>
          <w:b w:val="0"/>
          <w:bCs/>
          <w:sz w:val="26"/>
          <w:szCs w:val="26"/>
        </w:rPr>
        <w:t xml:space="preserve">,” but it is explicitly stated for government lawyers </w:t>
      </w:r>
      <w:r w:rsidR="008141B3" w:rsidRPr="004341F9">
        <w:rPr>
          <w:rFonts w:cs="Times New Roman"/>
          <w:b w:val="0"/>
          <w:bCs/>
          <w:sz w:val="26"/>
          <w:szCs w:val="26"/>
        </w:rPr>
        <w:t>to</w:t>
      </w:r>
      <w:r w:rsidR="00C63442" w:rsidRPr="004341F9">
        <w:rPr>
          <w:rFonts w:cs="Times New Roman"/>
          <w:b w:val="0"/>
          <w:bCs/>
          <w:sz w:val="26"/>
          <w:szCs w:val="26"/>
        </w:rPr>
        <w:t xml:space="preserve"> avoid any misperception that </w:t>
      </w:r>
      <w:r w:rsidR="002C33FA" w:rsidRPr="004341F9">
        <w:rPr>
          <w:rFonts w:cs="Times New Roman"/>
          <w:b w:val="0"/>
          <w:bCs/>
          <w:sz w:val="26"/>
          <w:szCs w:val="26"/>
        </w:rPr>
        <w:t>a</w:t>
      </w:r>
      <w:r w:rsidR="00C63442" w:rsidRPr="004341F9">
        <w:rPr>
          <w:rFonts w:cs="Times New Roman"/>
          <w:b w:val="0"/>
          <w:bCs/>
          <w:sz w:val="26"/>
          <w:szCs w:val="26"/>
        </w:rPr>
        <w:t xml:space="preserve"> government lawyer</w:t>
      </w:r>
      <w:r w:rsidR="00BC47AE" w:rsidRPr="004341F9">
        <w:rPr>
          <w:rFonts w:cs="Times New Roman"/>
          <w:b w:val="0"/>
          <w:bCs/>
          <w:sz w:val="26"/>
          <w:szCs w:val="26"/>
        </w:rPr>
        <w:t xml:space="preserve"> inherently has that</w:t>
      </w:r>
      <w:r w:rsidR="000D67D4" w:rsidRPr="004341F9">
        <w:rPr>
          <w:rFonts w:cs="Times New Roman"/>
          <w:b w:val="0"/>
          <w:bCs/>
          <w:sz w:val="26"/>
          <w:szCs w:val="26"/>
        </w:rPr>
        <w:t xml:space="preserve"> decision-making</w:t>
      </w:r>
      <w:r w:rsidR="00BC47AE" w:rsidRPr="004341F9">
        <w:rPr>
          <w:rFonts w:cs="Times New Roman"/>
          <w:b w:val="0"/>
          <w:bCs/>
          <w:sz w:val="26"/>
          <w:szCs w:val="26"/>
        </w:rPr>
        <w:t xml:space="preserve"> authority</w:t>
      </w:r>
      <w:r w:rsidR="00D873A7" w:rsidRPr="004341F9">
        <w:rPr>
          <w:rFonts w:cs="Times New Roman"/>
          <w:b w:val="0"/>
          <w:bCs/>
          <w:sz w:val="26"/>
          <w:szCs w:val="26"/>
        </w:rPr>
        <w:t xml:space="preserve">. </w:t>
      </w:r>
      <w:r w:rsidR="00C01951">
        <w:rPr>
          <w:rFonts w:cs="Times New Roman"/>
          <w:b w:val="0"/>
          <w:bCs/>
          <w:sz w:val="26"/>
          <w:szCs w:val="26"/>
        </w:rPr>
        <w:t xml:space="preserve">This distinction seeks to underscore the general nature of an attorney-client relationship, </w:t>
      </w:r>
      <w:r w:rsidR="009C45F0">
        <w:rPr>
          <w:rFonts w:cs="Times New Roman"/>
          <w:b w:val="0"/>
          <w:bCs/>
          <w:sz w:val="26"/>
          <w:szCs w:val="26"/>
        </w:rPr>
        <w:t>albeit one that in the government context may also carry a political dimension, given the fact that the client representative and the lawyer may be popularly elected to their respective positions.</w:t>
      </w:r>
      <w:r w:rsidR="00113F92">
        <w:rPr>
          <w:rFonts w:cs="Times New Roman"/>
          <w:b w:val="0"/>
          <w:bCs/>
          <w:sz w:val="26"/>
          <w:szCs w:val="26"/>
        </w:rPr>
        <w:t xml:space="preserve"> </w:t>
      </w:r>
      <w:r w:rsidR="00D873A7" w:rsidRPr="004341F9">
        <w:rPr>
          <w:rFonts w:cs="Times New Roman"/>
          <w:b w:val="0"/>
          <w:bCs/>
          <w:sz w:val="26"/>
          <w:szCs w:val="26"/>
        </w:rPr>
        <w:t>The foregoing provision in new section (b) includes a significant exception to the duty to abide, s</w:t>
      </w:r>
      <w:r w:rsidR="005C25CF" w:rsidRPr="004341F9">
        <w:rPr>
          <w:rFonts w:cs="Times New Roman"/>
          <w:b w:val="0"/>
          <w:bCs/>
          <w:sz w:val="26"/>
          <w:szCs w:val="26"/>
        </w:rPr>
        <w:t xml:space="preserve">pecifically, </w:t>
      </w:r>
      <w:r w:rsidR="009772AE" w:rsidRPr="004341F9">
        <w:rPr>
          <w:rFonts w:cs="Times New Roman"/>
          <w:b w:val="0"/>
          <w:bCs/>
          <w:sz w:val="26"/>
          <w:szCs w:val="26"/>
        </w:rPr>
        <w:t xml:space="preserve">when </w:t>
      </w:r>
      <w:r w:rsidR="005C25CF" w:rsidRPr="004341F9">
        <w:rPr>
          <w:rFonts w:cs="Times New Roman"/>
          <w:b w:val="0"/>
          <w:bCs/>
          <w:sz w:val="26"/>
          <w:szCs w:val="26"/>
        </w:rPr>
        <w:t xml:space="preserve">the client representative’s decisions are “clearly inconsistent” with the </w:t>
      </w:r>
      <w:r w:rsidR="00D3188B">
        <w:rPr>
          <w:rFonts w:cs="Times New Roman"/>
          <w:b w:val="0"/>
          <w:bCs/>
          <w:sz w:val="26"/>
          <w:szCs w:val="26"/>
        </w:rPr>
        <w:t xml:space="preserve">client </w:t>
      </w:r>
      <w:r w:rsidR="005C25CF" w:rsidRPr="004341F9">
        <w:rPr>
          <w:rFonts w:cs="Times New Roman"/>
          <w:b w:val="0"/>
          <w:bCs/>
          <w:sz w:val="26"/>
          <w:szCs w:val="26"/>
        </w:rPr>
        <w:t>representative’s authority under applicable law or properly delegated authority.</w:t>
      </w:r>
    </w:p>
    <w:p w14:paraId="2D9D10E5" w14:textId="77777777" w:rsidR="005C25CF" w:rsidRPr="004341F9" w:rsidRDefault="005C25CF" w:rsidP="00BD2A9E">
      <w:pPr>
        <w:autoSpaceDE w:val="0"/>
        <w:autoSpaceDN w:val="0"/>
        <w:adjustRightInd w:val="0"/>
        <w:spacing w:after="0" w:line="240" w:lineRule="auto"/>
        <w:jc w:val="both"/>
        <w:rPr>
          <w:rFonts w:cs="Times New Roman"/>
          <w:b w:val="0"/>
          <w:bCs/>
          <w:sz w:val="26"/>
          <w:szCs w:val="26"/>
        </w:rPr>
      </w:pPr>
    </w:p>
    <w:p w14:paraId="4BE02970" w14:textId="30FA88F0" w:rsidR="001C2248" w:rsidRPr="004341F9" w:rsidRDefault="001C2248" w:rsidP="00BD2A9E">
      <w:pPr>
        <w:autoSpaceDE w:val="0"/>
        <w:autoSpaceDN w:val="0"/>
        <w:adjustRightInd w:val="0"/>
        <w:spacing w:after="0" w:line="240" w:lineRule="auto"/>
        <w:jc w:val="both"/>
        <w:rPr>
          <w:rFonts w:cs="Times New Roman"/>
          <w:sz w:val="26"/>
          <w:szCs w:val="26"/>
        </w:rPr>
      </w:pPr>
      <w:r w:rsidRPr="004341F9">
        <w:rPr>
          <w:rFonts w:cs="Times New Roman"/>
          <w:sz w:val="26"/>
          <w:szCs w:val="26"/>
        </w:rPr>
        <w:t>Comment</w:t>
      </w:r>
      <w:r w:rsidR="00C7609D" w:rsidRPr="004341F9">
        <w:rPr>
          <w:rFonts w:cs="Times New Roman"/>
          <w:sz w:val="26"/>
          <w:szCs w:val="26"/>
        </w:rPr>
        <w:t xml:space="preserve"> to ER 1.2</w:t>
      </w:r>
      <w:r w:rsidRPr="004341F9">
        <w:rPr>
          <w:rFonts w:cs="Times New Roman"/>
          <w:sz w:val="26"/>
          <w:szCs w:val="26"/>
        </w:rPr>
        <w:t>:</w:t>
      </w:r>
    </w:p>
    <w:p w14:paraId="01224FA5" w14:textId="77777777" w:rsidR="001C2248" w:rsidRPr="004341F9" w:rsidRDefault="001C2248" w:rsidP="00BD2A9E">
      <w:pPr>
        <w:autoSpaceDE w:val="0"/>
        <w:autoSpaceDN w:val="0"/>
        <w:adjustRightInd w:val="0"/>
        <w:spacing w:after="0" w:line="240" w:lineRule="auto"/>
        <w:jc w:val="both"/>
        <w:rPr>
          <w:rFonts w:cs="Times New Roman"/>
          <w:b w:val="0"/>
          <w:bCs/>
          <w:sz w:val="26"/>
          <w:szCs w:val="26"/>
        </w:rPr>
      </w:pPr>
    </w:p>
    <w:p w14:paraId="11CCC4D1" w14:textId="0189709B" w:rsidR="00847A4E" w:rsidRPr="004341F9" w:rsidRDefault="00F6043B"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There are currently 14 paragraphs of comments </w:t>
      </w:r>
      <w:r w:rsidR="008250D9" w:rsidRPr="004341F9">
        <w:rPr>
          <w:rFonts w:cs="Times New Roman"/>
          <w:b w:val="0"/>
          <w:bCs/>
          <w:sz w:val="26"/>
          <w:szCs w:val="26"/>
        </w:rPr>
        <w:t xml:space="preserve">concerning </w:t>
      </w:r>
      <w:r w:rsidR="00D3188B">
        <w:rPr>
          <w:rFonts w:cs="Times New Roman"/>
          <w:b w:val="0"/>
          <w:bCs/>
          <w:sz w:val="26"/>
          <w:szCs w:val="26"/>
        </w:rPr>
        <w:t>ER</w:t>
      </w:r>
      <w:r w:rsidR="008250D9" w:rsidRPr="004341F9">
        <w:rPr>
          <w:rFonts w:cs="Times New Roman"/>
          <w:b w:val="0"/>
          <w:bCs/>
          <w:sz w:val="26"/>
          <w:szCs w:val="26"/>
        </w:rPr>
        <w:t xml:space="preserve"> 1.2</w:t>
      </w:r>
      <w:r w:rsidR="00C7609D" w:rsidRPr="004341F9">
        <w:rPr>
          <w:rFonts w:cs="Times New Roman"/>
          <w:b w:val="0"/>
          <w:bCs/>
          <w:sz w:val="26"/>
          <w:szCs w:val="26"/>
        </w:rPr>
        <w:t xml:space="preserve">. </w:t>
      </w:r>
      <w:r w:rsidR="008250D9" w:rsidRPr="004341F9">
        <w:rPr>
          <w:rFonts w:cs="Times New Roman"/>
          <w:b w:val="0"/>
          <w:bCs/>
          <w:sz w:val="26"/>
          <w:szCs w:val="26"/>
        </w:rPr>
        <w:t>The Task Force proposes to add one new paragraph</w:t>
      </w:r>
      <w:r w:rsidR="00BC5BF0" w:rsidRPr="004341F9">
        <w:rPr>
          <w:rFonts w:cs="Times New Roman"/>
          <w:b w:val="0"/>
          <w:bCs/>
          <w:sz w:val="26"/>
          <w:szCs w:val="26"/>
        </w:rPr>
        <w:t>, number 12,</w:t>
      </w:r>
      <w:r w:rsidR="008250D9" w:rsidRPr="004341F9">
        <w:rPr>
          <w:rFonts w:cs="Times New Roman"/>
          <w:b w:val="0"/>
          <w:bCs/>
          <w:sz w:val="26"/>
          <w:szCs w:val="26"/>
        </w:rPr>
        <w:t xml:space="preserve"> and to amend a few of the existing paragraphs</w:t>
      </w:r>
      <w:r w:rsidR="00BC5BF0" w:rsidRPr="004341F9">
        <w:rPr>
          <w:rFonts w:cs="Times New Roman"/>
          <w:b w:val="0"/>
          <w:bCs/>
          <w:sz w:val="26"/>
          <w:szCs w:val="26"/>
        </w:rPr>
        <w:t xml:space="preserve"> as noted below.</w:t>
      </w:r>
      <w:r w:rsidR="00D873A7" w:rsidRPr="004341F9">
        <w:rPr>
          <w:rFonts w:cs="Times New Roman"/>
          <w:b w:val="0"/>
          <w:bCs/>
          <w:sz w:val="26"/>
          <w:szCs w:val="26"/>
        </w:rPr>
        <w:t xml:space="preserve"> </w:t>
      </w:r>
    </w:p>
    <w:p w14:paraId="4FB73B2C" w14:textId="77777777" w:rsidR="00670DD1" w:rsidRPr="004341F9" w:rsidRDefault="00670DD1" w:rsidP="00BD2A9E">
      <w:pPr>
        <w:autoSpaceDE w:val="0"/>
        <w:autoSpaceDN w:val="0"/>
        <w:adjustRightInd w:val="0"/>
        <w:spacing w:after="0" w:line="240" w:lineRule="auto"/>
        <w:jc w:val="both"/>
        <w:rPr>
          <w:rFonts w:cs="Times New Roman"/>
          <w:b w:val="0"/>
          <w:bCs/>
          <w:sz w:val="26"/>
          <w:szCs w:val="26"/>
        </w:rPr>
      </w:pPr>
    </w:p>
    <w:p w14:paraId="2768C4D7" w14:textId="00048962" w:rsidR="0029323F" w:rsidRPr="004341F9" w:rsidRDefault="0024725C"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The comments to ER 1.2 have subtitles, and </w:t>
      </w:r>
      <w:r w:rsidR="00D3188B">
        <w:rPr>
          <w:rFonts w:cs="Times New Roman"/>
          <w:b w:val="0"/>
          <w:bCs/>
          <w:sz w:val="26"/>
          <w:szCs w:val="26"/>
        </w:rPr>
        <w:t>p</w:t>
      </w:r>
      <w:r w:rsidRPr="004341F9">
        <w:rPr>
          <w:rFonts w:cs="Times New Roman"/>
          <w:b w:val="0"/>
          <w:bCs/>
          <w:sz w:val="26"/>
          <w:szCs w:val="26"/>
        </w:rPr>
        <w:t xml:space="preserve">aragraph 1 is under the subtitle </w:t>
      </w:r>
      <w:r w:rsidR="00BF4068" w:rsidRPr="004341F9">
        <w:rPr>
          <w:rFonts w:cs="Times New Roman"/>
          <w:b w:val="0"/>
          <w:bCs/>
          <w:sz w:val="26"/>
          <w:szCs w:val="26"/>
        </w:rPr>
        <w:t>“</w:t>
      </w:r>
      <w:r w:rsidR="00D3188B">
        <w:rPr>
          <w:rFonts w:cs="Times New Roman"/>
          <w:b w:val="0"/>
          <w:bCs/>
          <w:sz w:val="26"/>
          <w:szCs w:val="26"/>
        </w:rPr>
        <w:t>A</w:t>
      </w:r>
      <w:r w:rsidR="00BF4068" w:rsidRPr="004341F9">
        <w:rPr>
          <w:rFonts w:cs="Times New Roman"/>
          <w:b w:val="0"/>
          <w:bCs/>
          <w:sz w:val="26"/>
          <w:szCs w:val="26"/>
        </w:rPr>
        <w:t xml:space="preserve">llocation of </w:t>
      </w:r>
      <w:r w:rsidR="00D3188B">
        <w:rPr>
          <w:rFonts w:cs="Times New Roman"/>
          <w:b w:val="0"/>
          <w:bCs/>
          <w:sz w:val="26"/>
          <w:szCs w:val="26"/>
        </w:rPr>
        <w:t>A</w:t>
      </w:r>
      <w:r w:rsidR="00BF4068" w:rsidRPr="004341F9">
        <w:rPr>
          <w:rFonts w:cs="Times New Roman"/>
          <w:b w:val="0"/>
          <w:bCs/>
          <w:sz w:val="26"/>
          <w:szCs w:val="26"/>
        </w:rPr>
        <w:t xml:space="preserve">uthority between </w:t>
      </w:r>
      <w:r w:rsidR="00D3188B">
        <w:rPr>
          <w:rFonts w:cs="Times New Roman"/>
          <w:b w:val="0"/>
          <w:bCs/>
          <w:sz w:val="26"/>
          <w:szCs w:val="26"/>
        </w:rPr>
        <w:t>C</w:t>
      </w:r>
      <w:r w:rsidR="00BF4068" w:rsidRPr="004341F9">
        <w:rPr>
          <w:rFonts w:cs="Times New Roman"/>
          <w:b w:val="0"/>
          <w:bCs/>
          <w:sz w:val="26"/>
          <w:szCs w:val="26"/>
        </w:rPr>
        <w:t xml:space="preserve">lient and </w:t>
      </w:r>
      <w:r w:rsidR="00D3188B">
        <w:rPr>
          <w:rFonts w:cs="Times New Roman"/>
          <w:b w:val="0"/>
          <w:bCs/>
          <w:sz w:val="26"/>
          <w:szCs w:val="26"/>
        </w:rPr>
        <w:t>L</w:t>
      </w:r>
      <w:r w:rsidR="00BF4068" w:rsidRPr="004341F9">
        <w:rPr>
          <w:rFonts w:cs="Times New Roman"/>
          <w:b w:val="0"/>
          <w:bCs/>
          <w:sz w:val="26"/>
          <w:szCs w:val="26"/>
        </w:rPr>
        <w:t xml:space="preserve">awyer.” </w:t>
      </w:r>
      <w:r w:rsidR="00155EFB" w:rsidRPr="004341F9">
        <w:rPr>
          <w:rFonts w:cs="Times New Roman"/>
          <w:b w:val="0"/>
          <w:bCs/>
          <w:sz w:val="26"/>
          <w:szCs w:val="26"/>
        </w:rPr>
        <w:t xml:space="preserve">Paragraph 1 </w:t>
      </w:r>
      <w:r w:rsidR="006470AC" w:rsidRPr="004341F9">
        <w:rPr>
          <w:rFonts w:cs="Times New Roman"/>
          <w:b w:val="0"/>
          <w:bCs/>
          <w:sz w:val="26"/>
          <w:szCs w:val="26"/>
        </w:rPr>
        <w:t>vests the client with “ultimate authority” in the relationship with counsel, subject to limits set by law and the attorney’s professional responsibilities.  A new sentence in paragraph 1</w:t>
      </w:r>
      <w:r w:rsidR="005D5E88" w:rsidRPr="004341F9">
        <w:rPr>
          <w:rFonts w:cs="Times New Roman"/>
          <w:b w:val="0"/>
          <w:bCs/>
          <w:sz w:val="26"/>
          <w:szCs w:val="26"/>
        </w:rPr>
        <w:t xml:space="preserve"> continues with the concept expressed in new section (b) and provides, “</w:t>
      </w:r>
      <w:r w:rsidR="001B4473" w:rsidRPr="004341F9">
        <w:rPr>
          <w:rFonts w:cs="Times New Roman"/>
          <w:b w:val="0"/>
          <w:bCs/>
          <w:sz w:val="26"/>
          <w:szCs w:val="26"/>
        </w:rPr>
        <w:t xml:space="preserve">There may be circumstances where authority has been delegated to a government lawyer pursuant to applicable law, and in that instance, the client representative with decision-making authority is the government lawyer.” This concept is reiterated in subsequent ERs. Paragraph 1 also includes </w:t>
      </w:r>
      <w:r w:rsidR="006060CF" w:rsidRPr="004341F9">
        <w:rPr>
          <w:rFonts w:cs="Times New Roman"/>
          <w:b w:val="0"/>
          <w:bCs/>
          <w:sz w:val="26"/>
          <w:szCs w:val="26"/>
        </w:rPr>
        <w:t>as an addition to the last sentence the ph</w:t>
      </w:r>
      <w:r w:rsidR="00866E6C">
        <w:rPr>
          <w:rFonts w:cs="Times New Roman"/>
          <w:b w:val="0"/>
          <w:bCs/>
          <w:sz w:val="26"/>
          <w:szCs w:val="26"/>
        </w:rPr>
        <w:t>r</w:t>
      </w:r>
      <w:r w:rsidR="006060CF" w:rsidRPr="004341F9">
        <w:rPr>
          <w:rFonts w:cs="Times New Roman"/>
          <w:b w:val="0"/>
          <w:bCs/>
          <w:sz w:val="26"/>
          <w:szCs w:val="26"/>
        </w:rPr>
        <w:t xml:space="preserve">ase “or as provided by </w:t>
      </w:r>
      <w:r w:rsidR="0085770C" w:rsidRPr="004341F9">
        <w:rPr>
          <w:rFonts w:cs="Times New Roman"/>
          <w:b w:val="0"/>
          <w:bCs/>
          <w:sz w:val="26"/>
          <w:szCs w:val="26"/>
        </w:rPr>
        <w:t xml:space="preserve">applicable </w:t>
      </w:r>
      <w:r w:rsidR="006060CF" w:rsidRPr="004341F9">
        <w:rPr>
          <w:rFonts w:cs="Times New Roman"/>
          <w:b w:val="0"/>
          <w:bCs/>
          <w:sz w:val="26"/>
          <w:szCs w:val="26"/>
        </w:rPr>
        <w:t xml:space="preserve">law” to </w:t>
      </w:r>
      <w:r w:rsidR="0085770C" w:rsidRPr="004341F9">
        <w:rPr>
          <w:rFonts w:cs="Times New Roman"/>
          <w:b w:val="0"/>
          <w:bCs/>
          <w:sz w:val="26"/>
          <w:szCs w:val="26"/>
        </w:rPr>
        <w:t>identify that a government lawyer’s authority derives not only from the client, but also from “applicable law.”</w:t>
      </w:r>
    </w:p>
    <w:p w14:paraId="2FD2D4AF" w14:textId="77777777" w:rsidR="0029323F" w:rsidRPr="004341F9" w:rsidRDefault="0029323F" w:rsidP="00BD2A9E">
      <w:pPr>
        <w:autoSpaceDE w:val="0"/>
        <w:autoSpaceDN w:val="0"/>
        <w:adjustRightInd w:val="0"/>
        <w:spacing w:after="0" w:line="240" w:lineRule="auto"/>
        <w:jc w:val="both"/>
        <w:rPr>
          <w:rFonts w:cs="Times New Roman"/>
          <w:b w:val="0"/>
          <w:bCs/>
          <w:sz w:val="26"/>
          <w:szCs w:val="26"/>
        </w:rPr>
      </w:pPr>
    </w:p>
    <w:p w14:paraId="270DFBDF" w14:textId="11B59330" w:rsidR="00155EFB" w:rsidRPr="004341F9" w:rsidRDefault="00503FFB"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lastRenderedPageBreak/>
        <w:t>Paragraph 5 is under the subtitle “</w:t>
      </w:r>
      <w:r w:rsidR="001446BD">
        <w:rPr>
          <w:rFonts w:cs="Times New Roman"/>
          <w:b w:val="0"/>
          <w:bCs/>
          <w:sz w:val="26"/>
          <w:szCs w:val="26"/>
        </w:rPr>
        <w:t>I</w:t>
      </w:r>
      <w:r w:rsidRPr="004341F9">
        <w:rPr>
          <w:rFonts w:cs="Times New Roman"/>
          <w:b w:val="0"/>
          <w:bCs/>
          <w:sz w:val="26"/>
          <w:szCs w:val="26"/>
        </w:rPr>
        <w:t xml:space="preserve">ndependence from </w:t>
      </w:r>
      <w:r w:rsidR="001446BD">
        <w:rPr>
          <w:rFonts w:cs="Times New Roman"/>
          <w:b w:val="0"/>
          <w:bCs/>
          <w:sz w:val="26"/>
          <w:szCs w:val="26"/>
        </w:rPr>
        <w:t>C</w:t>
      </w:r>
      <w:r w:rsidRPr="004341F9">
        <w:rPr>
          <w:rFonts w:cs="Times New Roman"/>
          <w:b w:val="0"/>
          <w:bCs/>
          <w:sz w:val="26"/>
          <w:szCs w:val="26"/>
        </w:rPr>
        <w:t xml:space="preserve">lient’s </w:t>
      </w:r>
      <w:r w:rsidR="001446BD">
        <w:rPr>
          <w:rFonts w:cs="Times New Roman"/>
          <w:b w:val="0"/>
          <w:bCs/>
          <w:sz w:val="26"/>
          <w:szCs w:val="26"/>
        </w:rPr>
        <w:t>V</w:t>
      </w:r>
      <w:r w:rsidRPr="004341F9">
        <w:rPr>
          <w:rFonts w:cs="Times New Roman"/>
          <w:b w:val="0"/>
          <w:bCs/>
          <w:sz w:val="26"/>
          <w:szCs w:val="26"/>
        </w:rPr>
        <w:t xml:space="preserve">iews or </w:t>
      </w:r>
      <w:r w:rsidR="001446BD">
        <w:rPr>
          <w:rFonts w:cs="Times New Roman"/>
          <w:b w:val="0"/>
          <w:bCs/>
          <w:sz w:val="26"/>
          <w:szCs w:val="26"/>
        </w:rPr>
        <w:t>A</w:t>
      </w:r>
      <w:r w:rsidRPr="004341F9">
        <w:rPr>
          <w:rFonts w:cs="Times New Roman"/>
          <w:b w:val="0"/>
          <w:bCs/>
          <w:sz w:val="26"/>
          <w:szCs w:val="26"/>
        </w:rPr>
        <w:t>ctivities.”</w:t>
      </w:r>
      <w:r w:rsidR="00504F71">
        <w:rPr>
          <w:rFonts w:cs="Times New Roman"/>
          <w:b w:val="0"/>
          <w:bCs/>
          <w:sz w:val="26"/>
          <w:szCs w:val="26"/>
        </w:rPr>
        <w:t xml:space="preserve"> </w:t>
      </w:r>
      <w:r w:rsidR="00942365" w:rsidRPr="004341F9">
        <w:rPr>
          <w:rFonts w:cs="Times New Roman"/>
          <w:b w:val="0"/>
          <w:bCs/>
          <w:sz w:val="26"/>
          <w:szCs w:val="26"/>
        </w:rPr>
        <w:t>Usually, a government lawyer has no choice about which client or client representatives the government lawyer will</w:t>
      </w:r>
      <w:r w:rsidR="00C7622C" w:rsidRPr="004341F9">
        <w:rPr>
          <w:rFonts w:cs="Times New Roman"/>
          <w:b w:val="0"/>
          <w:bCs/>
          <w:sz w:val="26"/>
          <w:szCs w:val="26"/>
        </w:rPr>
        <w:t xml:space="preserve"> </w:t>
      </w:r>
      <w:r w:rsidR="00141762" w:rsidRPr="004341F9">
        <w:rPr>
          <w:rFonts w:cs="Times New Roman"/>
          <w:b w:val="0"/>
          <w:bCs/>
          <w:sz w:val="26"/>
          <w:szCs w:val="26"/>
        </w:rPr>
        <w:t xml:space="preserve">represent or </w:t>
      </w:r>
      <w:r w:rsidR="00C7622C" w:rsidRPr="004341F9">
        <w:rPr>
          <w:rFonts w:cs="Times New Roman"/>
          <w:b w:val="0"/>
          <w:bCs/>
          <w:sz w:val="26"/>
          <w:szCs w:val="26"/>
        </w:rPr>
        <w:t>advise.</w:t>
      </w:r>
      <w:r w:rsidR="00504F71">
        <w:rPr>
          <w:rFonts w:cs="Times New Roman"/>
          <w:b w:val="0"/>
          <w:bCs/>
          <w:sz w:val="26"/>
          <w:szCs w:val="26"/>
        </w:rPr>
        <w:t xml:space="preserve"> </w:t>
      </w:r>
      <w:r w:rsidR="00C7622C" w:rsidRPr="004341F9">
        <w:rPr>
          <w:rFonts w:cs="Times New Roman"/>
          <w:b w:val="0"/>
          <w:bCs/>
          <w:sz w:val="26"/>
          <w:szCs w:val="26"/>
        </w:rPr>
        <w:t xml:space="preserve">That </w:t>
      </w:r>
      <w:r w:rsidR="00401DDE" w:rsidRPr="004341F9">
        <w:rPr>
          <w:rFonts w:cs="Times New Roman"/>
          <w:b w:val="0"/>
          <w:bCs/>
          <w:sz w:val="26"/>
          <w:szCs w:val="26"/>
        </w:rPr>
        <w:t xml:space="preserve">“choice” </w:t>
      </w:r>
      <w:r w:rsidR="00C7622C" w:rsidRPr="004341F9">
        <w:rPr>
          <w:rFonts w:cs="Times New Roman"/>
          <w:b w:val="0"/>
          <w:bCs/>
          <w:sz w:val="26"/>
          <w:szCs w:val="26"/>
        </w:rPr>
        <w:t>is</w:t>
      </w:r>
      <w:r w:rsidR="007F5DD8" w:rsidRPr="004341F9">
        <w:rPr>
          <w:rFonts w:cs="Times New Roman"/>
          <w:b w:val="0"/>
          <w:bCs/>
          <w:sz w:val="26"/>
          <w:szCs w:val="26"/>
        </w:rPr>
        <w:t xml:space="preserve"> typically</w:t>
      </w:r>
      <w:r w:rsidR="00C7622C" w:rsidRPr="004341F9">
        <w:rPr>
          <w:rFonts w:cs="Times New Roman"/>
          <w:b w:val="0"/>
          <w:bCs/>
          <w:sz w:val="26"/>
          <w:szCs w:val="26"/>
        </w:rPr>
        <w:t xml:space="preserve"> made </w:t>
      </w:r>
      <w:r w:rsidR="00401DDE" w:rsidRPr="004341F9">
        <w:rPr>
          <w:rFonts w:cs="Times New Roman"/>
          <w:b w:val="0"/>
          <w:bCs/>
          <w:sz w:val="26"/>
          <w:szCs w:val="26"/>
        </w:rPr>
        <w:t xml:space="preserve">for a government lawyer </w:t>
      </w:r>
      <w:r w:rsidR="00C7622C" w:rsidRPr="004341F9">
        <w:rPr>
          <w:rFonts w:cs="Times New Roman"/>
          <w:b w:val="0"/>
          <w:bCs/>
          <w:sz w:val="26"/>
          <w:szCs w:val="26"/>
        </w:rPr>
        <w:t xml:space="preserve">by applicable law.  </w:t>
      </w:r>
      <w:r w:rsidR="00803F7D" w:rsidRPr="004341F9">
        <w:rPr>
          <w:rFonts w:cs="Times New Roman"/>
          <w:b w:val="0"/>
          <w:bCs/>
          <w:sz w:val="26"/>
          <w:szCs w:val="26"/>
        </w:rPr>
        <w:t xml:space="preserve">Accordingly, the Task Force amendment to paragraph 5 provides, </w:t>
      </w:r>
      <w:r w:rsidR="00954819" w:rsidRPr="004341F9">
        <w:rPr>
          <w:rFonts w:cs="Times New Roman"/>
          <w:b w:val="0"/>
          <w:bCs/>
          <w:sz w:val="26"/>
          <w:szCs w:val="26"/>
        </w:rPr>
        <w:t>“…</w:t>
      </w:r>
      <w:r w:rsidR="00803F7D" w:rsidRPr="004341F9">
        <w:rPr>
          <w:rFonts w:cs="Times New Roman"/>
          <w:b w:val="0"/>
          <w:bCs/>
          <w:sz w:val="26"/>
          <w:szCs w:val="26"/>
        </w:rPr>
        <w:t>representing a client does not constitute approval of the client's views or</w:t>
      </w:r>
      <w:r w:rsidR="007F5DD8" w:rsidRPr="004341F9">
        <w:rPr>
          <w:rFonts w:cs="Times New Roman"/>
          <w:b w:val="0"/>
          <w:bCs/>
          <w:sz w:val="26"/>
          <w:szCs w:val="26"/>
        </w:rPr>
        <w:t xml:space="preserve"> </w:t>
      </w:r>
      <w:r w:rsidR="00803F7D" w:rsidRPr="004341F9">
        <w:rPr>
          <w:rFonts w:cs="Times New Roman"/>
          <w:b w:val="0"/>
          <w:bCs/>
          <w:sz w:val="26"/>
          <w:szCs w:val="26"/>
        </w:rPr>
        <w:t xml:space="preserve">activities, </w:t>
      </w:r>
      <w:r w:rsidR="00803F7D" w:rsidRPr="004341F9">
        <w:rPr>
          <w:rFonts w:cs="Times New Roman"/>
          <w:b w:val="0"/>
          <w:bCs/>
          <w:sz w:val="26"/>
          <w:szCs w:val="26"/>
          <w:u w:val="single"/>
        </w:rPr>
        <w:t>including where such representation is generally required by applicable law as in the circumstance of a government lawyer.</w:t>
      </w:r>
      <w:r w:rsidR="00803F7D" w:rsidRPr="004B2543">
        <w:rPr>
          <w:rFonts w:cs="Times New Roman"/>
          <w:b w:val="0"/>
          <w:bCs/>
          <w:sz w:val="26"/>
          <w:szCs w:val="26"/>
        </w:rPr>
        <w:t>”</w:t>
      </w:r>
      <w:r w:rsidR="00504F71">
        <w:rPr>
          <w:rFonts w:cs="Times New Roman"/>
          <w:b w:val="0"/>
          <w:bCs/>
          <w:sz w:val="26"/>
          <w:szCs w:val="26"/>
        </w:rPr>
        <w:t xml:space="preserve"> </w:t>
      </w:r>
      <w:r w:rsidR="00401DDE" w:rsidRPr="004341F9">
        <w:rPr>
          <w:rFonts w:cs="Times New Roman"/>
          <w:b w:val="0"/>
          <w:bCs/>
          <w:sz w:val="26"/>
          <w:szCs w:val="26"/>
        </w:rPr>
        <w:t>In practical terms, representation is required</w:t>
      </w:r>
      <w:r w:rsidR="00DC3BFD" w:rsidRPr="004341F9">
        <w:rPr>
          <w:rFonts w:cs="Times New Roman"/>
          <w:b w:val="0"/>
          <w:bCs/>
          <w:sz w:val="26"/>
          <w:szCs w:val="26"/>
        </w:rPr>
        <w:t xml:space="preserve"> even when, as is often the case, the government lawyer and </w:t>
      </w:r>
      <w:r w:rsidR="004B2543">
        <w:rPr>
          <w:rFonts w:cs="Times New Roman"/>
          <w:b w:val="0"/>
          <w:bCs/>
          <w:sz w:val="26"/>
          <w:szCs w:val="26"/>
        </w:rPr>
        <w:t xml:space="preserve">the </w:t>
      </w:r>
      <w:r w:rsidR="00DC3BFD" w:rsidRPr="004341F9">
        <w:rPr>
          <w:rFonts w:cs="Times New Roman"/>
          <w:b w:val="0"/>
          <w:bCs/>
          <w:sz w:val="26"/>
          <w:szCs w:val="26"/>
        </w:rPr>
        <w:t>public official are members of different political parties or have divergent</w:t>
      </w:r>
      <w:r w:rsidR="001E78D5" w:rsidRPr="004341F9">
        <w:rPr>
          <w:rFonts w:cs="Times New Roman"/>
          <w:b w:val="0"/>
          <w:bCs/>
          <w:sz w:val="26"/>
          <w:szCs w:val="26"/>
        </w:rPr>
        <w:t xml:space="preserve"> policy goals.</w:t>
      </w:r>
      <w:r w:rsidR="0085770C" w:rsidRPr="004341F9">
        <w:rPr>
          <w:rFonts w:cs="Times New Roman"/>
          <w:b w:val="0"/>
          <w:bCs/>
          <w:sz w:val="26"/>
          <w:szCs w:val="26"/>
        </w:rPr>
        <w:br/>
      </w:r>
    </w:p>
    <w:p w14:paraId="544D74DE" w14:textId="4E6645A0" w:rsidR="00D02716" w:rsidRPr="004341F9" w:rsidRDefault="00F2485C" w:rsidP="00BD2A9E">
      <w:pPr>
        <w:autoSpaceDE w:val="0"/>
        <w:autoSpaceDN w:val="0"/>
        <w:adjustRightInd w:val="0"/>
        <w:spacing w:after="0" w:line="240" w:lineRule="auto"/>
        <w:jc w:val="both"/>
        <w:rPr>
          <w:rFonts w:cs="Times New Roman"/>
          <w:b w:val="0"/>
          <w:sz w:val="26"/>
          <w:szCs w:val="26"/>
        </w:rPr>
      </w:pPr>
      <w:r w:rsidRPr="004341F9">
        <w:rPr>
          <w:rFonts w:cs="Times New Roman"/>
          <w:b w:val="0"/>
          <w:sz w:val="26"/>
          <w:szCs w:val="26"/>
        </w:rPr>
        <w:t>New paragraph 12 is under the subtitle “</w:t>
      </w:r>
      <w:r w:rsidR="00575911">
        <w:rPr>
          <w:rFonts w:cs="Times New Roman"/>
          <w:b w:val="0"/>
          <w:sz w:val="26"/>
          <w:szCs w:val="26"/>
        </w:rPr>
        <w:t>C</w:t>
      </w:r>
      <w:r w:rsidRPr="004341F9">
        <w:rPr>
          <w:rFonts w:cs="Times New Roman"/>
          <w:b w:val="0"/>
          <w:sz w:val="26"/>
          <w:szCs w:val="26"/>
        </w:rPr>
        <w:t xml:space="preserve">riminal, </w:t>
      </w:r>
      <w:r w:rsidR="00575911">
        <w:rPr>
          <w:rFonts w:cs="Times New Roman"/>
          <w:b w:val="0"/>
          <w:sz w:val="26"/>
          <w:szCs w:val="26"/>
        </w:rPr>
        <w:t>F</w:t>
      </w:r>
      <w:r w:rsidR="009C7356" w:rsidRPr="004341F9">
        <w:rPr>
          <w:rFonts w:cs="Times New Roman"/>
          <w:b w:val="0"/>
          <w:sz w:val="26"/>
          <w:szCs w:val="26"/>
        </w:rPr>
        <w:t xml:space="preserve">raudulent and </w:t>
      </w:r>
      <w:r w:rsidR="00575911">
        <w:rPr>
          <w:rFonts w:cs="Times New Roman"/>
          <w:b w:val="0"/>
          <w:sz w:val="26"/>
          <w:szCs w:val="26"/>
        </w:rPr>
        <w:t>P</w:t>
      </w:r>
      <w:r w:rsidR="009C7356" w:rsidRPr="004341F9">
        <w:rPr>
          <w:rFonts w:cs="Times New Roman"/>
          <w:b w:val="0"/>
          <w:sz w:val="26"/>
          <w:szCs w:val="26"/>
        </w:rPr>
        <w:t xml:space="preserve">rohibited </w:t>
      </w:r>
      <w:r w:rsidR="00575911">
        <w:rPr>
          <w:rFonts w:cs="Times New Roman"/>
          <w:b w:val="0"/>
          <w:sz w:val="26"/>
          <w:szCs w:val="26"/>
        </w:rPr>
        <w:t>T</w:t>
      </w:r>
      <w:r w:rsidR="009C7356" w:rsidRPr="004341F9">
        <w:rPr>
          <w:rFonts w:cs="Times New Roman"/>
          <w:b w:val="0"/>
          <w:sz w:val="26"/>
          <w:szCs w:val="26"/>
        </w:rPr>
        <w:t xml:space="preserve">ransactions.” One of the unique features of a government lawyer’s relationship with a client </w:t>
      </w:r>
      <w:r w:rsidR="001E78D5" w:rsidRPr="004341F9">
        <w:rPr>
          <w:rFonts w:cs="Times New Roman"/>
          <w:b w:val="0"/>
          <w:sz w:val="26"/>
          <w:szCs w:val="26"/>
        </w:rPr>
        <w:t xml:space="preserve">representative </w:t>
      </w:r>
      <w:r w:rsidR="009C7356" w:rsidRPr="004341F9">
        <w:rPr>
          <w:rFonts w:cs="Times New Roman"/>
          <w:b w:val="0"/>
          <w:sz w:val="26"/>
          <w:szCs w:val="26"/>
        </w:rPr>
        <w:t>is that the lawyer</w:t>
      </w:r>
      <w:r w:rsidR="007D4392" w:rsidRPr="004341F9">
        <w:rPr>
          <w:rFonts w:cs="Times New Roman"/>
          <w:b w:val="0"/>
          <w:sz w:val="26"/>
          <w:szCs w:val="26"/>
        </w:rPr>
        <w:t xml:space="preserve"> m</w:t>
      </w:r>
      <w:r w:rsidR="00E95B27" w:rsidRPr="004341F9">
        <w:rPr>
          <w:rFonts w:cs="Times New Roman"/>
          <w:b w:val="0"/>
          <w:sz w:val="26"/>
          <w:szCs w:val="26"/>
        </w:rPr>
        <w:t>ight</w:t>
      </w:r>
      <w:r w:rsidR="007D4392" w:rsidRPr="004341F9">
        <w:rPr>
          <w:rFonts w:cs="Times New Roman"/>
          <w:b w:val="0"/>
          <w:sz w:val="26"/>
          <w:szCs w:val="26"/>
        </w:rPr>
        <w:t xml:space="preserve"> have duties specified by applicable law to bring a civil action</w:t>
      </w:r>
      <w:r w:rsidR="00E85828" w:rsidRPr="004341F9">
        <w:rPr>
          <w:rFonts w:cs="Times New Roman"/>
          <w:b w:val="0"/>
          <w:sz w:val="26"/>
          <w:szCs w:val="26"/>
        </w:rPr>
        <w:t xml:space="preserve"> against</w:t>
      </w:r>
      <w:r w:rsidR="007D4392" w:rsidRPr="004341F9">
        <w:rPr>
          <w:rFonts w:cs="Times New Roman"/>
          <w:b w:val="0"/>
          <w:sz w:val="26"/>
          <w:szCs w:val="26"/>
        </w:rPr>
        <w:t xml:space="preserve">, or even </w:t>
      </w:r>
      <w:r w:rsidR="000A010E" w:rsidRPr="004341F9">
        <w:rPr>
          <w:rFonts w:cs="Times New Roman"/>
          <w:b w:val="0"/>
          <w:sz w:val="26"/>
          <w:szCs w:val="26"/>
        </w:rPr>
        <w:t xml:space="preserve">to </w:t>
      </w:r>
      <w:r w:rsidR="007D4392" w:rsidRPr="004341F9">
        <w:rPr>
          <w:rFonts w:cs="Times New Roman"/>
          <w:b w:val="0"/>
          <w:sz w:val="26"/>
          <w:szCs w:val="26"/>
        </w:rPr>
        <w:t>criminally prosecute, a client representative</w:t>
      </w:r>
      <w:r w:rsidR="0079780E" w:rsidRPr="004341F9">
        <w:rPr>
          <w:rFonts w:cs="Times New Roman"/>
          <w:b w:val="0"/>
          <w:sz w:val="26"/>
          <w:szCs w:val="26"/>
        </w:rPr>
        <w:t xml:space="preserve"> under certain circumstances</w:t>
      </w:r>
      <w:r w:rsidR="007D4392" w:rsidRPr="004341F9">
        <w:rPr>
          <w:rFonts w:cs="Times New Roman"/>
          <w:b w:val="0"/>
          <w:sz w:val="26"/>
          <w:szCs w:val="26"/>
        </w:rPr>
        <w:t xml:space="preserve">. </w:t>
      </w:r>
      <w:r w:rsidR="00226DB4" w:rsidRPr="004341F9">
        <w:rPr>
          <w:rFonts w:cs="Times New Roman"/>
          <w:b w:val="0"/>
          <w:sz w:val="26"/>
          <w:szCs w:val="26"/>
        </w:rPr>
        <w:t xml:space="preserve">This can </w:t>
      </w:r>
      <w:r w:rsidR="00BE7872" w:rsidRPr="004341F9">
        <w:rPr>
          <w:rFonts w:cs="Times New Roman"/>
          <w:b w:val="0"/>
          <w:sz w:val="26"/>
          <w:szCs w:val="26"/>
        </w:rPr>
        <w:t>involve</w:t>
      </w:r>
      <w:r w:rsidR="00226DB4" w:rsidRPr="004341F9">
        <w:rPr>
          <w:rFonts w:cs="Times New Roman"/>
          <w:b w:val="0"/>
          <w:sz w:val="26"/>
          <w:szCs w:val="26"/>
        </w:rPr>
        <w:t xml:space="preserve"> a </w:t>
      </w:r>
      <w:r w:rsidR="00BE7872" w:rsidRPr="004341F9">
        <w:rPr>
          <w:rFonts w:cs="Times New Roman"/>
          <w:b w:val="0"/>
          <w:sz w:val="26"/>
          <w:szCs w:val="26"/>
        </w:rPr>
        <w:t>lower-level</w:t>
      </w:r>
      <w:r w:rsidR="00226DB4" w:rsidRPr="004341F9">
        <w:rPr>
          <w:rFonts w:cs="Times New Roman"/>
          <w:b w:val="0"/>
          <w:sz w:val="26"/>
          <w:szCs w:val="26"/>
        </w:rPr>
        <w:t xml:space="preserve"> client representative, but it can also involve </w:t>
      </w:r>
      <w:r w:rsidR="0070235F" w:rsidRPr="004341F9">
        <w:rPr>
          <w:rFonts w:cs="Times New Roman"/>
          <w:b w:val="0"/>
          <w:sz w:val="26"/>
          <w:szCs w:val="26"/>
        </w:rPr>
        <w:t xml:space="preserve">client representatives at </w:t>
      </w:r>
      <w:r w:rsidR="00B3402D" w:rsidRPr="004341F9">
        <w:rPr>
          <w:rFonts w:cs="Times New Roman"/>
          <w:b w:val="0"/>
          <w:sz w:val="26"/>
          <w:szCs w:val="26"/>
        </w:rPr>
        <w:t xml:space="preserve">higher levels and even </w:t>
      </w:r>
      <w:r w:rsidR="00226DB4" w:rsidRPr="004341F9">
        <w:rPr>
          <w:rFonts w:cs="Times New Roman"/>
          <w:b w:val="0"/>
          <w:sz w:val="26"/>
          <w:szCs w:val="26"/>
        </w:rPr>
        <w:t>an elected official</w:t>
      </w:r>
      <w:r w:rsidR="0070235F" w:rsidRPr="004341F9">
        <w:rPr>
          <w:rFonts w:cs="Times New Roman"/>
          <w:b w:val="0"/>
          <w:sz w:val="26"/>
          <w:szCs w:val="26"/>
        </w:rPr>
        <w:t>,</w:t>
      </w:r>
      <w:r w:rsidR="00226DB4" w:rsidRPr="004341F9">
        <w:rPr>
          <w:rFonts w:cs="Times New Roman"/>
          <w:b w:val="0"/>
          <w:sz w:val="26"/>
          <w:szCs w:val="26"/>
        </w:rPr>
        <w:t xml:space="preserve"> and </w:t>
      </w:r>
      <w:r w:rsidR="0070235F" w:rsidRPr="004341F9">
        <w:rPr>
          <w:rFonts w:cs="Times New Roman"/>
          <w:b w:val="0"/>
          <w:sz w:val="26"/>
          <w:szCs w:val="26"/>
        </w:rPr>
        <w:t>consequently</w:t>
      </w:r>
      <w:r w:rsidR="00D3292B" w:rsidRPr="004341F9">
        <w:rPr>
          <w:rFonts w:cs="Times New Roman"/>
          <w:b w:val="0"/>
          <w:sz w:val="26"/>
          <w:szCs w:val="26"/>
        </w:rPr>
        <w:t xml:space="preserve"> such an action can</w:t>
      </w:r>
      <w:r w:rsidR="0070235F" w:rsidRPr="004341F9">
        <w:rPr>
          <w:rFonts w:cs="Times New Roman"/>
          <w:b w:val="0"/>
          <w:sz w:val="26"/>
          <w:szCs w:val="26"/>
        </w:rPr>
        <w:t xml:space="preserve"> </w:t>
      </w:r>
      <w:r w:rsidR="00BE7872" w:rsidRPr="004341F9">
        <w:rPr>
          <w:rFonts w:cs="Times New Roman"/>
          <w:b w:val="0"/>
          <w:sz w:val="26"/>
          <w:szCs w:val="26"/>
        </w:rPr>
        <w:t xml:space="preserve">generate a </w:t>
      </w:r>
      <w:r w:rsidR="00B3402D" w:rsidRPr="004341F9">
        <w:rPr>
          <w:rFonts w:cs="Times New Roman"/>
          <w:b w:val="0"/>
          <w:sz w:val="26"/>
          <w:szCs w:val="26"/>
        </w:rPr>
        <w:t>great deal of</w:t>
      </w:r>
      <w:r w:rsidR="00BE7872" w:rsidRPr="004341F9">
        <w:rPr>
          <w:rFonts w:cs="Times New Roman"/>
          <w:b w:val="0"/>
          <w:sz w:val="26"/>
          <w:szCs w:val="26"/>
        </w:rPr>
        <w:t xml:space="preserve"> publicity.  </w:t>
      </w:r>
      <w:r w:rsidR="00401618" w:rsidRPr="004341F9">
        <w:rPr>
          <w:rFonts w:cs="Times New Roman"/>
          <w:b w:val="0"/>
          <w:sz w:val="26"/>
          <w:szCs w:val="26"/>
        </w:rPr>
        <w:t>Regardless, this comment validates that it is ethically permissible for a government lawyer to take action against a client representative</w:t>
      </w:r>
      <w:r w:rsidR="00E205E8" w:rsidRPr="004341F9">
        <w:rPr>
          <w:rFonts w:cs="Times New Roman"/>
          <w:b w:val="0"/>
          <w:sz w:val="26"/>
          <w:szCs w:val="26"/>
        </w:rPr>
        <w:t xml:space="preserve">, even an elected one. </w:t>
      </w:r>
      <w:r w:rsidR="006E0DF8" w:rsidRPr="004341F9">
        <w:rPr>
          <w:rFonts w:cs="Times New Roman"/>
          <w:b w:val="0"/>
          <w:sz w:val="26"/>
          <w:szCs w:val="26"/>
        </w:rPr>
        <w:t xml:space="preserve">This concept is </w:t>
      </w:r>
      <w:r w:rsidR="008C1A35" w:rsidRPr="004341F9">
        <w:rPr>
          <w:rFonts w:cs="Times New Roman"/>
          <w:b w:val="0"/>
          <w:sz w:val="26"/>
          <w:szCs w:val="26"/>
        </w:rPr>
        <w:t xml:space="preserve">also </w:t>
      </w:r>
      <w:r w:rsidR="006E0DF8" w:rsidRPr="004341F9">
        <w:rPr>
          <w:rFonts w:cs="Times New Roman"/>
          <w:b w:val="0"/>
          <w:sz w:val="26"/>
          <w:szCs w:val="26"/>
        </w:rPr>
        <w:t>reiterated in subsequent rules, but it is</w:t>
      </w:r>
      <w:r w:rsidR="00D3292B" w:rsidRPr="004341F9">
        <w:rPr>
          <w:rFonts w:cs="Times New Roman"/>
          <w:b w:val="0"/>
          <w:sz w:val="26"/>
          <w:szCs w:val="26"/>
        </w:rPr>
        <w:t xml:space="preserve"> first</w:t>
      </w:r>
      <w:r w:rsidR="006E0DF8" w:rsidRPr="004341F9">
        <w:rPr>
          <w:rFonts w:cs="Times New Roman"/>
          <w:b w:val="0"/>
          <w:sz w:val="26"/>
          <w:szCs w:val="26"/>
        </w:rPr>
        <w:t xml:space="preserve"> introduced in new paragraph 12. </w:t>
      </w:r>
      <w:r w:rsidR="004A3404" w:rsidRPr="004341F9">
        <w:rPr>
          <w:rFonts w:cs="Times New Roman"/>
          <w:b w:val="0"/>
          <w:sz w:val="26"/>
          <w:szCs w:val="26"/>
        </w:rPr>
        <w:t>The new paragraph provides:</w:t>
      </w:r>
    </w:p>
    <w:p w14:paraId="545314FD" w14:textId="12590235" w:rsidR="004A3404" w:rsidRPr="004341F9" w:rsidRDefault="004A3404" w:rsidP="00BD2A9E">
      <w:pPr>
        <w:autoSpaceDE w:val="0"/>
        <w:autoSpaceDN w:val="0"/>
        <w:adjustRightInd w:val="0"/>
        <w:spacing w:after="0" w:line="240" w:lineRule="auto"/>
        <w:jc w:val="both"/>
        <w:rPr>
          <w:rFonts w:cs="Times New Roman"/>
          <w:b w:val="0"/>
          <w:sz w:val="26"/>
          <w:szCs w:val="26"/>
        </w:rPr>
      </w:pPr>
    </w:p>
    <w:p w14:paraId="7BB66BFD" w14:textId="210BBA2A" w:rsidR="004A3404" w:rsidRPr="004341F9" w:rsidRDefault="004A3404" w:rsidP="00BD2A9E">
      <w:pPr>
        <w:autoSpaceDE w:val="0"/>
        <w:autoSpaceDN w:val="0"/>
        <w:adjustRightInd w:val="0"/>
        <w:spacing w:after="0" w:line="240" w:lineRule="auto"/>
        <w:ind w:left="720"/>
        <w:jc w:val="both"/>
        <w:rPr>
          <w:rFonts w:cs="Times New Roman"/>
          <w:b w:val="0"/>
          <w:bCs/>
          <w:sz w:val="26"/>
          <w:szCs w:val="26"/>
        </w:rPr>
      </w:pPr>
      <w:r w:rsidRPr="004341F9">
        <w:rPr>
          <w:rFonts w:cs="Times New Roman"/>
          <w:b w:val="0"/>
          <w:bCs/>
          <w:sz w:val="26"/>
          <w:szCs w:val="26"/>
        </w:rPr>
        <w:t>The duties of a government lawyer as specified by applicable law may include the duties to investigate the conduct of a client representative, and to criminally prosecute or bring a civil or administrative action against that client representative, either directly or through referral to a different government law firm or outside counsel. See ER 1.7 and ER 1.16 with regard to addressing conflicts of interest associated with these duties. This rule does not limit investigations or actions against a government law firm’s employees.</w:t>
      </w:r>
    </w:p>
    <w:p w14:paraId="0E34F688" w14:textId="77777777" w:rsidR="006C3DFB" w:rsidRPr="004341F9" w:rsidRDefault="006C3DFB" w:rsidP="00BD2A9E">
      <w:pPr>
        <w:autoSpaceDE w:val="0"/>
        <w:autoSpaceDN w:val="0"/>
        <w:adjustRightInd w:val="0"/>
        <w:spacing w:after="0" w:line="240" w:lineRule="auto"/>
        <w:jc w:val="both"/>
        <w:rPr>
          <w:rFonts w:cs="Times New Roman"/>
          <w:b w:val="0"/>
          <w:bCs/>
          <w:sz w:val="26"/>
          <w:szCs w:val="26"/>
          <w:u w:val="single"/>
        </w:rPr>
      </w:pPr>
    </w:p>
    <w:p w14:paraId="292D677C" w14:textId="015112B5" w:rsidR="006C3DFB" w:rsidRPr="004341F9" w:rsidRDefault="006C3DFB"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Please see </w:t>
      </w:r>
      <w:r w:rsidR="00575911">
        <w:rPr>
          <w:rFonts w:cs="Times New Roman"/>
          <w:b w:val="0"/>
          <w:bCs/>
          <w:sz w:val="26"/>
          <w:szCs w:val="26"/>
        </w:rPr>
        <w:t xml:space="preserve">in this Appendix </w:t>
      </w:r>
      <w:r w:rsidRPr="004341F9">
        <w:rPr>
          <w:rFonts w:cs="Times New Roman"/>
          <w:b w:val="0"/>
          <w:bCs/>
          <w:sz w:val="26"/>
          <w:szCs w:val="26"/>
        </w:rPr>
        <w:t xml:space="preserve">the discussion </w:t>
      </w:r>
      <w:r w:rsidR="00037075" w:rsidRPr="004341F9">
        <w:rPr>
          <w:rFonts w:cs="Times New Roman"/>
          <w:b w:val="0"/>
          <w:bCs/>
          <w:sz w:val="26"/>
          <w:szCs w:val="26"/>
        </w:rPr>
        <w:t>of</w:t>
      </w:r>
      <w:r w:rsidR="00BB3D7F" w:rsidRPr="004341F9">
        <w:rPr>
          <w:rFonts w:cs="Times New Roman"/>
          <w:b w:val="0"/>
          <w:bCs/>
          <w:sz w:val="26"/>
          <w:szCs w:val="26"/>
        </w:rPr>
        <w:t xml:space="preserve"> proposed ER 1.16(e) regarding the last sentence of paragraph 12.</w:t>
      </w:r>
    </w:p>
    <w:p w14:paraId="1A105544" w14:textId="1E6B2A36" w:rsidR="004A3404" w:rsidRPr="004341F9" w:rsidRDefault="004A3404" w:rsidP="00BD2A9E">
      <w:pPr>
        <w:autoSpaceDE w:val="0"/>
        <w:autoSpaceDN w:val="0"/>
        <w:adjustRightInd w:val="0"/>
        <w:spacing w:after="0" w:line="240" w:lineRule="auto"/>
        <w:jc w:val="both"/>
        <w:rPr>
          <w:rFonts w:cs="Times New Roman"/>
          <w:b w:val="0"/>
          <w:bCs/>
          <w:sz w:val="26"/>
          <w:szCs w:val="26"/>
        </w:rPr>
      </w:pPr>
    </w:p>
    <w:p w14:paraId="103F267F" w14:textId="5056F8DC" w:rsidR="004A3404" w:rsidRPr="004341F9" w:rsidRDefault="00322165" w:rsidP="00BD2A9E">
      <w:pPr>
        <w:autoSpaceDE w:val="0"/>
        <w:autoSpaceDN w:val="0"/>
        <w:adjustRightInd w:val="0"/>
        <w:spacing w:after="0" w:line="240" w:lineRule="auto"/>
        <w:jc w:val="both"/>
        <w:rPr>
          <w:rFonts w:cs="Times New Roman"/>
          <w:sz w:val="26"/>
          <w:szCs w:val="26"/>
          <w:u w:val="single"/>
        </w:rPr>
      </w:pPr>
      <w:r w:rsidRPr="004341F9">
        <w:rPr>
          <w:rFonts w:cs="Times New Roman"/>
          <w:sz w:val="26"/>
          <w:szCs w:val="26"/>
          <w:u w:val="single"/>
        </w:rPr>
        <w:t xml:space="preserve">ER 1.4. </w:t>
      </w:r>
      <w:r w:rsidR="00B83733" w:rsidRPr="004341F9">
        <w:rPr>
          <w:rFonts w:cs="Times New Roman"/>
          <w:sz w:val="26"/>
          <w:szCs w:val="26"/>
          <w:u w:val="single"/>
        </w:rPr>
        <w:t>Communication</w:t>
      </w:r>
    </w:p>
    <w:p w14:paraId="5F43D5A7" w14:textId="486851C4" w:rsidR="00B83733" w:rsidRPr="004341F9" w:rsidRDefault="00B83733" w:rsidP="00BD2A9E">
      <w:pPr>
        <w:autoSpaceDE w:val="0"/>
        <w:autoSpaceDN w:val="0"/>
        <w:adjustRightInd w:val="0"/>
        <w:spacing w:after="0" w:line="240" w:lineRule="auto"/>
        <w:jc w:val="both"/>
        <w:rPr>
          <w:rFonts w:cs="Times New Roman"/>
          <w:sz w:val="26"/>
          <w:szCs w:val="26"/>
        </w:rPr>
      </w:pPr>
    </w:p>
    <w:p w14:paraId="0E7CA3D9" w14:textId="436C6E51" w:rsidR="005A1454" w:rsidRPr="004341F9" w:rsidRDefault="00B83733"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Current sections (a), (b), and (c)</w:t>
      </w:r>
      <w:r w:rsidR="00B27EAB" w:rsidRPr="004341F9">
        <w:rPr>
          <w:rFonts w:cs="Times New Roman"/>
          <w:b w:val="0"/>
          <w:bCs/>
          <w:sz w:val="26"/>
          <w:szCs w:val="26"/>
        </w:rPr>
        <w:t xml:space="preserve"> contain general principles regarding attorney-client communication. </w:t>
      </w:r>
      <w:r w:rsidR="00A420F8" w:rsidRPr="004341F9">
        <w:rPr>
          <w:rFonts w:cs="Times New Roman"/>
          <w:b w:val="0"/>
          <w:bCs/>
          <w:sz w:val="26"/>
          <w:szCs w:val="26"/>
        </w:rPr>
        <w:t>(</w:t>
      </w:r>
      <w:r w:rsidR="00600A65" w:rsidRPr="004341F9">
        <w:rPr>
          <w:rFonts w:cs="Times New Roman"/>
          <w:b w:val="0"/>
          <w:bCs/>
          <w:sz w:val="26"/>
          <w:szCs w:val="26"/>
        </w:rPr>
        <w:t>Current s</w:t>
      </w:r>
      <w:r w:rsidR="00A420F8" w:rsidRPr="004341F9">
        <w:rPr>
          <w:rFonts w:cs="Times New Roman"/>
          <w:b w:val="0"/>
          <w:bCs/>
          <w:sz w:val="26"/>
          <w:szCs w:val="26"/>
        </w:rPr>
        <w:t>ections (a) and (b) apply</w:t>
      </w:r>
      <w:r w:rsidR="00600A65" w:rsidRPr="004341F9">
        <w:rPr>
          <w:rFonts w:cs="Times New Roman"/>
          <w:b w:val="0"/>
          <w:bCs/>
          <w:sz w:val="26"/>
          <w:szCs w:val="26"/>
        </w:rPr>
        <w:t xml:space="preserve"> to lawyers generally; current section (c) specifically applies to criminal defense counsel.) </w:t>
      </w:r>
    </w:p>
    <w:p w14:paraId="6515ADD5" w14:textId="139BAD2D" w:rsidR="00B83733" w:rsidRPr="004341F9" w:rsidRDefault="00AB398D"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lastRenderedPageBreak/>
        <w:t xml:space="preserve">Government lawyers, however, are in a </w:t>
      </w:r>
      <w:r w:rsidR="004D4D8A" w:rsidRPr="004341F9">
        <w:rPr>
          <w:rFonts w:cs="Times New Roman"/>
          <w:b w:val="0"/>
          <w:bCs/>
          <w:sz w:val="26"/>
          <w:szCs w:val="26"/>
        </w:rPr>
        <w:t>somewhat different circumstance.</w:t>
      </w:r>
      <w:r w:rsidR="00D313C9">
        <w:rPr>
          <w:rFonts w:cs="Times New Roman"/>
          <w:b w:val="0"/>
          <w:bCs/>
          <w:sz w:val="26"/>
          <w:szCs w:val="26"/>
        </w:rPr>
        <w:t xml:space="preserve"> </w:t>
      </w:r>
      <w:r w:rsidR="004D4D8A" w:rsidRPr="004341F9">
        <w:rPr>
          <w:rFonts w:cs="Times New Roman"/>
          <w:b w:val="0"/>
          <w:bCs/>
          <w:sz w:val="26"/>
          <w:szCs w:val="26"/>
        </w:rPr>
        <w:t>For example, a</w:t>
      </w:r>
      <w:r w:rsidR="004A225C" w:rsidRPr="004341F9">
        <w:rPr>
          <w:rFonts w:cs="Times New Roman"/>
          <w:b w:val="0"/>
          <w:bCs/>
          <w:sz w:val="26"/>
          <w:szCs w:val="26"/>
        </w:rPr>
        <w:t>s a result of a</w:t>
      </w:r>
      <w:r w:rsidR="00D81C21" w:rsidRPr="004341F9">
        <w:rPr>
          <w:rFonts w:cs="Times New Roman"/>
          <w:b w:val="0"/>
          <w:bCs/>
          <w:sz w:val="26"/>
          <w:szCs w:val="26"/>
        </w:rPr>
        <w:t xml:space="preserve"> client representative’s</w:t>
      </w:r>
      <w:r w:rsidR="004A225C" w:rsidRPr="004341F9">
        <w:rPr>
          <w:rFonts w:cs="Times New Roman"/>
          <w:b w:val="0"/>
          <w:bCs/>
          <w:sz w:val="26"/>
          <w:szCs w:val="26"/>
        </w:rPr>
        <w:t xml:space="preserve"> election, retirement, or resignation, a government </w:t>
      </w:r>
      <w:r w:rsidR="004D7808">
        <w:rPr>
          <w:rFonts w:cs="Times New Roman"/>
          <w:b w:val="0"/>
          <w:bCs/>
          <w:sz w:val="26"/>
          <w:szCs w:val="26"/>
        </w:rPr>
        <w:t>lawyer</w:t>
      </w:r>
      <w:r w:rsidR="004A225C" w:rsidRPr="004341F9">
        <w:rPr>
          <w:rFonts w:cs="Times New Roman"/>
          <w:b w:val="0"/>
          <w:bCs/>
          <w:sz w:val="26"/>
          <w:szCs w:val="26"/>
        </w:rPr>
        <w:t xml:space="preserve"> might continue to represent a public </w:t>
      </w:r>
      <w:r w:rsidR="000528C9" w:rsidRPr="004341F9">
        <w:rPr>
          <w:rFonts w:cs="Times New Roman"/>
          <w:b w:val="0"/>
          <w:bCs/>
          <w:sz w:val="26"/>
          <w:szCs w:val="26"/>
        </w:rPr>
        <w:t>office but</w:t>
      </w:r>
      <w:r w:rsidR="00E80784" w:rsidRPr="004341F9">
        <w:rPr>
          <w:rFonts w:cs="Times New Roman"/>
          <w:b w:val="0"/>
          <w:bCs/>
          <w:sz w:val="26"/>
          <w:szCs w:val="26"/>
        </w:rPr>
        <w:t xml:space="preserve"> will be advising a newly elected or appointed client </w:t>
      </w:r>
      <w:r w:rsidR="00880E1D" w:rsidRPr="004341F9">
        <w:rPr>
          <w:rFonts w:cs="Times New Roman"/>
          <w:b w:val="0"/>
          <w:bCs/>
          <w:sz w:val="26"/>
          <w:szCs w:val="26"/>
        </w:rPr>
        <w:t>representative.</w:t>
      </w:r>
      <w:r w:rsidR="00D313C9">
        <w:rPr>
          <w:rFonts w:cs="Times New Roman"/>
          <w:b w:val="0"/>
          <w:bCs/>
          <w:sz w:val="26"/>
          <w:szCs w:val="26"/>
        </w:rPr>
        <w:t xml:space="preserve"> </w:t>
      </w:r>
      <w:r w:rsidR="00C8644D" w:rsidRPr="004341F9">
        <w:rPr>
          <w:rFonts w:cs="Times New Roman"/>
          <w:b w:val="0"/>
          <w:bCs/>
          <w:sz w:val="26"/>
          <w:szCs w:val="26"/>
        </w:rPr>
        <w:t>Conversely, a</w:t>
      </w:r>
      <w:r w:rsidR="000528C9" w:rsidRPr="004341F9">
        <w:rPr>
          <w:rFonts w:cs="Times New Roman"/>
          <w:b w:val="0"/>
          <w:bCs/>
          <w:sz w:val="26"/>
          <w:szCs w:val="26"/>
        </w:rPr>
        <w:t xml:space="preserve"> government lawyer might be newly elected or appointed, and must</w:t>
      </w:r>
      <w:r w:rsidR="00FA31CC" w:rsidRPr="004341F9">
        <w:rPr>
          <w:rFonts w:cs="Times New Roman"/>
          <w:b w:val="0"/>
          <w:bCs/>
          <w:sz w:val="26"/>
          <w:szCs w:val="26"/>
        </w:rPr>
        <w:t xml:space="preserve"> </w:t>
      </w:r>
      <w:r w:rsidR="00264CD8" w:rsidRPr="004341F9">
        <w:rPr>
          <w:rFonts w:cs="Times New Roman"/>
          <w:b w:val="0"/>
          <w:bCs/>
          <w:sz w:val="26"/>
          <w:szCs w:val="26"/>
        </w:rPr>
        <w:t xml:space="preserve">in that instance </w:t>
      </w:r>
      <w:r w:rsidR="00FA31CC" w:rsidRPr="004341F9">
        <w:rPr>
          <w:rFonts w:cs="Times New Roman"/>
          <w:b w:val="0"/>
          <w:bCs/>
          <w:sz w:val="26"/>
          <w:szCs w:val="26"/>
        </w:rPr>
        <w:t>act to establish relations with appropriate client representatives.</w:t>
      </w:r>
    </w:p>
    <w:p w14:paraId="16F17038" w14:textId="476AC1E6" w:rsidR="00FA31CC" w:rsidRPr="004341F9" w:rsidRDefault="00FA31CC" w:rsidP="00BD2A9E">
      <w:pPr>
        <w:autoSpaceDE w:val="0"/>
        <w:autoSpaceDN w:val="0"/>
        <w:adjustRightInd w:val="0"/>
        <w:spacing w:after="0" w:line="240" w:lineRule="auto"/>
        <w:jc w:val="both"/>
        <w:rPr>
          <w:rFonts w:cs="Times New Roman"/>
          <w:b w:val="0"/>
          <w:bCs/>
          <w:sz w:val="26"/>
          <w:szCs w:val="26"/>
        </w:rPr>
      </w:pPr>
    </w:p>
    <w:p w14:paraId="4B530DB3" w14:textId="4F2BBD2D" w:rsidR="00030C89" w:rsidRPr="004341F9" w:rsidRDefault="00973D83"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To address these circumstances, the Task Force proposes adding new sections (d) and (e)</w:t>
      </w:r>
      <w:r w:rsidR="006C77F0">
        <w:rPr>
          <w:rFonts w:cs="Times New Roman"/>
          <w:b w:val="0"/>
          <w:bCs/>
          <w:sz w:val="26"/>
          <w:szCs w:val="26"/>
        </w:rPr>
        <w:t xml:space="preserve">, which </w:t>
      </w:r>
      <w:r w:rsidR="00030C89" w:rsidRPr="004341F9">
        <w:rPr>
          <w:rFonts w:cs="Times New Roman"/>
          <w:b w:val="0"/>
          <w:bCs/>
          <w:sz w:val="26"/>
          <w:szCs w:val="26"/>
        </w:rPr>
        <w:t>ha</w:t>
      </w:r>
      <w:r w:rsidR="00D96F05" w:rsidRPr="004341F9">
        <w:rPr>
          <w:rFonts w:cs="Times New Roman"/>
          <w:b w:val="0"/>
          <w:bCs/>
          <w:sz w:val="26"/>
          <w:szCs w:val="26"/>
        </w:rPr>
        <w:t xml:space="preserve">ve </w:t>
      </w:r>
      <w:r w:rsidR="00030C89" w:rsidRPr="004341F9">
        <w:rPr>
          <w:rFonts w:cs="Times New Roman"/>
          <w:b w:val="0"/>
          <w:bCs/>
          <w:sz w:val="26"/>
          <w:szCs w:val="26"/>
        </w:rPr>
        <w:t>multiple requirements</w:t>
      </w:r>
      <w:r w:rsidR="00585E20" w:rsidRPr="004341F9">
        <w:rPr>
          <w:rFonts w:cs="Times New Roman"/>
          <w:b w:val="0"/>
          <w:bCs/>
          <w:sz w:val="26"/>
          <w:szCs w:val="26"/>
        </w:rPr>
        <w:t xml:space="preserve"> that a government lawyer must fulfill</w:t>
      </w:r>
      <w:r w:rsidR="006C77F0">
        <w:rPr>
          <w:rFonts w:cs="Times New Roman"/>
          <w:b w:val="0"/>
          <w:bCs/>
          <w:sz w:val="26"/>
          <w:szCs w:val="26"/>
        </w:rPr>
        <w:t>:</w:t>
      </w:r>
    </w:p>
    <w:p w14:paraId="1D5FE206" w14:textId="09916F17" w:rsidR="00585E20" w:rsidRPr="004341F9" w:rsidRDefault="00585E20" w:rsidP="00BD2A9E">
      <w:pPr>
        <w:autoSpaceDE w:val="0"/>
        <w:autoSpaceDN w:val="0"/>
        <w:adjustRightInd w:val="0"/>
        <w:spacing w:after="0" w:line="240" w:lineRule="auto"/>
        <w:jc w:val="both"/>
        <w:rPr>
          <w:rFonts w:cs="Times New Roman"/>
          <w:b w:val="0"/>
          <w:bCs/>
          <w:sz w:val="26"/>
          <w:szCs w:val="26"/>
        </w:rPr>
      </w:pPr>
    </w:p>
    <w:p w14:paraId="2B5F69D9" w14:textId="7F9E4197" w:rsidR="00CC532F" w:rsidRPr="004341F9" w:rsidRDefault="00F54281" w:rsidP="00BD2A9E">
      <w:pPr>
        <w:pStyle w:val="ListParagraph"/>
        <w:numPr>
          <w:ilvl w:val="0"/>
          <w:numId w:val="1"/>
        </w:num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Section (d) requires a government lawyer to </w:t>
      </w:r>
      <w:r w:rsidR="00CC532F" w:rsidRPr="004341F9">
        <w:rPr>
          <w:rFonts w:cs="Times New Roman"/>
          <w:b w:val="0"/>
          <w:bCs/>
          <w:sz w:val="26"/>
          <w:szCs w:val="26"/>
        </w:rPr>
        <w:t>“proactively identify and provid</w:t>
      </w:r>
      <w:r w:rsidRPr="004341F9">
        <w:rPr>
          <w:rFonts w:cs="Times New Roman"/>
          <w:b w:val="0"/>
          <w:bCs/>
          <w:sz w:val="26"/>
          <w:szCs w:val="26"/>
        </w:rPr>
        <w:t>e</w:t>
      </w:r>
      <w:r w:rsidR="00CC532F" w:rsidRPr="004341F9">
        <w:rPr>
          <w:rFonts w:cs="Times New Roman"/>
          <w:b w:val="0"/>
          <w:bCs/>
          <w:sz w:val="26"/>
          <w:szCs w:val="26"/>
        </w:rPr>
        <w:t xml:space="preserve"> the appropriate client representatives with written confirmation of the scope of representation and pertinent details</w:t>
      </w:r>
      <w:r w:rsidR="00E92B4D">
        <w:rPr>
          <w:rFonts w:cs="Times New Roman"/>
          <w:b w:val="0"/>
          <w:bCs/>
          <w:sz w:val="26"/>
          <w:szCs w:val="26"/>
        </w:rPr>
        <w:t>”</w:t>
      </w:r>
      <w:r w:rsidR="00CC532F" w:rsidRPr="004341F9">
        <w:rPr>
          <w:rFonts w:cs="Times New Roman"/>
          <w:b w:val="0"/>
          <w:bCs/>
          <w:sz w:val="26"/>
          <w:szCs w:val="26"/>
        </w:rPr>
        <w:t xml:space="preserve"> of the representation. </w:t>
      </w:r>
      <w:r w:rsidR="00383AE4" w:rsidRPr="004341F9">
        <w:rPr>
          <w:rFonts w:cs="Times New Roman"/>
          <w:b w:val="0"/>
          <w:bCs/>
          <w:sz w:val="26"/>
          <w:szCs w:val="26"/>
        </w:rPr>
        <w:t xml:space="preserve">The Task Force discussed the timing of </w:t>
      </w:r>
      <w:r w:rsidR="00A16B27" w:rsidRPr="004341F9">
        <w:rPr>
          <w:rFonts w:cs="Times New Roman"/>
          <w:b w:val="0"/>
          <w:bCs/>
          <w:sz w:val="26"/>
          <w:szCs w:val="26"/>
        </w:rPr>
        <w:t xml:space="preserve">discharging </w:t>
      </w:r>
      <w:r w:rsidR="00383AE4" w:rsidRPr="004341F9">
        <w:rPr>
          <w:rFonts w:cs="Times New Roman"/>
          <w:b w:val="0"/>
          <w:bCs/>
          <w:sz w:val="26"/>
          <w:szCs w:val="26"/>
        </w:rPr>
        <w:t>that responsibility, such as whether it was upon the client representative’s election</w:t>
      </w:r>
      <w:r w:rsidR="009C073E" w:rsidRPr="004341F9">
        <w:rPr>
          <w:rFonts w:cs="Times New Roman"/>
          <w:b w:val="0"/>
          <w:bCs/>
          <w:sz w:val="26"/>
          <w:szCs w:val="26"/>
        </w:rPr>
        <w:t>,</w:t>
      </w:r>
      <w:r w:rsidR="00383AE4" w:rsidRPr="004341F9">
        <w:rPr>
          <w:rFonts w:cs="Times New Roman"/>
          <w:b w:val="0"/>
          <w:bCs/>
          <w:sz w:val="26"/>
          <w:szCs w:val="26"/>
        </w:rPr>
        <w:t xml:space="preserve"> appointment,</w:t>
      </w:r>
      <w:r w:rsidR="009C073E" w:rsidRPr="004341F9">
        <w:rPr>
          <w:rFonts w:cs="Times New Roman"/>
          <w:b w:val="0"/>
          <w:bCs/>
          <w:sz w:val="26"/>
          <w:szCs w:val="26"/>
        </w:rPr>
        <w:t xml:space="preserve"> or </w:t>
      </w:r>
      <w:r w:rsidR="000D4A53" w:rsidRPr="004341F9">
        <w:rPr>
          <w:rFonts w:cs="Times New Roman"/>
          <w:b w:val="0"/>
          <w:bCs/>
          <w:sz w:val="26"/>
          <w:szCs w:val="26"/>
        </w:rPr>
        <w:t>hiring, or</w:t>
      </w:r>
      <w:r w:rsidR="00383AE4" w:rsidRPr="004341F9">
        <w:rPr>
          <w:rFonts w:cs="Times New Roman"/>
          <w:b w:val="0"/>
          <w:bCs/>
          <w:sz w:val="26"/>
          <w:szCs w:val="26"/>
        </w:rPr>
        <w:t xml:space="preserve"> upon the government lawyer’s election or appointment, or </w:t>
      </w:r>
      <w:r w:rsidR="009C073E" w:rsidRPr="004341F9">
        <w:rPr>
          <w:rFonts w:cs="Times New Roman"/>
          <w:b w:val="0"/>
          <w:bCs/>
          <w:sz w:val="26"/>
          <w:szCs w:val="26"/>
        </w:rPr>
        <w:t xml:space="preserve">perhaps whether it should be done </w:t>
      </w:r>
      <w:r w:rsidR="00DD4CBD" w:rsidRPr="004341F9">
        <w:rPr>
          <w:rFonts w:cs="Times New Roman"/>
          <w:b w:val="0"/>
          <w:bCs/>
          <w:sz w:val="26"/>
          <w:szCs w:val="26"/>
        </w:rPr>
        <w:t>annually</w:t>
      </w:r>
      <w:r w:rsidR="00CB1C52" w:rsidRPr="004341F9">
        <w:rPr>
          <w:rFonts w:cs="Times New Roman"/>
          <w:b w:val="0"/>
          <w:bCs/>
          <w:sz w:val="26"/>
          <w:szCs w:val="26"/>
        </w:rPr>
        <w:t xml:space="preserve"> or at some other specified interval.</w:t>
      </w:r>
      <w:r w:rsidR="00D313C9">
        <w:rPr>
          <w:rFonts w:cs="Times New Roman"/>
          <w:b w:val="0"/>
          <w:bCs/>
          <w:sz w:val="26"/>
          <w:szCs w:val="26"/>
        </w:rPr>
        <w:t xml:space="preserve"> </w:t>
      </w:r>
      <w:r w:rsidR="00925910" w:rsidRPr="004341F9">
        <w:rPr>
          <w:rFonts w:cs="Times New Roman"/>
          <w:b w:val="0"/>
          <w:bCs/>
          <w:sz w:val="26"/>
          <w:szCs w:val="26"/>
        </w:rPr>
        <w:t>The Task Force</w:t>
      </w:r>
      <w:r w:rsidR="00DD4CBD" w:rsidRPr="004341F9">
        <w:rPr>
          <w:rFonts w:cs="Times New Roman"/>
          <w:b w:val="0"/>
          <w:bCs/>
          <w:sz w:val="26"/>
          <w:szCs w:val="26"/>
        </w:rPr>
        <w:t xml:space="preserve"> concluded that “proactively” would best accommodate all of these circumstances.</w:t>
      </w:r>
    </w:p>
    <w:p w14:paraId="50EDB6B5" w14:textId="4E4ED9CC" w:rsidR="00303A7A" w:rsidRPr="004341F9" w:rsidRDefault="00303A7A" w:rsidP="00BD2A9E">
      <w:pPr>
        <w:autoSpaceDE w:val="0"/>
        <w:autoSpaceDN w:val="0"/>
        <w:adjustRightInd w:val="0"/>
        <w:spacing w:after="0" w:line="240" w:lineRule="auto"/>
        <w:jc w:val="both"/>
        <w:rPr>
          <w:rFonts w:cs="Times New Roman"/>
          <w:b w:val="0"/>
          <w:bCs/>
          <w:sz w:val="26"/>
          <w:szCs w:val="26"/>
        </w:rPr>
      </w:pPr>
    </w:p>
    <w:p w14:paraId="42063975" w14:textId="4698147A" w:rsidR="00303A7A" w:rsidRPr="004341F9" w:rsidRDefault="000D4A53" w:rsidP="00BD2A9E">
      <w:pPr>
        <w:pStyle w:val="ListParagraph"/>
        <w:numPr>
          <w:ilvl w:val="0"/>
          <w:numId w:val="1"/>
        </w:num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Section (d) also requires the government lawyer to provide written</w:t>
      </w:r>
      <w:r w:rsidR="00303A7A" w:rsidRPr="004341F9">
        <w:rPr>
          <w:rFonts w:cs="Times New Roman"/>
          <w:b w:val="0"/>
          <w:bCs/>
          <w:sz w:val="26"/>
          <w:szCs w:val="26"/>
        </w:rPr>
        <w:t xml:space="preserve"> confirm</w:t>
      </w:r>
      <w:r w:rsidRPr="004341F9">
        <w:rPr>
          <w:rFonts w:cs="Times New Roman"/>
          <w:b w:val="0"/>
          <w:bCs/>
          <w:sz w:val="26"/>
          <w:szCs w:val="26"/>
        </w:rPr>
        <w:t>ation</w:t>
      </w:r>
      <w:r w:rsidR="00303A7A" w:rsidRPr="004341F9">
        <w:rPr>
          <w:rFonts w:cs="Times New Roman"/>
          <w:b w:val="0"/>
          <w:bCs/>
          <w:sz w:val="26"/>
          <w:szCs w:val="26"/>
        </w:rPr>
        <w:t xml:space="preserve"> </w:t>
      </w:r>
      <w:r w:rsidR="00925910" w:rsidRPr="004341F9">
        <w:rPr>
          <w:rFonts w:cs="Times New Roman"/>
          <w:b w:val="0"/>
          <w:bCs/>
          <w:sz w:val="26"/>
          <w:szCs w:val="26"/>
        </w:rPr>
        <w:t xml:space="preserve">to a client representative </w:t>
      </w:r>
      <w:r w:rsidR="00303A7A" w:rsidRPr="004341F9">
        <w:rPr>
          <w:rFonts w:cs="Times New Roman"/>
          <w:b w:val="0"/>
          <w:bCs/>
          <w:sz w:val="26"/>
          <w:szCs w:val="26"/>
        </w:rPr>
        <w:t>that the client representative is not the individual client of the government law firm. This</w:t>
      </w:r>
      <w:r w:rsidR="00060435" w:rsidRPr="004341F9">
        <w:rPr>
          <w:rFonts w:cs="Times New Roman"/>
          <w:b w:val="0"/>
          <w:bCs/>
          <w:sz w:val="26"/>
          <w:szCs w:val="26"/>
        </w:rPr>
        <w:t xml:space="preserve"> codifies that the government lawyer</w:t>
      </w:r>
      <w:r w:rsidR="00E07A76" w:rsidRPr="004341F9">
        <w:rPr>
          <w:rFonts w:cs="Times New Roman"/>
          <w:b w:val="0"/>
          <w:bCs/>
          <w:sz w:val="26"/>
          <w:szCs w:val="26"/>
        </w:rPr>
        <w:t xml:space="preserve"> provides advice only on official matters and</w:t>
      </w:r>
      <w:r w:rsidR="00060435" w:rsidRPr="004341F9">
        <w:rPr>
          <w:rFonts w:cs="Times New Roman"/>
          <w:b w:val="0"/>
          <w:bCs/>
          <w:sz w:val="26"/>
          <w:szCs w:val="26"/>
        </w:rPr>
        <w:t xml:space="preserve"> </w:t>
      </w:r>
      <w:r w:rsidR="00D96F05" w:rsidRPr="004341F9">
        <w:rPr>
          <w:rFonts w:cs="Times New Roman"/>
          <w:b w:val="0"/>
          <w:bCs/>
          <w:sz w:val="26"/>
          <w:szCs w:val="26"/>
        </w:rPr>
        <w:t>is precluded from giving personal legal advice to a client representative.</w:t>
      </w:r>
      <w:r w:rsidR="003D58AC" w:rsidRPr="004341F9">
        <w:rPr>
          <w:rFonts w:cs="Times New Roman"/>
          <w:b w:val="0"/>
          <w:bCs/>
          <w:sz w:val="26"/>
          <w:szCs w:val="26"/>
        </w:rPr>
        <w:t xml:space="preserve"> </w:t>
      </w:r>
      <w:r w:rsidR="000D7694">
        <w:rPr>
          <w:rFonts w:cs="Times New Roman"/>
          <w:b w:val="0"/>
          <w:bCs/>
          <w:sz w:val="26"/>
          <w:szCs w:val="26"/>
        </w:rPr>
        <w:t xml:space="preserve">It further underscores </w:t>
      </w:r>
      <w:r w:rsidR="001541E5">
        <w:rPr>
          <w:rFonts w:cs="Times New Roman"/>
          <w:b w:val="0"/>
          <w:bCs/>
          <w:sz w:val="26"/>
          <w:szCs w:val="26"/>
        </w:rPr>
        <w:t>the fact that the relationship between the client representative and the government lawyer reflects the mutual duty to serve the public as provided by Arizona law. The attorney-client relationship in the government context is not defined by the pursuit of personal interests.</w:t>
      </w:r>
    </w:p>
    <w:p w14:paraId="1A9A07FA" w14:textId="77777777" w:rsidR="004A39C2" w:rsidRPr="004341F9" w:rsidRDefault="004A39C2" w:rsidP="00BD2A9E">
      <w:pPr>
        <w:pStyle w:val="ListParagraph"/>
        <w:jc w:val="both"/>
        <w:rPr>
          <w:rFonts w:cs="Times New Roman"/>
          <w:b w:val="0"/>
          <w:bCs/>
          <w:sz w:val="26"/>
          <w:szCs w:val="26"/>
        </w:rPr>
      </w:pPr>
    </w:p>
    <w:p w14:paraId="4C6A06F7" w14:textId="1D9B87BE" w:rsidR="004A39C2" w:rsidRPr="004341F9" w:rsidRDefault="007A79E1" w:rsidP="00BD2A9E">
      <w:pPr>
        <w:pStyle w:val="ListParagraph"/>
        <w:numPr>
          <w:ilvl w:val="0"/>
          <w:numId w:val="1"/>
        </w:num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Section (e), </w:t>
      </w:r>
      <w:r w:rsidR="00186718" w:rsidRPr="004341F9">
        <w:rPr>
          <w:rFonts w:cs="Times New Roman"/>
          <w:b w:val="0"/>
          <w:bCs/>
          <w:sz w:val="26"/>
          <w:szCs w:val="26"/>
        </w:rPr>
        <w:t xml:space="preserve">in conjunction with the foregoing, </w:t>
      </w:r>
      <w:r w:rsidRPr="004341F9">
        <w:rPr>
          <w:rFonts w:cs="Times New Roman"/>
          <w:b w:val="0"/>
          <w:bCs/>
          <w:sz w:val="26"/>
          <w:szCs w:val="26"/>
        </w:rPr>
        <w:t xml:space="preserve">requires the government lawyer to advise </w:t>
      </w:r>
      <w:r w:rsidR="00186718" w:rsidRPr="004341F9">
        <w:rPr>
          <w:rFonts w:cs="Times New Roman"/>
          <w:b w:val="0"/>
          <w:bCs/>
          <w:sz w:val="26"/>
          <w:szCs w:val="26"/>
        </w:rPr>
        <w:t>government officials and client representatives of the</w:t>
      </w:r>
      <w:r w:rsidR="00064D12" w:rsidRPr="004341F9">
        <w:rPr>
          <w:rFonts w:cs="Times New Roman"/>
          <w:b w:val="0"/>
          <w:bCs/>
          <w:sz w:val="26"/>
          <w:szCs w:val="26"/>
        </w:rPr>
        <w:t xml:space="preserve"> identity of the government lawyer’s client (for example, </w:t>
      </w:r>
      <w:r w:rsidR="0092142A" w:rsidRPr="004341F9">
        <w:rPr>
          <w:rFonts w:cs="Times New Roman"/>
          <w:b w:val="0"/>
          <w:bCs/>
          <w:sz w:val="26"/>
          <w:szCs w:val="26"/>
        </w:rPr>
        <w:t xml:space="preserve">to advise county supervisors or the sheriff </w:t>
      </w:r>
      <w:r w:rsidR="000F36C0" w:rsidRPr="004341F9">
        <w:rPr>
          <w:rFonts w:cs="Times New Roman"/>
          <w:b w:val="0"/>
          <w:bCs/>
          <w:sz w:val="26"/>
          <w:szCs w:val="26"/>
        </w:rPr>
        <w:t xml:space="preserve">that </w:t>
      </w:r>
      <w:r w:rsidR="00064D12" w:rsidRPr="004341F9">
        <w:rPr>
          <w:rFonts w:cs="Times New Roman"/>
          <w:b w:val="0"/>
          <w:bCs/>
          <w:sz w:val="26"/>
          <w:szCs w:val="26"/>
        </w:rPr>
        <w:t>the</w:t>
      </w:r>
      <w:r w:rsidR="004B1250">
        <w:rPr>
          <w:rFonts w:cs="Times New Roman"/>
          <w:b w:val="0"/>
          <w:bCs/>
          <w:sz w:val="26"/>
          <w:szCs w:val="26"/>
        </w:rPr>
        <w:t xml:space="preserve"> government</w:t>
      </w:r>
      <w:r w:rsidR="0092142A" w:rsidRPr="004341F9">
        <w:rPr>
          <w:rFonts w:cs="Times New Roman"/>
          <w:b w:val="0"/>
          <w:bCs/>
          <w:sz w:val="26"/>
          <w:szCs w:val="26"/>
        </w:rPr>
        <w:t xml:space="preserve"> lawyer’s</w:t>
      </w:r>
      <w:r w:rsidR="00064D12" w:rsidRPr="004341F9">
        <w:rPr>
          <w:rFonts w:cs="Times New Roman"/>
          <w:b w:val="0"/>
          <w:bCs/>
          <w:sz w:val="26"/>
          <w:szCs w:val="26"/>
        </w:rPr>
        <w:t xml:space="preserve"> client is the county and not the board of supervisors</w:t>
      </w:r>
      <w:r w:rsidR="00541773" w:rsidRPr="004341F9">
        <w:rPr>
          <w:rFonts w:cs="Times New Roman"/>
          <w:b w:val="0"/>
          <w:bCs/>
          <w:sz w:val="26"/>
          <w:szCs w:val="26"/>
        </w:rPr>
        <w:t xml:space="preserve"> or the sheriff), the nature of the relationship between the</w:t>
      </w:r>
      <w:r w:rsidR="00F60736" w:rsidRPr="004341F9">
        <w:rPr>
          <w:rFonts w:cs="Times New Roman"/>
          <w:b w:val="0"/>
          <w:bCs/>
          <w:sz w:val="26"/>
          <w:szCs w:val="26"/>
        </w:rPr>
        <w:t xml:space="preserve"> government lawyer and the client representative,</w:t>
      </w:r>
      <w:r w:rsidR="00730363" w:rsidRPr="004341F9">
        <w:rPr>
          <w:rFonts w:cs="Times New Roman"/>
          <w:b w:val="0"/>
          <w:bCs/>
          <w:sz w:val="26"/>
          <w:szCs w:val="26"/>
        </w:rPr>
        <w:t xml:space="preserve"> the potential impact of the </w:t>
      </w:r>
      <w:r w:rsidR="00513A7B">
        <w:rPr>
          <w:rFonts w:cs="Times New Roman"/>
          <w:b w:val="0"/>
          <w:bCs/>
          <w:sz w:val="26"/>
          <w:szCs w:val="26"/>
        </w:rPr>
        <w:t xml:space="preserve">government </w:t>
      </w:r>
      <w:r w:rsidR="00730363" w:rsidRPr="004341F9">
        <w:rPr>
          <w:rFonts w:cs="Times New Roman"/>
          <w:b w:val="0"/>
          <w:bCs/>
          <w:sz w:val="26"/>
          <w:szCs w:val="26"/>
        </w:rPr>
        <w:t xml:space="preserve">lawyer’s other duties on the relationship (i.e., circumstances under which the </w:t>
      </w:r>
      <w:r w:rsidR="00565D21">
        <w:rPr>
          <w:rFonts w:cs="Times New Roman"/>
          <w:b w:val="0"/>
          <w:bCs/>
          <w:sz w:val="26"/>
          <w:szCs w:val="26"/>
        </w:rPr>
        <w:t xml:space="preserve">government </w:t>
      </w:r>
      <w:r w:rsidR="00730363" w:rsidRPr="004341F9">
        <w:rPr>
          <w:rFonts w:cs="Times New Roman"/>
          <w:b w:val="0"/>
          <w:bCs/>
          <w:sz w:val="26"/>
          <w:szCs w:val="26"/>
        </w:rPr>
        <w:t xml:space="preserve">lawyer </w:t>
      </w:r>
      <w:r w:rsidR="0078662A">
        <w:rPr>
          <w:rFonts w:cs="Times New Roman"/>
          <w:b w:val="0"/>
          <w:bCs/>
          <w:sz w:val="26"/>
          <w:szCs w:val="26"/>
        </w:rPr>
        <w:t>may</w:t>
      </w:r>
      <w:r w:rsidR="00730363" w:rsidRPr="004341F9">
        <w:rPr>
          <w:rFonts w:cs="Times New Roman"/>
          <w:b w:val="0"/>
          <w:bCs/>
          <w:sz w:val="26"/>
          <w:szCs w:val="26"/>
        </w:rPr>
        <w:t xml:space="preserve"> take enforcement action against the client representative</w:t>
      </w:r>
      <w:r w:rsidR="000F36C0" w:rsidRPr="004341F9">
        <w:rPr>
          <w:rFonts w:cs="Times New Roman"/>
          <w:b w:val="0"/>
          <w:bCs/>
          <w:sz w:val="26"/>
          <w:szCs w:val="26"/>
        </w:rPr>
        <w:t>)</w:t>
      </w:r>
      <w:r w:rsidR="00730363" w:rsidRPr="004341F9">
        <w:rPr>
          <w:rFonts w:cs="Times New Roman"/>
          <w:b w:val="0"/>
          <w:bCs/>
          <w:sz w:val="26"/>
          <w:szCs w:val="26"/>
        </w:rPr>
        <w:t>,</w:t>
      </w:r>
      <w:r w:rsidR="00F60736" w:rsidRPr="004341F9">
        <w:rPr>
          <w:rFonts w:cs="Times New Roman"/>
          <w:b w:val="0"/>
          <w:bCs/>
          <w:sz w:val="26"/>
          <w:szCs w:val="26"/>
        </w:rPr>
        <w:t xml:space="preserve"> and the circumstances under which a client</w:t>
      </w:r>
      <w:r w:rsidR="00E71BC0" w:rsidRPr="004341F9">
        <w:rPr>
          <w:rFonts w:cs="Times New Roman"/>
          <w:b w:val="0"/>
          <w:bCs/>
          <w:sz w:val="26"/>
          <w:szCs w:val="26"/>
        </w:rPr>
        <w:t xml:space="preserve"> representative might be treated as a separate client of a government </w:t>
      </w:r>
      <w:r w:rsidR="00E71BC0" w:rsidRPr="004341F9">
        <w:rPr>
          <w:rFonts w:cs="Times New Roman"/>
          <w:b w:val="0"/>
          <w:bCs/>
          <w:sz w:val="26"/>
          <w:szCs w:val="26"/>
        </w:rPr>
        <w:lastRenderedPageBreak/>
        <w:t>lawyer</w:t>
      </w:r>
      <w:r w:rsidR="000F36C0" w:rsidRPr="004341F9">
        <w:rPr>
          <w:rFonts w:cs="Times New Roman"/>
          <w:b w:val="0"/>
          <w:bCs/>
          <w:sz w:val="26"/>
          <w:szCs w:val="26"/>
        </w:rPr>
        <w:t xml:space="preserve"> (most commonly if the client representative is named as a defendant in civil litigation</w:t>
      </w:r>
      <w:r w:rsidR="00627F8B" w:rsidRPr="004341F9">
        <w:rPr>
          <w:rFonts w:cs="Times New Roman"/>
          <w:b w:val="0"/>
          <w:bCs/>
          <w:sz w:val="26"/>
          <w:szCs w:val="26"/>
        </w:rPr>
        <w:t>)</w:t>
      </w:r>
      <w:r w:rsidR="00565D21">
        <w:rPr>
          <w:rFonts w:cs="Times New Roman"/>
          <w:b w:val="0"/>
          <w:bCs/>
          <w:sz w:val="26"/>
          <w:szCs w:val="26"/>
        </w:rPr>
        <w:t>.</w:t>
      </w:r>
      <w:r w:rsidR="00E71BC0" w:rsidRPr="004341F9">
        <w:rPr>
          <w:rFonts w:cs="Times New Roman"/>
          <w:b w:val="0"/>
          <w:bCs/>
          <w:sz w:val="26"/>
          <w:szCs w:val="26"/>
        </w:rPr>
        <w:t xml:space="preserve">  </w:t>
      </w:r>
    </w:p>
    <w:p w14:paraId="55140B3F" w14:textId="41A888F5" w:rsidR="009658C3" w:rsidRPr="004341F9" w:rsidRDefault="009658C3" w:rsidP="00BD2A9E">
      <w:pPr>
        <w:autoSpaceDE w:val="0"/>
        <w:autoSpaceDN w:val="0"/>
        <w:adjustRightInd w:val="0"/>
        <w:spacing w:after="0" w:line="240" w:lineRule="auto"/>
        <w:jc w:val="both"/>
        <w:rPr>
          <w:rFonts w:cs="Times New Roman"/>
          <w:b w:val="0"/>
          <w:bCs/>
          <w:sz w:val="26"/>
          <w:szCs w:val="26"/>
        </w:rPr>
      </w:pPr>
    </w:p>
    <w:p w14:paraId="799AF7DE" w14:textId="0FB46956" w:rsidR="009658C3" w:rsidRPr="004341F9" w:rsidRDefault="007704F8"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Section (d)</w:t>
      </w:r>
      <w:r w:rsidR="009658C3" w:rsidRPr="004341F9">
        <w:rPr>
          <w:rFonts w:cs="Times New Roman"/>
          <w:b w:val="0"/>
          <w:bCs/>
          <w:sz w:val="26"/>
          <w:szCs w:val="26"/>
        </w:rPr>
        <w:t xml:space="preserve"> include</w:t>
      </w:r>
      <w:r w:rsidRPr="004341F9">
        <w:rPr>
          <w:rFonts w:cs="Times New Roman"/>
          <w:b w:val="0"/>
          <w:bCs/>
          <w:sz w:val="26"/>
          <w:szCs w:val="26"/>
        </w:rPr>
        <w:t>s</w:t>
      </w:r>
      <w:r w:rsidR="009658C3" w:rsidRPr="004341F9">
        <w:rPr>
          <w:rFonts w:cs="Times New Roman"/>
          <w:b w:val="0"/>
          <w:bCs/>
          <w:sz w:val="26"/>
          <w:szCs w:val="26"/>
        </w:rPr>
        <w:t xml:space="preserve"> a couple </w:t>
      </w:r>
      <w:r w:rsidR="001036F6">
        <w:rPr>
          <w:rFonts w:cs="Times New Roman"/>
          <w:b w:val="0"/>
          <w:bCs/>
          <w:sz w:val="26"/>
          <w:szCs w:val="26"/>
        </w:rPr>
        <w:t xml:space="preserve">of </w:t>
      </w:r>
      <w:r w:rsidR="009658C3" w:rsidRPr="004341F9">
        <w:rPr>
          <w:rFonts w:cs="Times New Roman"/>
          <w:b w:val="0"/>
          <w:bCs/>
          <w:sz w:val="26"/>
          <w:szCs w:val="26"/>
        </w:rPr>
        <w:t>caveats</w:t>
      </w:r>
      <w:r w:rsidRPr="004341F9">
        <w:rPr>
          <w:rFonts w:cs="Times New Roman"/>
          <w:b w:val="0"/>
          <w:bCs/>
          <w:sz w:val="26"/>
          <w:szCs w:val="26"/>
        </w:rPr>
        <w:t>. One is that the requirements</w:t>
      </w:r>
      <w:r w:rsidR="00B75DD1" w:rsidRPr="004341F9">
        <w:rPr>
          <w:rFonts w:cs="Times New Roman"/>
          <w:b w:val="0"/>
          <w:bCs/>
          <w:sz w:val="26"/>
          <w:szCs w:val="26"/>
        </w:rPr>
        <w:t xml:space="preserve"> in th</w:t>
      </w:r>
      <w:r w:rsidR="00F61C3E" w:rsidRPr="004341F9">
        <w:rPr>
          <w:rFonts w:cs="Times New Roman"/>
          <w:b w:val="0"/>
          <w:bCs/>
          <w:sz w:val="26"/>
          <w:szCs w:val="26"/>
        </w:rPr>
        <w:t>is</w:t>
      </w:r>
      <w:r w:rsidR="00B75DD1" w:rsidRPr="004341F9">
        <w:rPr>
          <w:rFonts w:cs="Times New Roman"/>
          <w:b w:val="0"/>
          <w:bCs/>
          <w:sz w:val="26"/>
          <w:szCs w:val="26"/>
        </w:rPr>
        <w:t xml:space="preserve"> section might be “otherwise satisfied”</w:t>
      </w:r>
      <w:r w:rsidR="00D313C9">
        <w:rPr>
          <w:rFonts w:cs="Times New Roman"/>
          <w:b w:val="0"/>
          <w:bCs/>
          <w:sz w:val="26"/>
          <w:szCs w:val="26"/>
        </w:rPr>
        <w:t xml:space="preserve"> </w:t>
      </w:r>
      <w:r w:rsidR="00A4482A" w:rsidRPr="004341F9">
        <w:rPr>
          <w:rFonts w:cs="Times New Roman"/>
          <w:b w:val="0"/>
          <w:bCs/>
          <w:sz w:val="26"/>
          <w:szCs w:val="26"/>
        </w:rPr>
        <w:t xml:space="preserve">(see the </w:t>
      </w:r>
      <w:r w:rsidR="009C50A5" w:rsidRPr="004341F9">
        <w:rPr>
          <w:rFonts w:cs="Times New Roman"/>
          <w:b w:val="0"/>
          <w:bCs/>
          <w:sz w:val="26"/>
          <w:szCs w:val="26"/>
        </w:rPr>
        <w:t xml:space="preserve">comment </w:t>
      </w:r>
      <w:r w:rsidR="00206D9B" w:rsidRPr="004341F9">
        <w:rPr>
          <w:rFonts w:cs="Times New Roman"/>
          <w:b w:val="0"/>
          <w:bCs/>
          <w:sz w:val="26"/>
          <w:szCs w:val="26"/>
        </w:rPr>
        <w:t xml:space="preserve">discussion below of new </w:t>
      </w:r>
      <w:r w:rsidR="009C50A5" w:rsidRPr="004341F9">
        <w:rPr>
          <w:rFonts w:cs="Times New Roman"/>
          <w:b w:val="0"/>
          <w:bCs/>
          <w:sz w:val="26"/>
          <w:szCs w:val="26"/>
        </w:rPr>
        <w:t>paragraph 2</w:t>
      </w:r>
      <w:r w:rsidR="00B678D2" w:rsidRPr="004341F9">
        <w:rPr>
          <w:rFonts w:cs="Times New Roman"/>
          <w:b w:val="0"/>
          <w:bCs/>
          <w:sz w:val="26"/>
          <w:szCs w:val="26"/>
        </w:rPr>
        <w:t>.</w:t>
      </w:r>
      <w:r w:rsidR="00206D9B" w:rsidRPr="004341F9">
        <w:rPr>
          <w:rFonts w:cs="Times New Roman"/>
          <w:b w:val="0"/>
          <w:bCs/>
          <w:sz w:val="26"/>
          <w:szCs w:val="26"/>
        </w:rPr>
        <w:t xml:space="preserve">) </w:t>
      </w:r>
      <w:r w:rsidR="00B678D2" w:rsidRPr="004341F9">
        <w:rPr>
          <w:rFonts w:cs="Times New Roman"/>
          <w:b w:val="0"/>
          <w:bCs/>
          <w:sz w:val="26"/>
          <w:szCs w:val="26"/>
        </w:rPr>
        <w:t>T</w:t>
      </w:r>
      <w:r w:rsidR="00B75DD1" w:rsidRPr="004341F9">
        <w:rPr>
          <w:rFonts w:cs="Times New Roman"/>
          <w:b w:val="0"/>
          <w:bCs/>
          <w:sz w:val="26"/>
          <w:szCs w:val="26"/>
        </w:rPr>
        <w:t xml:space="preserve">he other is that the requirements are not applicable where the government lawyer functions as a client representative. </w:t>
      </w:r>
      <w:r w:rsidR="00206D9B" w:rsidRPr="004341F9">
        <w:rPr>
          <w:rFonts w:cs="Times New Roman"/>
          <w:b w:val="0"/>
          <w:bCs/>
          <w:sz w:val="26"/>
          <w:szCs w:val="26"/>
        </w:rPr>
        <w:t>This latter</w:t>
      </w:r>
      <w:r w:rsidR="00627F8B" w:rsidRPr="004341F9">
        <w:rPr>
          <w:rFonts w:cs="Times New Roman"/>
          <w:b w:val="0"/>
          <w:bCs/>
          <w:sz w:val="26"/>
          <w:szCs w:val="26"/>
        </w:rPr>
        <w:t xml:space="preserve"> circumstance </w:t>
      </w:r>
      <w:r w:rsidR="00B75DD1" w:rsidRPr="004341F9">
        <w:rPr>
          <w:rFonts w:cs="Times New Roman"/>
          <w:b w:val="0"/>
          <w:bCs/>
          <w:sz w:val="26"/>
          <w:szCs w:val="26"/>
        </w:rPr>
        <w:t>is particularly the</w:t>
      </w:r>
      <w:r w:rsidR="00B14F47" w:rsidRPr="004341F9">
        <w:rPr>
          <w:rFonts w:cs="Times New Roman"/>
          <w:b w:val="0"/>
          <w:bCs/>
          <w:sz w:val="26"/>
          <w:szCs w:val="26"/>
        </w:rPr>
        <w:t xml:space="preserve"> situation </w:t>
      </w:r>
      <w:r w:rsidR="00254438">
        <w:rPr>
          <w:rFonts w:cs="Times New Roman"/>
          <w:b w:val="0"/>
          <w:bCs/>
          <w:sz w:val="26"/>
          <w:szCs w:val="26"/>
        </w:rPr>
        <w:t>for</w:t>
      </w:r>
      <w:r w:rsidR="00B14F47" w:rsidRPr="004341F9">
        <w:rPr>
          <w:rFonts w:cs="Times New Roman"/>
          <w:b w:val="0"/>
          <w:bCs/>
          <w:sz w:val="26"/>
          <w:szCs w:val="26"/>
        </w:rPr>
        <w:t xml:space="preserve"> Department of Justice lawyers, where the United States Attorney as a matter of law is the client representative.</w:t>
      </w:r>
      <w:r w:rsidRPr="004341F9">
        <w:rPr>
          <w:rFonts w:cs="Times New Roman"/>
          <w:b w:val="0"/>
          <w:bCs/>
          <w:sz w:val="26"/>
          <w:szCs w:val="26"/>
        </w:rPr>
        <w:t xml:space="preserve"> </w:t>
      </w:r>
      <w:r w:rsidR="00A4482A" w:rsidRPr="004341F9">
        <w:rPr>
          <w:rFonts w:cs="Times New Roman"/>
          <w:b w:val="0"/>
          <w:bCs/>
          <w:sz w:val="26"/>
          <w:szCs w:val="26"/>
        </w:rPr>
        <w:t xml:space="preserve"> </w:t>
      </w:r>
    </w:p>
    <w:p w14:paraId="25F81ED9" w14:textId="77777777" w:rsidR="00206D9B" w:rsidRPr="004341F9" w:rsidRDefault="00206D9B" w:rsidP="00BD2A9E">
      <w:pPr>
        <w:autoSpaceDE w:val="0"/>
        <w:autoSpaceDN w:val="0"/>
        <w:adjustRightInd w:val="0"/>
        <w:spacing w:after="0" w:line="240" w:lineRule="auto"/>
        <w:jc w:val="both"/>
        <w:rPr>
          <w:rFonts w:cs="Times New Roman"/>
          <w:b w:val="0"/>
          <w:bCs/>
          <w:sz w:val="26"/>
          <w:szCs w:val="26"/>
        </w:rPr>
      </w:pPr>
    </w:p>
    <w:p w14:paraId="2E41535B" w14:textId="053C129B" w:rsidR="00206D9B" w:rsidRPr="004341F9" w:rsidRDefault="00206D9B" w:rsidP="00BD2A9E">
      <w:pPr>
        <w:autoSpaceDE w:val="0"/>
        <w:autoSpaceDN w:val="0"/>
        <w:adjustRightInd w:val="0"/>
        <w:spacing w:after="0" w:line="240" w:lineRule="auto"/>
        <w:jc w:val="both"/>
        <w:rPr>
          <w:rFonts w:cs="Times New Roman"/>
          <w:sz w:val="26"/>
          <w:szCs w:val="26"/>
        </w:rPr>
      </w:pPr>
      <w:r w:rsidRPr="004341F9">
        <w:rPr>
          <w:rFonts w:cs="Times New Roman"/>
          <w:sz w:val="26"/>
          <w:szCs w:val="26"/>
        </w:rPr>
        <w:t>Comment to ER 1.4:</w:t>
      </w:r>
    </w:p>
    <w:p w14:paraId="5C16DB44" w14:textId="77777777" w:rsidR="009C50A5" w:rsidRPr="004341F9" w:rsidRDefault="009C50A5" w:rsidP="00BD2A9E">
      <w:pPr>
        <w:autoSpaceDE w:val="0"/>
        <w:autoSpaceDN w:val="0"/>
        <w:adjustRightInd w:val="0"/>
        <w:spacing w:after="0" w:line="240" w:lineRule="auto"/>
        <w:jc w:val="both"/>
        <w:rPr>
          <w:rFonts w:cs="Times New Roman"/>
          <w:sz w:val="26"/>
          <w:szCs w:val="26"/>
        </w:rPr>
      </w:pPr>
    </w:p>
    <w:p w14:paraId="5AEA1388" w14:textId="1739BC05" w:rsidR="00796D25" w:rsidRPr="004341F9" w:rsidRDefault="00796D25"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The Task Force proposes a new </w:t>
      </w:r>
      <w:r w:rsidR="007A1D4A" w:rsidRPr="004341F9">
        <w:rPr>
          <w:rFonts w:cs="Times New Roman"/>
          <w:b w:val="0"/>
          <w:bCs/>
          <w:sz w:val="26"/>
          <w:szCs w:val="26"/>
        </w:rPr>
        <w:t xml:space="preserve">paragraph </w:t>
      </w:r>
      <w:r w:rsidRPr="004341F9">
        <w:rPr>
          <w:rFonts w:cs="Times New Roman"/>
          <w:b w:val="0"/>
          <w:bCs/>
          <w:sz w:val="26"/>
          <w:szCs w:val="26"/>
        </w:rPr>
        <w:t>2.</w:t>
      </w:r>
      <w:r w:rsidR="007A1D4A" w:rsidRPr="004341F9">
        <w:rPr>
          <w:rFonts w:cs="Times New Roman"/>
          <w:b w:val="0"/>
          <w:bCs/>
          <w:sz w:val="26"/>
          <w:szCs w:val="26"/>
        </w:rPr>
        <w:t xml:space="preserve"> The addition of this paragraph would require renumbering current paragraphs 2 through 7 </w:t>
      </w:r>
      <w:r w:rsidR="000C022C" w:rsidRPr="004341F9">
        <w:rPr>
          <w:rFonts w:cs="Times New Roman"/>
          <w:b w:val="0"/>
          <w:bCs/>
          <w:sz w:val="26"/>
          <w:szCs w:val="26"/>
        </w:rPr>
        <w:t>as</w:t>
      </w:r>
      <w:r w:rsidR="007A1D4A" w:rsidRPr="004341F9">
        <w:rPr>
          <w:rFonts w:cs="Times New Roman"/>
          <w:b w:val="0"/>
          <w:bCs/>
          <w:sz w:val="26"/>
          <w:szCs w:val="26"/>
        </w:rPr>
        <w:t xml:space="preserve"> paragraphs 3 through 8.</w:t>
      </w:r>
    </w:p>
    <w:p w14:paraId="5170373C" w14:textId="77777777" w:rsidR="007A1D4A" w:rsidRPr="004341F9" w:rsidRDefault="007A1D4A" w:rsidP="00BD2A9E">
      <w:pPr>
        <w:autoSpaceDE w:val="0"/>
        <w:autoSpaceDN w:val="0"/>
        <w:adjustRightInd w:val="0"/>
        <w:spacing w:after="0" w:line="240" w:lineRule="auto"/>
        <w:jc w:val="both"/>
        <w:rPr>
          <w:rFonts w:cs="Times New Roman"/>
          <w:b w:val="0"/>
          <w:bCs/>
          <w:sz w:val="26"/>
          <w:szCs w:val="26"/>
        </w:rPr>
      </w:pPr>
    </w:p>
    <w:p w14:paraId="03444DE3" w14:textId="6BE6DDFB" w:rsidR="007A1D4A" w:rsidRPr="004341F9" w:rsidRDefault="00A13DDA"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The first portion of paragraph 2 discusses </w:t>
      </w:r>
      <w:r w:rsidR="0091352B" w:rsidRPr="004341F9">
        <w:rPr>
          <w:rFonts w:cs="Times New Roman"/>
          <w:b w:val="0"/>
          <w:bCs/>
          <w:sz w:val="26"/>
          <w:szCs w:val="26"/>
        </w:rPr>
        <w:t xml:space="preserve">the phrase </w:t>
      </w:r>
      <w:r w:rsidRPr="004341F9">
        <w:rPr>
          <w:rFonts w:cs="Times New Roman"/>
          <w:b w:val="0"/>
          <w:bCs/>
          <w:sz w:val="26"/>
          <w:szCs w:val="26"/>
        </w:rPr>
        <w:t xml:space="preserve">“appropriate </w:t>
      </w:r>
      <w:r w:rsidR="0091352B" w:rsidRPr="004341F9">
        <w:rPr>
          <w:rFonts w:cs="Times New Roman"/>
          <w:b w:val="0"/>
          <w:bCs/>
          <w:sz w:val="26"/>
          <w:szCs w:val="26"/>
        </w:rPr>
        <w:t xml:space="preserve">client representatives” used in new section (d). It explains that </w:t>
      </w:r>
      <w:r w:rsidR="00A93669" w:rsidRPr="004341F9">
        <w:rPr>
          <w:rFonts w:cs="Times New Roman"/>
          <w:b w:val="0"/>
          <w:bCs/>
          <w:sz w:val="26"/>
          <w:szCs w:val="26"/>
        </w:rPr>
        <w:t>the phrase encompasses elected and appointed officials who are regularly advised by the government lawyer and who have decision-making authority on behalf of the client.</w:t>
      </w:r>
      <w:r w:rsidR="00D313C9">
        <w:rPr>
          <w:rFonts w:cs="Times New Roman"/>
          <w:b w:val="0"/>
          <w:bCs/>
          <w:sz w:val="26"/>
          <w:szCs w:val="26"/>
        </w:rPr>
        <w:t xml:space="preserve"> </w:t>
      </w:r>
      <w:r w:rsidR="00F432C7" w:rsidRPr="004341F9">
        <w:rPr>
          <w:rFonts w:cs="Times New Roman"/>
          <w:b w:val="0"/>
          <w:bCs/>
          <w:sz w:val="26"/>
          <w:szCs w:val="26"/>
        </w:rPr>
        <w:t xml:space="preserve">But it could also include other officials and employees </w:t>
      </w:r>
      <w:r w:rsidR="00D77F36" w:rsidRPr="004341F9">
        <w:rPr>
          <w:rFonts w:cs="Times New Roman"/>
          <w:b w:val="0"/>
          <w:bCs/>
          <w:sz w:val="26"/>
          <w:szCs w:val="26"/>
        </w:rPr>
        <w:t xml:space="preserve">of </w:t>
      </w:r>
      <w:r w:rsidR="00F432C7" w:rsidRPr="004341F9">
        <w:rPr>
          <w:rFonts w:cs="Times New Roman"/>
          <w:b w:val="0"/>
          <w:bCs/>
          <w:sz w:val="26"/>
          <w:szCs w:val="26"/>
        </w:rPr>
        <w:t>t</w:t>
      </w:r>
      <w:r w:rsidR="005C71FF" w:rsidRPr="004341F9">
        <w:rPr>
          <w:rFonts w:cs="Times New Roman"/>
          <w:b w:val="0"/>
          <w:bCs/>
          <w:sz w:val="26"/>
          <w:szCs w:val="26"/>
        </w:rPr>
        <w:t>he client</w:t>
      </w:r>
      <w:r w:rsidR="00D77F36" w:rsidRPr="004341F9">
        <w:rPr>
          <w:rFonts w:cs="Times New Roman"/>
          <w:b w:val="0"/>
          <w:bCs/>
          <w:sz w:val="26"/>
          <w:szCs w:val="26"/>
        </w:rPr>
        <w:t>, if appropriate</w:t>
      </w:r>
      <w:r w:rsidR="005C71FF" w:rsidRPr="004341F9">
        <w:rPr>
          <w:rFonts w:cs="Times New Roman"/>
          <w:b w:val="0"/>
          <w:bCs/>
          <w:sz w:val="26"/>
          <w:szCs w:val="26"/>
        </w:rPr>
        <w:t>.</w:t>
      </w:r>
    </w:p>
    <w:p w14:paraId="577AE6CF" w14:textId="77777777" w:rsidR="005C71FF" w:rsidRPr="004341F9" w:rsidRDefault="005C71FF" w:rsidP="00BD2A9E">
      <w:pPr>
        <w:autoSpaceDE w:val="0"/>
        <w:autoSpaceDN w:val="0"/>
        <w:adjustRightInd w:val="0"/>
        <w:spacing w:after="0" w:line="240" w:lineRule="auto"/>
        <w:jc w:val="both"/>
        <w:rPr>
          <w:rFonts w:cs="Times New Roman"/>
          <w:b w:val="0"/>
          <w:bCs/>
          <w:sz w:val="26"/>
          <w:szCs w:val="26"/>
        </w:rPr>
      </w:pPr>
    </w:p>
    <w:p w14:paraId="027BE946" w14:textId="12DECEF0" w:rsidR="005C71FF" w:rsidRPr="004341F9" w:rsidRDefault="005C71FF"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The new paragraph next explains the</w:t>
      </w:r>
      <w:r w:rsidR="007B3555" w:rsidRPr="004341F9">
        <w:rPr>
          <w:rFonts w:cs="Times New Roman"/>
          <w:b w:val="0"/>
          <w:bCs/>
          <w:sz w:val="26"/>
          <w:szCs w:val="26"/>
        </w:rPr>
        <w:t xml:space="preserve"> minimum</w:t>
      </w:r>
      <w:r w:rsidRPr="004341F9">
        <w:rPr>
          <w:rFonts w:cs="Times New Roman"/>
          <w:b w:val="0"/>
          <w:bCs/>
          <w:sz w:val="26"/>
          <w:szCs w:val="26"/>
        </w:rPr>
        <w:t xml:space="preserve"> frequency of the section (d) advisement</w:t>
      </w:r>
      <w:r w:rsidR="007B3555" w:rsidRPr="004341F9">
        <w:rPr>
          <w:rFonts w:cs="Times New Roman"/>
          <w:b w:val="0"/>
          <w:bCs/>
          <w:sz w:val="26"/>
          <w:szCs w:val="26"/>
        </w:rPr>
        <w:t>. At a minimum</w:t>
      </w:r>
      <w:r w:rsidR="009757BF">
        <w:rPr>
          <w:rFonts w:cs="Times New Roman"/>
          <w:b w:val="0"/>
          <w:bCs/>
          <w:sz w:val="26"/>
          <w:szCs w:val="26"/>
        </w:rPr>
        <w:t>,</w:t>
      </w:r>
      <w:r w:rsidR="007B3555" w:rsidRPr="004341F9">
        <w:rPr>
          <w:rFonts w:cs="Times New Roman"/>
          <w:b w:val="0"/>
          <w:bCs/>
          <w:sz w:val="26"/>
          <w:szCs w:val="26"/>
        </w:rPr>
        <w:t xml:space="preserve"> </w:t>
      </w:r>
      <w:r w:rsidR="009757BF">
        <w:rPr>
          <w:rFonts w:cs="Times New Roman"/>
          <w:b w:val="0"/>
          <w:bCs/>
          <w:sz w:val="26"/>
          <w:szCs w:val="26"/>
        </w:rPr>
        <w:t>a</w:t>
      </w:r>
      <w:r w:rsidR="007B3555" w:rsidRPr="004341F9">
        <w:rPr>
          <w:rFonts w:cs="Times New Roman"/>
          <w:b w:val="0"/>
          <w:bCs/>
          <w:sz w:val="26"/>
          <w:szCs w:val="26"/>
        </w:rPr>
        <w:t>n advisement is required</w:t>
      </w:r>
      <w:r w:rsidR="004E2C47" w:rsidRPr="004341F9">
        <w:rPr>
          <w:rFonts w:cs="Times New Roman"/>
          <w:b w:val="0"/>
          <w:bCs/>
          <w:sz w:val="26"/>
          <w:szCs w:val="26"/>
        </w:rPr>
        <w:t xml:space="preserve"> “at least as often as client representatives are elected or appointed.”</w:t>
      </w:r>
    </w:p>
    <w:p w14:paraId="425D23A1" w14:textId="77777777" w:rsidR="004E2C47" w:rsidRPr="004341F9" w:rsidRDefault="004E2C47" w:rsidP="00BD2A9E">
      <w:pPr>
        <w:autoSpaceDE w:val="0"/>
        <w:autoSpaceDN w:val="0"/>
        <w:adjustRightInd w:val="0"/>
        <w:spacing w:after="0" w:line="240" w:lineRule="auto"/>
        <w:jc w:val="both"/>
        <w:rPr>
          <w:rFonts w:cs="Times New Roman"/>
          <w:b w:val="0"/>
          <w:bCs/>
          <w:sz w:val="26"/>
          <w:szCs w:val="26"/>
        </w:rPr>
      </w:pPr>
    </w:p>
    <w:p w14:paraId="718CFED0" w14:textId="768F3DFA" w:rsidR="004E2C47" w:rsidRPr="004341F9" w:rsidRDefault="00652AB8"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 xml:space="preserve">Finally, the new paragraph clarifies that in lieu of </w:t>
      </w:r>
      <w:r w:rsidR="0056297A" w:rsidRPr="004341F9">
        <w:rPr>
          <w:rFonts w:cs="Times New Roman"/>
          <w:b w:val="0"/>
          <w:bCs/>
          <w:sz w:val="26"/>
          <w:szCs w:val="26"/>
        </w:rPr>
        <w:t>an advisement addressed to a specific client representative, the requirement in section (d) can be fulfilled b</w:t>
      </w:r>
      <w:r w:rsidR="00BB7923" w:rsidRPr="004341F9">
        <w:rPr>
          <w:rFonts w:cs="Times New Roman"/>
          <w:b w:val="0"/>
          <w:bCs/>
          <w:sz w:val="26"/>
          <w:szCs w:val="26"/>
        </w:rPr>
        <w:t>y “making the information publicly available, such as on the organization’s public website or through published regulations or policies.”</w:t>
      </w:r>
      <w:r w:rsidR="00685206">
        <w:rPr>
          <w:rFonts w:cs="Times New Roman"/>
          <w:b w:val="0"/>
          <w:bCs/>
          <w:sz w:val="26"/>
          <w:szCs w:val="26"/>
        </w:rPr>
        <w:t xml:space="preserve"> </w:t>
      </w:r>
      <w:r w:rsidR="00FE401A" w:rsidRPr="004341F9">
        <w:rPr>
          <w:rFonts w:cs="Times New Roman"/>
          <w:b w:val="0"/>
          <w:bCs/>
          <w:sz w:val="26"/>
          <w:szCs w:val="26"/>
        </w:rPr>
        <w:t>Most government organizations maintain a website presence, and this is an</w:t>
      </w:r>
      <w:r w:rsidR="00C05F91" w:rsidRPr="004341F9">
        <w:rPr>
          <w:rFonts w:cs="Times New Roman"/>
          <w:b w:val="0"/>
          <w:bCs/>
          <w:sz w:val="26"/>
          <w:szCs w:val="26"/>
        </w:rPr>
        <w:t xml:space="preserve"> easy and efficient way of providing </w:t>
      </w:r>
      <w:r w:rsidR="00BA31E1" w:rsidRPr="004341F9">
        <w:rPr>
          <w:rFonts w:cs="Times New Roman"/>
          <w:b w:val="0"/>
          <w:bCs/>
          <w:sz w:val="26"/>
          <w:szCs w:val="26"/>
        </w:rPr>
        <w:t xml:space="preserve">this </w:t>
      </w:r>
      <w:r w:rsidR="00C05F91" w:rsidRPr="004341F9">
        <w:rPr>
          <w:rFonts w:cs="Times New Roman"/>
          <w:b w:val="0"/>
          <w:bCs/>
          <w:sz w:val="26"/>
          <w:szCs w:val="26"/>
        </w:rPr>
        <w:t>information.</w:t>
      </w:r>
      <w:r w:rsidR="00D313C9">
        <w:rPr>
          <w:rFonts w:cs="Times New Roman"/>
          <w:b w:val="0"/>
          <w:bCs/>
          <w:sz w:val="26"/>
          <w:szCs w:val="26"/>
        </w:rPr>
        <w:t xml:space="preserve"> </w:t>
      </w:r>
      <w:r w:rsidR="00C05F91" w:rsidRPr="004341F9">
        <w:rPr>
          <w:rFonts w:cs="Times New Roman"/>
          <w:b w:val="0"/>
          <w:bCs/>
          <w:sz w:val="26"/>
          <w:szCs w:val="26"/>
        </w:rPr>
        <w:t>The paragraph also anticipates that</w:t>
      </w:r>
      <w:r w:rsidR="00CA3AAB" w:rsidRPr="004341F9">
        <w:rPr>
          <w:rFonts w:cs="Times New Roman"/>
          <w:b w:val="0"/>
          <w:bCs/>
          <w:sz w:val="26"/>
          <w:szCs w:val="26"/>
        </w:rPr>
        <w:t xml:space="preserve"> the Arizona</w:t>
      </w:r>
      <w:r w:rsidR="001D1156" w:rsidRPr="004341F9">
        <w:rPr>
          <w:rFonts w:cs="Times New Roman"/>
          <w:b w:val="0"/>
          <w:bCs/>
          <w:sz w:val="26"/>
          <w:szCs w:val="26"/>
        </w:rPr>
        <w:t xml:space="preserve"> Administrative Code might include this information in the future, which would also fulfill the requirement.</w:t>
      </w:r>
    </w:p>
    <w:p w14:paraId="375C8059" w14:textId="77777777" w:rsidR="0056282F" w:rsidRPr="004341F9" w:rsidRDefault="0056282F" w:rsidP="00BD2A9E">
      <w:pPr>
        <w:autoSpaceDE w:val="0"/>
        <w:autoSpaceDN w:val="0"/>
        <w:adjustRightInd w:val="0"/>
        <w:spacing w:after="0" w:line="240" w:lineRule="auto"/>
        <w:jc w:val="both"/>
        <w:rPr>
          <w:rFonts w:cs="Times New Roman"/>
          <w:b w:val="0"/>
          <w:bCs/>
          <w:sz w:val="26"/>
          <w:szCs w:val="26"/>
        </w:rPr>
      </w:pPr>
    </w:p>
    <w:p w14:paraId="15C7D4F4" w14:textId="7FE8D651" w:rsidR="00206D9B" w:rsidRPr="004341F9" w:rsidRDefault="0056282F" w:rsidP="00BD2A9E">
      <w:pPr>
        <w:jc w:val="both"/>
        <w:rPr>
          <w:rFonts w:cs="Times New Roman"/>
          <w:sz w:val="26"/>
          <w:szCs w:val="26"/>
          <w:u w:val="single"/>
        </w:rPr>
      </w:pPr>
      <w:r w:rsidRPr="004341F9">
        <w:rPr>
          <w:rFonts w:cs="Times New Roman"/>
          <w:bCs/>
          <w:sz w:val="26"/>
          <w:szCs w:val="26"/>
          <w:u w:val="single"/>
        </w:rPr>
        <w:t>ER 1.7</w:t>
      </w:r>
      <w:r w:rsidR="001E31C2">
        <w:rPr>
          <w:rFonts w:cs="Times New Roman"/>
          <w:bCs/>
          <w:sz w:val="26"/>
          <w:szCs w:val="26"/>
          <w:u w:val="single"/>
        </w:rPr>
        <w:t xml:space="preserve">. </w:t>
      </w:r>
      <w:r w:rsidRPr="004341F9">
        <w:rPr>
          <w:rFonts w:cs="Times New Roman"/>
          <w:bCs/>
          <w:sz w:val="26"/>
          <w:szCs w:val="26"/>
          <w:u w:val="single"/>
        </w:rPr>
        <w:t xml:space="preserve"> Conflict of Interest: Current Clients </w:t>
      </w:r>
    </w:p>
    <w:p w14:paraId="202F608D" w14:textId="523D65CF" w:rsidR="00F5303F" w:rsidRPr="004341F9" w:rsidRDefault="00F5303F" w:rsidP="00BD2A9E">
      <w:pPr>
        <w:jc w:val="both"/>
        <w:rPr>
          <w:rFonts w:cs="Times New Roman"/>
          <w:b w:val="0"/>
          <w:bCs/>
          <w:sz w:val="26"/>
          <w:szCs w:val="26"/>
        </w:rPr>
      </w:pPr>
      <w:r w:rsidRPr="004341F9">
        <w:rPr>
          <w:rFonts w:cs="Times New Roman"/>
          <w:b w:val="0"/>
          <w:bCs/>
          <w:sz w:val="26"/>
          <w:szCs w:val="26"/>
        </w:rPr>
        <w:t xml:space="preserve">As noted in the rule petition, ER 1.7 is a relatively concise, </w:t>
      </w:r>
      <w:r w:rsidR="00073BF6">
        <w:rPr>
          <w:rFonts w:cs="Times New Roman"/>
          <w:b w:val="0"/>
          <w:bCs/>
          <w:sz w:val="26"/>
          <w:szCs w:val="26"/>
        </w:rPr>
        <w:t>three</w:t>
      </w:r>
      <w:r w:rsidR="00EE6E4D" w:rsidRPr="004341F9">
        <w:rPr>
          <w:rFonts w:cs="Times New Roman"/>
          <w:b w:val="0"/>
          <w:bCs/>
          <w:sz w:val="26"/>
          <w:szCs w:val="26"/>
        </w:rPr>
        <w:t xml:space="preserve">-section rule, but it is currently followed by 34 paragraphs of comments </w:t>
      </w:r>
      <w:r w:rsidR="00450B2D" w:rsidRPr="004341F9">
        <w:rPr>
          <w:rFonts w:cs="Times New Roman"/>
          <w:b w:val="0"/>
          <w:bCs/>
          <w:sz w:val="26"/>
          <w:szCs w:val="26"/>
        </w:rPr>
        <w:t xml:space="preserve">spread over more than </w:t>
      </w:r>
      <w:r w:rsidR="004E04C6">
        <w:rPr>
          <w:rFonts w:cs="Times New Roman"/>
          <w:b w:val="0"/>
          <w:bCs/>
          <w:sz w:val="26"/>
          <w:szCs w:val="26"/>
        </w:rPr>
        <w:t>four</w:t>
      </w:r>
      <w:r w:rsidR="00450B2D" w:rsidRPr="004341F9">
        <w:rPr>
          <w:rFonts w:cs="Times New Roman"/>
          <w:b w:val="0"/>
          <w:bCs/>
          <w:sz w:val="26"/>
          <w:szCs w:val="26"/>
        </w:rPr>
        <w:t xml:space="preserve"> pages of the current volume of the Arizona Rules of Court. </w:t>
      </w:r>
      <w:r w:rsidR="002E309E" w:rsidRPr="004341F9">
        <w:rPr>
          <w:rFonts w:cs="Times New Roman"/>
          <w:b w:val="0"/>
          <w:bCs/>
          <w:sz w:val="26"/>
          <w:szCs w:val="26"/>
        </w:rPr>
        <w:t>In sum,</w:t>
      </w:r>
      <w:r w:rsidR="00A12592" w:rsidRPr="004341F9">
        <w:rPr>
          <w:rFonts w:cs="Times New Roman"/>
          <w:b w:val="0"/>
          <w:bCs/>
          <w:sz w:val="26"/>
          <w:szCs w:val="26"/>
        </w:rPr>
        <w:t xml:space="preserve"> section (a) provides that</w:t>
      </w:r>
      <w:r w:rsidR="002E309E" w:rsidRPr="004341F9">
        <w:rPr>
          <w:rFonts w:cs="Times New Roman"/>
          <w:b w:val="0"/>
          <w:bCs/>
          <w:sz w:val="26"/>
          <w:szCs w:val="26"/>
        </w:rPr>
        <w:t xml:space="preserve"> a lawyer</w:t>
      </w:r>
      <w:r w:rsidR="00C81A98" w:rsidRPr="004341F9">
        <w:rPr>
          <w:rFonts w:cs="Times New Roman"/>
          <w:b w:val="0"/>
          <w:bCs/>
          <w:sz w:val="26"/>
          <w:szCs w:val="26"/>
        </w:rPr>
        <w:t xml:space="preserve"> may not represent a client if there is a concurrent conflict </w:t>
      </w:r>
      <w:r w:rsidR="00C81A98" w:rsidRPr="004341F9">
        <w:rPr>
          <w:rFonts w:cs="Times New Roman"/>
          <w:b w:val="0"/>
          <w:bCs/>
          <w:sz w:val="26"/>
          <w:szCs w:val="26"/>
        </w:rPr>
        <w:lastRenderedPageBreak/>
        <w:t>of interest</w:t>
      </w:r>
      <w:r w:rsidR="00787F2A" w:rsidRPr="004341F9">
        <w:rPr>
          <w:rFonts w:cs="Times New Roman"/>
          <w:b w:val="0"/>
          <w:bCs/>
          <w:sz w:val="26"/>
          <w:szCs w:val="26"/>
        </w:rPr>
        <w:t xml:space="preserve">, </w:t>
      </w:r>
      <w:r w:rsidR="00A12592" w:rsidRPr="004341F9">
        <w:rPr>
          <w:rFonts w:cs="Times New Roman"/>
          <w:b w:val="0"/>
          <w:bCs/>
          <w:sz w:val="26"/>
          <w:szCs w:val="26"/>
        </w:rPr>
        <w:t xml:space="preserve">except if the </w:t>
      </w:r>
      <w:r w:rsidR="00F17CA0" w:rsidRPr="004341F9">
        <w:rPr>
          <w:rFonts w:cs="Times New Roman"/>
          <w:b w:val="0"/>
          <w:bCs/>
          <w:sz w:val="26"/>
          <w:szCs w:val="26"/>
        </w:rPr>
        <w:t>affected clients waive the conflict as provided in section (b). Section (c) specifies certain conflicts that may not be waived.</w:t>
      </w:r>
      <w:r w:rsidR="008934CC" w:rsidRPr="004341F9">
        <w:rPr>
          <w:rFonts w:cs="Times New Roman"/>
          <w:b w:val="0"/>
          <w:bCs/>
          <w:sz w:val="26"/>
          <w:szCs w:val="26"/>
        </w:rPr>
        <w:t xml:space="preserve"> The Task Force is not proposing amendments to these sections.</w:t>
      </w:r>
    </w:p>
    <w:p w14:paraId="47653DB3" w14:textId="034C889F" w:rsidR="005B0BA9" w:rsidRPr="004341F9" w:rsidRDefault="005B0BA9" w:rsidP="00BD2A9E">
      <w:pPr>
        <w:autoSpaceDE w:val="0"/>
        <w:autoSpaceDN w:val="0"/>
        <w:adjustRightInd w:val="0"/>
        <w:spacing w:after="0" w:line="240" w:lineRule="auto"/>
        <w:jc w:val="both"/>
        <w:rPr>
          <w:rFonts w:cs="Times New Roman"/>
          <w:sz w:val="26"/>
          <w:szCs w:val="26"/>
        </w:rPr>
      </w:pPr>
      <w:r w:rsidRPr="004341F9">
        <w:rPr>
          <w:rFonts w:cs="Times New Roman"/>
          <w:sz w:val="26"/>
          <w:szCs w:val="26"/>
        </w:rPr>
        <w:t>Comment to ER 1.7</w:t>
      </w:r>
      <w:r w:rsidR="004F3D86" w:rsidRPr="004341F9">
        <w:rPr>
          <w:rFonts w:cs="Times New Roman"/>
          <w:sz w:val="26"/>
          <w:szCs w:val="26"/>
        </w:rPr>
        <w:t>:</w:t>
      </w:r>
    </w:p>
    <w:p w14:paraId="720392EB" w14:textId="77777777" w:rsidR="004F3D86" w:rsidRPr="004341F9" w:rsidRDefault="004F3D86" w:rsidP="00BD2A9E">
      <w:pPr>
        <w:autoSpaceDE w:val="0"/>
        <w:autoSpaceDN w:val="0"/>
        <w:adjustRightInd w:val="0"/>
        <w:spacing w:after="0" w:line="240" w:lineRule="auto"/>
        <w:jc w:val="both"/>
        <w:rPr>
          <w:rFonts w:cs="Times New Roman"/>
          <w:b w:val="0"/>
          <w:bCs/>
          <w:sz w:val="26"/>
          <w:szCs w:val="26"/>
        </w:rPr>
      </w:pPr>
    </w:p>
    <w:p w14:paraId="69BC3C2D" w14:textId="50ED60A5" w:rsidR="007461D1" w:rsidRPr="004341F9" w:rsidRDefault="009B1C04" w:rsidP="00BD2A9E">
      <w:pPr>
        <w:jc w:val="both"/>
        <w:rPr>
          <w:rFonts w:cs="Times New Roman"/>
          <w:b w:val="0"/>
          <w:bCs/>
          <w:sz w:val="26"/>
          <w:szCs w:val="26"/>
        </w:rPr>
      </w:pPr>
      <w:r w:rsidRPr="004341F9">
        <w:rPr>
          <w:rFonts w:cs="Times New Roman"/>
          <w:b w:val="0"/>
          <w:bCs/>
          <w:sz w:val="26"/>
          <w:szCs w:val="26"/>
        </w:rPr>
        <w:t>The paragraphs of the</w:t>
      </w:r>
      <w:r w:rsidR="00325064" w:rsidRPr="004341F9">
        <w:rPr>
          <w:rFonts w:cs="Times New Roman"/>
          <w:b w:val="0"/>
          <w:bCs/>
          <w:sz w:val="26"/>
          <w:szCs w:val="26"/>
        </w:rPr>
        <w:t xml:space="preserve"> comment to ER 1.7 are interspersed with subtitles.  </w:t>
      </w:r>
      <w:r w:rsidR="00940DAF" w:rsidRPr="004341F9">
        <w:rPr>
          <w:rFonts w:cs="Times New Roman"/>
          <w:b w:val="0"/>
          <w:bCs/>
          <w:sz w:val="26"/>
          <w:szCs w:val="26"/>
        </w:rPr>
        <w:t xml:space="preserve">Preceding paragraph </w:t>
      </w:r>
      <w:r w:rsidR="000803E3" w:rsidRPr="004341F9">
        <w:rPr>
          <w:rFonts w:cs="Times New Roman"/>
          <w:b w:val="0"/>
          <w:bCs/>
          <w:sz w:val="26"/>
          <w:szCs w:val="26"/>
        </w:rPr>
        <w:t>8</w:t>
      </w:r>
      <w:r w:rsidR="00940DAF" w:rsidRPr="004341F9">
        <w:rPr>
          <w:rFonts w:cs="Times New Roman"/>
          <w:b w:val="0"/>
          <w:bCs/>
          <w:sz w:val="26"/>
          <w:szCs w:val="26"/>
        </w:rPr>
        <w:t>, for example, is the subtitle</w:t>
      </w:r>
      <w:r w:rsidR="00C911B8" w:rsidRPr="004341F9">
        <w:rPr>
          <w:rFonts w:cs="Times New Roman"/>
          <w:b w:val="0"/>
          <w:bCs/>
          <w:sz w:val="26"/>
          <w:szCs w:val="26"/>
        </w:rPr>
        <w:t xml:space="preserve"> “</w:t>
      </w:r>
      <w:r w:rsidR="00571FA9">
        <w:rPr>
          <w:rFonts w:cs="Times New Roman"/>
          <w:b w:val="0"/>
          <w:bCs/>
          <w:sz w:val="26"/>
          <w:szCs w:val="26"/>
        </w:rPr>
        <w:t>I</w:t>
      </w:r>
      <w:r w:rsidR="00C911B8" w:rsidRPr="004341F9">
        <w:rPr>
          <w:rFonts w:cs="Times New Roman"/>
          <w:b w:val="0"/>
          <w:bCs/>
          <w:sz w:val="26"/>
          <w:szCs w:val="26"/>
        </w:rPr>
        <w:t xml:space="preserve">dentifying </w:t>
      </w:r>
      <w:r w:rsidR="00571FA9">
        <w:rPr>
          <w:rFonts w:cs="Times New Roman"/>
          <w:b w:val="0"/>
          <w:bCs/>
          <w:sz w:val="26"/>
          <w:szCs w:val="26"/>
        </w:rPr>
        <w:t>C</w:t>
      </w:r>
      <w:r w:rsidR="00C911B8" w:rsidRPr="004341F9">
        <w:rPr>
          <w:rFonts w:cs="Times New Roman"/>
          <w:b w:val="0"/>
          <w:bCs/>
          <w:sz w:val="26"/>
          <w:szCs w:val="26"/>
        </w:rPr>
        <w:t xml:space="preserve">onflicts of </w:t>
      </w:r>
      <w:r w:rsidR="00571FA9">
        <w:rPr>
          <w:rFonts w:cs="Times New Roman"/>
          <w:b w:val="0"/>
          <w:bCs/>
          <w:sz w:val="26"/>
          <w:szCs w:val="26"/>
        </w:rPr>
        <w:t>I</w:t>
      </w:r>
      <w:r w:rsidR="00C911B8" w:rsidRPr="004341F9">
        <w:rPr>
          <w:rFonts w:cs="Times New Roman"/>
          <w:b w:val="0"/>
          <w:bCs/>
          <w:sz w:val="26"/>
          <w:szCs w:val="26"/>
        </w:rPr>
        <w:t xml:space="preserve">nterest: </w:t>
      </w:r>
      <w:r w:rsidR="00571FA9">
        <w:rPr>
          <w:rFonts w:cs="Times New Roman"/>
          <w:b w:val="0"/>
          <w:bCs/>
          <w:sz w:val="26"/>
          <w:szCs w:val="26"/>
        </w:rPr>
        <w:t>M</w:t>
      </w:r>
      <w:r w:rsidR="00C911B8" w:rsidRPr="004341F9">
        <w:rPr>
          <w:rFonts w:cs="Times New Roman"/>
          <w:b w:val="0"/>
          <w:bCs/>
          <w:sz w:val="26"/>
          <w:szCs w:val="26"/>
        </w:rPr>
        <w:t xml:space="preserve">aterial </w:t>
      </w:r>
      <w:r w:rsidR="00571FA9">
        <w:rPr>
          <w:rFonts w:cs="Times New Roman"/>
          <w:b w:val="0"/>
          <w:bCs/>
          <w:sz w:val="26"/>
          <w:szCs w:val="26"/>
        </w:rPr>
        <w:t>L</w:t>
      </w:r>
      <w:r w:rsidR="00C911B8" w:rsidRPr="004341F9">
        <w:rPr>
          <w:rFonts w:cs="Times New Roman"/>
          <w:b w:val="0"/>
          <w:bCs/>
          <w:sz w:val="26"/>
          <w:szCs w:val="26"/>
        </w:rPr>
        <w:t>imitation.”</w:t>
      </w:r>
      <w:r w:rsidR="000803E3" w:rsidRPr="004341F9">
        <w:rPr>
          <w:rFonts w:cs="Times New Roman"/>
          <w:b w:val="0"/>
          <w:bCs/>
          <w:sz w:val="26"/>
          <w:szCs w:val="26"/>
        </w:rPr>
        <w:t xml:space="preserve"> The Task Force proposes to add a new subtitle after paragraph 8</w:t>
      </w:r>
      <w:r w:rsidR="00106E35" w:rsidRPr="004341F9">
        <w:rPr>
          <w:rFonts w:cs="Times New Roman"/>
          <w:b w:val="0"/>
          <w:bCs/>
          <w:sz w:val="26"/>
          <w:szCs w:val="26"/>
        </w:rPr>
        <w:t>: “</w:t>
      </w:r>
      <w:r w:rsidR="00571FA9">
        <w:rPr>
          <w:rFonts w:cs="Times New Roman"/>
          <w:b w:val="0"/>
          <w:bCs/>
          <w:sz w:val="26"/>
          <w:szCs w:val="26"/>
        </w:rPr>
        <w:t>M</w:t>
      </w:r>
      <w:r w:rsidR="00106E35" w:rsidRPr="004341F9">
        <w:rPr>
          <w:rFonts w:cs="Times New Roman"/>
          <w:b w:val="0"/>
          <w:bCs/>
          <w:sz w:val="26"/>
          <w:szCs w:val="26"/>
        </w:rPr>
        <w:t xml:space="preserve">aterial </w:t>
      </w:r>
      <w:r w:rsidR="00571FA9">
        <w:rPr>
          <w:rFonts w:cs="Times New Roman"/>
          <w:b w:val="0"/>
          <w:bCs/>
          <w:sz w:val="26"/>
          <w:szCs w:val="26"/>
        </w:rPr>
        <w:t>L</w:t>
      </w:r>
      <w:r w:rsidR="00106E35" w:rsidRPr="004341F9">
        <w:rPr>
          <w:rFonts w:cs="Times New Roman"/>
          <w:b w:val="0"/>
          <w:bCs/>
          <w:sz w:val="26"/>
          <w:szCs w:val="26"/>
        </w:rPr>
        <w:t xml:space="preserve">imitations for a </w:t>
      </w:r>
      <w:r w:rsidR="00571FA9">
        <w:rPr>
          <w:rFonts w:cs="Times New Roman"/>
          <w:b w:val="0"/>
          <w:bCs/>
          <w:sz w:val="26"/>
          <w:szCs w:val="26"/>
        </w:rPr>
        <w:t>G</w:t>
      </w:r>
      <w:r w:rsidR="00106E35" w:rsidRPr="004341F9">
        <w:rPr>
          <w:rFonts w:cs="Times New Roman"/>
          <w:b w:val="0"/>
          <w:bCs/>
          <w:sz w:val="26"/>
          <w:szCs w:val="26"/>
        </w:rPr>
        <w:t xml:space="preserve">overnment </w:t>
      </w:r>
      <w:r w:rsidR="00571FA9">
        <w:rPr>
          <w:rFonts w:cs="Times New Roman"/>
          <w:b w:val="0"/>
          <w:bCs/>
          <w:sz w:val="26"/>
          <w:szCs w:val="26"/>
        </w:rPr>
        <w:t>L</w:t>
      </w:r>
      <w:r w:rsidR="00106E35" w:rsidRPr="004341F9">
        <w:rPr>
          <w:rFonts w:cs="Times New Roman"/>
          <w:b w:val="0"/>
          <w:bCs/>
          <w:sz w:val="26"/>
          <w:szCs w:val="26"/>
        </w:rPr>
        <w:t>awyer.</w:t>
      </w:r>
      <w:r w:rsidR="00571FA9">
        <w:rPr>
          <w:rFonts w:cs="Times New Roman"/>
          <w:b w:val="0"/>
          <w:bCs/>
          <w:sz w:val="26"/>
          <w:szCs w:val="26"/>
        </w:rPr>
        <w:t>”</w:t>
      </w:r>
      <w:r w:rsidR="00685206">
        <w:rPr>
          <w:rFonts w:cs="Times New Roman"/>
          <w:b w:val="0"/>
          <w:bCs/>
          <w:sz w:val="26"/>
          <w:szCs w:val="26"/>
        </w:rPr>
        <w:t xml:space="preserve"> </w:t>
      </w:r>
      <w:r w:rsidR="00106E35" w:rsidRPr="004341F9">
        <w:rPr>
          <w:rFonts w:cs="Times New Roman"/>
          <w:b w:val="0"/>
          <w:bCs/>
          <w:sz w:val="26"/>
          <w:szCs w:val="26"/>
        </w:rPr>
        <w:t>Under that subtitle</w:t>
      </w:r>
      <w:r w:rsidR="00911D98" w:rsidRPr="004341F9">
        <w:rPr>
          <w:rFonts w:cs="Times New Roman"/>
          <w:b w:val="0"/>
          <w:bCs/>
          <w:sz w:val="26"/>
          <w:szCs w:val="26"/>
        </w:rPr>
        <w:t>, the Task Force proposes two new paragraphs, numbered 9 and 10.  Current paragraphs 9</w:t>
      </w:r>
      <w:r w:rsidR="00800F4E" w:rsidRPr="004341F9">
        <w:rPr>
          <w:rFonts w:cs="Times New Roman"/>
          <w:b w:val="0"/>
          <w:bCs/>
          <w:sz w:val="26"/>
          <w:szCs w:val="26"/>
        </w:rPr>
        <w:t xml:space="preserve"> through 14 would accordingly be renumbered as paragraphs 11 through 16.</w:t>
      </w:r>
      <w:r w:rsidR="00685206">
        <w:rPr>
          <w:rFonts w:cs="Times New Roman"/>
          <w:b w:val="0"/>
          <w:bCs/>
          <w:sz w:val="26"/>
          <w:szCs w:val="26"/>
        </w:rPr>
        <w:t xml:space="preserve"> </w:t>
      </w:r>
      <w:r w:rsidR="007461D1" w:rsidRPr="004341F9">
        <w:rPr>
          <w:rFonts w:cs="Times New Roman"/>
          <w:b w:val="0"/>
          <w:bCs/>
          <w:sz w:val="26"/>
          <w:szCs w:val="26"/>
        </w:rPr>
        <w:t>Current paragraph 15 would be renumbered as paragraph 17, and the text of the paragraph would be modified as explained below.</w:t>
      </w:r>
    </w:p>
    <w:p w14:paraId="20F510C2" w14:textId="62B1695A" w:rsidR="007461D1" w:rsidRPr="004341F9" w:rsidRDefault="007533C5" w:rsidP="00BD2A9E">
      <w:pPr>
        <w:jc w:val="both"/>
        <w:rPr>
          <w:rFonts w:cs="Times New Roman"/>
          <w:b w:val="0"/>
          <w:bCs/>
          <w:sz w:val="26"/>
          <w:szCs w:val="26"/>
        </w:rPr>
      </w:pPr>
      <w:r w:rsidRPr="004341F9">
        <w:rPr>
          <w:rFonts w:cs="Times New Roman"/>
          <w:b w:val="0"/>
          <w:bCs/>
          <w:sz w:val="26"/>
          <w:szCs w:val="26"/>
        </w:rPr>
        <w:t xml:space="preserve">New paragraph 9 </w:t>
      </w:r>
      <w:r w:rsidR="00571FA9">
        <w:rPr>
          <w:rFonts w:cs="Times New Roman"/>
          <w:b w:val="0"/>
          <w:bCs/>
          <w:sz w:val="26"/>
          <w:szCs w:val="26"/>
        </w:rPr>
        <w:t>applies</w:t>
      </w:r>
      <w:r w:rsidRPr="004341F9">
        <w:rPr>
          <w:rFonts w:cs="Times New Roman"/>
          <w:b w:val="0"/>
          <w:bCs/>
          <w:sz w:val="26"/>
          <w:szCs w:val="26"/>
        </w:rPr>
        <w:t xml:space="preserve"> when a government law firm </w:t>
      </w:r>
      <w:r w:rsidR="005A4CF3" w:rsidRPr="004341F9">
        <w:rPr>
          <w:rFonts w:cs="Times New Roman"/>
          <w:b w:val="0"/>
          <w:bCs/>
          <w:sz w:val="26"/>
          <w:szCs w:val="26"/>
        </w:rPr>
        <w:t xml:space="preserve">provides civil advice and representation to a government client, and the firm also prosecutes criminal cases.  </w:t>
      </w:r>
      <w:r w:rsidR="00132295" w:rsidRPr="004341F9">
        <w:rPr>
          <w:rFonts w:cs="Times New Roman"/>
          <w:b w:val="0"/>
          <w:bCs/>
          <w:sz w:val="26"/>
          <w:szCs w:val="26"/>
        </w:rPr>
        <w:t>This is a common circumstance in Arizon</w:t>
      </w:r>
      <w:r w:rsidR="006D762A" w:rsidRPr="004341F9">
        <w:rPr>
          <w:rFonts w:cs="Times New Roman"/>
          <w:b w:val="0"/>
          <w:bCs/>
          <w:sz w:val="26"/>
          <w:szCs w:val="26"/>
        </w:rPr>
        <w:t xml:space="preserve">a at the state, county, and municipal levels of government. </w:t>
      </w:r>
      <w:r w:rsidR="00367122" w:rsidRPr="004341F9">
        <w:rPr>
          <w:rFonts w:cs="Times New Roman"/>
          <w:b w:val="0"/>
          <w:bCs/>
          <w:sz w:val="26"/>
          <w:szCs w:val="26"/>
        </w:rPr>
        <w:t>In one possible scenario noted in the comment, a criminal defendant</w:t>
      </w:r>
      <w:r w:rsidR="00915707" w:rsidRPr="004341F9">
        <w:rPr>
          <w:rFonts w:cs="Times New Roman"/>
          <w:b w:val="0"/>
          <w:bCs/>
          <w:sz w:val="26"/>
          <w:szCs w:val="26"/>
        </w:rPr>
        <w:t xml:space="preserve"> might have a </w:t>
      </w:r>
      <w:r w:rsidR="008E69E7" w:rsidRPr="004341F9">
        <w:rPr>
          <w:rFonts w:cs="Times New Roman"/>
          <w:b w:val="0"/>
          <w:bCs/>
          <w:sz w:val="26"/>
          <w:szCs w:val="26"/>
        </w:rPr>
        <w:t xml:space="preserve">civil </w:t>
      </w:r>
      <w:r w:rsidR="00915707" w:rsidRPr="004341F9">
        <w:rPr>
          <w:rFonts w:cs="Times New Roman"/>
          <w:b w:val="0"/>
          <w:bCs/>
          <w:sz w:val="26"/>
          <w:szCs w:val="26"/>
        </w:rPr>
        <w:t>claim against the government</w:t>
      </w:r>
      <w:r w:rsidR="002B54C5">
        <w:rPr>
          <w:rFonts w:cs="Times New Roman"/>
          <w:b w:val="0"/>
          <w:bCs/>
          <w:sz w:val="26"/>
          <w:szCs w:val="26"/>
        </w:rPr>
        <w:t xml:space="preserve"> </w:t>
      </w:r>
      <w:r w:rsidR="008E3BC8" w:rsidRPr="008E3BC8">
        <w:rPr>
          <w:rFonts w:cs="Times New Roman"/>
          <w:b w:val="0"/>
          <w:bCs/>
          <w:sz w:val="26"/>
          <w:szCs w:val="26"/>
        </w:rPr>
        <w:t>organization regarding the conditions of incarceration or the actions of its law enforcement officers, and the organization is represented by the same government law firm that acts as the prosecutor</w:t>
      </w:r>
      <w:r w:rsidR="00332C92" w:rsidRPr="004341F9">
        <w:rPr>
          <w:rFonts w:cs="Times New Roman"/>
          <w:b w:val="0"/>
          <w:bCs/>
          <w:sz w:val="26"/>
          <w:szCs w:val="26"/>
        </w:rPr>
        <w:t>.</w:t>
      </w:r>
      <w:r w:rsidR="00685206">
        <w:rPr>
          <w:rFonts w:cs="Times New Roman"/>
          <w:b w:val="0"/>
          <w:bCs/>
          <w:sz w:val="26"/>
          <w:szCs w:val="26"/>
        </w:rPr>
        <w:t xml:space="preserve"> </w:t>
      </w:r>
      <w:r w:rsidR="000A6C4F" w:rsidRPr="004341F9">
        <w:rPr>
          <w:rFonts w:cs="Times New Roman"/>
          <w:b w:val="0"/>
          <w:bCs/>
          <w:sz w:val="26"/>
          <w:szCs w:val="26"/>
        </w:rPr>
        <w:t xml:space="preserve">In another </w:t>
      </w:r>
      <w:r w:rsidR="00021A9F" w:rsidRPr="004341F9">
        <w:rPr>
          <w:rFonts w:cs="Times New Roman"/>
          <w:b w:val="0"/>
          <w:bCs/>
          <w:sz w:val="26"/>
          <w:szCs w:val="26"/>
        </w:rPr>
        <w:t>scenario, the</w:t>
      </w:r>
      <w:r w:rsidR="000A6C4F" w:rsidRPr="004341F9">
        <w:rPr>
          <w:rFonts w:cs="Times New Roman"/>
          <w:b w:val="0"/>
          <w:bCs/>
          <w:sz w:val="26"/>
          <w:szCs w:val="26"/>
        </w:rPr>
        <w:t xml:space="preserve"> firm might be </w:t>
      </w:r>
      <w:r w:rsidR="002F510F" w:rsidRPr="004341F9">
        <w:rPr>
          <w:rFonts w:cs="Times New Roman"/>
          <w:b w:val="0"/>
          <w:bCs/>
          <w:sz w:val="26"/>
          <w:szCs w:val="26"/>
        </w:rPr>
        <w:t xml:space="preserve">called on to advise client representatives who might be </w:t>
      </w:r>
      <w:r w:rsidR="000A6C4F" w:rsidRPr="004341F9">
        <w:rPr>
          <w:rFonts w:cs="Times New Roman"/>
          <w:b w:val="0"/>
          <w:bCs/>
          <w:sz w:val="26"/>
          <w:szCs w:val="26"/>
        </w:rPr>
        <w:t>witnesses in the criminal</w:t>
      </w:r>
      <w:r w:rsidR="002F510F" w:rsidRPr="004341F9">
        <w:rPr>
          <w:rFonts w:cs="Times New Roman"/>
          <w:b w:val="0"/>
          <w:bCs/>
          <w:sz w:val="26"/>
          <w:szCs w:val="26"/>
        </w:rPr>
        <w:t xml:space="preserve"> case. </w:t>
      </w:r>
      <w:r w:rsidR="00021A9F" w:rsidRPr="004341F9">
        <w:rPr>
          <w:rFonts w:cs="Times New Roman"/>
          <w:b w:val="0"/>
          <w:bCs/>
          <w:sz w:val="26"/>
          <w:szCs w:val="26"/>
        </w:rPr>
        <w:t>New p</w:t>
      </w:r>
      <w:r w:rsidR="00F3345A" w:rsidRPr="004341F9">
        <w:rPr>
          <w:rFonts w:cs="Times New Roman"/>
          <w:b w:val="0"/>
          <w:bCs/>
          <w:sz w:val="26"/>
          <w:szCs w:val="26"/>
        </w:rPr>
        <w:t>aragraph 9</w:t>
      </w:r>
      <w:r w:rsidR="00021A9F" w:rsidRPr="004341F9">
        <w:rPr>
          <w:rFonts w:cs="Times New Roman"/>
          <w:b w:val="0"/>
          <w:bCs/>
          <w:sz w:val="26"/>
          <w:szCs w:val="26"/>
        </w:rPr>
        <w:t xml:space="preserve"> concludes</w:t>
      </w:r>
      <w:r w:rsidR="000930C9">
        <w:rPr>
          <w:rFonts w:cs="Times New Roman"/>
          <w:b w:val="0"/>
          <w:bCs/>
          <w:sz w:val="26"/>
          <w:szCs w:val="26"/>
        </w:rPr>
        <w:t>:</w:t>
      </w:r>
    </w:p>
    <w:p w14:paraId="53499A55" w14:textId="3AC509F5" w:rsidR="00021A9F" w:rsidRDefault="0016288C" w:rsidP="00BD2A9E">
      <w:pPr>
        <w:ind w:left="720"/>
        <w:jc w:val="both"/>
        <w:rPr>
          <w:rFonts w:cs="Times New Roman"/>
          <w:b w:val="0"/>
          <w:bCs/>
          <w:sz w:val="26"/>
          <w:szCs w:val="26"/>
        </w:rPr>
      </w:pPr>
      <w:r w:rsidRPr="004341F9">
        <w:rPr>
          <w:rFonts w:cs="Times New Roman"/>
          <w:b w:val="0"/>
          <w:bCs/>
          <w:sz w:val="26"/>
          <w:szCs w:val="26"/>
        </w:rPr>
        <w:t>Whether this creates a disqualifying conflict of interest under ER 1.7(a)(2) depends on whether the government law firm’s duties to the government organization in the civil matter will be materially limited by the law firm’s duty as a prosecutor to act in the interest of justice. When determining whether a material limitation exists, a government lawyer must consider the likelihood that the lawyer’s decision-making in one matter will be</w:t>
      </w:r>
      <w:r w:rsidR="00F3639E" w:rsidRPr="00F3639E">
        <w:rPr>
          <w:b w:val="0"/>
          <w:bCs/>
          <w:color w:val="FF0000"/>
          <w:sz w:val="26"/>
          <w:szCs w:val="26"/>
        </w:rPr>
        <w:t>, or will appear to a disinterested observed to be,</w:t>
      </w:r>
      <w:r w:rsidR="00F3639E" w:rsidRPr="00C448E1">
        <w:rPr>
          <w:sz w:val="26"/>
          <w:szCs w:val="26"/>
          <w:u w:val="single"/>
        </w:rPr>
        <w:t xml:space="preserve"> </w:t>
      </w:r>
      <w:r w:rsidRPr="004341F9">
        <w:rPr>
          <w:rFonts w:cs="Times New Roman"/>
          <w:b w:val="0"/>
          <w:bCs/>
          <w:sz w:val="26"/>
          <w:szCs w:val="26"/>
        </w:rPr>
        <w:t>influenced by a desire to affect the outcome of the other matter.</w:t>
      </w:r>
    </w:p>
    <w:p w14:paraId="29EA9C86" w14:textId="4A824D69" w:rsidR="00F3639E" w:rsidRPr="001A15F1" w:rsidRDefault="00BC10BC" w:rsidP="00F3639E">
      <w:pPr>
        <w:jc w:val="both"/>
        <w:rPr>
          <w:rFonts w:cs="Times New Roman"/>
          <w:b w:val="0"/>
          <w:bCs/>
          <w:color w:val="FF0000"/>
          <w:sz w:val="26"/>
          <w:szCs w:val="26"/>
        </w:rPr>
      </w:pPr>
      <w:r w:rsidRPr="001A15F1">
        <w:rPr>
          <w:rFonts w:cs="Times New Roman"/>
          <w:b w:val="0"/>
          <w:bCs/>
          <w:color w:val="FF0000"/>
          <w:sz w:val="26"/>
          <w:szCs w:val="26"/>
        </w:rPr>
        <w:t>The Court should consider whether</w:t>
      </w:r>
      <w:r w:rsidR="00B4580E">
        <w:rPr>
          <w:rFonts w:cs="Times New Roman"/>
          <w:b w:val="0"/>
          <w:bCs/>
          <w:color w:val="FF0000"/>
          <w:sz w:val="26"/>
          <w:szCs w:val="26"/>
        </w:rPr>
        <w:t xml:space="preserve"> </w:t>
      </w:r>
      <w:r w:rsidRPr="001A15F1">
        <w:rPr>
          <w:rFonts w:cs="Times New Roman"/>
          <w:b w:val="0"/>
          <w:bCs/>
          <w:color w:val="FF0000"/>
          <w:sz w:val="26"/>
          <w:szCs w:val="26"/>
        </w:rPr>
        <w:t>adding the phrase “</w:t>
      </w:r>
      <w:r w:rsidRPr="001A15F1">
        <w:rPr>
          <w:b w:val="0"/>
          <w:bCs/>
          <w:color w:val="FF0000"/>
          <w:sz w:val="26"/>
          <w:szCs w:val="26"/>
        </w:rPr>
        <w:t>or will appear to a disinterested observed to be”</w:t>
      </w:r>
      <w:r w:rsidR="00F91572" w:rsidRPr="001A15F1">
        <w:rPr>
          <w:b w:val="0"/>
          <w:bCs/>
          <w:color w:val="FF0000"/>
          <w:sz w:val="26"/>
          <w:szCs w:val="26"/>
        </w:rPr>
        <w:t xml:space="preserve"> would be helpful</w:t>
      </w:r>
      <w:r w:rsidR="00B4580E">
        <w:rPr>
          <w:b w:val="0"/>
          <w:bCs/>
          <w:color w:val="FF0000"/>
          <w:sz w:val="26"/>
          <w:szCs w:val="26"/>
        </w:rPr>
        <w:t xml:space="preserve"> to users</w:t>
      </w:r>
      <w:r w:rsidR="00F91572" w:rsidRPr="001A15F1">
        <w:rPr>
          <w:b w:val="0"/>
          <w:bCs/>
          <w:color w:val="FF0000"/>
          <w:sz w:val="26"/>
          <w:szCs w:val="26"/>
        </w:rPr>
        <w:t>.</w:t>
      </w:r>
      <w:r w:rsidR="00685206">
        <w:rPr>
          <w:b w:val="0"/>
          <w:bCs/>
          <w:color w:val="FF0000"/>
          <w:sz w:val="26"/>
          <w:szCs w:val="26"/>
        </w:rPr>
        <w:t xml:space="preserve"> </w:t>
      </w:r>
      <w:r w:rsidR="00E52D45" w:rsidRPr="001A15F1">
        <w:rPr>
          <w:b w:val="0"/>
          <w:bCs/>
          <w:color w:val="FF0000"/>
          <w:sz w:val="26"/>
          <w:szCs w:val="26"/>
        </w:rPr>
        <w:t>Adding t</w:t>
      </w:r>
      <w:r w:rsidR="00BF2372" w:rsidRPr="001A15F1">
        <w:rPr>
          <w:b w:val="0"/>
          <w:bCs/>
          <w:color w:val="FF0000"/>
          <w:sz w:val="26"/>
          <w:szCs w:val="26"/>
        </w:rPr>
        <w:t xml:space="preserve">he phrase </w:t>
      </w:r>
      <w:r w:rsidR="00075449">
        <w:rPr>
          <w:b w:val="0"/>
          <w:bCs/>
          <w:color w:val="FF0000"/>
          <w:sz w:val="26"/>
          <w:szCs w:val="26"/>
        </w:rPr>
        <w:lastRenderedPageBreak/>
        <w:t>indicate</w:t>
      </w:r>
      <w:r w:rsidR="00B4580E">
        <w:rPr>
          <w:b w:val="0"/>
          <w:bCs/>
          <w:color w:val="FF0000"/>
          <w:sz w:val="26"/>
          <w:szCs w:val="26"/>
        </w:rPr>
        <w:t>s</w:t>
      </w:r>
      <w:r w:rsidR="001A15F1" w:rsidRPr="001A15F1">
        <w:rPr>
          <w:b w:val="0"/>
          <w:bCs/>
          <w:color w:val="FF0000"/>
          <w:sz w:val="26"/>
          <w:szCs w:val="26"/>
        </w:rPr>
        <w:t xml:space="preserve"> that</w:t>
      </w:r>
      <w:r w:rsidR="004D7B9B" w:rsidRPr="001A15F1">
        <w:rPr>
          <w:b w:val="0"/>
          <w:bCs/>
          <w:color w:val="FF0000"/>
          <w:sz w:val="26"/>
          <w:szCs w:val="26"/>
        </w:rPr>
        <w:t xml:space="preserve"> the issue of influence </w:t>
      </w:r>
      <w:r w:rsidR="001A15F1" w:rsidRPr="001A15F1">
        <w:rPr>
          <w:b w:val="0"/>
          <w:bCs/>
          <w:color w:val="FF0000"/>
          <w:sz w:val="26"/>
          <w:szCs w:val="26"/>
        </w:rPr>
        <w:t>could</w:t>
      </w:r>
      <w:r w:rsidR="004D7B9B" w:rsidRPr="001A15F1">
        <w:rPr>
          <w:b w:val="0"/>
          <w:bCs/>
          <w:color w:val="FF0000"/>
          <w:sz w:val="26"/>
          <w:szCs w:val="26"/>
        </w:rPr>
        <w:t xml:space="preserve"> </w:t>
      </w:r>
      <w:r w:rsidR="00E52D45" w:rsidRPr="001A15F1">
        <w:rPr>
          <w:b w:val="0"/>
          <w:bCs/>
          <w:color w:val="FF0000"/>
          <w:sz w:val="26"/>
          <w:szCs w:val="26"/>
        </w:rPr>
        <w:t xml:space="preserve">be </w:t>
      </w:r>
      <w:r w:rsidR="00A2238E" w:rsidRPr="001A15F1">
        <w:rPr>
          <w:b w:val="0"/>
          <w:bCs/>
          <w:color w:val="FF0000"/>
          <w:sz w:val="26"/>
          <w:szCs w:val="26"/>
        </w:rPr>
        <w:t>determined</w:t>
      </w:r>
      <w:r w:rsidR="00A2238E">
        <w:rPr>
          <w:b w:val="0"/>
          <w:bCs/>
          <w:color w:val="FF0000"/>
          <w:sz w:val="26"/>
          <w:szCs w:val="26"/>
        </w:rPr>
        <w:t xml:space="preserve"> under a</w:t>
      </w:r>
      <w:r w:rsidR="004D7B9B" w:rsidRPr="001A15F1">
        <w:rPr>
          <w:b w:val="0"/>
          <w:bCs/>
          <w:color w:val="FF0000"/>
          <w:sz w:val="26"/>
          <w:szCs w:val="26"/>
        </w:rPr>
        <w:t xml:space="preserve"> more objective</w:t>
      </w:r>
      <w:r w:rsidR="00A2238E">
        <w:rPr>
          <w:b w:val="0"/>
          <w:bCs/>
          <w:color w:val="FF0000"/>
          <w:sz w:val="26"/>
          <w:szCs w:val="26"/>
        </w:rPr>
        <w:t xml:space="preserve"> standard</w:t>
      </w:r>
      <w:r w:rsidR="004D7B9B" w:rsidRPr="001A15F1">
        <w:rPr>
          <w:b w:val="0"/>
          <w:bCs/>
          <w:color w:val="FF0000"/>
          <w:sz w:val="26"/>
          <w:szCs w:val="26"/>
        </w:rPr>
        <w:t>.</w:t>
      </w:r>
    </w:p>
    <w:p w14:paraId="5F8C2137" w14:textId="03E09F9F" w:rsidR="009B1C04" w:rsidRPr="004341F9" w:rsidRDefault="008F7DA5" w:rsidP="00BD2A9E">
      <w:pPr>
        <w:jc w:val="both"/>
        <w:rPr>
          <w:rFonts w:cs="Times New Roman"/>
          <w:b w:val="0"/>
          <w:bCs/>
          <w:sz w:val="26"/>
          <w:szCs w:val="26"/>
        </w:rPr>
      </w:pPr>
      <w:r w:rsidRPr="004341F9">
        <w:rPr>
          <w:rFonts w:cs="Times New Roman"/>
          <w:b w:val="0"/>
          <w:bCs/>
          <w:sz w:val="26"/>
          <w:szCs w:val="26"/>
        </w:rPr>
        <w:t xml:space="preserve">New paragraph 10 continues the concept first noted in </w:t>
      </w:r>
      <w:r w:rsidR="00E80736" w:rsidRPr="004341F9">
        <w:rPr>
          <w:rFonts w:cs="Times New Roman"/>
          <w:b w:val="0"/>
          <w:bCs/>
          <w:sz w:val="26"/>
          <w:szCs w:val="26"/>
        </w:rPr>
        <w:t xml:space="preserve">ER 1.2 whereby a government lawyer takes civil, criminal, or administrative enforcement action against a client </w:t>
      </w:r>
      <w:r w:rsidR="00960B66" w:rsidRPr="004341F9">
        <w:rPr>
          <w:rFonts w:cs="Times New Roman"/>
          <w:b w:val="0"/>
          <w:bCs/>
          <w:sz w:val="26"/>
          <w:szCs w:val="26"/>
        </w:rPr>
        <w:t>representative. This new paragraph notes that providing advice to the client representative triggers a duty of loyalty</w:t>
      </w:r>
      <w:r w:rsidR="002D5478" w:rsidRPr="004341F9">
        <w:rPr>
          <w:rFonts w:cs="Times New Roman"/>
          <w:b w:val="0"/>
          <w:bCs/>
          <w:sz w:val="26"/>
          <w:szCs w:val="26"/>
        </w:rPr>
        <w:t xml:space="preserve">, and that </w:t>
      </w:r>
      <w:r w:rsidR="00711430" w:rsidRPr="004341F9">
        <w:rPr>
          <w:rFonts w:cs="Times New Roman"/>
          <w:b w:val="0"/>
          <w:bCs/>
          <w:sz w:val="26"/>
          <w:szCs w:val="26"/>
        </w:rPr>
        <w:t>“… a government lawyer cannot provide advice to, or represent, the client representative in one matter, and act as an advocate against the client representative in another matter, even when the matters are unrelated. See ER 1.16(e), and comment 4.”</w:t>
      </w:r>
    </w:p>
    <w:p w14:paraId="7D7CCD60" w14:textId="5B584E82" w:rsidR="00084D88" w:rsidRPr="004341F9" w:rsidRDefault="00084D88" w:rsidP="00BD2A9E">
      <w:pPr>
        <w:jc w:val="both"/>
        <w:rPr>
          <w:rFonts w:cs="Times New Roman"/>
          <w:b w:val="0"/>
          <w:bCs/>
          <w:sz w:val="26"/>
          <w:szCs w:val="26"/>
        </w:rPr>
      </w:pPr>
      <w:r w:rsidRPr="004341F9">
        <w:rPr>
          <w:rFonts w:cs="Times New Roman"/>
          <w:b w:val="0"/>
          <w:bCs/>
          <w:sz w:val="26"/>
          <w:szCs w:val="26"/>
        </w:rPr>
        <w:t>The Task Force did not believe that current paragraph 15</w:t>
      </w:r>
      <w:r w:rsidR="00E13669" w:rsidRPr="004341F9">
        <w:rPr>
          <w:rFonts w:cs="Times New Roman"/>
          <w:b w:val="0"/>
          <w:bCs/>
          <w:sz w:val="26"/>
          <w:szCs w:val="26"/>
        </w:rPr>
        <w:t xml:space="preserve"> </w:t>
      </w:r>
      <w:r w:rsidR="000930C9">
        <w:rPr>
          <w:rFonts w:cs="Times New Roman"/>
          <w:b w:val="0"/>
          <w:bCs/>
          <w:sz w:val="26"/>
          <w:szCs w:val="26"/>
        </w:rPr>
        <w:t>applies</w:t>
      </w:r>
      <w:r w:rsidR="00E13669" w:rsidRPr="004341F9">
        <w:rPr>
          <w:rFonts w:cs="Times New Roman"/>
          <w:b w:val="0"/>
          <w:bCs/>
          <w:sz w:val="26"/>
          <w:szCs w:val="26"/>
        </w:rPr>
        <w:t xml:space="preserve"> in Arizona. In lieu of deleting the paragraph outright,</w:t>
      </w:r>
      <w:r w:rsidR="00C4018B" w:rsidRPr="004341F9">
        <w:rPr>
          <w:rFonts w:cs="Times New Roman"/>
          <w:b w:val="0"/>
          <w:bCs/>
          <w:sz w:val="26"/>
          <w:szCs w:val="26"/>
        </w:rPr>
        <w:t xml:space="preserve"> however, the Task Force substituted this sentence: “</w:t>
      </w:r>
      <w:r w:rsidR="00584946" w:rsidRPr="004341F9">
        <w:rPr>
          <w:rFonts w:cs="Times New Roman"/>
          <w:b w:val="0"/>
          <w:bCs/>
          <w:sz w:val="26"/>
          <w:szCs w:val="26"/>
        </w:rPr>
        <w:t>Former comment 15, set forth in Model Code 1.7, comment 16, is inapplicable in Arizona.”</w:t>
      </w:r>
    </w:p>
    <w:p w14:paraId="6AE8D75B" w14:textId="77777777" w:rsidR="00837DBD" w:rsidRPr="004341F9" w:rsidRDefault="00837DBD" w:rsidP="00BD2A9E">
      <w:pPr>
        <w:jc w:val="both"/>
        <w:rPr>
          <w:rFonts w:cs="Times New Roman"/>
          <w:sz w:val="26"/>
          <w:szCs w:val="26"/>
          <w:u w:val="single"/>
        </w:rPr>
      </w:pPr>
      <w:r w:rsidRPr="004341F9">
        <w:rPr>
          <w:rFonts w:cs="Times New Roman"/>
          <w:bCs/>
          <w:sz w:val="26"/>
          <w:szCs w:val="26"/>
          <w:u w:val="single"/>
        </w:rPr>
        <w:t xml:space="preserve">ER 1.8. Conflict of Interest: Current Clients: Specific Rules </w:t>
      </w:r>
    </w:p>
    <w:p w14:paraId="64675305" w14:textId="65C8B075" w:rsidR="00837DBD" w:rsidRPr="004341F9" w:rsidRDefault="00920EBD" w:rsidP="00BD2A9E">
      <w:pPr>
        <w:jc w:val="both"/>
        <w:rPr>
          <w:rFonts w:cs="Times New Roman"/>
          <w:b w:val="0"/>
          <w:bCs/>
          <w:sz w:val="26"/>
          <w:szCs w:val="26"/>
        </w:rPr>
      </w:pPr>
      <w:r w:rsidRPr="004341F9">
        <w:rPr>
          <w:rFonts w:cs="Times New Roman"/>
          <w:b w:val="0"/>
          <w:bCs/>
          <w:sz w:val="26"/>
          <w:szCs w:val="26"/>
        </w:rPr>
        <w:t>Current ER 1.8 consists of</w:t>
      </w:r>
      <w:r w:rsidR="00BF61D9" w:rsidRPr="004341F9">
        <w:rPr>
          <w:rFonts w:cs="Times New Roman"/>
          <w:b w:val="0"/>
          <w:bCs/>
          <w:sz w:val="26"/>
          <w:szCs w:val="26"/>
        </w:rPr>
        <w:t xml:space="preserve"> </w:t>
      </w:r>
      <w:r w:rsidR="00827CA5">
        <w:rPr>
          <w:rFonts w:cs="Times New Roman"/>
          <w:b w:val="0"/>
          <w:bCs/>
          <w:sz w:val="26"/>
          <w:szCs w:val="26"/>
        </w:rPr>
        <w:t>13</w:t>
      </w:r>
      <w:r w:rsidR="00BF61D9" w:rsidRPr="004341F9">
        <w:rPr>
          <w:rFonts w:cs="Times New Roman"/>
          <w:b w:val="0"/>
          <w:bCs/>
          <w:sz w:val="26"/>
          <w:szCs w:val="26"/>
        </w:rPr>
        <w:t xml:space="preserve"> sections, (a) through (</w:t>
      </w:r>
      <w:r w:rsidR="00827CA5">
        <w:rPr>
          <w:rFonts w:cs="Times New Roman"/>
          <w:b w:val="0"/>
          <w:bCs/>
          <w:sz w:val="26"/>
          <w:szCs w:val="26"/>
        </w:rPr>
        <w:t>m</w:t>
      </w:r>
      <w:r w:rsidR="00BF61D9" w:rsidRPr="004341F9">
        <w:rPr>
          <w:rFonts w:cs="Times New Roman"/>
          <w:b w:val="0"/>
          <w:bCs/>
          <w:sz w:val="26"/>
          <w:szCs w:val="26"/>
        </w:rPr>
        <w:t xml:space="preserve">). </w:t>
      </w:r>
      <w:r w:rsidR="00105561" w:rsidRPr="004341F9">
        <w:rPr>
          <w:rFonts w:cs="Times New Roman"/>
          <w:b w:val="0"/>
          <w:bCs/>
          <w:sz w:val="26"/>
          <w:szCs w:val="26"/>
        </w:rPr>
        <w:t>These sections are followed by 19 paragraphs of comments.</w:t>
      </w:r>
    </w:p>
    <w:p w14:paraId="6F4541CA" w14:textId="6913A101" w:rsidR="00105561" w:rsidRPr="004341F9" w:rsidRDefault="00455A52" w:rsidP="00BD2A9E">
      <w:pPr>
        <w:jc w:val="both"/>
        <w:rPr>
          <w:rFonts w:cs="Times New Roman"/>
          <w:b w:val="0"/>
          <w:bCs/>
          <w:sz w:val="26"/>
          <w:szCs w:val="26"/>
        </w:rPr>
      </w:pPr>
      <w:r w:rsidRPr="004341F9">
        <w:rPr>
          <w:rFonts w:cs="Times New Roman"/>
          <w:b w:val="0"/>
          <w:bCs/>
          <w:sz w:val="26"/>
          <w:szCs w:val="26"/>
        </w:rPr>
        <w:t>Current paragraph 11</w:t>
      </w:r>
      <w:r w:rsidR="00DE5679" w:rsidRPr="004341F9">
        <w:rPr>
          <w:rFonts w:cs="Times New Roman"/>
          <w:b w:val="0"/>
          <w:bCs/>
          <w:sz w:val="26"/>
          <w:szCs w:val="26"/>
        </w:rPr>
        <w:t>, which concerns acceptance of offers of settlement,</w:t>
      </w:r>
      <w:r w:rsidRPr="004341F9">
        <w:rPr>
          <w:rFonts w:cs="Times New Roman"/>
          <w:b w:val="0"/>
          <w:bCs/>
          <w:sz w:val="26"/>
          <w:szCs w:val="26"/>
        </w:rPr>
        <w:t xml:space="preserve"> consists of </w:t>
      </w:r>
      <w:r w:rsidR="00AE1A46">
        <w:rPr>
          <w:rFonts w:cs="Times New Roman"/>
          <w:b w:val="0"/>
          <w:bCs/>
          <w:sz w:val="26"/>
          <w:szCs w:val="26"/>
        </w:rPr>
        <w:t>seven</w:t>
      </w:r>
      <w:r w:rsidR="00F32F17" w:rsidRPr="004341F9">
        <w:rPr>
          <w:rFonts w:cs="Times New Roman"/>
          <w:b w:val="0"/>
          <w:bCs/>
          <w:sz w:val="26"/>
          <w:szCs w:val="26"/>
        </w:rPr>
        <w:t xml:space="preserve"> sentences.</w:t>
      </w:r>
      <w:r w:rsidR="00685206">
        <w:rPr>
          <w:rFonts w:cs="Times New Roman"/>
          <w:b w:val="0"/>
          <w:bCs/>
          <w:sz w:val="26"/>
          <w:szCs w:val="26"/>
        </w:rPr>
        <w:t xml:space="preserve"> </w:t>
      </w:r>
      <w:r w:rsidR="00F32F17" w:rsidRPr="004341F9">
        <w:rPr>
          <w:rFonts w:cs="Times New Roman"/>
          <w:b w:val="0"/>
          <w:bCs/>
          <w:sz w:val="26"/>
          <w:szCs w:val="26"/>
        </w:rPr>
        <w:t>The Task Force believed that the</w:t>
      </w:r>
      <w:r w:rsidR="00DE5679" w:rsidRPr="004341F9">
        <w:rPr>
          <w:rFonts w:cs="Times New Roman"/>
          <w:b w:val="0"/>
          <w:bCs/>
          <w:sz w:val="26"/>
          <w:szCs w:val="26"/>
        </w:rPr>
        <w:t xml:space="preserve"> sixth sentence of this paragraph</w:t>
      </w:r>
      <w:r w:rsidR="00392FE7" w:rsidRPr="004341F9">
        <w:rPr>
          <w:rFonts w:cs="Times New Roman"/>
          <w:b w:val="0"/>
          <w:bCs/>
          <w:sz w:val="26"/>
          <w:szCs w:val="26"/>
        </w:rPr>
        <w:t>, which addresses “lawyers representing governmental ag</w:t>
      </w:r>
      <w:r w:rsidR="009E36B8" w:rsidRPr="004341F9">
        <w:rPr>
          <w:rFonts w:cs="Times New Roman"/>
          <w:b w:val="0"/>
          <w:bCs/>
          <w:sz w:val="26"/>
          <w:szCs w:val="26"/>
        </w:rPr>
        <w:t>encies or official</w:t>
      </w:r>
      <w:r w:rsidR="00B50A36" w:rsidRPr="004341F9">
        <w:rPr>
          <w:rFonts w:cs="Times New Roman"/>
          <w:b w:val="0"/>
          <w:bCs/>
          <w:sz w:val="26"/>
          <w:szCs w:val="26"/>
        </w:rPr>
        <w:t>s</w:t>
      </w:r>
      <w:r w:rsidR="009E36B8" w:rsidRPr="004341F9">
        <w:rPr>
          <w:rFonts w:cs="Times New Roman"/>
          <w:b w:val="0"/>
          <w:bCs/>
          <w:sz w:val="26"/>
          <w:szCs w:val="26"/>
        </w:rPr>
        <w:t>,” belonged</w:t>
      </w:r>
      <w:r w:rsidR="00D76792" w:rsidRPr="004341F9">
        <w:rPr>
          <w:rFonts w:cs="Times New Roman"/>
          <w:b w:val="0"/>
          <w:bCs/>
          <w:sz w:val="26"/>
          <w:szCs w:val="26"/>
        </w:rPr>
        <w:t xml:space="preserve"> in the body of the rule. It therefore deleted the sentence from the comment and relocated it, verbatim, as the last sentence of section (g)</w:t>
      </w:r>
      <w:r w:rsidR="008A374F" w:rsidRPr="004341F9">
        <w:rPr>
          <w:rFonts w:cs="Times New Roman"/>
          <w:b w:val="0"/>
          <w:bCs/>
          <w:sz w:val="26"/>
          <w:szCs w:val="26"/>
        </w:rPr>
        <w:t xml:space="preserve"> of the rule. The sentence says,</w:t>
      </w:r>
    </w:p>
    <w:p w14:paraId="07F09B82" w14:textId="6E13BB49" w:rsidR="008A374F" w:rsidRPr="004341F9" w:rsidRDefault="00392FE7" w:rsidP="00BD2A9E">
      <w:pPr>
        <w:ind w:left="720"/>
        <w:jc w:val="both"/>
        <w:rPr>
          <w:rFonts w:cs="Times New Roman"/>
          <w:b w:val="0"/>
          <w:bCs/>
          <w:sz w:val="26"/>
          <w:szCs w:val="26"/>
        </w:rPr>
      </w:pPr>
      <w:r w:rsidRPr="004341F9">
        <w:rPr>
          <w:rFonts w:cs="Times New Roman"/>
          <w:b w:val="0"/>
          <w:bCs/>
          <w:sz w:val="26"/>
          <w:szCs w:val="26"/>
        </w:rPr>
        <w:t>This rule does not apply to lawyers representing governmental agencies or officials unless, in the particular action, there is a potential for a conflict of interest between the jointly represented government agencies or officials on the issue of settlement.</w:t>
      </w:r>
    </w:p>
    <w:p w14:paraId="497BDB94" w14:textId="77777777" w:rsidR="00A21B41" w:rsidRPr="004341F9" w:rsidRDefault="00A21B41" w:rsidP="00BD2A9E">
      <w:pPr>
        <w:jc w:val="both"/>
        <w:rPr>
          <w:rFonts w:cs="Times New Roman"/>
          <w:sz w:val="26"/>
          <w:szCs w:val="26"/>
          <w:u w:val="single"/>
        </w:rPr>
      </w:pPr>
      <w:r w:rsidRPr="004341F9">
        <w:rPr>
          <w:rFonts w:cs="Times New Roman"/>
          <w:bCs/>
          <w:sz w:val="26"/>
          <w:szCs w:val="26"/>
          <w:u w:val="single"/>
        </w:rPr>
        <w:t xml:space="preserve">ER 1.11. Special Conflicts of Interest for Former and Current Government Officers and Employees </w:t>
      </w:r>
    </w:p>
    <w:p w14:paraId="5347825A" w14:textId="239E5390" w:rsidR="00C5049A" w:rsidRPr="004341F9" w:rsidRDefault="00A21B41" w:rsidP="00BD2A9E">
      <w:pPr>
        <w:jc w:val="both"/>
        <w:rPr>
          <w:rFonts w:cs="Times New Roman"/>
          <w:b w:val="0"/>
          <w:bCs/>
          <w:sz w:val="26"/>
          <w:szCs w:val="26"/>
        </w:rPr>
      </w:pPr>
      <w:r w:rsidRPr="004341F9">
        <w:rPr>
          <w:rFonts w:cs="Times New Roman"/>
          <w:b w:val="0"/>
          <w:bCs/>
          <w:sz w:val="26"/>
          <w:szCs w:val="26"/>
        </w:rPr>
        <w:t xml:space="preserve">Notwithstanding the title of this rule, the Task Force is not proposing any changes to its five sections. It is, however, proposing a </w:t>
      </w:r>
      <w:r w:rsidR="009E1F0B" w:rsidRPr="004341F9">
        <w:rPr>
          <w:rFonts w:cs="Times New Roman"/>
          <w:b w:val="0"/>
          <w:bCs/>
          <w:sz w:val="26"/>
          <w:szCs w:val="26"/>
        </w:rPr>
        <w:t>change to one of the 8 paragraphs of the comment.</w:t>
      </w:r>
      <w:r w:rsidR="008E3970" w:rsidRPr="004341F9">
        <w:rPr>
          <w:rFonts w:cs="Times New Roman"/>
          <w:b w:val="0"/>
          <w:bCs/>
          <w:sz w:val="26"/>
          <w:szCs w:val="26"/>
        </w:rPr>
        <w:t xml:space="preserve"> The last sentence of current paragraph 4 provides:</w:t>
      </w:r>
    </w:p>
    <w:p w14:paraId="77A062D4" w14:textId="64143FD6" w:rsidR="008E3970" w:rsidRPr="004341F9" w:rsidRDefault="008E3970" w:rsidP="00BD2A9E">
      <w:pPr>
        <w:ind w:left="720"/>
        <w:jc w:val="both"/>
        <w:rPr>
          <w:rFonts w:cs="Times New Roman"/>
          <w:b w:val="0"/>
          <w:bCs/>
          <w:sz w:val="26"/>
          <w:szCs w:val="26"/>
        </w:rPr>
      </w:pPr>
      <w:r w:rsidRPr="004341F9">
        <w:rPr>
          <w:rFonts w:cs="Times New Roman"/>
          <w:b w:val="0"/>
          <w:bCs/>
          <w:sz w:val="26"/>
          <w:szCs w:val="26"/>
        </w:rPr>
        <w:lastRenderedPageBreak/>
        <w:t>The question whether two government agencies should be regarded as the same or different clients for conflict of interest purposes is beyond the scope of these Rules. See ER 1.13, Comment [6].</w:t>
      </w:r>
    </w:p>
    <w:p w14:paraId="58E26F3C" w14:textId="20A3B7F3" w:rsidR="00A6065A" w:rsidRPr="004341F9" w:rsidRDefault="00A6065A" w:rsidP="00BD2A9E">
      <w:pPr>
        <w:jc w:val="both"/>
        <w:rPr>
          <w:rFonts w:cs="Times New Roman"/>
          <w:b w:val="0"/>
          <w:bCs/>
          <w:sz w:val="26"/>
          <w:szCs w:val="26"/>
        </w:rPr>
      </w:pPr>
      <w:r w:rsidRPr="004341F9">
        <w:rPr>
          <w:rFonts w:cs="Times New Roman"/>
          <w:b w:val="0"/>
          <w:bCs/>
          <w:sz w:val="26"/>
          <w:szCs w:val="26"/>
        </w:rPr>
        <w:t>Two</w:t>
      </w:r>
      <w:r w:rsidR="001D574D" w:rsidRPr="004341F9">
        <w:rPr>
          <w:rFonts w:cs="Times New Roman"/>
          <w:b w:val="0"/>
          <w:bCs/>
          <w:sz w:val="26"/>
          <w:szCs w:val="26"/>
        </w:rPr>
        <w:t xml:space="preserve"> Arizona</w:t>
      </w:r>
      <w:r w:rsidRPr="004341F9">
        <w:rPr>
          <w:rFonts w:cs="Times New Roman"/>
          <w:b w:val="0"/>
          <w:bCs/>
          <w:sz w:val="26"/>
          <w:szCs w:val="26"/>
        </w:rPr>
        <w:t xml:space="preserve"> government agencies within the same organization client are </w:t>
      </w:r>
      <w:r w:rsidR="001D574D" w:rsidRPr="004341F9">
        <w:rPr>
          <w:rFonts w:cs="Times New Roman"/>
          <w:b w:val="0"/>
          <w:bCs/>
          <w:sz w:val="26"/>
          <w:szCs w:val="26"/>
        </w:rPr>
        <w:t>very rarely different clients</w:t>
      </w:r>
      <w:r w:rsidR="00C3291D" w:rsidRPr="004341F9">
        <w:rPr>
          <w:rFonts w:cs="Times New Roman"/>
          <w:b w:val="0"/>
          <w:bCs/>
          <w:sz w:val="26"/>
          <w:szCs w:val="26"/>
        </w:rPr>
        <w:t>, and the sentence therefore contains a</w:t>
      </w:r>
      <w:r w:rsidR="000517F7" w:rsidRPr="004341F9">
        <w:rPr>
          <w:rFonts w:cs="Times New Roman"/>
          <w:b w:val="0"/>
          <w:bCs/>
          <w:sz w:val="26"/>
          <w:szCs w:val="26"/>
        </w:rPr>
        <w:t>n unusual premise.  Moreover, saying that “the question…is beyond the scope of these Rules</w:t>
      </w:r>
      <w:r w:rsidR="00C40624" w:rsidRPr="004341F9">
        <w:rPr>
          <w:rFonts w:cs="Times New Roman"/>
          <w:b w:val="0"/>
          <w:bCs/>
          <w:sz w:val="26"/>
          <w:szCs w:val="26"/>
        </w:rPr>
        <w:t>” provides no useful guidance. The Task Force therefore proposes to delete this sentence from the paragraph.</w:t>
      </w:r>
    </w:p>
    <w:p w14:paraId="2631A64E" w14:textId="77777777" w:rsidR="007026D2" w:rsidRPr="004341F9" w:rsidRDefault="007026D2" w:rsidP="00BD2A9E">
      <w:pPr>
        <w:jc w:val="both"/>
        <w:rPr>
          <w:rFonts w:cs="Times New Roman"/>
          <w:sz w:val="26"/>
          <w:szCs w:val="26"/>
          <w:u w:val="single"/>
        </w:rPr>
      </w:pPr>
      <w:r w:rsidRPr="004341F9">
        <w:rPr>
          <w:rFonts w:cs="Times New Roman"/>
          <w:bCs/>
          <w:sz w:val="26"/>
          <w:szCs w:val="26"/>
          <w:u w:val="single"/>
        </w:rPr>
        <w:t xml:space="preserve">ER 1.13. Organization as Client </w:t>
      </w:r>
    </w:p>
    <w:p w14:paraId="2D0170C1" w14:textId="66E7221D" w:rsidR="00224C5D" w:rsidRPr="004341F9" w:rsidRDefault="005A2CD3" w:rsidP="00BD2A9E">
      <w:pPr>
        <w:jc w:val="both"/>
        <w:rPr>
          <w:rFonts w:cs="Times New Roman"/>
          <w:b w:val="0"/>
          <w:bCs/>
          <w:sz w:val="26"/>
          <w:szCs w:val="26"/>
        </w:rPr>
      </w:pPr>
      <w:r w:rsidRPr="004341F9">
        <w:rPr>
          <w:rFonts w:cs="Times New Roman"/>
          <w:b w:val="0"/>
          <w:bCs/>
          <w:sz w:val="26"/>
          <w:szCs w:val="26"/>
        </w:rPr>
        <w:t xml:space="preserve">Current ER 1.13 consists of </w:t>
      </w:r>
      <w:r w:rsidR="00386893">
        <w:rPr>
          <w:rFonts w:cs="Times New Roman"/>
          <w:b w:val="0"/>
          <w:bCs/>
          <w:sz w:val="26"/>
          <w:szCs w:val="26"/>
        </w:rPr>
        <w:t>seven</w:t>
      </w:r>
      <w:r w:rsidR="00A2149B" w:rsidRPr="004341F9">
        <w:rPr>
          <w:rFonts w:cs="Times New Roman"/>
          <w:b w:val="0"/>
          <w:bCs/>
          <w:sz w:val="26"/>
          <w:szCs w:val="26"/>
        </w:rPr>
        <w:t xml:space="preserve"> sections. </w:t>
      </w:r>
      <w:r w:rsidR="00544475" w:rsidRPr="004341F9">
        <w:rPr>
          <w:rFonts w:cs="Times New Roman"/>
          <w:b w:val="0"/>
          <w:bCs/>
          <w:sz w:val="26"/>
          <w:szCs w:val="26"/>
        </w:rPr>
        <w:t>In some</w:t>
      </w:r>
      <w:r w:rsidR="008E73A9" w:rsidRPr="004341F9">
        <w:rPr>
          <w:rFonts w:cs="Times New Roman"/>
          <w:b w:val="0"/>
          <w:bCs/>
          <w:sz w:val="26"/>
          <w:szCs w:val="26"/>
        </w:rPr>
        <w:t xml:space="preserve"> respects, it has application to a</w:t>
      </w:r>
      <w:r w:rsidR="00544475" w:rsidRPr="004341F9">
        <w:rPr>
          <w:rFonts w:cs="Times New Roman"/>
          <w:b w:val="0"/>
          <w:bCs/>
          <w:sz w:val="26"/>
          <w:szCs w:val="26"/>
        </w:rPr>
        <w:t xml:space="preserve"> government organization as a client</w:t>
      </w:r>
      <w:r w:rsidR="00FB6B21" w:rsidRPr="004341F9">
        <w:rPr>
          <w:rFonts w:cs="Times New Roman"/>
          <w:b w:val="0"/>
          <w:bCs/>
          <w:sz w:val="26"/>
          <w:szCs w:val="26"/>
        </w:rPr>
        <w:t>, but this is not always the case.</w:t>
      </w:r>
      <w:r w:rsidR="00C833A3">
        <w:rPr>
          <w:rFonts w:cs="Times New Roman"/>
          <w:b w:val="0"/>
          <w:bCs/>
          <w:sz w:val="26"/>
          <w:szCs w:val="26"/>
        </w:rPr>
        <w:t xml:space="preserve"> </w:t>
      </w:r>
      <w:r w:rsidR="00FB6B21" w:rsidRPr="004341F9">
        <w:rPr>
          <w:rFonts w:cs="Times New Roman"/>
          <w:b w:val="0"/>
          <w:bCs/>
          <w:sz w:val="26"/>
          <w:szCs w:val="26"/>
        </w:rPr>
        <w:t xml:space="preserve">See, for example, page 10 of the </w:t>
      </w:r>
      <w:r w:rsidR="008C5847">
        <w:rPr>
          <w:rFonts w:cs="Times New Roman"/>
          <w:b w:val="0"/>
          <w:bCs/>
          <w:sz w:val="26"/>
          <w:szCs w:val="26"/>
        </w:rPr>
        <w:t>Report</w:t>
      </w:r>
      <w:r w:rsidR="00FB6B21" w:rsidRPr="004341F9">
        <w:rPr>
          <w:rFonts w:cs="Times New Roman"/>
          <w:b w:val="0"/>
          <w:bCs/>
          <w:sz w:val="26"/>
          <w:szCs w:val="26"/>
        </w:rPr>
        <w:t>, which noted:</w:t>
      </w:r>
    </w:p>
    <w:p w14:paraId="0B42CE9B" w14:textId="307B510D" w:rsidR="00844150" w:rsidRPr="004341F9" w:rsidRDefault="00FB6B21" w:rsidP="00844150">
      <w:pPr>
        <w:autoSpaceDE w:val="0"/>
        <w:autoSpaceDN w:val="0"/>
        <w:adjustRightInd w:val="0"/>
        <w:spacing w:after="0" w:line="240" w:lineRule="auto"/>
        <w:ind w:left="720"/>
        <w:jc w:val="both"/>
        <w:rPr>
          <w:rFonts w:cs="Times New Roman"/>
          <w:b w:val="0"/>
          <w:bCs/>
          <w:sz w:val="26"/>
          <w:szCs w:val="26"/>
        </w:rPr>
      </w:pPr>
      <w:r w:rsidRPr="004341F9">
        <w:rPr>
          <w:rFonts w:cs="Times New Roman"/>
          <w:b w:val="0"/>
          <w:bCs/>
          <w:sz w:val="26"/>
          <w:szCs w:val="26"/>
        </w:rPr>
        <w:t xml:space="preserve">… ER 1.13(a) provides, </w:t>
      </w:r>
      <w:r w:rsidR="00EE0BA2" w:rsidRPr="004341F9">
        <w:rPr>
          <w:rFonts w:cs="Times New Roman"/>
          <w:b w:val="0"/>
          <w:bCs/>
          <w:sz w:val="26"/>
          <w:szCs w:val="26"/>
        </w:rPr>
        <w:t>‘</w:t>
      </w:r>
      <w:r w:rsidRPr="004341F9">
        <w:rPr>
          <w:rFonts w:cs="Times New Roman"/>
          <w:b w:val="0"/>
          <w:bCs/>
          <w:sz w:val="26"/>
          <w:szCs w:val="26"/>
        </w:rPr>
        <w:t>A lawyer employed or retained by an</w:t>
      </w:r>
      <w:r w:rsidR="00DC7467" w:rsidRPr="004341F9">
        <w:rPr>
          <w:rFonts w:cs="Times New Roman"/>
          <w:b w:val="0"/>
          <w:bCs/>
          <w:sz w:val="26"/>
          <w:szCs w:val="26"/>
        </w:rPr>
        <w:t xml:space="preserve"> </w:t>
      </w:r>
      <w:r w:rsidRPr="004341F9">
        <w:rPr>
          <w:rFonts w:cs="Times New Roman"/>
          <w:b w:val="0"/>
          <w:bCs/>
          <w:sz w:val="26"/>
          <w:szCs w:val="26"/>
        </w:rPr>
        <w:t>organization represents the organization acting through its duly authorized constituents.</w:t>
      </w:r>
      <w:r w:rsidR="00EE0BA2" w:rsidRPr="004341F9">
        <w:rPr>
          <w:rFonts w:cs="Times New Roman"/>
          <w:b w:val="0"/>
          <w:bCs/>
          <w:sz w:val="26"/>
          <w:szCs w:val="26"/>
        </w:rPr>
        <w:t>’</w:t>
      </w:r>
      <w:r w:rsidRPr="004341F9">
        <w:rPr>
          <w:rFonts w:cs="Times New Roman"/>
          <w:b w:val="0"/>
          <w:bCs/>
          <w:sz w:val="26"/>
          <w:szCs w:val="26"/>
        </w:rPr>
        <w:t xml:space="preserve"> The phrase </w:t>
      </w:r>
      <w:r w:rsidR="00EE0BA2" w:rsidRPr="004341F9">
        <w:rPr>
          <w:rFonts w:cs="Times New Roman"/>
          <w:b w:val="0"/>
          <w:bCs/>
          <w:sz w:val="26"/>
          <w:szCs w:val="26"/>
        </w:rPr>
        <w:t>‘</w:t>
      </w:r>
      <w:r w:rsidRPr="004341F9">
        <w:rPr>
          <w:rFonts w:cs="Times New Roman"/>
          <w:b w:val="0"/>
          <w:bCs/>
          <w:sz w:val="26"/>
          <w:szCs w:val="26"/>
        </w:rPr>
        <w:t>duly authorized constituents</w:t>
      </w:r>
      <w:r w:rsidR="00EE0BA2" w:rsidRPr="004341F9">
        <w:rPr>
          <w:rFonts w:cs="Times New Roman"/>
          <w:b w:val="0"/>
          <w:bCs/>
          <w:sz w:val="26"/>
          <w:szCs w:val="26"/>
        </w:rPr>
        <w:t>’</w:t>
      </w:r>
      <w:r w:rsidRPr="004341F9">
        <w:rPr>
          <w:rFonts w:cs="Times New Roman"/>
          <w:b w:val="0"/>
          <w:bCs/>
          <w:sz w:val="26"/>
          <w:szCs w:val="26"/>
        </w:rPr>
        <w:t xml:space="preserve"> might be suitable for lawyers in corporate practice, but in government practice, the phrase suggests the voters, and it is therefore</w:t>
      </w:r>
      <w:r w:rsidR="00EE0BA2" w:rsidRPr="004341F9">
        <w:rPr>
          <w:rFonts w:cs="Times New Roman"/>
          <w:b w:val="0"/>
          <w:bCs/>
          <w:sz w:val="26"/>
          <w:szCs w:val="26"/>
        </w:rPr>
        <w:t xml:space="preserve"> </w:t>
      </w:r>
      <w:r w:rsidRPr="004341F9">
        <w:rPr>
          <w:rFonts w:cs="Times New Roman"/>
          <w:b w:val="0"/>
          <w:bCs/>
          <w:sz w:val="26"/>
          <w:szCs w:val="26"/>
        </w:rPr>
        <w:t>inapt in this context.</w:t>
      </w:r>
    </w:p>
    <w:p w14:paraId="1479BF56" w14:textId="244C04B0" w:rsidR="0053344E" w:rsidRPr="004341F9" w:rsidRDefault="0053344E" w:rsidP="00844150">
      <w:pPr>
        <w:spacing w:before="240"/>
        <w:jc w:val="both"/>
        <w:rPr>
          <w:rFonts w:cs="Times New Roman"/>
          <w:b w:val="0"/>
          <w:bCs/>
          <w:sz w:val="26"/>
          <w:szCs w:val="26"/>
        </w:rPr>
      </w:pPr>
      <w:r w:rsidRPr="004341F9">
        <w:rPr>
          <w:rFonts w:cs="Times New Roman"/>
          <w:b w:val="0"/>
          <w:bCs/>
          <w:sz w:val="26"/>
          <w:szCs w:val="26"/>
        </w:rPr>
        <w:t xml:space="preserve">To address this issue, the Task Force is proposing </w:t>
      </w:r>
      <w:r w:rsidR="00844150" w:rsidRPr="004341F9">
        <w:rPr>
          <w:rFonts w:cs="Times New Roman"/>
          <w:b w:val="0"/>
          <w:bCs/>
          <w:sz w:val="26"/>
          <w:szCs w:val="26"/>
        </w:rPr>
        <w:t xml:space="preserve">to </w:t>
      </w:r>
      <w:r w:rsidRPr="004341F9">
        <w:rPr>
          <w:rFonts w:cs="Times New Roman"/>
          <w:b w:val="0"/>
          <w:bCs/>
          <w:sz w:val="26"/>
          <w:szCs w:val="26"/>
        </w:rPr>
        <w:t xml:space="preserve">add a sentence to section </w:t>
      </w:r>
      <w:r w:rsidR="00BC1B83" w:rsidRPr="004341F9">
        <w:rPr>
          <w:rFonts w:cs="Times New Roman"/>
          <w:b w:val="0"/>
          <w:bCs/>
          <w:sz w:val="26"/>
          <w:szCs w:val="26"/>
        </w:rPr>
        <w:t>(a)</w:t>
      </w:r>
      <w:r w:rsidR="001C5AF3" w:rsidRPr="004341F9">
        <w:rPr>
          <w:rFonts w:cs="Times New Roman"/>
          <w:b w:val="0"/>
          <w:bCs/>
          <w:sz w:val="26"/>
          <w:szCs w:val="26"/>
        </w:rPr>
        <w:t xml:space="preserve">, which is shown with underline </w:t>
      </w:r>
      <w:r w:rsidR="00BC1B83" w:rsidRPr="004341F9">
        <w:rPr>
          <w:rFonts w:cs="Times New Roman"/>
          <w:b w:val="0"/>
          <w:bCs/>
          <w:sz w:val="26"/>
          <w:szCs w:val="26"/>
        </w:rPr>
        <w:t>as follows:</w:t>
      </w:r>
    </w:p>
    <w:p w14:paraId="59A2C2AD" w14:textId="620519F8" w:rsidR="001C5AF3" w:rsidRPr="004341F9" w:rsidRDefault="001C5AF3" w:rsidP="00BD2A9E">
      <w:pPr>
        <w:ind w:left="720"/>
        <w:jc w:val="both"/>
        <w:rPr>
          <w:rFonts w:cs="Times New Roman"/>
          <w:b w:val="0"/>
          <w:sz w:val="26"/>
          <w:szCs w:val="26"/>
          <w:u w:val="single"/>
        </w:rPr>
      </w:pPr>
      <w:r w:rsidRPr="004341F9">
        <w:rPr>
          <w:rFonts w:cs="Times New Roman"/>
          <w:b w:val="0"/>
          <w:sz w:val="26"/>
          <w:szCs w:val="26"/>
        </w:rPr>
        <w:t xml:space="preserve">(a) A lawyer employed or retained by an organization represents the organization acting through its duly authorized constituents. </w:t>
      </w:r>
      <w:r w:rsidRPr="004341F9">
        <w:rPr>
          <w:rFonts w:cs="Times New Roman"/>
          <w:b w:val="0"/>
          <w:sz w:val="26"/>
          <w:szCs w:val="26"/>
          <w:u w:val="single"/>
        </w:rPr>
        <w:t>In the government context, “constituents” are “client representatives.</w:t>
      </w:r>
      <w:r w:rsidRPr="00386893">
        <w:rPr>
          <w:rFonts w:cs="Times New Roman"/>
          <w:b w:val="0"/>
          <w:sz w:val="26"/>
          <w:szCs w:val="26"/>
        </w:rPr>
        <w:t>”</w:t>
      </w:r>
    </w:p>
    <w:p w14:paraId="68137DDF" w14:textId="1FFAF359" w:rsidR="002255EB" w:rsidRPr="004341F9" w:rsidRDefault="002255EB" w:rsidP="00BD2A9E">
      <w:pPr>
        <w:autoSpaceDE w:val="0"/>
        <w:autoSpaceDN w:val="0"/>
        <w:adjustRightInd w:val="0"/>
        <w:spacing w:after="0" w:line="240" w:lineRule="auto"/>
        <w:jc w:val="both"/>
        <w:rPr>
          <w:rFonts w:cs="Times New Roman"/>
          <w:sz w:val="26"/>
          <w:szCs w:val="26"/>
        </w:rPr>
      </w:pPr>
      <w:r w:rsidRPr="004341F9">
        <w:rPr>
          <w:rFonts w:cs="Times New Roman"/>
          <w:sz w:val="26"/>
          <w:szCs w:val="26"/>
        </w:rPr>
        <w:t>Comment to ER 1.13:</w:t>
      </w:r>
    </w:p>
    <w:p w14:paraId="3E17D265" w14:textId="77777777" w:rsidR="00AB21F1" w:rsidRPr="004341F9" w:rsidRDefault="00AB21F1" w:rsidP="00BD2A9E">
      <w:pPr>
        <w:autoSpaceDE w:val="0"/>
        <w:autoSpaceDN w:val="0"/>
        <w:adjustRightInd w:val="0"/>
        <w:spacing w:after="0" w:line="240" w:lineRule="auto"/>
        <w:jc w:val="both"/>
        <w:rPr>
          <w:rFonts w:cs="Times New Roman"/>
          <w:sz w:val="26"/>
          <w:szCs w:val="26"/>
        </w:rPr>
      </w:pPr>
    </w:p>
    <w:p w14:paraId="2193F405" w14:textId="10C1FDEF" w:rsidR="00AB21F1" w:rsidRPr="004341F9" w:rsidRDefault="00434759"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Current ER</w:t>
      </w:r>
      <w:r w:rsidR="00E90866">
        <w:rPr>
          <w:rFonts w:cs="Times New Roman"/>
          <w:b w:val="0"/>
          <w:bCs/>
          <w:sz w:val="26"/>
          <w:szCs w:val="26"/>
        </w:rPr>
        <w:t xml:space="preserve"> 1.13</w:t>
      </w:r>
      <w:r w:rsidRPr="004341F9">
        <w:rPr>
          <w:rFonts w:cs="Times New Roman"/>
          <w:b w:val="0"/>
          <w:bCs/>
          <w:sz w:val="26"/>
          <w:szCs w:val="26"/>
        </w:rPr>
        <w:t xml:space="preserve"> contains </w:t>
      </w:r>
      <w:r w:rsidR="006D3420" w:rsidRPr="004341F9">
        <w:rPr>
          <w:rFonts w:cs="Times New Roman"/>
          <w:b w:val="0"/>
          <w:bCs/>
          <w:sz w:val="26"/>
          <w:szCs w:val="26"/>
        </w:rPr>
        <w:t xml:space="preserve">15 paragraphs, and several subtitles. </w:t>
      </w:r>
      <w:r w:rsidR="004B44B1" w:rsidRPr="004341F9">
        <w:rPr>
          <w:rFonts w:cs="Times New Roman"/>
          <w:b w:val="0"/>
          <w:bCs/>
          <w:sz w:val="26"/>
          <w:szCs w:val="26"/>
        </w:rPr>
        <w:t>Paragraphs 9 and 10 are under the subtitle “</w:t>
      </w:r>
      <w:r w:rsidR="00386893">
        <w:rPr>
          <w:rFonts w:cs="Times New Roman"/>
          <w:b w:val="0"/>
          <w:bCs/>
          <w:sz w:val="26"/>
          <w:szCs w:val="26"/>
        </w:rPr>
        <w:t>G</w:t>
      </w:r>
      <w:r w:rsidR="00AC432F" w:rsidRPr="004341F9">
        <w:rPr>
          <w:rFonts w:cs="Times New Roman"/>
          <w:b w:val="0"/>
          <w:bCs/>
          <w:sz w:val="26"/>
          <w:szCs w:val="26"/>
        </w:rPr>
        <w:t xml:space="preserve">overnment </w:t>
      </w:r>
      <w:r w:rsidR="00386893">
        <w:rPr>
          <w:rFonts w:cs="Times New Roman"/>
          <w:b w:val="0"/>
          <w:bCs/>
          <w:sz w:val="26"/>
          <w:szCs w:val="26"/>
        </w:rPr>
        <w:t>A</w:t>
      </w:r>
      <w:r w:rsidR="00AC432F" w:rsidRPr="004341F9">
        <w:rPr>
          <w:rFonts w:cs="Times New Roman"/>
          <w:b w:val="0"/>
          <w:bCs/>
          <w:sz w:val="26"/>
          <w:szCs w:val="26"/>
        </w:rPr>
        <w:t xml:space="preserve">gency.” The Task Force proposes to delete the content of these two paragraphs and to add </w:t>
      </w:r>
      <w:r w:rsidR="001F6379" w:rsidRPr="004341F9">
        <w:rPr>
          <w:rFonts w:cs="Times New Roman"/>
          <w:b w:val="0"/>
          <w:bCs/>
          <w:sz w:val="26"/>
          <w:szCs w:val="26"/>
        </w:rPr>
        <w:t xml:space="preserve">four </w:t>
      </w:r>
      <w:r w:rsidR="00AC432F" w:rsidRPr="004341F9">
        <w:rPr>
          <w:rFonts w:cs="Times New Roman"/>
          <w:b w:val="0"/>
          <w:bCs/>
          <w:sz w:val="26"/>
          <w:szCs w:val="26"/>
        </w:rPr>
        <w:t>new paragraphs</w:t>
      </w:r>
      <w:r w:rsidR="001F6379" w:rsidRPr="004341F9">
        <w:rPr>
          <w:rFonts w:cs="Times New Roman"/>
          <w:b w:val="0"/>
          <w:bCs/>
          <w:sz w:val="26"/>
          <w:szCs w:val="26"/>
        </w:rPr>
        <w:t xml:space="preserve"> numbered</w:t>
      </w:r>
      <w:r w:rsidR="00AC432F" w:rsidRPr="004341F9">
        <w:rPr>
          <w:rFonts w:cs="Times New Roman"/>
          <w:b w:val="0"/>
          <w:bCs/>
          <w:sz w:val="26"/>
          <w:szCs w:val="26"/>
        </w:rPr>
        <w:t xml:space="preserve"> 9, 10, 11</w:t>
      </w:r>
      <w:r w:rsidR="006B3D94" w:rsidRPr="004341F9">
        <w:rPr>
          <w:rFonts w:cs="Times New Roman"/>
          <w:b w:val="0"/>
          <w:bCs/>
          <w:sz w:val="26"/>
          <w:szCs w:val="26"/>
        </w:rPr>
        <w:t>, and 12</w:t>
      </w:r>
      <w:r w:rsidR="00AC432F" w:rsidRPr="004341F9">
        <w:rPr>
          <w:rFonts w:cs="Times New Roman"/>
          <w:b w:val="0"/>
          <w:bCs/>
          <w:sz w:val="26"/>
          <w:szCs w:val="26"/>
        </w:rPr>
        <w:t xml:space="preserve">. </w:t>
      </w:r>
      <w:r w:rsidR="00A104E9" w:rsidRPr="004341F9">
        <w:rPr>
          <w:rFonts w:cs="Times New Roman"/>
          <w:b w:val="0"/>
          <w:bCs/>
          <w:sz w:val="26"/>
          <w:szCs w:val="26"/>
        </w:rPr>
        <w:t>It further proposes an amendment to current paragraph 13, which would be renumbered paragraph 15</w:t>
      </w:r>
      <w:r w:rsidR="00BA3FAC" w:rsidRPr="004341F9">
        <w:rPr>
          <w:rFonts w:cs="Times New Roman"/>
          <w:b w:val="0"/>
          <w:bCs/>
          <w:sz w:val="26"/>
          <w:szCs w:val="26"/>
        </w:rPr>
        <w:t>. C</w:t>
      </w:r>
      <w:r w:rsidR="009B617E" w:rsidRPr="004341F9">
        <w:rPr>
          <w:rFonts w:cs="Times New Roman"/>
          <w:b w:val="0"/>
          <w:bCs/>
          <w:sz w:val="26"/>
          <w:szCs w:val="26"/>
        </w:rPr>
        <w:t xml:space="preserve">urrent paragraphs 11 through 15 </w:t>
      </w:r>
      <w:r w:rsidR="00BA3FAC" w:rsidRPr="004341F9">
        <w:rPr>
          <w:rFonts w:cs="Times New Roman"/>
          <w:b w:val="0"/>
          <w:bCs/>
          <w:sz w:val="26"/>
          <w:szCs w:val="26"/>
        </w:rPr>
        <w:t xml:space="preserve">would be renumbered </w:t>
      </w:r>
      <w:r w:rsidR="009B617E" w:rsidRPr="004341F9">
        <w:rPr>
          <w:rFonts w:cs="Times New Roman"/>
          <w:b w:val="0"/>
          <w:bCs/>
          <w:sz w:val="26"/>
          <w:szCs w:val="26"/>
        </w:rPr>
        <w:t>in accord</w:t>
      </w:r>
      <w:r w:rsidR="00814569">
        <w:rPr>
          <w:rFonts w:cs="Times New Roman"/>
          <w:b w:val="0"/>
          <w:bCs/>
          <w:sz w:val="26"/>
          <w:szCs w:val="26"/>
        </w:rPr>
        <w:t>ance</w:t>
      </w:r>
      <w:r w:rsidR="009B617E" w:rsidRPr="004341F9">
        <w:rPr>
          <w:rFonts w:cs="Times New Roman"/>
          <w:b w:val="0"/>
          <w:bCs/>
          <w:sz w:val="26"/>
          <w:szCs w:val="26"/>
        </w:rPr>
        <w:t xml:space="preserve"> with the foregoing changes.</w:t>
      </w:r>
    </w:p>
    <w:p w14:paraId="02ABC393" w14:textId="77777777" w:rsidR="009B617E" w:rsidRPr="004341F9" w:rsidRDefault="009B617E" w:rsidP="00BD2A9E">
      <w:pPr>
        <w:autoSpaceDE w:val="0"/>
        <w:autoSpaceDN w:val="0"/>
        <w:adjustRightInd w:val="0"/>
        <w:spacing w:after="0" w:line="240" w:lineRule="auto"/>
        <w:jc w:val="both"/>
        <w:rPr>
          <w:rFonts w:cs="Times New Roman"/>
          <w:b w:val="0"/>
          <w:bCs/>
          <w:sz w:val="26"/>
          <w:szCs w:val="26"/>
        </w:rPr>
      </w:pPr>
    </w:p>
    <w:p w14:paraId="30207766" w14:textId="34AB0F92" w:rsidR="009C57C5" w:rsidRPr="00FC1EDC" w:rsidRDefault="002C4B0C" w:rsidP="00FC1EDC">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ER 1.13 impose</w:t>
      </w:r>
      <w:r w:rsidR="00DC6445" w:rsidRPr="004341F9">
        <w:rPr>
          <w:rFonts w:cs="Times New Roman"/>
          <w:b w:val="0"/>
          <w:bCs/>
          <w:sz w:val="26"/>
          <w:szCs w:val="26"/>
        </w:rPr>
        <w:t xml:space="preserve">s duties on an attorney when the client is an organization. </w:t>
      </w:r>
      <w:r w:rsidR="004C4F09" w:rsidRPr="004341F9">
        <w:rPr>
          <w:rFonts w:cs="Times New Roman"/>
          <w:b w:val="0"/>
          <w:bCs/>
          <w:sz w:val="26"/>
          <w:szCs w:val="26"/>
        </w:rPr>
        <w:t>New paragraph 9</w:t>
      </w:r>
      <w:r w:rsidR="00C04B22" w:rsidRPr="004341F9">
        <w:rPr>
          <w:rFonts w:cs="Times New Roman"/>
          <w:b w:val="0"/>
          <w:bCs/>
          <w:sz w:val="26"/>
          <w:szCs w:val="26"/>
        </w:rPr>
        <w:t xml:space="preserve"> </w:t>
      </w:r>
      <w:r w:rsidR="007D3224" w:rsidRPr="004341F9">
        <w:rPr>
          <w:rFonts w:cs="Times New Roman"/>
          <w:b w:val="0"/>
          <w:bCs/>
          <w:sz w:val="26"/>
          <w:szCs w:val="26"/>
        </w:rPr>
        <w:t xml:space="preserve">would </w:t>
      </w:r>
      <w:r w:rsidR="00C04B22" w:rsidRPr="004341F9">
        <w:rPr>
          <w:rFonts w:cs="Times New Roman"/>
          <w:b w:val="0"/>
          <w:bCs/>
          <w:sz w:val="26"/>
          <w:szCs w:val="26"/>
        </w:rPr>
        <w:t>explicitly provide that the attorney’s duties under this rule also apply when the organization is a government organization.</w:t>
      </w:r>
      <w:r w:rsidR="00FC1EDC">
        <w:rPr>
          <w:rFonts w:cs="Times New Roman"/>
          <w:b w:val="0"/>
          <w:bCs/>
          <w:sz w:val="26"/>
          <w:szCs w:val="26"/>
        </w:rPr>
        <w:t xml:space="preserve"> </w:t>
      </w:r>
      <w:r w:rsidR="008F7C24" w:rsidRPr="004341F9">
        <w:rPr>
          <w:rFonts w:cs="Times New Roman"/>
          <w:b w:val="0"/>
          <w:bCs/>
          <w:sz w:val="26"/>
          <w:szCs w:val="26"/>
        </w:rPr>
        <w:t>The paragraph goes on to clarify that</w:t>
      </w:r>
      <w:r w:rsidR="006F591D">
        <w:rPr>
          <w:rFonts w:cs="Times New Roman"/>
          <w:b w:val="0"/>
          <w:bCs/>
          <w:sz w:val="26"/>
          <w:szCs w:val="26"/>
        </w:rPr>
        <w:t>:</w:t>
      </w:r>
    </w:p>
    <w:p w14:paraId="0ADE36B4" w14:textId="737E5325" w:rsidR="009C57C5" w:rsidRPr="004341F9" w:rsidRDefault="003818A7" w:rsidP="00BD2A9E">
      <w:pPr>
        <w:ind w:left="720"/>
        <w:jc w:val="both"/>
        <w:rPr>
          <w:rFonts w:cs="Times New Roman"/>
          <w:b w:val="0"/>
          <w:bCs/>
          <w:sz w:val="26"/>
          <w:szCs w:val="26"/>
        </w:rPr>
      </w:pPr>
      <w:r w:rsidRPr="004341F9">
        <w:rPr>
          <w:rFonts w:cs="Times New Roman"/>
          <w:b w:val="0"/>
          <w:bCs/>
          <w:sz w:val="26"/>
          <w:szCs w:val="26"/>
        </w:rPr>
        <w:lastRenderedPageBreak/>
        <w:t>[t]</w:t>
      </w:r>
      <w:r w:rsidR="009C57C5" w:rsidRPr="004341F9">
        <w:rPr>
          <w:rFonts w:cs="Times New Roman"/>
          <w:b w:val="0"/>
          <w:bCs/>
          <w:sz w:val="26"/>
          <w:szCs w:val="26"/>
        </w:rPr>
        <w:t xml:space="preserve">he term </w:t>
      </w:r>
      <w:r w:rsidR="00883491" w:rsidRPr="004341F9">
        <w:rPr>
          <w:rFonts w:cs="Times New Roman"/>
          <w:b w:val="0"/>
          <w:bCs/>
          <w:sz w:val="26"/>
          <w:szCs w:val="26"/>
        </w:rPr>
        <w:t>‘</w:t>
      </w:r>
      <w:r w:rsidR="009C57C5" w:rsidRPr="004341F9">
        <w:rPr>
          <w:rFonts w:cs="Times New Roman"/>
          <w:b w:val="0"/>
          <w:bCs/>
          <w:sz w:val="26"/>
          <w:szCs w:val="26"/>
        </w:rPr>
        <w:t>constituents</w:t>
      </w:r>
      <w:r w:rsidR="00883491" w:rsidRPr="004341F9">
        <w:rPr>
          <w:rFonts w:cs="Times New Roman"/>
          <w:b w:val="0"/>
          <w:bCs/>
          <w:sz w:val="26"/>
          <w:szCs w:val="26"/>
        </w:rPr>
        <w:t>’</w:t>
      </w:r>
      <w:r w:rsidR="009C57C5" w:rsidRPr="004341F9">
        <w:rPr>
          <w:rFonts w:cs="Times New Roman"/>
          <w:b w:val="0"/>
          <w:bCs/>
          <w:sz w:val="26"/>
          <w:szCs w:val="26"/>
        </w:rPr>
        <w:t xml:space="preserve"> in the government context is somewhat ambiguous because it might be misconstrued to reference the constituents of an elected official or elected multi-person body.</w:t>
      </w:r>
      <w:r w:rsidR="00B975B0">
        <w:rPr>
          <w:rFonts w:cs="Times New Roman"/>
          <w:b w:val="0"/>
          <w:bCs/>
          <w:sz w:val="26"/>
          <w:szCs w:val="26"/>
        </w:rPr>
        <w:t xml:space="preserve"> </w:t>
      </w:r>
      <w:r w:rsidR="009C57C5" w:rsidRPr="004341F9">
        <w:rPr>
          <w:rFonts w:cs="Times New Roman"/>
          <w:b w:val="0"/>
          <w:bCs/>
          <w:sz w:val="26"/>
          <w:szCs w:val="26"/>
        </w:rPr>
        <w:t xml:space="preserve">For this reason, the term </w:t>
      </w:r>
      <w:r w:rsidR="00883491" w:rsidRPr="004341F9">
        <w:rPr>
          <w:rFonts w:cs="Times New Roman"/>
          <w:b w:val="0"/>
          <w:bCs/>
          <w:sz w:val="26"/>
          <w:szCs w:val="26"/>
        </w:rPr>
        <w:t>‘</w:t>
      </w:r>
      <w:r w:rsidR="009C57C5" w:rsidRPr="004341F9">
        <w:rPr>
          <w:rFonts w:cs="Times New Roman"/>
          <w:b w:val="0"/>
          <w:bCs/>
          <w:sz w:val="26"/>
          <w:szCs w:val="26"/>
        </w:rPr>
        <w:t>client representatives</w:t>
      </w:r>
      <w:r w:rsidR="00883491" w:rsidRPr="004341F9">
        <w:rPr>
          <w:rFonts w:cs="Times New Roman"/>
          <w:b w:val="0"/>
          <w:bCs/>
          <w:sz w:val="26"/>
          <w:szCs w:val="26"/>
        </w:rPr>
        <w:t>’</w:t>
      </w:r>
      <w:r w:rsidR="009C57C5" w:rsidRPr="004341F9">
        <w:rPr>
          <w:rFonts w:cs="Times New Roman"/>
          <w:b w:val="0"/>
          <w:bCs/>
          <w:sz w:val="26"/>
          <w:szCs w:val="26"/>
        </w:rPr>
        <w:t xml:space="preserve"> is used in the government context. The terms </w:t>
      </w:r>
      <w:r w:rsidR="00883491" w:rsidRPr="004341F9">
        <w:rPr>
          <w:rFonts w:cs="Times New Roman"/>
          <w:b w:val="0"/>
          <w:bCs/>
          <w:sz w:val="26"/>
          <w:szCs w:val="26"/>
        </w:rPr>
        <w:t>‘</w:t>
      </w:r>
      <w:r w:rsidR="009C57C5" w:rsidRPr="004341F9">
        <w:rPr>
          <w:rFonts w:cs="Times New Roman"/>
          <w:b w:val="0"/>
          <w:bCs/>
          <w:sz w:val="26"/>
          <w:szCs w:val="26"/>
        </w:rPr>
        <w:t>constituents</w:t>
      </w:r>
      <w:r w:rsidR="00883491" w:rsidRPr="004341F9">
        <w:rPr>
          <w:rFonts w:cs="Times New Roman"/>
          <w:b w:val="0"/>
          <w:bCs/>
          <w:sz w:val="26"/>
          <w:szCs w:val="26"/>
        </w:rPr>
        <w:t>’</w:t>
      </w:r>
      <w:r w:rsidR="009C57C5" w:rsidRPr="004341F9">
        <w:rPr>
          <w:rFonts w:cs="Times New Roman"/>
          <w:b w:val="0"/>
          <w:bCs/>
          <w:sz w:val="26"/>
          <w:szCs w:val="26"/>
        </w:rPr>
        <w:t xml:space="preserve"> and </w:t>
      </w:r>
      <w:r w:rsidR="00883491" w:rsidRPr="004341F9">
        <w:rPr>
          <w:rFonts w:cs="Times New Roman"/>
          <w:b w:val="0"/>
          <w:bCs/>
          <w:sz w:val="26"/>
          <w:szCs w:val="26"/>
        </w:rPr>
        <w:t>‘</w:t>
      </w:r>
      <w:r w:rsidR="009C57C5" w:rsidRPr="004341F9">
        <w:rPr>
          <w:rFonts w:cs="Times New Roman"/>
          <w:b w:val="0"/>
          <w:bCs/>
          <w:sz w:val="26"/>
          <w:szCs w:val="26"/>
        </w:rPr>
        <w:t>client representatives</w:t>
      </w:r>
      <w:r w:rsidR="00883491" w:rsidRPr="004341F9">
        <w:rPr>
          <w:rFonts w:cs="Times New Roman"/>
          <w:b w:val="0"/>
          <w:bCs/>
          <w:sz w:val="26"/>
          <w:szCs w:val="26"/>
        </w:rPr>
        <w:t>’</w:t>
      </w:r>
      <w:r w:rsidR="009C57C5" w:rsidRPr="004341F9">
        <w:rPr>
          <w:rFonts w:cs="Times New Roman"/>
          <w:b w:val="0"/>
          <w:bCs/>
          <w:sz w:val="26"/>
          <w:szCs w:val="26"/>
        </w:rPr>
        <w:t xml:space="preserve"> are synonyms.</w:t>
      </w:r>
    </w:p>
    <w:p w14:paraId="59519DED" w14:textId="556C1326" w:rsidR="00BC1B83" w:rsidRPr="004341F9" w:rsidRDefault="00252F84" w:rsidP="00BD2A9E">
      <w:pPr>
        <w:jc w:val="both"/>
        <w:rPr>
          <w:rFonts w:cs="Times New Roman"/>
          <w:b w:val="0"/>
          <w:bCs/>
          <w:sz w:val="26"/>
          <w:szCs w:val="26"/>
        </w:rPr>
      </w:pPr>
      <w:r w:rsidRPr="004341F9">
        <w:rPr>
          <w:rFonts w:cs="Times New Roman"/>
          <w:b w:val="0"/>
          <w:bCs/>
          <w:sz w:val="26"/>
          <w:szCs w:val="26"/>
        </w:rPr>
        <w:t xml:space="preserve">New paragraph 10 </w:t>
      </w:r>
      <w:r w:rsidR="00C717BB" w:rsidRPr="004341F9">
        <w:rPr>
          <w:rFonts w:cs="Times New Roman"/>
          <w:b w:val="0"/>
          <w:bCs/>
          <w:sz w:val="26"/>
          <w:szCs w:val="26"/>
        </w:rPr>
        <w:t>has</w:t>
      </w:r>
      <w:r w:rsidRPr="004341F9">
        <w:rPr>
          <w:rFonts w:cs="Times New Roman"/>
          <w:b w:val="0"/>
          <w:bCs/>
          <w:sz w:val="26"/>
          <w:szCs w:val="26"/>
        </w:rPr>
        <w:t xml:space="preserve"> two p</w:t>
      </w:r>
      <w:r w:rsidR="00C717BB" w:rsidRPr="004341F9">
        <w:rPr>
          <w:rFonts w:cs="Times New Roman"/>
          <w:b w:val="0"/>
          <w:bCs/>
          <w:sz w:val="26"/>
          <w:szCs w:val="26"/>
        </w:rPr>
        <w:t>ortions</w:t>
      </w:r>
      <w:r w:rsidRPr="004341F9">
        <w:rPr>
          <w:rFonts w:cs="Times New Roman"/>
          <w:b w:val="0"/>
          <w:bCs/>
          <w:sz w:val="26"/>
          <w:szCs w:val="26"/>
        </w:rPr>
        <w:t>.</w:t>
      </w:r>
      <w:r w:rsidR="00B975B0">
        <w:rPr>
          <w:rFonts w:cs="Times New Roman"/>
          <w:b w:val="0"/>
          <w:bCs/>
          <w:sz w:val="26"/>
          <w:szCs w:val="26"/>
        </w:rPr>
        <w:t xml:space="preserve"> </w:t>
      </w:r>
      <w:r w:rsidR="00C717BB" w:rsidRPr="004341F9">
        <w:rPr>
          <w:rFonts w:cs="Times New Roman"/>
          <w:b w:val="0"/>
          <w:bCs/>
          <w:sz w:val="26"/>
          <w:szCs w:val="26"/>
        </w:rPr>
        <w:t xml:space="preserve">The first </w:t>
      </w:r>
      <w:r w:rsidR="003C37B3" w:rsidRPr="004341F9">
        <w:rPr>
          <w:rFonts w:cs="Times New Roman"/>
          <w:b w:val="0"/>
          <w:bCs/>
          <w:sz w:val="26"/>
          <w:szCs w:val="26"/>
        </w:rPr>
        <w:t xml:space="preserve">portion </w:t>
      </w:r>
      <w:r w:rsidR="004D17E8" w:rsidRPr="004341F9">
        <w:rPr>
          <w:rFonts w:cs="Times New Roman"/>
          <w:b w:val="0"/>
          <w:bCs/>
          <w:sz w:val="26"/>
          <w:szCs w:val="26"/>
        </w:rPr>
        <w:t>notes that a government lawyer’s duties may include an obligation to render advice to the organization</w:t>
      </w:r>
      <w:r w:rsidR="003C37B3" w:rsidRPr="004341F9">
        <w:rPr>
          <w:rFonts w:cs="Times New Roman"/>
          <w:b w:val="0"/>
          <w:bCs/>
          <w:sz w:val="26"/>
          <w:szCs w:val="26"/>
        </w:rPr>
        <w:t>’</w:t>
      </w:r>
      <w:r w:rsidR="004D17E8" w:rsidRPr="004341F9">
        <w:rPr>
          <w:rFonts w:cs="Times New Roman"/>
          <w:b w:val="0"/>
          <w:bCs/>
          <w:sz w:val="26"/>
          <w:szCs w:val="26"/>
        </w:rPr>
        <w:t>s elected and appointed representati</w:t>
      </w:r>
      <w:r w:rsidR="002C0F3E" w:rsidRPr="004341F9">
        <w:rPr>
          <w:rFonts w:cs="Times New Roman"/>
          <w:b w:val="0"/>
          <w:bCs/>
          <w:sz w:val="26"/>
          <w:szCs w:val="26"/>
        </w:rPr>
        <w:t>ve</w:t>
      </w:r>
      <w:r w:rsidR="00606C65">
        <w:rPr>
          <w:rFonts w:cs="Times New Roman"/>
          <w:b w:val="0"/>
          <w:bCs/>
          <w:sz w:val="26"/>
          <w:szCs w:val="26"/>
        </w:rPr>
        <w:t>s</w:t>
      </w:r>
      <w:r w:rsidR="002C0F3E" w:rsidRPr="004341F9">
        <w:rPr>
          <w:rFonts w:cs="Times New Roman"/>
          <w:b w:val="0"/>
          <w:bCs/>
          <w:sz w:val="26"/>
          <w:szCs w:val="26"/>
        </w:rPr>
        <w:t>, but in that common circumstance, “the government organization, rather than an individual government client representative to whom the advice is given, is the client.” This</w:t>
      </w:r>
      <w:r w:rsidR="00DA4691" w:rsidRPr="004341F9">
        <w:rPr>
          <w:rFonts w:cs="Times New Roman"/>
          <w:b w:val="0"/>
          <w:bCs/>
          <w:sz w:val="26"/>
          <w:szCs w:val="26"/>
        </w:rPr>
        <w:t xml:space="preserve"> is consistent with the concepts of “client” and “client representatives” expressed elsewhere in the proposed amendments.</w:t>
      </w:r>
      <w:r w:rsidR="00B975B0">
        <w:rPr>
          <w:rFonts w:cs="Times New Roman"/>
          <w:b w:val="0"/>
          <w:bCs/>
          <w:sz w:val="26"/>
          <w:szCs w:val="26"/>
        </w:rPr>
        <w:t xml:space="preserve"> </w:t>
      </w:r>
      <w:r w:rsidR="009624EE" w:rsidRPr="004341F9">
        <w:rPr>
          <w:rFonts w:cs="Times New Roman"/>
          <w:b w:val="0"/>
          <w:bCs/>
          <w:sz w:val="26"/>
          <w:szCs w:val="26"/>
        </w:rPr>
        <w:t xml:space="preserve">The second portion of paragraph </w:t>
      </w:r>
      <w:r w:rsidR="00281EC0">
        <w:rPr>
          <w:rFonts w:cs="Times New Roman"/>
          <w:b w:val="0"/>
          <w:bCs/>
          <w:sz w:val="26"/>
          <w:szCs w:val="26"/>
        </w:rPr>
        <w:t xml:space="preserve">10 </w:t>
      </w:r>
      <w:r w:rsidR="009624EE" w:rsidRPr="004341F9">
        <w:rPr>
          <w:rFonts w:cs="Times New Roman"/>
          <w:b w:val="0"/>
          <w:bCs/>
          <w:sz w:val="26"/>
          <w:szCs w:val="26"/>
        </w:rPr>
        <w:t>reiterates that</w:t>
      </w:r>
      <w:r w:rsidR="00702609" w:rsidRPr="004341F9">
        <w:rPr>
          <w:rFonts w:cs="Times New Roman"/>
          <w:b w:val="0"/>
          <w:bCs/>
          <w:sz w:val="26"/>
          <w:szCs w:val="26"/>
        </w:rPr>
        <w:t xml:space="preserve"> government lawyers might have statutory obligations to take formal action against</w:t>
      </w:r>
      <w:r w:rsidR="00EC26C4" w:rsidRPr="004341F9">
        <w:rPr>
          <w:rFonts w:cs="Times New Roman"/>
          <w:b w:val="0"/>
          <w:bCs/>
          <w:sz w:val="26"/>
          <w:szCs w:val="26"/>
        </w:rPr>
        <w:t xml:space="preserve"> client representatives.</w:t>
      </w:r>
      <w:r w:rsidR="00B975B0">
        <w:rPr>
          <w:rFonts w:cs="Times New Roman"/>
          <w:b w:val="0"/>
          <w:bCs/>
          <w:sz w:val="26"/>
          <w:szCs w:val="26"/>
        </w:rPr>
        <w:t xml:space="preserve"> </w:t>
      </w:r>
      <w:r w:rsidR="00EC26C4" w:rsidRPr="004341F9">
        <w:rPr>
          <w:rFonts w:cs="Times New Roman"/>
          <w:b w:val="0"/>
          <w:bCs/>
          <w:sz w:val="26"/>
          <w:szCs w:val="26"/>
        </w:rPr>
        <w:t>The paragraph therefore reminds those</w:t>
      </w:r>
      <w:r w:rsidR="00281EC0">
        <w:rPr>
          <w:rFonts w:cs="Times New Roman"/>
          <w:b w:val="0"/>
          <w:bCs/>
          <w:sz w:val="26"/>
          <w:szCs w:val="26"/>
        </w:rPr>
        <w:t xml:space="preserve"> government</w:t>
      </w:r>
      <w:r w:rsidR="00EC26C4" w:rsidRPr="004341F9">
        <w:rPr>
          <w:rFonts w:cs="Times New Roman"/>
          <w:b w:val="0"/>
          <w:bCs/>
          <w:sz w:val="26"/>
          <w:szCs w:val="26"/>
        </w:rPr>
        <w:t xml:space="preserve"> lawyers </w:t>
      </w:r>
      <w:r w:rsidR="00A173A8" w:rsidRPr="004341F9">
        <w:rPr>
          <w:rFonts w:cs="Times New Roman"/>
          <w:b w:val="0"/>
          <w:bCs/>
          <w:sz w:val="26"/>
          <w:szCs w:val="26"/>
        </w:rPr>
        <w:t xml:space="preserve">of the duties </w:t>
      </w:r>
      <w:r w:rsidR="00F500C2" w:rsidRPr="004341F9">
        <w:rPr>
          <w:rFonts w:cs="Times New Roman"/>
          <w:b w:val="0"/>
          <w:bCs/>
          <w:sz w:val="26"/>
          <w:szCs w:val="26"/>
        </w:rPr>
        <w:t xml:space="preserve">under amended ER 1.4 to </w:t>
      </w:r>
      <w:r w:rsidR="00792849" w:rsidRPr="004341F9">
        <w:rPr>
          <w:rFonts w:cs="Times New Roman"/>
          <w:b w:val="0"/>
          <w:bCs/>
          <w:sz w:val="26"/>
          <w:szCs w:val="26"/>
        </w:rPr>
        <w:t>“clearly identify the client and disclose to the individual government client representatives the existence of those other duties….”</w:t>
      </w:r>
    </w:p>
    <w:p w14:paraId="51301DEF" w14:textId="3F2B17E0" w:rsidR="00792849" w:rsidRPr="004341F9" w:rsidRDefault="00001343" w:rsidP="00BD2A9E">
      <w:pPr>
        <w:jc w:val="both"/>
        <w:rPr>
          <w:rFonts w:cs="Times New Roman"/>
          <w:b w:val="0"/>
          <w:bCs/>
          <w:sz w:val="26"/>
          <w:szCs w:val="26"/>
        </w:rPr>
      </w:pPr>
      <w:r w:rsidRPr="004341F9">
        <w:rPr>
          <w:rFonts w:cs="Times New Roman"/>
          <w:b w:val="0"/>
          <w:bCs/>
          <w:sz w:val="26"/>
          <w:szCs w:val="26"/>
        </w:rPr>
        <w:t>Occasionally, client representatives of a government organization</w:t>
      </w:r>
      <w:r w:rsidR="00436BB3" w:rsidRPr="004341F9">
        <w:rPr>
          <w:rFonts w:cs="Times New Roman"/>
          <w:b w:val="0"/>
          <w:bCs/>
          <w:sz w:val="26"/>
          <w:szCs w:val="26"/>
        </w:rPr>
        <w:t xml:space="preserve"> who</w:t>
      </w:r>
      <w:r w:rsidRPr="004341F9">
        <w:rPr>
          <w:rFonts w:cs="Times New Roman"/>
          <w:b w:val="0"/>
          <w:bCs/>
          <w:sz w:val="26"/>
          <w:szCs w:val="26"/>
        </w:rPr>
        <w:t xml:space="preserve"> are represented by the same</w:t>
      </w:r>
      <w:r w:rsidR="00436BB3" w:rsidRPr="004341F9">
        <w:rPr>
          <w:rFonts w:cs="Times New Roman"/>
          <w:b w:val="0"/>
          <w:bCs/>
          <w:sz w:val="26"/>
          <w:szCs w:val="26"/>
        </w:rPr>
        <w:t xml:space="preserve"> government lawyer might disagree on a course of action. (</w:t>
      </w:r>
      <w:r w:rsidR="00554135" w:rsidRPr="004341F9">
        <w:rPr>
          <w:rFonts w:cs="Times New Roman"/>
          <w:b w:val="0"/>
          <w:bCs/>
          <w:sz w:val="26"/>
          <w:szCs w:val="26"/>
        </w:rPr>
        <w:t xml:space="preserve">For example, a </w:t>
      </w:r>
      <w:r w:rsidR="00281EC0">
        <w:rPr>
          <w:rFonts w:cs="Times New Roman"/>
          <w:b w:val="0"/>
          <w:bCs/>
          <w:sz w:val="26"/>
          <w:szCs w:val="26"/>
        </w:rPr>
        <w:t>c</w:t>
      </w:r>
      <w:r w:rsidR="00554135" w:rsidRPr="004341F9">
        <w:rPr>
          <w:rFonts w:cs="Times New Roman"/>
          <w:b w:val="0"/>
          <w:bCs/>
          <w:sz w:val="26"/>
          <w:szCs w:val="26"/>
        </w:rPr>
        <w:t xml:space="preserve">ounty </w:t>
      </w:r>
      <w:r w:rsidR="00281EC0">
        <w:rPr>
          <w:rFonts w:cs="Times New Roman"/>
          <w:b w:val="0"/>
          <w:bCs/>
          <w:sz w:val="26"/>
          <w:szCs w:val="26"/>
        </w:rPr>
        <w:t>t</w:t>
      </w:r>
      <w:r w:rsidR="00554135" w:rsidRPr="004341F9">
        <w:rPr>
          <w:rFonts w:cs="Times New Roman"/>
          <w:b w:val="0"/>
          <w:bCs/>
          <w:sz w:val="26"/>
          <w:szCs w:val="26"/>
        </w:rPr>
        <w:t xml:space="preserve">reasurer </w:t>
      </w:r>
      <w:r w:rsidR="00D41667" w:rsidRPr="004341F9">
        <w:rPr>
          <w:rFonts w:cs="Times New Roman"/>
          <w:b w:val="0"/>
          <w:bCs/>
          <w:sz w:val="26"/>
          <w:szCs w:val="26"/>
        </w:rPr>
        <w:t xml:space="preserve">might want X, the </w:t>
      </w:r>
      <w:r w:rsidR="00281EC0">
        <w:rPr>
          <w:rFonts w:cs="Times New Roman"/>
          <w:b w:val="0"/>
          <w:bCs/>
          <w:sz w:val="26"/>
          <w:szCs w:val="26"/>
        </w:rPr>
        <w:t>c</w:t>
      </w:r>
      <w:r w:rsidR="00D41667" w:rsidRPr="004341F9">
        <w:rPr>
          <w:rFonts w:cs="Times New Roman"/>
          <w:b w:val="0"/>
          <w:bCs/>
          <w:sz w:val="26"/>
          <w:szCs w:val="26"/>
        </w:rPr>
        <w:t xml:space="preserve">ounty </w:t>
      </w:r>
      <w:r w:rsidR="00281EC0">
        <w:rPr>
          <w:rFonts w:cs="Times New Roman"/>
          <w:b w:val="0"/>
          <w:bCs/>
          <w:sz w:val="26"/>
          <w:szCs w:val="26"/>
        </w:rPr>
        <w:t>a</w:t>
      </w:r>
      <w:r w:rsidR="00D41667" w:rsidRPr="004341F9">
        <w:rPr>
          <w:rFonts w:cs="Times New Roman"/>
          <w:b w:val="0"/>
          <w:bCs/>
          <w:sz w:val="26"/>
          <w:szCs w:val="26"/>
        </w:rPr>
        <w:t xml:space="preserve">ssessor might want Y, which is </w:t>
      </w:r>
      <w:r w:rsidR="00D22261" w:rsidRPr="004341F9">
        <w:rPr>
          <w:rFonts w:cs="Times New Roman"/>
          <w:b w:val="0"/>
          <w:bCs/>
          <w:sz w:val="26"/>
          <w:szCs w:val="26"/>
        </w:rPr>
        <w:t>in</w:t>
      </w:r>
      <w:r w:rsidR="00D41667" w:rsidRPr="004341F9">
        <w:rPr>
          <w:rFonts w:cs="Times New Roman"/>
          <w:b w:val="0"/>
          <w:bCs/>
          <w:sz w:val="26"/>
          <w:szCs w:val="26"/>
        </w:rPr>
        <w:t xml:space="preserve">consistent with X, and both are represented by the </w:t>
      </w:r>
      <w:r w:rsidR="004B2350">
        <w:rPr>
          <w:rFonts w:cs="Times New Roman"/>
          <w:b w:val="0"/>
          <w:bCs/>
          <w:sz w:val="26"/>
          <w:szCs w:val="26"/>
        </w:rPr>
        <w:t>c</w:t>
      </w:r>
      <w:r w:rsidR="00D41667" w:rsidRPr="004341F9">
        <w:rPr>
          <w:rFonts w:cs="Times New Roman"/>
          <w:b w:val="0"/>
          <w:bCs/>
          <w:sz w:val="26"/>
          <w:szCs w:val="26"/>
        </w:rPr>
        <w:t xml:space="preserve">ounty </w:t>
      </w:r>
      <w:r w:rsidR="004B2350">
        <w:rPr>
          <w:rFonts w:cs="Times New Roman"/>
          <w:b w:val="0"/>
          <w:bCs/>
          <w:sz w:val="26"/>
          <w:szCs w:val="26"/>
        </w:rPr>
        <w:t>a</w:t>
      </w:r>
      <w:r w:rsidR="00D41667" w:rsidRPr="004341F9">
        <w:rPr>
          <w:rFonts w:cs="Times New Roman"/>
          <w:b w:val="0"/>
          <w:bCs/>
          <w:sz w:val="26"/>
          <w:szCs w:val="26"/>
        </w:rPr>
        <w:t>ttorney.</w:t>
      </w:r>
      <w:r w:rsidR="00D22261" w:rsidRPr="004341F9">
        <w:rPr>
          <w:rFonts w:cs="Times New Roman"/>
          <w:b w:val="0"/>
          <w:bCs/>
          <w:sz w:val="26"/>
          <w:szCs w:val="26"/>
        </w:rPr>
        <w:t xml:space="preserve"> What does the </w:t>
      </w:r>
      <w:r w:rsidR="004B2350">
        <w:rPr>
          <w:rFonts w:cs="Times New Roman"/>
          <w:b w:val="0"/>
          <w:bCs/>
          <w:sz w:val="26"/>
          <w:szCs w:val="26"/>
        </w:rPr>
        <w:t>c</w:t>
      </w:r>
      <w:r w:rsidR="00D22261" w:rsidRPr="004341F9">
        <w:rPr>
          <w:rFonts w:cs="Times New Roman"/>
          <w:b w:val="0"/>
          <w:bCs/>
          <w:sz w:val="26"/>
          <w:szCs w:val="26"/>
        </w:rPr>
        <w:t xml:space="preserve">ounty </w:t>
      </w:r>
      <w:r w:rsidR="004B2350">
        <w:rPr>
          <w:rFonts w:cs="Times New Roman"/>
          <w:b w:val="0"/>
          <w:bCs/>
          <w:sz w:val="26"/>
          <w:szCs w:val="26"/>
        </w:rPr>
        <w:t>a</w:t>
      </w:r>
      <w:r w:rsidR="00D22261" w:rsidRPr="004341F9">
        <w:rPr>
          <w:rFonts w:cs="Times New Roman"/>
          <w:b w:val="0"/>
          <w:bCs/>
          <w:sz w:val="26"/>
          <w:szCs w:val="26"/>
        </w:rPr>
        <w:t>ttorney do in that situation?</w:t>
      </w:r>
      <w:r w:rsidR="00D41667" w:rsidRPr="004341F9">
        <w:rPr>
          <w:rFonts w:cs="Times New Roman"/>
          <w:b w:val="0"/>
          <w:bCs/>
          <w:sz w:val="26"/>
          <w:szCs w:val="26"/>
        </w:rPr>
        <w:t>)</w:t>
      </w:r>
      <w:r w:rsidR="00B975B0">
        <w:rPr>
          <w:rFonts w:cs="Times New Roman"/>
          <w:b w:val="0"/>
          <w:bCs/>
          <w:sz w:val="26"/>
          <w:szCs w:val="26"/>
        </w:rPr>
        <w:t xml:space="preserve"> </w:t>
      </w:r>
      <w:r w:rsidR="003F57F4" w:rsidRPr="004341F9">
        <w:rPr>
          <w:rFonts w:cs="Times New Roman"/>
          <w:b w:val="0"/>
          <w:bCs/>
          <w:sz w:val="26"/>
          <w:szCs w:val="26"/>
        </w:rPr>
        <w:t>Preliminarily, this is not a conflict of interest, as that term is used elsewhere in these ERs, because</w:t>
      </w:r>
      <w:r w:rsidR="009A0327" w:rsidRPr="004341F9">
        <w:rPr>
          <w:rFonts w:cs="Times New Roman"/>
          <w:b w:val="0"/>
          <w:bCs/>
          <w:sz w:val="26"/>
          <w:szCs w:val="26"/>
        </w:rPr>
        <w:t xml:space="preserve"> the County Treasurer and the County Assessor</w:t>
      </w:r>
      <w:r w:rsidR="00BB7738" w:rsidRPr="004341F9">
        <w:rPr>
          <w:rFonts w:cs="Times New Roman"/>
          <w:b w:val="0"/>
          <w:bCs/>
          <w:sz w:val="26"/>
          <w:szCs w:val="26"/>
        </w:rPr>
        <w:t xml:space="preserve"> are not different clients</w:t>
      </w:r>
      <w:r w:rsidR="007732BC" w:rsidRPr="004341F9">
        <w:rPr>
          <w:rFonts w:cs="Times New Roman"/>
          <w:b w:val="0"/>
          <w:bCs/>
          <w:sz w:val="26"/>
          <w:szCs w:val="26"/>
        </w:rPr>
        <w:t>. R</w:t>
      </w:r>
      <w:r w:rsidR="00BB7738" w:rsidRPr="004341F9">
        <w:rPr>
          <w:rFonts w:cs="Times New Roman"/>
          <w:b w:val="0"/>
          <w:bCs/>
          <w:sz w:val="26"/>
          <w:szCs w:val="26"/>
        </w:rPr>
        <w:t xml:space="preserve">ather, they are </w:t>
      </w:r>
      <w:r w:rsidR="00990A9A" w:rsidRPr="004341F9">
        <w:rPr>
          <w:rFonts w:cs="Times New Roman"/>
          <w:b w:val="0"/>
          <w:bCs/>
          <w:sz w:val="26"/>
          <w:szCs w:val="26"/>
        </w:rPr>
        <w:t xml:space="preserve">client </w:t>
      </w:r>
      <w:r w:rsidR="00BB7738" w:rsidRPr="004341F9">
        <w:rPr>
          <w:rFonts w:cs="Times New Roman"/>
          <w:b w:val="0"/>
          <w:bCs/>
          <w:sz w:val="26"/>
          <w:szCs w:val="26"/>
        </w:rPr>
        <w:t xml:space="preserve">representatives of the same client. </w:t>
      </w:r>
      <w:r w:rsidR="000E4852" w:rsidRPr="004341F9">
        <w:rPr>
          <w:rFonts w:cs="Times New Roman"/>
          <w:b w:val="0"/>
          <w:bCs/>
          <w:sz w:val="26"/>
          <w:szCs w:val="26"/>
        </w:rPr>
        <w:t>In this circumstance, howev</w:t>
      </w:r>
      <w:r w:rsidR="000618B6" w:rsidRPr="004341F9">
        <w:rPr>
          <w:rFonts w:cs="Times New Roman"/>
          <w:b w:val="0"/>
          <w:bCs/>
          <w:sz w:val="26"/>
          <w:szCs w:val="26"/>
        </w:rPr>
        <w:t xml:space="preserve">er, </w:t>
      </w:r>
      <w:r w:rsidR="00AC1DAC" w:rsidRPr="004341F9">
        <w:rPr>
          <w:rFonts w:cs="Times New Roman"/>
          <w:b w:val="0"/>
          <w:bCs/>
          <w:sz w:val="26"/>
          <w:szCs w:val="26"/>
        </w:rPr>
        <w:t xml:space="preserve">new </w:t>
      </w:r>
      <w:r w:rsidR="000618B6" w:rsidRPr="004341F9">
        <w:rPr>
          <w:rFonts w:cs="Times New Roman"/>
          <w:b w:val="0"/>
          <w:bCs/>
          <w:sz w:val="26"/>
          <w:szCs w:val="26"/>
        </w:rPr>
        <w:t xml:space="preserve">paragraph 11 </w:t>
      </w:r>
      <w:r w:rsidR="00E01ABF" w:rsidRPr="004341F9">
        <w:rPr>
          <w:rFonts w:cs="Times New Roman"/>
          <w:b w:val="0"/>
          <w:bCs/>
          <w:sz w:val="26"/>
          <w:szCs w:val="26"/>
        </w:rPr>
        <w:t xml:space="preserve">would </w:t>
      </w:r>
      <w:r w:rsidR="000618B6" w:rsidRPr="004341F9">
        <w:rPr>
          <w:rFonts w:cs="Times New Roman"/>
          <w:b w:val="0"/>
          <w:bCs/>
          <w:sz w:val="26"/>
          <w:szCs w:val="26"/>
        </w:rPr>
        <w:t>require</w:t>
      </w:r>
      <w:r w:rsidR="00E01ABF" w:rsidRPr="004341F9">
        <w:rPr>
          <w:rFonts w:cs="Times New Roman"/>
          <w:b w:val="0"/>
          <w:bCs/>
          <w:sz w:val="26"/>
          <w:szCs w:val="26"/>
        </w:rPr>
        <w:t xml:space="preserve"> </w:t>
      </w:r>
      <w:r w:rsidR="00F9031F" w:rsidRPr="004341F9">
        <w:rPr>
          <w:rFonts w:cs="Times New Roman"/>
          <w:b w:val="0"/>
          <w:bCs/>
          <w:sz w:val="26"/>
          <w:szCs w:val="26"/>
        </w:rPr>
        <w:t xml:space="preserve">the government lawyer to </w:t>
      </w:r>
      <w:r w:rsidR="007732BC" w:rsidRPr="004341F9">
        <w:rPr>
          <w:rFonts w:cs="Times New Roman"/>
          <w:b w:val="0"/>
          <w:bCs/>
          <w:sz w:val="26"/>
          <w:szCs w:val="26"/>
        </w:rPr>
        <w:t>“make the identity of the client clear to the client representatives and determine which has authority to act for the government organization in each instance</w:t>
      </w:r>
      <w:r w:rsidR="008F1263" w:rsidRPr="004341F9">
        <w:rPr>
          <w:rFonts w:cs="Times New Roman"/>
          <w:b w:val="0"/>
          <w:bCs/>
          <w:sz w:val="26"/>
          <w:szCs w:val="26"/>
        </w:rPr>
        <w:t xml:space="preserve">.” </w:t>
      </w:r>
      <w:r w:rsidR="00406327" w:rsidRPr="004341F9">
        <w:rPr>
          <w:rFonts w:cs="Times New Roman"/>
          <w:b w:val="0"/>
          <w:bCs/>
          <w:sz w:val="26"/>
          <w:szCs w:val="26"/>
        </w:rPr>
        <w:t>Often, one of the client representatives has the ultimate authority as a matter of applicable law.</w:t>
      </w:r>
      <w:r w:rsidR="00830703" w:rsidRPr="004341F9">
        <w:rPr>
          <w:rFonts w:cs="Times New Roman"/>
          <w:b w:val="0"/>
          <w:bCs/>
          <w:sz w:val="26"/>
          <w:szCs w:val="26"/>
        </w:rPr>
        <w:t xml:space="preserve"> If that informal approach is unavailable or unsuccessful, </w:t>
      </w:r>
      <w:r w:rsidR="00AC1DAC" w:rsidRPr="004341F9">
        <w:rPr>
          <w:rFonts w:cs="Times New Roman"/>
          <w:b w:val="0"/>
          <w:bCs/>
          <w:sz w:val="26"/>
          <w:szCs w:val="26"/>
        </w:rPr>
        <w:t xml:space="preserve">new </w:t>
      </w:r>
      <w:r w:rsidR="00830703" w:rsidRPr="004341F9">
        <w:rPr>
          <w:rFonts w:cs="Times New Roman"/>
          <w:b w:val="0"/>
          <w:bCs/>
          <w:sz w:val="26"/>
          <w:szCs w:val="26"/>
        </w:rPr>
        <w:t xml:space="preserve">paragraph 11 </w:t>
      </w:r>
      <w:r w:rsidR="00D43987" w:rsidRPr="004341F9">
        <w:rPr>
          <w:rFonts w:cs="Times New Roman"/>
          <w:b w:val="0"/>
          <w:bCs/>
          <w:sz w:val="26"/>
          <w:szCs w:val="26"/>
        </w:rPr>
        <w:t xml:space="preserve">would </w:t>
      </w:r>
      <w:r w:rsidR="006B3D94" w:rsidRPr="004341F9">
        <w:rPr>
          <w:rFonts w:cs="Times New Roman"/>
          <w:b w:val="0"/>
          <w:bCs/>
          <w:sz w:val="26"/>
          <w:szCs w:val="26"/>
        </w:rPr>
        <w:t>provide</w:t>
      </w:r>
      <w:r w:rsidR="00B263D3" w:rsidRPr="004341F9">
        <w:rPr>
          <w:rFonts w:cs="Times New Roman"/>
          <w:b w:val="0"/>
          <w:bCs/>
          <w:sz w:val="26"/>
          <w:szCs w:val="26"/>
        </w:rPr>
        <w:t xml:space="preserve"> the following guidance</w:t>
      </w:r>
      <w:r w:rsidR="00830703" w:rsidRPr="004341F9">
        <w:rPr>
          <w:rFonts w:cs="Times New Roman"/>
          <w:b w:val="0"/>
          <w:bCs/>
          <w:sz w:val="26"/>
          <w:szCs w:val="26"/>
        </w:rPr>
        <w:t>:</w:t>
      </w:r>
    </w:p>
    <w:p w14:paraId="190F097A" w14:textId="0B112536" w:rsidR="00830703" w:rsidRPr="004341F9" w:rsidRDefault="00B263D3" w:rsidP="00BD2A9E">
      <w:pPr>
        <w:ind w:left="720"/>
        <w:jc w:val="both"/>
        <w:rPr>
          <w:rFonts w:cs="Times New Roman"/>
          <w:b w:val="0"/>
          <w:bCs/>
          <w:sz w:val="26"/>
          <w:szCs w:val="26"/>
        </w:rPr>
      </w:pPr>
      <w:r w:rsidRPr="004341F9">
        <w:rPr>
          <w:rFonts w:cs="Times New Roman"/>
          <w:b w:val="0"/>
          <w:bCs/>
          <w:sz w:val="26"/>
          <w:szCs w:val="26"/>
        </w:rPr>
        <w:t xml:space="preserve">If a government lawyer cannot determine which client representative has the authority to act for the government client on the matter in question and the representatives cannot reach a consensus on how to proceed, it may be necessary to request declaratory relief.  </w:t>
      </w:r>
    </w:p>
    <w:p w14:paraId="0C5B2133" w14:textId="4D3CE4D6" w:rsidR="00830703" w:rsidRPr="004341F9" w:rsidRDefault="0019304A" w:rsidP="00BD2A9E">
      <w:pPr>
        <w:jc w:val="both"/>
        <w:rPr>
          <w:rFonts w:cs="Times New Roman"/>
          <w:b w:val="0"/>
          <w:bCs/>
          <w:sz w:val="26"/>
          <w:szCs w:val="26"/>
        </w:rPr>
      </w:pPr>
      <w:r w:rsidRPr="004341F9">
        <w:rPr>
          <w:rFonts w:cs="Times New Roman"/>
          <w:b w:val="0"/>
          <w:bCs/>
          <w:sz w:val="26"/>
          <w:szCs w:val="26"/>
        </w:rPr>
        <w:lastRenderedPageBreak/>
        <w:t>New paragraph 12 is instructive when a client representative of a government organization is personally named in a legal proceeding.</w:t>
      </w:r>
      <w:r w:rsidR="00B975B0">
        <w:rPr>
          <w:rFonts w:cs="Times New Roman"/>
          <w:b w:val="0"/>
          <w:bCs/>
          <w:sz w:val="26"/>
          <w:szCs w:val="26"/>
        </w:rPr>
        <w:t xml:space="preserve"> </w:t>
      </w:r>
      <w:r w:rsidR="003E32C5" w:rsidRPr="004341F9">
        <w:rPr>
          <w:rFonts w:cs="Times New Roman"/>
          <w:b w:val="0"/>
          <w:bCs/>
          <w:sz w:val="26"/>
          <w:szCs w:val="26"/>
        </w:rPr>
        <w:t>The paragraph permits the government lawyer to jointly represent the government organization and the individual client representative</w:t>
      </w:r>
      <w:r w:rsidR="00297BF6" w:rsidRPr="004341F9">
        <w:rPr>
          <w:rFonts w:cs="Times New Roman"/>
          <w:b w:val="0"/>
          <w:bCs/>
          <w:sz w:val="26"/>
          <w:szCs w:val="26"/>
        </w:rPr>
        <w:t xml:space="preserve"> “if permitted by these rules” and after obtaining</w:t>
      </w:r>
      <w:r w:rsidR="00B73DF1" w:rsidRPr="004341F9">
        <w:rPr>
          <w:rFonts w:cs="Times New Roman"/>
          <w:b w:val="0"/>
          <w:bCs/>
          <w:sz w:val="26"/>
          <w:szCs w:val="26"/>
        </w:rPr>
        <w:t xml:space="preserve"> the requisite informed consent and informing the individual of the scope and consequences of joint representation. </w:t>
      </w:r>
      <w:r w:rsidR="00491FF7" w:rsidRPr="004341F9">
        <w:rPr>
          <w:rFonts w:cs="Times New Roman"/>
          <w:b w:val="0"/>
          <w:bCs/>
          <w:sz w:val="26"/>
          <w:szCs w:val="26"/>
        </w:rPr>
        <w:t>The question of whether joint representation is allowed</w:t>
      </w:r>
      <w:r w:rsidR="000E7A51" w:rsidRPr="004341F9">
        <w:rPr>
          <w:rFonts w:cs="Times New Roman"/>
          <w:b w:val="0"/>
          <w:bCs/>
          <w:sz w:val="26"/>
          <w:szCs w:val="26"/>
        </w:rPr>
        <w:t xml:space="preserve"> is separate from the question of whether the government law firm is required to represent the client representative.</w:t>
      </w:r>
      <w:r w:rsidR="00B975B0">
        <w:rPr>
          <w:rFonts w:cs="Times New Roman"/>
          <w:b w:val="0"/>
          <w:bCs/>
          <w:sz w:val="26"/>
          <w:szCs w:val="26"/>
        </w:rPr>
        <w:t xml:space="preserve"> </w:t>
      </w:r>
      <w:r w:rsidR="000E7A51" w:rsidRPr="004341F9">
        <w:rPr>
          <w:rFonts w:cs="Times New Roman"/>
          <w:b w:val="0"/>
          <w:bCs/>
          <w:sz w:val="26"/>
          <w:szCs w:val="26"/>
        </w:rPr>
        <w:t>On the latter question, new</w:t>
      </w:r>
      <w:r w:rsidR="00B659BA" w:rsidRPr="004341F9">
        <w:rPr>
          <w:rFonts w:cs="Times New Roman"/>
          <w:b w:val="0"/>
          <w:bCs/>
          <w:sz w:val="26"/>
          <w:szCs w:val="26"/>
        </w:rPr>
        <w:t xml:space="preserve"> paragraph 12 concludes, “</w:t>
      </w:r>
      <w:r w:rsidR="00192542" w:rsidRPr="004341F9">
        <w:rPr>
          <w:rFonts w:cs="Times New Roman"/>
          <w:b w:val="0"/>
          <w:bCs/>
          <w:sz w:val="26"/>
          <w:szCs w:val="26"/>
        </w:rPr>
        <w:t>Whether a client representative is entitled to separate representation is a legal question based on the scope of authority, the claims at issue, the remedies sought in the litigation, and other factors.”</w:t>
      </w:r>
    </w:p>
    <w:p w14:paraId="5658A9BD" w14:textId="1E67F9AA" w:rsidR="0093327E" w:rsidRPr="004341F9" w:rsidRDefault="0093327E" w:rsidP="00BD2A9E">
      <w:pPr>
        <w:jc w:val="both"/>
        <w:rPr>
          <w:rFonts w:cs="Times New Roman"/>
          <w:b w:val="0"/>
          <w:bCs/>
          <w:sz w:val="26"/>
          <w:szCs w:val="26"/>
        </w:rPr>
      </w:pPr>
      <w:r w:rsidRPr="004341F9">
        <w:rPr>
          <w:rFonts w:cs="Times New Roman"/>
          <w:b w:val="0"/>
          <w:bCs/>
          <w:sz w:val="26"/>
          <w:szCs w:val="26"/>
        </w:rPr>
        <w:t>A somewhat related</w:t>
      </w:r>
      <w:r w:rsidR="00EE6CC0" w:rsidRPr="004341F9">
        <w:rPr>
          <w:rFonts w:cs="Times New Roman"/>
          <w:b w:val="0"/>
          <w:bCs/>
          <w:sz w:val="26"/>
          <w:szCs w:val="26"/>
        </w:rPr>
        <w:t xml:space="preserve"> subject is discussed in paragraph 13 (now paragraph 15), which appears under the subtitle “</w:t>
      </w:r>
      <w:r w:rsidR="008C0A96">
        <w:rPr>
          <w:rFonts w:cs="Times New Roman"/>
          <w:b w:val="0"/>
          <w:bCs/>
          <w:sz w:val="26"/>
          <w:szCs w:val="26"/>
        </w:rPr>
        <w:t>D</w:t>
      </w:r>
      <w:r w:rsidR="00EE6CC0" w:rsidRPr="004341F9">
        <w:rPr>
          <w:rFonts w:cs="Times New Roman"/>
          <w:b w:val="0"/>
          <w:bCs/>
          <w:sz w:val="26"/>
          <w:szCs w:val="26"/>
        </w:rPr>
        <w:t xml:space="preserve">ual </w:t>
      </w:r>
      <w:r w:rsidR="008C0A96">
        <w:rPr>
          <w:rFonts w:cs="Times New Roman"/>
          <w:b w:val="0"/>
          <w:bCs/>
          <w:sz w:val="26"/>
          <w:szCs w:val="26"/>
        </w:rPr>
        <w:t>R</w:t>
      </w:r>
      <w:r w:rsidR="00EE6CC0" w:rsidRPr="004341F9">
        <w:rPr>
          <w:rFonts w:cs="Times New Roman"/>
          <w:b w:val="0"/>
          <w:bCs/>
          <w:sz w:val="26"/>
          <w:szCs w:val="26"/>
        </w:rPr>
        <w:t xml:space="preserve">epresentation.” </w:t>
      </w:r>
      <w:r w:rsidR="005204F1" w:rsidRPr="004341F9">
        <w:rPr>
          <w:rFonts w:cs="Times New Roman"/>
          <w:b w:val="0"/>
          <w:bCs/>
          <w:sz w:val="26"/>
          <w:szCs w:val="26"/>
        </w:rPr>
        <w:t xml:space="preserve">Current paragraph 13 is a single sentence that says, </w:t>
      </w:r>
      <w:r w:rsidR="003870D4" w:rsidRPr="004341F9">
        <w:rPr>
          <w:rFonts w:cs="Times New Roman"/>
          <w:b w:val="0"/>
          <w:bCs/>
          <w:sz w:val="26"/>
          <w:szCs w:val="26"/>
        </w:rPr>
        <w:t>“Paragraph (e) [i.e., ER 1.13, section (e)</w:t>
      </w:r>
      <w:r w:rsidR="00BE52F6" w:rsidRPr="004341F9">
        <w:rPr>
          <w:rFonts w:cs="Times New Roman"/>
          <w:b w:val="0"/>
          <w:bCs/>
          <w:sz w:val="26"/>
          <w:szCs w:val="26"/>
        </w:rPr>
        <w:t>]</w:t>
      </w:r>
      <w:r w:rsidR="003870D4" w:rsidRPr="004341F9">
        <w:rPr>
          <w:rFonts w:cs="Times New Roman"/>
          <w:b w:val="0"/>
          <w:bCs/>
          <w:sz w:val="26"/>
          <w:szCs w:val="26"/>
        </w:rPr>
        <w:t xml:space="preserve"> recognizes that a lawyer for an organization may also represent a principal officer or major shareholder.</w:t>
      </w:r>
      <w:r w:rsidR="00BE52F6" w:rsidRPr="004341F9">
        <w:rPr>
          <w:rFonts w:cs="Times New Roman"/>
          <w:b w:val="0"/>
          <w:bCs/>
          <w:sz w:val="26"/>
          <w:szCs w:val="26"/>
        </w:rPr>
        <w:t>”</w:t>
      </w:r>
      <w:r w:rsidR="00B975B0">
        <w:rPr>
          <w:rFonts w:cs="Times New Roman"/>
          <w:b w:val="0"/>
          <w:bCs/>
          <w:sz w:val="26"/>
          <w:szCs w:val="26"/>
        </w:rPr>
        <w:t xml:space="preserve"> </w:t>
      </w:r>
      <w:r w:rsidR="00BE52F6" w:rsidRPr="004341F9">
        <w:rPr>
          <w:rFonts w:cs="Times New Roman"/>
          <w:b w:val="0"/>
          <w:bCs/>
          <w:sz w:val="26"/>
          <w:szCs w:val="26"/>
        </w:rPr>
        <w:t xml:space="preserve">The Task Force would add a second sentence to this paragraph that says, </w:t>
      </w:r>
      <w:r w:rsidR="00A666D1" w:rsidRPr="004341F9">
        <w:rPr>
          <w:rFonts w:cs="Times New Roman"/>
          <w:b w:val="0"/>
          <w:bCs/>
          <w:sz w:val="26"/>
          <w:szCs w:val="26"/>
        </w:rPr>
        <w:t xml:space="preserve">“The question </w:t>
      </w:r>
      <w:r w:rsidR="008C0A96">
        <w:rPr>
          <w:rFonts w:cs="Times New Roman"/>
          <w:b w:val="0"/>
          <w:bCs/>
          <w:sz w:val="26"/>
          <w:szCs w:val="26"/>
        </w:rPr>
        <w:t xml:space="preserve">of </w:t>
      </w:r>
      <w:r w:rsidR="00A666D1" w:rsidRPr="004341F9">
        <w:rPr>
          <w:rFonts w:cs="Times New Roman"/>
          <w:b w:val="0"/>
          <w:bCs/>
          <w:sz w:val="26"/>
          <w:szCs w:val="26"/>
        </w:rPr>
        <w:t xml:space="preserve">whether two government agencies should be regarded as the same or different clients for conflicts of interest purposes is a legal question.”   </w:t>
      </w:r>
      <w:r w:rsidR="00823D77" w:rsidRPr="004341F9">
        <w:rPr>
          <w:rFonts w:cs="Times New Roman"/>
          <w:b w:val="0"/>
          <w:bCs/>
          <w:sz w:val="26"/>
          <w:szCs w:val="26"/>
        </w:rPr>
        <w:t>This is a different analysis than the one arising under paragraph 11, which involves a disagreement</w:t>
      </w:r>
      <w:r w:rsidR="00A5728D" w:rsidRPr="004341F9">
        <w:rPr>
          <w:rFonts w:cs="Times New Roman"/>
          <w:b w:val="0"/>
          <w:bCs/>
          <w:sz w:val="26"/>
          <w:szCs w:val="26"/>
        </w:rPr>
        <w:t xml:space="preserve"> (not a conflict of interest)</w:t>
      </w:r>
      <w:r w:rsidR="00823D77" w:rsidRPr="004341F9">
        <w:rPr>
          <w:rFonts w:cs="Times New Roman"/>
          <w:b w:val="0"/>
          <w:bCs/>
          <w:sz w:val="26"/>
          <w:szCs w:val="26"/>
        </w:rPr>
        <w:t xml:space="preserve"> </w:t>
      </w:r>
      <w:r w:rsidR="00757EC9" w:rsidRPr="004341F9">
        <w:rPr>
          <w:rFonts w:cs="Times New Roman"/>
          <w:b w:val="0"/>
          <w:bCs/>
          <w:sz w:val="26"/>
          <w:szCs w:val="26"/>
        </w:rPr>
        <w:t xml:space="preserve">between client representatives.  </w:t>
      </w:r>
      <w:r w:rsidR="00FB2A44" w:rsidRPr="004341F9">
        <w:rPr>
          <w:rFonts w:cs="Times New Roman"/>
          <w:b w:val="0"/>
          <w:bCs/>
          <w:sz w:val="26"/>
          <w:szCs w:val="26"/>
        </w:rPr>
        <w:t xml:space="preserve">This new sentence, by comparison, requires a true legal analysis of </w:t>
      </w:r>
      <w:r w:rsidR="006D02F2" w:rsidRPr="004341F9">
        <w:rPr>
          <w:rFonts w:cs="Times New Roman"/>
          <w:b w:val="0"/>
          <w:bCs/>
          <w:sz w:val="26"/>
          <w:szCs w:val="26"/>
        </w:rPr>
        <w:t>whether joint representation of two</w:t>
      </w:r>
      <w:r w:rsidR="00C753C5" w:rsidRPr="004341F9">
        <w:rPr>
          <w:rFonts w:cs="Times New Roman"/>
          <w:b w:val="0"/>
          <w:bCs/>
          <w:sz w:val="26"/>
          <w:szCs w:val="26"/>
        </w:rPr>
        <w:t xml:space="preserve"> agencies</w:t>
      </w:r>
      <w:r w:rsidR="002A72B1" w:rsidRPr="004341F9">
        <w:rPr>
          <w:rFonts w:cs="Times New Roman"/>
          <w:b w:val="0"/>
          <w:bCs/>
          <w:sz w:val="26"/>
          <w:szCs w:val="26"/>
        </w:rPr>
        <w:t xml:space="preserve"> during litigatio</w:t>
      </w:r>
      <w:r w:rsidR="00256B83" w:rsidRPr="004341F9">
        <w:rPr>
          <w:rFonts w:cs="Times New Roman"/>
          <w:b w:val="0"/>
          <w:bCs/>
          <w:sz w:val="26"/>
          <w:szCs w:val="26"/>
        </w:rPr>
        <w:t>n</w:t>
      </w:r>
      <w:r w:rsidR="008E4BD2" w:rsidRPr="004341F9">
        <w:rPr>
          <w:rFonts w:cs="Times New Roman"/>
          <w:b w:val="0"/>
          <w:bCs/>
          <w:sz w:val="26"/>
          <w:szCs w:val="26"/>
        </w:rPr>
        <w:t xml:space="preserve"> would present a conflict.</w:t>
      </w:r>
      <w:r w:rsidR="00B975B0">
        <w:rPr>
          <w:rFonts w:cs="Times New Roman"/>
          <w:b w:val="0"/>
          <w:bCs/>
          <w:sz w:val="26"/>
          <w:szCs w:val="26"/>
        </w:rPr>
        <w:t xml:space="preserve"> </w:t>
      </w:r>
      <w:r w:rsidR="008E4BD2" w:rsidRPr="004341F9">
        <w:rPr>
          <w:rFonts w:cs="Times New Roman"/>
          <w:b w:val="0"/>
          <w:bCs/>
          <w:sz w:val="26"/>
          <w:szCs w:val="26"/>
        </w:rPr>
        <w:t xml:space="preserve">For example, in the event a declaratory action </w:t>
      </w:r>
      <w:r w:rsidR="00E6721C" w:rsidRPr="004341F9">
        <w:rPr>
          <w:rFonts w:cs="Times New Roman"/>
          <w:b w:val="0"/>
          <w:bCs/>
          <w:sz w:val="26"/>
          <w:szCs w:val="26"/>
        </w:rPr>
        <w:t>is brought, as contemplated</w:t>
      </w:r>
      <w:r w:rsidR="008E4BD2" w:rsidRPr="004341F9">
        <w:rPr>
          <w:rFonts w:cs="Times New Roman"/>
          <w:b w:val="0"/>
          <w:bCs/>
          <w:sz w:val="26"/>
          <w:szCs w:val="26"/>
        </w:rPr>
        <w:t xml:space="preserve"> under new paragraph 11, </w:t>
      </w:r>
      <w:r w:rsidR="00BD1780" w:rsidRPr="004341F9">
        <w:rPr>
          <w:rFonts w:cs="Times New Roman"/>
          <w:b w:val="0"/>
          <w:bCs/>
          <w:sz w:val="26"/>
          <w:szCs w:val="26"/>
        </w:rPr>
        <w:t>both client representatives/agencies would probably requir</w:t>
      </w:r>
      <w:r w:rsidR="00C23B6C" w:rsidRPr="004341F9">
        <w:rPr>
          <w:rFonts w:cs="Times New Roman"/>
          <w:b w:val="0"/>
          <w:bCs/>
          <w:sz w:val="26"/>
          <w:szCs w:val="26"/>
        </w:rPr>
        <w:t>e new and independent counsel.</w:t>
      </w:r>
    </w:p>
    <w:p w14:paraId="04613B1D" w14:textId="77777777" w:rsidR="00EC583E" w:rsidRPr="004341F9" w:rsidRDefault="00EC583E" w:rsidP="00BD2A9E">
      <w:pPr>
        <w:jc w:val="both"/>
        <w:rPr>
          <w:rFonts w:cs="Times New Roman"/>
          <w:sz w:val="26"/>
          <w:szCs w:val="26"/>
          <w:u w:val="single"/>
        </w:rPr>
      </w:pPr>
      <w:r w:rsidRPr="004341F9">
        <w:rPr>
          <w:rFonts w:cs="Times New Roman"/>
          <w:bCs/>
          <w:sz w:val="26"/>
          <w:szCs w:val="26"/>
          <w:u w:val="single"/>
        </w:rPr>
        <w:t xml:space="preserve">ER 1.16. Declining or Terminating Representation </w:t>
      </w:r>
    </w:p>
    <w:p w14:paraId="64119F41" w14:textId="236D6D22" w:rsidR="00105561" w:rsidRPr="004341F9" w:rsidRDefault="00301929" w:rsidP="00BD2A9E">
      <w:pPr>
        <w:jc w:val="both"/>
        <w:rPr>
          <w:rFonts w:cs="Times New Roman"/>
          <w:b w:val="0"/>
          <w:bCs/>
          <w:sz w:val="26"/>
          <w:szCs w:val="26"/>
        </w:rPr>
      </w:pPr>
      <w:r w:rsidRPr="004341F9">
        <w:rPr>
          <w:rFonts w:cs="Times New Roman"/>
          <w:b w:val="0"/>
          <w:bCs/>
          <w:sz w:val="26"/>
          <w:szCs w:val="26"/>
        </w:rPr>
        <w:t xml:space="preserve">Current ER 1.16 has </w:t>
      </w:r>
      <w:r w:rsidR="008C0A96">
        <w:rPr>
          <w:rFonts w:cs="Times New Roman"/>
          <w:b w:val="0"/>
          <w:bCs/>
          <w:sz w:val="26"/>
          <w:szCs w:val="26"/>
        </w:rPr>
        <w:t xml:space="preserve">four </w:t>
      </w:r>
      <w:r w:rsidRPr="004341F9">
        <w:rPr>
          <w:rFonts w:cs="Times New Roman"/>
          <w:b w:val="0"/>
          <w:bCs/>
          <w:sz w:val="26"/>
          <w:szCs w:val="26"/>
        </w:rPr>
        <w:t>sections, (a) through (d).</w:t>
      </w:r>
      <w:r w:rsidR="00B975B0">
        <w:rPr>
          <w:rFonts w:cs="Times New Roman"/>
          <w:b w:val="0"/>
          <w:bCs/>
          <w:sz w:val="26"/>
          <w:szCs w:val="26"/>
        </w:rPr>
        <w:t xml:space="preserve"> </w:t>
      </w:r>
      <w:r w:rsidRPr="004341F9">
        <w:rPr>
          <w:rFonts w:cs="Times New Roman"/>
          <w:b w:val="0"/>
          <w:bCs/>
          <w:sz w:val="26"/>
          <w:szCs w:val="26"/>
        </w:rPr>
        <w:t>The Task Force would add a fifth section, section (e)</w:t>
      </w:r>
      <w:r w:rsidR="00B525A1" w:rsidRPr="004341F9">
        <w:rPr>
          <w:rFonts w:cs="Times New Roman"/>
          <w:b w:val="0"/>
          <w:bCs/>
          <w:sz w:val="26"/>
          <w:szCs w:val="26"/>
        </w:rPr>
        <w:t>.</w:t>
      </w:r>
      <w:r w:rsidR="00B975B0">
        <w:rPr>
          <w:rFonts w:cs="Times New Roman"/>
          <w:b w:val="0"/>
          <w:bCs/>
          <w:sz w:val="26"/>
          <w:szCs w:val="26"/>
        </w:rPr>
        <w:t xml:space="preserve"> </w:t>
      </w:r>
      <w:r w:rsidR="00B525A1" w:rsidRPr="004341F9">
        <w:rPr>
          <w:rFonts w:cs="Times New Roman"/>
          <w:b w:val="0"/>
          <w:bCs/>
          <w:sz w:val="26"/>
          <w:szCs w:val="26"/>
        </w:rPr>
        <w:t>Section (e) is the</w:t>
      </w:r>
      <w:r w:rsidR="00C93F25" w:rsidRPr="004341F9">
        <w:rPr>
          <w:rFonts w:cs="Times New Roman"/>
          <w:b w:val="0"/>
          <w:bCs/>
          <w:sz w:val="26"/>
          <w:szCs w:val="26"/>
        </w:rPr>
        <w:t xml:space="preserve"> concluding provision regarding the concept of a government lawyer bringing an enforcement action against a representative of the </w:t>
      </w:r>
      <w:r w:rsidR="00B80F18" w:rsidRPr="004341F9">
        <w:rPr>
          <w:rFonts w:cs="Times New Roman"/>
          <w:b w:val="0"/>
          <w:bCs/>
          <w:sz w:val="26"/>
          <w:szCs w:val="26"/>
        </w:rPr>
        <w:t>government lawyer’s client.</w:t>
      </w:r>
    </w:p>
    <w:p w14:paraId="0F87A132" w14:textId="3227880D" w:rsidR="00CB3A34" w:rsidRPr="004341F9" w:rsidRDefault="00B80F18" w:rsidP="0060150F">
      <w:pPr>
        <w:spacing w:after="0"/>
        <w:jc w:val="both"/>
        <w:rPr>
          <w:rFonts w:cs="Times New Roman"/>
          <w:b w:val="0"/>
          <w:bCs/>
          <w:sz w:val="26"/>
          <w:szCs w:val="26"/>
        </w:rPr>
      </w:pPr>
      <w:r w:rsidRPr="004341F9">
        <w:rPr>
          <w:rFonts w:cs="Times New Roman"/>
          <w:b w:val="0"/>
          <w:bCs/>
          <w:sz w:val="26"/>
          <w:szCs w:val="26"/>
        </w:rPr>
        <w:t>The relationship between a government lawyer and client representatives is typically an ongoing one</w:t>
      </w:r>
      <w:r w:rsidR="00D46B52" w:rsidRPr="004341F9">
        <w:rPr>
          <w:rFonts w:cs="Times New Roman"/>
          <w:b w:val="0"/>
          <w:bCs/>
          <w:sz w:val="26"/>
          <w:szCs w:val="26"/>
        </w:rPr>
        <w:t xml:space="preserve">. It commonly involves continuing, or at </w:t>
      </w:r>
      <w:r w:rsidR="00EF5639" w:rsidRPr="004341F9">
        <w:rPr>
          <w:rFonts w:cs="Times New Roman"/>
          <w:b w:val="0"/>
          <w:bCs/>
          <w:sz w:val="26"/>
          <w:szCs w:val="26"/>
        </w:rPr>
        <w:t>least recurring, advice</w:t>
      </w:r>
      <w:r w:rsidR="003666FA" w:rsidRPr="004341F9">
        <w:rPr>
          <w:rFonts w:cs="Times New Roman"/>
          <w:b w:val="0"/>
          <w:bCs/>
          <w:sz w:val="26"/>
          <w:szCs w:val="26"/>
        </w:rPr>
        <w:t>.</w:t>
      </w:r>
      <w:r w:rsidR="00B975B0">
        <w:rPr>
          <w:rFonts w:cs="Times New Roman"/>
          <w:b w:val="0"/>
          <w:bCs/>
          <w:sz w:val="26"/>
          <w:szCs w:val="26"/>
        </w:rPr>
        <w:t xml:space="preserve"> </w:t>
      </w:r>
      <w:r w:rsidR="003666FA" w:rsidRPr="004341F9">
        <w:rPr>
          <w:rFonts w:cs="Times New Roman"/>
          <w:b w:val="0"/>
          <w:bCs/>
          <w:sz w:val="26"/>
          <w:szCs w:val="26"/>
        </w:rPr>
        <w:t>Under those circumstances,</w:t>
      </w:r>
      <w:r w:rsidR="005808F0" w:rsidRPr="004341F9">
        <w:rPr>
          <w:rFonts w:cs="Times New Roman"/>
          <w:b w:val="0"/>
          <w:bCs/>
          <w:sz w:val="26"/>
          <w:szCs w:val="26"/>
        </w:rPr>
        <w:t xml:space="preserve"> when the government lawyer has become adverse to the client representative</w:t>
      </w:r>
      <w:r w:rsidR="00941AE3" w:rsidRPr="004341F9">
        <w:rPr>
          <w:rFonts w:cs="Times New Roman"/>
          <w:b w:val="0"/>
          <w:bCs/>
          <w:sz w:val="26"/>
          <w:szCs w:val="26"/>
        </w:rPr>
        <w:t xml:space="preserve"> because of a pending </w:t>
      </w:r>
      <w:r w:rsidR="0060150F" w:rsidRPr="004341F9">
        <w:rPr>
          <w:rFonts w:cs="Times New Roman"/>
          <w:b w:val="0"/>
          <w:bCs/>
          <w:sz w:val="26"/>
          <w:szCs w:val="26"/>
        </w:rPr>
        <w:t xml:space="preserve">or filed </w:t>
      </w:r>
      <w:r w:rsidR="00941AE3" w:rsidRPr="004341F9">
        <w:rPr>
          <w:rFonts w:cs="Times New Roman"/>
          <w:b w:val="0"/>
          <w:bCs/>
          <w:sz w:val="26"/>
          <w:szCs w:val="26"/>
        </w:rPr>
        <w:t>enforcement action,</w:t>
      </w:r>
      <w:r w:rsidR="003666FA" w:rsidRPr="004341F9">
        <w:rPr>
          <w:rFonts w:cs="Times New Roman"/>
          <w:b w:val="0"/>
          <w:bCs/>
          <w:sz w:val="26"/>
          <w:szCs w:val="26"/>
        </w:rPr>
        <w:t xml:space="preserve"> how does </w:t>
      </w:r>
      <w:r w:rsidR="003136F4">
        <w:rPr>
          <w:rFonts w:cs="Times New Roman"/>
          <w:b w:val="0"/>
          <w:bCs/>
          <w:sz w:val="26"/>
          <w:szCs w:val="26"/>
        </w:rPr>
        <w:t>the</w:t>
      </w:r>
      <w:r w:rsidR="003666FA" w:rsidRPr="004341F9">
        <w:rPr>
          <w:rFonts w:cs="Times New Roman"/>
          <w:b w:val="0"/>
          <w:bCs/>
          <w:sz w:val="26"/>
          <w:szCs w:val="26"/>
        </w:rPr>
        <w:t xml:space="preserve"> government lawyer</w:t>
      </w:r>
      <w:r w:rsidR="003310F5" w:rsidRPr="004341F9">
        <w:rPr>
          <w:rFonts w:cs="Times New Roman"/>
          <w:b w:val="0"/>
          <w:bCs/>
          <w:sz w:val="26"/>
          <w:szCs w:val="26"/>
        </w:rPr>
        <w:t xml:space="preserve"> continue to </w:t>
      </w:r>
      <w:r w:rsidR="005808F0" w:rsidRPr="004341F9">
        <w:rPr>
          <w:rFonts w:cs="Times New Roman"/>
          <w:b w:val="0"/>
          <w:bCs/>
          <w:sz w:val="26"/>
          <w:szCs w:val="26"/>
        </w:rPr>
        <w:t xml:space="preserve">provide the same individual </w:t>
      </w:r>
      <w:r w:rsidR="005808F0" w:rsidRPr="004341F9">
        <w:rPr>
          <w:rFonts w:cs="Times New Roman"/>
          <w:b w:val="0"/>
          <w:bCs/>
          <w:sz w:val="26"/>
          <w:szCs w:val="26"/>
        </w:rPr>
        <w:lastRenderedPageBreak/>
        <w:t xml:space="preserve">with </w:t>
      </w:r>
      <w:r w:rsidR="00F34AE2" w:rsidRPr="004341F9">
        <w:rPr>
          <w:rFonts w:cs="Times New Roman"/>
          <w:b w:val="0"/>
          <w:bCs/>
          <w:sz w:val="26"/>
          <w:szCs w:val="26"/>
        </w:rPr>
        <w:t xml:space="preserve">routine advice? </w:t>
      </w:r>
      <w:r w:rsidR="00A22EE7" w:rsidRPr="004341F9">
        <w:rPr>
          <w:rFonts w:cs="Times New Roman"/>
          <w:b w:val="0"/>
          <w:bCs/>
          <w:sz w:val="26"/>
          <w:szCs w:val="26"/>
        </w:rPr>
        <w:t xml:space="preserve">The Task Force concluded that the government lawyer cannot do both. </w:t>
      </w:r>
      <w:r w:rsidR="007A7AB8" w:rsidRPr="004341F9">
        <w:rPr>
          <w:rFonts w:cs="Times New Roman"/>
          <w:b w:val="0"/>
          <w:bCs/>
          <w:sz w:val="26"/>
          <w:szCs w:val="26"/>
        </w:rPr>
        <w:t xml:space="preserve"> </w:t>
      </w:r>
    </w:p>
    <w:p w14:paraId="19C6CDF9" w14:textId="56C15612" w:rsidR="00B80F18" w:rsidRPr="004341F9" w:rsidRDefault="007A7AB8" w:rsidP="0060150F">
      <w:pPr>
        <w:spacing w:before="240"/>
        <w:jc w:val="both"/>
        <w:rPr>
          <w:rFonts w:cs="Times New Roman"/>
          <w:b w:val="0"/>
          <w:bCs/>
          <w:sz w:val="26"/>
          <w:szCs w:val="26"/>
        </w:rPr>
      </w:pPr>
      <w:r w:rsidRPr="004341F9">
        <w:rPr>
          <w:rFonts w:cs="Times New Roman"/>
          <w:b w:val="0"/>
          <w:bCs/>
          <w:sz w:val="26"/>
          <w:szCs w:val="26"/>
        </w:rPr>
        <w:t xml:space="preserve">Accordingly, the first sentence of </w:t>
      </w:r>
      <w:r w:rsidR="00BF48DF" w:rsidRPr="004341F9">
        <w:rPr>
          <w:rFonts w:cs="Times New Roman"/>
          <w:b w:val="0"/>
          <w:bCs/>
          <w:sz w:val="26"/>
          <w:szCs w:val="26"/>
        </w:rPr>
        <w:t>new section (e) provides</w:t>
      </w:r>
      <w:r w:rsidR="00505EEC" w:rsidRPr="004341F9">
        <w:rPr>
          <w:rFonts w:cs="Times New Roman"/>
          <w:b w:val="0"/>
          <w:bCs/>
          <w:sz w:val="26"/>
          <w:szCs w:val="26"/>
        </w:rPr>
        <w:t xml:space="preserve">, “When a government lawyer has a good faith belief that applicable law imposes an affirmative duty to initiate an action against a client representative, the government lawyer must refer the commencement and pursuit of that action to another government law firm or outside counsel, unless </w:t>
      </w:r>
      <w:r w:rsidR="006502D0" w:rsidRPr="004341F9">
        <w:rPr>
          <w:rFonts w:cs="Times New Roman"/>
          <w:b w:val="0"/>
          <w:bCs/>
          <w:sz w:val="26"/>
          <w:szCs w:val="26"/>
        </w:rPr>
        <w:t xml:space="preserve">it is feasible for the government lawyer to cease advising the government organization through that client representative and to advise the government organization only through other client representatives.“ </w:t>
      </w:r>
      <w:r w:rsidR="00B1712E" w:rsidRPr="004341F9">
        <w:rPr>
          <w:rFonts w:cs="Times New Roman"/>
          <w:b w:val="0"/>
          <w:bCs/>
          <w:sz w:val="26"/>
          <w:szCs w:val="26"/>
        </w:rPr>
        <w:t>The “unless it is feasible”</w:t>
      </w:r>
      <w:r w:rsidR="000541D5" w:rsidRPr="004341F9">
        <w:rPr>
          <w:rFonts w:cs="Times New Roman"/>
          <w:b w:val="0"/>
          <w:bCs/>
          <w:sz w:val="26"/>
          <w:szCs w:val="26"/>
        </w:rPr>
        <w:t xml:space="preserve"> exception will naturally depend on the circumstances. </w:t>
      </w:r>
      <w:r w:rsidR="00F961C9" w:rsidRPr="004341F9">
        <w:rPr>
          <w:rFonts w:cs="Times New Roman"/>
          <w:b w:val="0"/>
          <w:bCs/>
          <w:sz w:val="26"/>
          <w:szCs w:val="26"/>
        </w:rPr>
        <w:t xml:space="preserve">For example, if the duties of the client representative who is the subject of the </w:t>
      </w:r>
      <w:r w:rsidR="00171061" w:rsidRPr="004341F9">
        <w:rPr>
          <w:rFonts w:cs="Times New Roman"/>
          <w:b w:val="0"/>
          <w:bCs/>
          <w:sz w:val="26"/>
          <w:szCs w:val="26"/>
        </w:rPr>
        <w:t xml:space="preserve">enforcement </w:t>
      </w:r>
      <w:r w:rsidR="00F961C9" w:rsidRPr="004341F9">
        <w:rPr>
          <w:rFonts w:cs="Times New Roman"/>
          <w:b w:val="0"/>
          <w:bCs/>
          <w:sz w:val="26"/>
          <w:szCs w:val="26"/>
        </w:rPr>
        <w:t>action can be reassigned</w:t>
      </w:r>
      <w:r w:rsidR="00564A9A" w:rsidRPr="004341F9">
        <w:rPr>
          <w:rFonts w:cs="Times New Roman"/>
          <w:b w:val="0"/>
          <w:bCs/>
          <w:sz w:val="26"/>
          <w:szCs w:val="26"/>
        </w:rPr>
        <w:t xml:space="preserve"> to </w:t>
      </w:r>
      <w:r w:rsidR="003B5FC7" w:rsidRPr="004341F9">
        <w:rPr>
          <w:rFonts w:cs="Times New Roman"/>
          <w:b w:val="0"/>
          <w:bCs/>
          <w:sz w:val="26"/>
          <w:szCs w:val="26"/>
        </w:rPr>
        <w:t>someone else in the organization</w:t>
      </w:r>
      <w:r w:rsidR="00126B37" w:rsidRPr="004341F9">
        <w:rPr>
          <w:rFonts w:cs="Times New Roman"/>
          <w:b w:val="0"/>
          <w:bCs/>
          <w:sz w:val="26"/>
          <w:szCs w:val="26"/>
        </w:rPr>
        <w:t>, thereby avoiding the need for the government lawyer to communicate with th</w:t>
      </w:r>
      <w:r w:rsidR="00171061" w:rsidRPr="004341F9">
        <w:rPr>
          <w:rFonts w:cs="Times New Roman"/>
          <w:b w:val="0"/>
          <w:bCs/>
          <w:sz w:val="26"/>
          <w:szCs w:val="26"/>
        </w:rPr>
        <w:t>at</w:t>
      </w:r>
      <w:r w:rsidR="00126B37" w:rsidRPr="004341F9">
        <w:rPr>
          <w:rFonts w:cs="Times New Roman"/>
          <w:b w:val="0"/>
          <w:bCs/>
          <w:sz w:val="26"/>
          <w:szCs w:val="26"/>
        </w:rPr>
        <w:t xml:space="preserve"> client representative, then the “unless</w:t>
      </w:r>
      <w:r w:rsidR="000D62AF" w:rsidRPr="004341F9">
        <w:rPr>
          <w:rFonts w:cs="Times New Roman"/>
          <w:b w:val="0"/>
          <w:bCs/>
          <w:sz w:val="26"/>
          <w:szCs w:val="26"/>
        </w:rPr>
        <w:t xml:space="preserve"> feasible</w:t>
      </w:r>
      <w:r w:rsidR="00126B37" w:rsidRPr="004341F9">
        <w:rPr>
          <w:rFonts w:cs="Times New Roman"/>
          <w:b w:val="0"/>
          <w:bCs/>
          <w:sz w:val="26"/>
          <w:szCs w:val="26"/>
        </w:rPr>
        <w:t xml:space="preserve">” exception might be </w:t>
      </w:r>
      <w:r w:rsidR="00C8093F" w:rsidRPr="004341F9">
        <w:rPr>
          <w:rFonts w:cs="Times New Roman"/>
          <w:b w:val="0"/>
          <w:bCs/>
          <w:sz w:val="26"/>
          <w:szCs w:val="26"/>
        </w:rPr>
        <w:t>practical</w:t>
      </w:r>
      <w:r w:rsidR="00126B37" w:rsidRPr="004341F9">
        <w:rPr>
          <w:rFonts w:cs="Times New Roman"/>
          <w:b w:val="0"/>
          <w:bCs/>
          <w:sz w:val="26"/>
          <w:szCs w:val="26"/>
        </w:rPr>
        <w:t xml:space="preserve">. </w:t>
      </w:r>
      <w:r w:rsidR="00F046BF" w:rsidRPr="004341F9">
        <w:rPr>
          <w:rFonts w:cs="Times New Roman"/>
          <w:b w:val="0"/>
          <w:bCs/>
          <w:sz w:val="26"/>
          <w:szCs w:val="26"/>
        </w:rPr>
        <w:t>On the other hand, if</w:t>
      </w:r>
      <w:r w:rsidR="00126B37" w:rsidRPr="004341F9">
        <w:rPr>
          <w:rFonts w:cs="Times New Roman"/>
          <w:b w:val="0"/>
          <w:bCs/>
          <w:sz w:val="26"/>
          <w:szCs w:val="26"/>
        </w:rPr>
        <w:t xml:space="preserve"> the</w:t>
      </w:r>
      <w:r w:rsidR="00F046BF" w:rsidRPr="004341F9">
        <w:rPr>
          <w:rFonts w:cs="Times New Roman"/>
          <w:b w:val="0"/>
          <w:bCs/>
          <w:sz w:val="26"/>
          <w:szCs w:val="26"/>
        </w:rPr>
        <w:t xml:space="preserve"> client representative is an elected official, this might not be</w:t>
      </w:r>
      <w:r w:rsidR="00C8093F" w:rsidRPr="004341F9">
        <w:rPr>
          <w:rFonts w:cs="Times New Roman"/>
          <w:b w:val="0"/>
          <w:bCs/>
          <w:sz w:val="26"/>
          <w:szCs w:val="26"/>
        </w:rPr>
        <w:t xml:space="preserve"> feasible</w:t>
      </w:r>
      <w:r w:rsidR="00CC778B" w:rsidRPr="004341F9">
        <w:rPr>
          <w:rFonts w:cs="Times New Roman"/>
          <w:b w:val="0"/>
          <w:bCs/>
          <w:sz w:val="26"/>
          <w:szCs w:val="26"/>
        </w:rPr>
        <w:t>, and the enforcement action would need to be referred to another government law firm or outside counsel</w:t>
      </w:r>
      <w:r w:rsidR="00C8093F" w:rsidRPr="004341F9">
        <w:rPr>
          <w:rFonts w:cs="Times New Roman"/>
          <w:b w:val="0"/>
          <w:bCs/>
          <w:sz w:val="26"/>
          <w:szCs w:val="26"/>
        </w:rPr>
        <w:t>.</w:t>
      </w:r>
    </w:p>
    <w:p w14:paraId="49316CEF" w14:textId="5B1717E1" w:rsidR="00BF48DF" w:rsidRPr="004341F9" w:rsidRDefault="00C97294" w:rsidP="00BD2A9E">
      <w:pPr>
        <w:jc w:val="both"/>
        <w:rPr>
          <w:rFonts w:cs="Times New Roman"/>
          <w:b w:val="0"/>
          <w:bCs/>
          <w:sz w:val="26"/>
          <w:szCs w:val="26"/>
        </w:rPr>
      </w:pPr>
      <w:r w:rsidRPr="004341F9">
        <w:rPr>
          <w:rFonts w:cs="Times New Roman"/>
          <w:b w:val="0"/>
          <w:bCs/>
          <w:sz w:val="26"/>
          <w:szCs w:val="26"/>
        </w:rPr>
        <w:t>The last sentence of new section (e) says, “This rule does not limit investigations or actions against a government law firm’s employees.”</w:t>
      </w:r>
      <w:r w:rsidR="00EB2714">
        <w:rPr>
          <w:rFonts w:cs="Times New Roman"/>
          <w:b w:val="0"/>
          <w:bCs/>
          <w:sz w:val="26"/>
          <w:szCs w:val="26"/>
        </w:rPr>
        <w:t xml:space="preserve"> </w:t>
      </w:r>
      <w:r w:rsidR="00DB1233" w:rsidRPr="004341F9">
        <w:rPr>
          <w:rFonts w:cs="Times New Roman"/>
          <w:b w:val="0"/>
          <w:bCs/>
          <w:sz w:val="26"/>
          <w:szCs w:val="26"/>
        </w:rPr>
        <w:t>Note that this sentence is also contained in</w:t>
      </w:r>
      <w:r w:rsidR="00AE533F" w:rsidRPr="004341F9">
        <w:rPr>
          <w:rFonts w:cs="Times New Roman"/>
          <w:b w:val="0"/>
          <w:bCs/>
          <w:sz w:val="26"/>
          <w:szCs w:val="26"/>
        </w:rPr>
        <w:t xml:space="preserve"> paragraph 12 of the comment to</w:t>
      </w:r>
      <w:r w:rsidR="00DB1233" w:rsidRPr="004341F9">
        <w:rPr>
          <w:rFonts w:cs="Times New Roman"/>
          <w:b w:val="0"/>
          <w:bCs/>
          <w:sz w:val="26"/>
          <w:szCs w:val="26"/>
        </w:rPr>
        <w:t xml:space="preserve"> </w:t>
      </w:r>
      <w:r w:rsidR="00AE533F" w:rsidRPr="004341F9">
        <w:rPr>
          <w:rFonts w:cs="Times New Roman"/>
          <w:b w:val="0"/>
          <w:bCs/>
          <w:sz w:val="26"/>
          <w:szCs w:val="26"/>
        </w:rPr>
        <w:t>ER 1.2.</w:t>
      </w:r>
      <w:r w:rsidR="00405387" w:rsidRPr="004341F9">
        <w:rPr>
          <w:rFonts w:cs="Times New Roman"/>
          <w:b w:val="0"/>
          <w:bCs/>
          <w:sz w:val="26"/>
          <w:szCs w:val="26"/>
        </w:rPr>
        <w:t xml:space="preserve"> This sentence confirms that government law firm is not constrained in an investigation of one of its own </w:t>
      </w:r>
      <w:r w:rsidR="006C15E8" w:rsidRPr="004341F9">
        <w:rPr>
          <w:rFonts w:cs="Times New Roman"/>
          <w:b w:val="0"/>
          <w:bCs/>
          <w:sz w:val="26"/>
          <w:szCs w:val="26"/>
        </w:rPr>
        <w:t xml:space="preserve">elected, appointed, or </w:t>
      </w:r>
      <w:r w:rsidR="00405387" w:rsidRPr="004341F9">
        <w:rPr>
          <w:rFonts w:cs="Times New Roman"/>
          <w:b w:val="0"/>
          <w:bCs/>
          <w:sz w:val="26"/>
          <w:szCs w:val="26"/>
        </w:rPr>
        <w:t>employe</w:t>
      </w:r>
      <w:r w:rsidR="009A2EEE" w:rsidRPr="004341F9">
        <w:rPr>
          <w:rFonts w:cs="Times New Roman"/>
          <w:b w:val="0"/>
          <w:bCs/>
          <w:sz w:val="26"/>
          <w:szCs w:val="26"/>
        </w:rPr>
        <w:t>d</w:t>
      </w:r>
      <w:r w:rsidR="006C15E8" w:rsidRPr="004341F9">
        <w:rPr>
          <w:rFonts w:cs="Times New Roman"/>
          <w:b w:val="0"/>
          <w:bCs/>
          <w:sz w:val="26"/>
          <w:szCs w:val="26"/>
        </w:rPr>
        <w:t xml:space="preserve"> attorneys</w:t>
      </w:r>
      <w:r w:rsidR="00542319" w:rsidRPr="004341F9">
        <w:rPr>
          <w:rFonts w:cs="Times New Roman"/>
          <w:b w:val="0"/>
          <w:bCs/>
          <w:sz w:val="26"/>
          <w:szCs w:val="26"/>
        </w:rPr>
        <w:t xml:space="preserve"> or staff members</w:t>
      </w:r>
      <w:r w:rsidR="0023117A" w:rsidRPr="004341F9">
        <w:rPr>
          <w:rFonts w:cs="Times New Roman"/>
          <w:b w:val="0"/>
          <w:bCs/>
          <w:sz w:val="26"/>
          <w:szCs w:val="26"/>
        </w:rPr>
        <w:t xml:space="preserve">, or an enforcement action against the </w:t>
      </w:r>
      <w:r w:rsidR="00542319" w:rsidRPr="004341F9">
        <w:rPr>
          <w:rFonts w:cs="Times New Roman"/>
          <w:b w:val="0"/>
          <w:bCs/>
          <w:sz w:val="26"/>
          <w:szCs w:val="26"/>
        </w:rPr>
        <w:t>individual</w:t>
      </w:r>
      <w:r w:rsidR="0023117A" w:rsidRPr="004341F9">
        <w:rPr>
          <w:rFonts w:cs="Times New Roman"/>
          <w:b w:val="0"/>
          <w:bCs/>
          <w:sz w:val="26"/>
          <w:szCs w:val="26"/>
        </w:rPr>
        <w:t>.</w:t>
      </w:r>
      <w:r w:rsidR="00EB2714">
        <w:rPr>
          <w:rFonts w:cs="Times New Roman"/>
          <w:b w:val="0"/>
          <w:bCs/>
          <w:sz w:val="26"/>
          <w:szCs w:val="26"/>
        </w:rPr>
        <w:t xml:space="preserve"> </w:t>
      </w:r>
      <w:r w:rsidR="00210BAB" w:rsidRPr="004341F9">
        <w:rPr>
          <w:rFonts w:cs="Times New Roman"/>
          <w:b w:val="0"/>
          <w:bCs/>
          <w:sz w:val="26"/>
          <w:szCs w:val="26"/>
        </w:rPr>
        <w:t>Under certain circumstances, however, it might be prudent to</w:t>
      </w:r>
      <w:r w:rsidR="008F0E74" w:rsidRPr="004341F9">
        <w:rPr>
          <w:rFonts w:cs="Times New Roman"/>
          <w:b w:val="0"/>
          <w:bCs/>
          <w:sz w:val="26"/>
          <w:szCs w:val="26"/>
        </w:rPr>
        <w:t xml:space="preserve"> refer the investigation or enforcement action to another government law firm or outside counsel.</w:t>
      </w:r>
    </w:p>
    <w:p w14:paraId="548DEFAC" w14:textId="5CF88FB8" w:rsidR="0081599A" w:rsidRPr="004341F9" w:rsidRDefault="0081599A" w:rsidP="00BD2A9E">
      <w:pPr>
        <w:autoSpaceDE w:val="0"/>
        <w:autoSpaceDN w:val="0"/>
        <w:adjustRightInd w:val="0"/>
        <w:spacing w:after="0" w:line="240" w:lineRule="auto"/>
        <w:jc w:val="both"/>
        <w:rPr>
          <w:rFonts w:cs="Times New Roman"/>
          <w:sz w:val="26"/>
          <w:szCs w:val="26"/>
        </w:rPr>
      </w:pPr>
      <w:r w:rsidRPr="004341F9">
        <w:rPr>
          <w:rFonts w:cs="Times New Roman"/>
          <w:sz w:val="26"/>
          <w:szCs w:val="26"/>
        </w:rPr>
        <w:t>Comment to ER 1.16:</w:t>
      </w:r>
    </w:p>
    <w:p w14:paraId="2A770FCD" w14:textId="77777777" w:rsidR="0081599A" w:rsidRPr="004341F9" w:rsidRDefault="0081599A" w:rsidP="00BD2A9E">
      <w:pPr>
        <w:autoSpaceDE w:val="0"/>
        <w:autoSpaceDN w:val="0"/>
        <w:adjustRightInd w:val="0"/>
        <w:spacing w:after="0" w:line="240" w:lineRule="auto"/>
        <w:jc w:val="both"/>
        <w:rPr>
          <w:rFonts w:cs="Times New Roman"/>
          <w:sz w:val="26"/>
          <w:szCs w:val="26"/>
        </w:rPr>
      </w:pPr>
    </w:p>
    <w:p w14:paraId="5BFF0F95" w14:textId="1FFC011D" w:rsidR="0081599A" w:rsidRPr="004341F9" w:rsidRDefault="007C3F30"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The current comment to ER 1.16 contains 1</w:t>
      </w:r>
      <w:r w:rsidR="00653072">
        <w:rPr>
          <w:rFonts w:cs="Times New Roman"/>
          <w:b w:val="0"/>
          <w:bCs/>
          <w:sz w:val="26"/>
          <w:szCs w:val="26"/>
        </w:rPr>
        <w:t>1</w:t>
      </w:r>
      <w:r w:rsidRPr="004341F9">
        <w:rPr>
          <w:rFonts w:cs="Times New Roman"/>
          <w:b w:val="0"/>
          <w:bCs/>
          <w:sz w:val="26"/>
          <w:szCs w:val="26"/>
        </w:rPr>
        <w:t xml:space="preserve"> paragraphs. The Task Force </w:t>
      </w:r>
      <w:r w:rsidR="00557E92" w:rsidRPr="004341F9">
        <w:rPr>
          <w:rFonts w:cs="Times New Roman"/>
          <w:b w:val="0"/>
          <w:bCs/>
          <w:sz w:val="26"/>
          <w:szCs w:val="26"/>
        </w:rPr>
        <w:t xml:space="preserve">proposes to add a new paragraph 4, which would require renumbering current paragraphs 4 through 11 </w:t>
      </w:r>
      <w:r w:rsidR="000B7D23" w:rsidRPr="004341F9">
        <w:rPr>
          <w:rFonts w:cs="Times New Roman"/>
          <w:b w:val="0"/>
          <w:bCs/>
          <w:sz w:val="26"/>
          <w:szCs w:val="26"/>
        </w:rPr>
        <w:t xml:space="preserve">as </w:t>
      </w:r>
      <w:r w:rsidR="00557E92" w:rsidRPr="004341F9">
        <w:rPr>
          <w:rFonts w:cs="Times New Roman"/>
          <w:b w:val="0"/>
          <w:bCs/>
          <w:sz w:val="26"/>
          <w:szCs w:val="26"/>
        </w:rPr>
        <w:t>paragraphs 5 through 12.</w:t>
      </w:r>
    </w:p>
    <w:p w14:paraId="52065A6D" w14:textId="77777777" w:rsidR="00557E92" w:rsidRPr="004341F9" w:rsidRDefault="00557E92" w:rsidP="00BD2A9E">
      <w:pPr>
        <w:autoSpaceDE w:val="0"/>
        <w:autoSpaceDN w:val="0"/>
        <w:adjustRightInd w:val="0"/>
        <w:spacing w:after="0" w:line="240" w:lineRule="auto"/>
        <w:jc w:val="both"/>
        <w:rPr>
          <w:rFonts w:cs="Times New Roman"/>
          <w:b w:val="0"/>
          <w:bCs/>
          <w:sz w:val="26"/>
          <w:szCs w:val="26"/>
        </w:rPr>
      </w:pPr>
    </w:p>
    <w:p w14:paraId="05968915" w14:textId="069D2724" w:rsidR="00557E92" w:rsidRPr="004341F9" w:rsidRDefault="002C73AB" w:rsidP="00BD2A9E">
      <w:pPr>
        <w:autoSpaceDE w:val="0"/>
        <w:autoSpaceDN w:val="0"/>
        <w:adjustRightInd w:val="0"/>
        <w:spacing w:after="0" w:line="240" w:lineRule="auto"/>
        <w:jc w:val="both"/>
        <w:rPr>
          <w:rFonts w:cs="Times New Roman"/>
          <w:b w:val="0"/>
          <w:bCs/>
          <w:sz w:val="26"/>
          <w:szCs w:val="26"/>
        </w:rPr>
      </w:pPr>
      <w:r w:rsidRPr="004341F9">
        <w:rPr>
          <w:rFonts w:cs="Times New Roman"/>
          <w:b w:val="0"/>
          <w:bCs/>
          <w:sz w:val="26"/>
          <w:szCs w:val="26"/>
        </w:rPr>
        <w:t>New paragraph 4 begins by noting that</w:t>
      </w:r>
      <w:r w:rsidR="00627E10" w:rsidRPr="004341F9">
        <w:rPr>
          <w:rFonts w:cs="Times New Roman"/>
          <w:b w:val="0"/>
          <w:bCs/>
          <w:sz w:val="26"/>
          <w:szCs w:val="26"/>
        </w:rPr>
        <w:t xml:space="preserve"> “a government lawyer cannot terminat</w:t>
      </w:r>
      <w:r w:rsidR="008F0E74" w:rsidRPr="004341F9">
        <w:rPr>
          <w:rFonts w:cs="Times New Roman"/>
          <w:b w:val="0"/>
          <w:bCs/>
          <w:sz w:val="26"/>
          <w:szCs w:val="26"/>
        </w:rPr>
        <w:t>e</w:t>
      </w:r>
      <w:r w:rsidR="000D0D1F" w:rsidRPr="004341F9">
        <w:rPr>
          <w:rFonts w:cs="Times New Roman"/>
          <w:b w:val="0"/>
          <w:bCs/>
          <w:sz w:val="26"/>
          <w:szCs w:val="26"/>
        </w:rPr>
        <w:t xml:space="preserve"> </w:t>
      </w:r>
      <w:r w:rsidR="00627E10" w:rsidRPr="004341F9">
        <w:rPr>
          <w:rFonts w:cs="Times New Roman"/>
          <w:b w:val="0"/>
          <w:bCs/>
          <w:sz w:val="26"/>
          <w:szCs w:val="26"/>
        </w:rPr>
        <w:t xml:space="preserve">representation of </w:t>
      </w:r>
      <w:r w:rsidR="00F63D3B" w:rsidRPr="004341F9">
        <w:rPr>
          <w:rFonts w:cs="Times New Roman"/>
          <w:b w:val="0"/>
          <w:bCs/>
          <w:sz w:val="26"/>
          <w:szCs w:val="26"/>
        </w:rPr>
        <w:t>the</w:t>
      </w:r>
      <w:r w:rsidR="00627E10" w:rsidRPr="004341F9">
        <w:rPr>
          <w:rFonts w:cs="Times New Roman"/>
          <w:b w:val="0"/>
          <w:bCs/>
          <w:sz w:val="26"/>
          <w:szCs w:val="26"/>
        </w:rPr>
        <w:t xml:space="preserve"> government organization.”</w:t>
      </w:r>
      <w:r w:rsidR="00EB2714">
        <w:rPr>
          <w:rFonts w:cs="Times New Roman"/>
          <w:b w:val="0"/>
          <w:bCs/>
          <w:sz w:val="26"/>
          <w:szCs w:val="26"/>
        </w:rPr>
        <w:t xml:space="preserve"> </w:t>
      </w:r>
      <w:r w:rsidR="000D0D1F" w:rsidRPr="004341F9">
        <w:rPr>
          <w:rFonts w:cs="Times New Roman"/>
          <w:b w:val="0"/>
          <w:bCs/>
          <w:sz w:val="26"/>
          <w:szCs w:val="26"/>
        </w:rPr>
        <w:t>T</w:t>
      </w:r>
      <w:r w:rsidR="00627E10" w:rsidRPr="004341F9">
        <w:rPr>
          <w:rFonts w:cs="Times New Roman"/>
          <w:b w:val="0"/>
          <w:bCs/>
          <w:sz w:val="26"/>
          <w:szCs w:val="26"/>
        </w:rPr>
        <w:t xml:space="preserve">his is true because representation is required by </w:t>
      </w:r>
      <w:r w:rsidR="00850393" w:rsidRPr="004341F9">
        <w:rPr>
          <w:rFonts w:cs="Times New Roman"/>
          <w:b w:val="0"/>
          <w:bCs/>
          <w:sz w:val="26"/>
          <w:szCs w:val="26"/>
        </w:rPr>
        <w:t>applicable law.</w:t>
      </w:r>
      <w:r w:rsidR="00D7381F" w:rsidRPr="004341F9">
        <w:rPr>
          <w:rFonts w:cs="Times New Roman"/>
          <w:b w:val="0"/>
          <w:bCs/>
          <w:sz w:val="26"/>
          <w:szCs w:val="26"/>
        </w:rPr>
        <w:t xml:space="preserve"> The paragraph continues by advising that if the “unless feasible” exception </w:t>
      </w:r>
      <w:r w:rsidR="00272FF0" w:rsidRPr="004341F9">
        <w:rPr>
          <w:rFonts w:cs="Times New Roman"/>
          <w:b w:val="0"/>
          <w:bCs/>
          <w:sz w:val="26"/>
          <w:szCs w:val="26"/>
        </w:rPr>
        <w:t xml:space="preserve">in new section (e) </w:t>
      </w:r>
      <w:r w:rsidR="00D7381F" w:rsidRPr="004341F9">
        <w:rPr>
          <w:rFonts w:cs="Times New Roman"/>
          <w:b w:val="0"/>
          <w:bCs/>
          <w:sz w:val="26"/>
          <w:szCs w:val="26"/>
        </w:rPr>
        <w:t>is not possible, “</w:t>
      </w:r>
      <w:r w:rsidR="00606832" w:rsidRPr="004341F9">
        <w:rPr>
          <w:rFonts w:cs="Times New Roman"/>
          <w:b w:val="0"/>
          <w:bCs/>
          <w:sz w:val="26"/>
          <w:szCs w:val="26"/>
        </w:rPr>
        <w:t xml:space="preserve">then referral of that action to another government law firm or outside counsel is </w:t>
      </w:r>
      <w:r w:rsidR="00606832" w:rsidRPr="004341F9">
        <w:rPr>
          <w:rFonts w:cs="Times New Roman"/>
          <w:b w:val="0"/>
          <w:bCs/>
          <w:sz w:val="26"/>
          <w:szCs w:val="26"/>
        </w:rPr>
        <w:lastRenderedPageBreak/>
        <w:t>required to address conflict of interest issues.”</w:t>
      </w:r>
      <w:r w:rsidR="00EB2714">
        <w:rPr>
          <w:rFonts w:cs="Times New Roman"/>
          <w:b w:val="0"/>
          <w:bCs/>
          <w:sz w:val="26"/>
          <w:szCs w:val="26"/>
        </w:rPr>
        <w:t xml:space="preserve"> </w:t>
      </w:r>
      <w:r w:rsidR="00813E25" w:rsidRPr="004341F9">
        <w:rPr>
          <w:rFonts w:cs="Times New Roman"/>
          <w:b w:val="0"/>
          <w:bCs/>
          <w:sz w:val="26"/>
          <w:szCs w:val="26"/>
        </w:rPr>
        <w:t xml:space="preserve">The line </w:t>
      </w:r>
      <w:r w:rsidR="001F7DCF" w:rsidRPr="004341F9">
        <w:rPr>
          <w:rFonts w:cs="Times New Roman"/>
          <w:b w:val="0"/>
          <w:bCs/>
          <w:sz w:val="26"/>
          <w:szCs w:val="26"/>
        </w:rPr>
        <w:t xml:space="preserve">on when referral is required </w:t>
      </w:r>
      <w:r w:rsidR="00813E25" w:rsidRPr="004341F9">
        <w:rPr>
          <w:rFonts w:cs="Times New Roman"/>
          <w:b w:val="0"/>
          <w:bCs/>
          <w:sz w:val="26"/>
          <w:szCs w:val="26"/>
        </w:rPr>
        <w:t>is therefore a bright one, and the guidance</w:t>
      </w:r>
      <w:r w:rsidR="001F7DCF" w:rsidRPr="004341F9">
        <w:rPr>
          <w:rFonts w:cs="Times New Roman"/>
          <w:b w:val="0"/>
          <w:bCs/>
          <w:sz w:val="26"/>
          <w:szCs w:val="26"/>
        </w:rPr>
        <w:t xml:space="preserve"> of the ER</w:t>
      </w:r>
      <w:r w:rsidR="00813E25" w:rsidRPr="004341F9">
        <w:rPr>
          <w:rFonts w:cs="Times New Roman"/>
          <w:b w:val="0"/>
          <w:bCs/>
          <w:sz w:val="26"/>
          <w:szCs w:val="26"/>
        </w:rPr>
        <w:t xml:space="preserve"> is clear.</w:t>
      </w:r>
    </w:p>
    <w:p w14:paraId="21ABE15B" w14:textId="77777777" w:rsidR="00084D88" w:rsidRPr="004341F9" w:rsidRDefault="00084D88" w:rsidP="00BD2A9E">
      <w:pPr>
        <w:jc w:val="both"/>
        <w:rPr>
          <w:rFonts w:cs="Times New Roman"/>
          <w:b w:val="0"/>
          <w:bCs/>
          <w:sz w:val="26"/>
          <w:szCs w:val="26"/>
        </w:rPr>
      </w:pPr>
    </w:p>
    <w:sectPr w:rsidR="00084D88" w:rsidRPr="004341F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1DAF" w14:textId="77777777" w:rsidR="004F7883" w:rsidRDefault="004F7883" w:rsidP="00C267E5">
      <w:pPr>
        <w:spacing w:after="0" w:line="240" w:lineRule="auto"/>
      </w:pPr>
      <w:r>
        <w:separator/>
      </w:r>
    </w:p>
  </w:endnote>
  <w:endnote w:type="continuationSeparator" w:id="0">
    <w:p w14:paraId="43F3A8B7" w14:textId="77777777" w:rsidR="004F7883" w:rsidRDefault="004F7883" w:rsidP="00C267E5">
      <w:pPr>
        <w:spacing w:after="0" w:line="240" w:lineRule="auto"/>
      </w:pPr>
      <w:r>
        <w:continuationSeparator/>
      </w:r>
    </w:p>
  </w:endnote>
  <w:endnote w:type="continuationNotice" w:id="1">
    <w:p w14:paraId="08E86C4B" w14:textId="77777777" w:rsidR="004F7883" w:rsidRDefault="004F7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740498"/>
      <w:docPartObj>
        <w:docPartGallery w:val="Page Numbers (Bottom of Page)"/>
        <w:docPartUnique/>
      </w:docPartObj>
    </w:sdtPr>
    <w:sdtContent>
      <w:sdt>
        <w:sdtPr>
          <w:id w:val="-1769616900"/>
          <w:docPartObj>
            <w:docPartGallery w:val="Page Numbers (Top of Page)"/>
            <w:docPartUnique/>
          </w:docPartObj>
        </w:sdtPr>
        <w:sdtContent>
          <w:p w14:paraId="56B4985C" w14:textId="3A0A5337" w:rsidR="00C267E5" w:rsidRDefault="00C267E5">
            <w:pPr>
              <w:pStyle w:val="Footer"/>
              <w:jc w:val="right"/>
            </w:pPr>
            <w:r w:rsidRPr="00D80FD1">
              <w:rPr>
                <w:b w:val="0"/>
                <w:bCs/>
              </w:rPr>
              <w:t>Page</w:t>
            </w:r>
            <w:r>
              <w:t xml:space="preserve"> </w:t>
            </w:r>
            <w:r>
              <w:rPr>
                <w:b w:val="0"/>
                <w:bCs/>
              </w:rPr>
              <w:fldChar w:fldCharType="begin"/>
            </w:r>
            <w:r>
              <w:rPr>
                <w:bCs/>
              </w:rPr>
              <w:instrText xml:space="preserve"> PAGE </w:instrText>
            </w:r>
            <w:r>
              <w:rPr>
                <w:b w:val="0"/>
                <w:bCs/>
              </w:rPr>
              <w:fldChar w:fldCharType="separate"/>
            </w:r>
            <w:r>
              <w:rPr>
                <w:bCs/>
                <w:noProof/>
              </w:rPr>
              <w:t>2</w:t>
            </w:r>
            <w:r>
              <w:rPr>
                <w:b w:val="0"/>
                <w:bCs/>
              </w:rPr>
              <w:fldChar w:fldCharType="end"/>
            </w:r>
            <w:r>
              <w:t xml:space="preserve"> </w:t>
            </w:r>
            <w:r w:rsidRPr="00D80FD1">
              <w:rPr>
                <w:b w:val="0"/>
                <w:bCs/>
              </w:rPr>
              <w:t>of</w:t>
            </w:r>
            <w:r>
              <w:t xml:space="preserve"> </w:t>
            </w:r>
            <w:r>
              <w:rPr>
                <w:b w:val="0"/>
                <w:bCs/>
              </w:rPr>
              <w:fldChar w:fldCharType="begin"/>
            </w:r>
            <w:r>
              <w:rPr>
                <w:bCs/>
              </w:rPr>
              <w:instrText xml:space="preserve"> NUMPAGES  </w:instrText>
            </w:r>
            <w:r>
              <w:rPr>
                <w:b w:val="0"/>
                <w:bCs/>
              </w:rPr>
              <w:fldChar w:fldCharType="separate"/>
            </w:r>
            <w:r>
              <w:rPr>
                <w:bCs/>
                <w:noProof/>
              </w:rPr>
              <w:t>2</w:t>
            </w:r>
            <w:r>
              <w:rPr>
                <w:b w:val="0"/>
                <w:bCs/>
              </w:rPr>
              <w:fldChar w:fldCharType="end"/>
            </w:r>
          </w:p>
        </w:sdtContent>
      </w:sdt>
    </w:sdtContent>
  </w:sdt>
  <w:p w14:paraId="06141190" w14:textId="77777777" w:rsidR="00C267E5" w:rsidRDefault="00C26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2A4F" w14:textId="77777777" w:rsidR="004F7883" w:rsidRDefault="004F7883" w:rsidP="00C267E5">
      <w:pPr>
        <w:spacing w:after="0" w:line="240" w:lineRule="auto"/>
      </w:pPr>
      <w:r>
        <w:separator/>
      </w:r>
    </w:p>
  </w:footnote>
  <w:footnote w:type="continuationSeparator" w:id="0">
    <w:p w14:paraId="32C99F9B" w14:textId="77777777" w:rsidR="004F7883" w:rsidRDefault="004F7883" w:rsidP="00C267E5">
      <w:pPr>
        <w:spacing w:after="0" w:line="240" w:lineRule="auto"/>
      </w:pPr>
      <w:r>
        <w:continuationSeparator/>
      </w:r>
    </w:p>
  </w:footnote>
  <w:footnote w:type="continuationNotice" w:id="1">
    <w:p w14:paraId="2BF973F2" w14:textId="77777777" w:rsidR="004F7883" w:rsidRDefault="004F78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5424F"/>
    <w:multiLevelType w:val="hybridMultilevel"/>
    <w:tmpl w:val="FEF48438"/>
    <w:lvl w:ilvl="0" w:tplc="991C2D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48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97"/>
    <w:rsid w:val="00001343"/>
    <w:rsid w:val="00021A9F"/>
    <w:rsid w:val="0002302A"/>
    <w:rsid w:val="00026149"/>
    <w:rsid w:val="00030C89"/>
    <w:rsid w:val="00037075"/>
    <w:rsid w:val="00037BA2"/>
    <w:rsid w:val="000517F7"/>
    <w:rsid w:val="000528C9"/>
    <w:rsid w:val="000541D5"/>
    <w:rsid w:val="00060435"/>
    <w:rsid w:val="000618B6"/>
    <w:rsid w:val="00064D12"/>
    <w:rsid w:val="00073BF6"/>
    <w:rsid w:val="00075449"/>
    <w:rsid w:val="000765D2"/>
    <w:rsid w:val="00076D67"/>
    <w:rsid w:val="000803E3"/>
    <w:rsid w:val="00084D88"/>
    <w:rsid w:val="000930C9"/>
    <w:rsid w:val="000A010E"/>
    <w:rsid w:val="000A6C4F"/>
    <w:rsid w:val="000B7D23"/>
    <w:rsid w:val="000C022C"/>
    <w:rsid w:val="000C3084"/>
    <w:rsid w:val="000D0D1F"/>
    <w:rsid w:val="000D4A53"/>
    <w:rsid w:val="000D62AF"/>
    <w:rsid w:val="000D67D4"/>
    <w:rsid w:val="000D7694"/>
    <w:rsid w:val="000E4852"/>
    <w:rsid w:val="000E5F06"/>
    <w:rsid w:val="000E6226"/>
    <w:rsid w:val="000E67AA"/>
    <w:rsid w:val="000E7A51"/>
    <w:rsid w:val="000F36C0"/>
    <w:rsid w:val="001036F6"/>
    <w:rsid w:val="00105561"/>
    <w:rsid w:val="00106E35"/>
    <w:rsid w:val="00113F92"/>
    <w:rsid w:val="00117295"/>
    <w:rsid w:val="001210B6"/>
    <w:rsid w:val="00126B37"/>
    <w:rsid w:val="00132295"/>
    <w:rsid w:val="001363E0"/>
    <w:rsid w:val="001413A1"/>
    <w:rsid w:val="00141762"/>
    <w:rsid w:val="00141A34"/>
    <w:rsid w:val="001446BD"/>
    <w:rsid w:val="00146BF1"/>
    <w:rsid w:val="00147BCE"/>
    <w:rsid w:val="00151838"/>
    <w:rsid w:val="001541E5"/>
    <w:rsid w:val="00155EFB"/>
    <w:rsid w:val="0016288C"/>
    <w:rsid w:val="00171061"/>
    <w:rsid w:val="00185E26"/>
    <w:rsid w:val="00186718"/>
    <w:rsid w:val="00192542"/>
    <w:rsid w:val="0019304A"/>
    <w:rsid w:val="001A15F1"/>
    <w:rsid w:val="001B1E02"/>
    <w:rsid w:val="001B4473"/>
    <w:rsid w:val="001C2248"/>
    <w:rsid w:val="001C5AF3"/>
    <w:rsid w:val="001D0BE6"/>
    <w:rsid w:val="001D1156"/>
    <w:rsid w:val="001D4151"/>
    <w:rsid w:val="001D574D"/>
    <w:rsid w:val="001E31C2"/>
    <w:rsid w:val="001E3ED3"/>
    <w:rsid w:val="001E78D5"/>
    <w:rsid w:val="001F6379"/>
    <w:rsid w:val="001F7DCF"/>
    <w:rsid w:val="00201C05"/>
    <w:rsid w:val="00206AAA"/>
    <w:rsid w:val="00206D9B"/>
    <w:rsid w:val="00210BAB"/>
    <w:rsid w:val="00215BC2"/>
    <w:rsid w:val="00224178"/>
    <w:rsid w:val="00224C5D"/>
    <w:rsid w:val="002255EB"/>
    <w:rsid w:val="00226DB4"/>
    <w:rsid w:val="0023117A"/>
    <w:rsid w:val="00237EFB"/>
    <w:rsid w:val="0024725C"/>
    <w:rsid w:val="00252F84"/>
    <w:rsid w:val="00254438"/>
    <w:rsid w:val="00256B83"/>
    <w:rsid w:val="00264CD8"/>
    <w:rsid w:val="00272FF0"/>
    <w:rsid w:val="00273FF4"/>
    <w:rsid w:val="00281EC0"/>
    <w:rsid w:val="0029323F"/>
    <w:rsid w:val="002962F3"/>
    <w:rsid w:val="00297BF6"/>
    <w:rsid w:val="002A00F8"/>
    <w:rsid w:val="002A674A"/>
    <w:rsid w:val="002A72B1"/>
    <w:rsid w:val="002B3CCB"/>
    <w:rsid w:val="002B54C5"/>
    <w:rsid w:val="002C0F3E"/>
    <w:rsid w:val="002C33FA"/>
    <w:rsid w:val="002C4B0C"/>
    <w:rsid w:val="002C73AB"/>
    <w:rsid w:val="002D5478"/>
    <w:rsid w:val="002D73EF"/>
    <w:rsid w:val="002E309E"/>
    <w:rsid w:val="002F510F"/>
    <w:rsid w:val="00301929"/>
    <w:rsid w:val="00303A7A"/>
    <w:rsid w:val="0030485F"/>
    <w:rsid w:val="003136F4"/>
    <w:rsid w:val="00321262"/>
    <w:rsid w:val="00322165"/>
    <w:rsid w:val="00325064"/>
    <w:rsid w:val="00326F1B"/>
    <w:rsid w:val="003310F5"/>
    <w:rsid w:val="00332C92"/>
    <w:rsid w:val="00341A89"/>
    <w:rsid w:val="00345180"/>
    <w:rsid w:val="0035372D"/>
    <w:rsid w:val="003666FA"/>
    <w:rsid w:val="00367122"/>
    <w:rsid w:val="003818A7"/>
    <w:rsid w:val="00383AE4"/>
    <w:rsid w:val="00386893"/>
    <w:rsid w:val="003870D4"/>
    <w:rsid w:val="00392FE7"/>
    <w:rsid w:val="003B2D46"/>
    <w:rsid w:val="003B468F"/>
    <w:rsid w:val="003B5FC7"/>
    <w:rsid w:val="003C37B3"/>
    <w:rsid w:val="003D0EF0"/>
    <w:rsid w:val="003D194E"/>
    <w:rsid w:val="003D58AC"/>
    <w:rsid w:val="003E32C5"/>
    <w:rsid w:val="003F57F4"/>
    <w:rsid w:val="003F6419"/>
    <w:rsid w:val="00401618"/>
    <w:rsid w:val="00401DDE"/>
    <w:rsid w:val="00405387"/>
    <w:rsid w:val="00406327"/>
    <w:rsid w:val="0041077F"/>
    <w:rsid w:val="00417751"/>
    <w:rsid w:val="004341F9"/>
    <w:rsid w:val="00434759"/>
    <w:rsid w:val="00436BB3"/>
    <w:rsid w:val="00450B2D"/>
    <w:rsid w:val="00455A52"/>
    <w:rsid w:val="0046028F"/>
    <w:rsid w:val="00491FF7"/>
    <w:rsid w:val="004A225C"/>
    <w:rsid w:val="004A3404"/>
    <w:rsid w:val="004A39C2"/>
    <w:rsid w:val="004A3E19"/>
    <w:rsid w:val="004A3E1E"/>
    <w:rsid w:val="004B01AD"/>
    <w:rsid w:val="004B1250"/>
    <w:rsid w:val="004B2350"/>
    <w:rsid w:val="004B2543"/>
    <w:rsid w:val="004B44B1"/>
    <w:rsid w:val="004C4F09"/>
    <w:rsid w:val="004D1774"/>
    <w:rsid w:val="004D17E8"/>
    <w:rsid w:val="004D4D8A"/>
    <w:rsid w:val="004D5FA8"/>
    <w:rsid w:val="004D7808"/>
    <w:rsid w:val="004D7B9B"/>
    <w:rsid w:val="004E04C6"/>
    <w:rsid w:val="004E2C47"/>
    <w:rsid w:val="004F3D86"/>
    <w:rsid w:val="004F7883"/>
    <w:rsid w:val="00503EF2"/>
    <w:rsid w:val="00503FFB"/>
    <w:rsid w:val="00504F71"/>
    <w:rsid w:val="00505EEC"/>
    <w:rsid w:val="00512C56"/>
    <w:rsid w:val="00513A7B"/>
    <w:rsid w:val="005204F1"/>
    <w:rsid w:val="0053344E"/>
    <w:rsid w:val="00536938"/>
    <w:rsid w:val="00541773"/>
    <w:rsid w:val="00542319"/>
    <w:rsid w:val="00544475"/>
    <w:rsid w:val="00554135"/>
    <w:rsid w:val="005552D9"/>
    <w:rsid w:val="00557E92"/>
    <w:rsid w:val="005624C8"/>
    <w:rsid w:val="0056282F"/>
    <w:rsid w:val="0056297A"/>
    <w:rsid w:val="00564A9A"/>
    <w:rsid w:val="00565D21"/>
    <w:rsid w:val="0056742E"/>
    <w:rsid w:val="00571FA9"/>
    <w:rsid w:val="00575911"/>
    <w:rsid w:val="005808F0"/>
    <w:rsid w:val="00584946"/>
    <w:rsid w:val="00584FAA"/>
    <w:rsid w:val="00585E20"/>
    <w:rsid w:val="005A1454"/>
    <w:rsid w:val="005A2CD3"/>
    <w:rsid w:val="005A4CF3"/>
    <w:rsid w:val="005A7367"/>
    <w:rsid w:val="005A77BA"/>
    <w:rsid w:val="005B0BA9"/>
    <w:rsid w:val="005B0E24"/>
    <w:rsid w:val="005B3FB9"/>
    <w:rsid w:val="005C01B5"/>
    <w:rsid w:val="005C25CF"/>
    <w:rsid w:val="005C61DE"/>
    <w:rsid w:val="005C71FF"/>
    <w:rsid w:val="005D5E88"/>
    <w:rsid w:val="005E2239"/>
    <w:rsid w:val="00600A65"/>
    <w:rsid w:val="0060150F"/>
    <w:rsid w:val="006060CF"/>
    <w:rsid w:val="00606832"/>
    <w:rsid w:val="00606C65"/>
    <w:rsid w:val="006135D2"/>
    <w:rsid w:val="00616543"/>
    <w:rsid w:val="00627E10"/>
    <w:rsid w:val="00627F8B"/>
    <w:rsid w:val="00631885"/>
    <w:rsid w:val="00634911"/>
    <w:rsid w:val="006470AC"/>
    <w:rsid w:val="006502D0"/>
    <w:rsid w:val="00652AB8"/>
    <w:rsid w:val="00653072"/>
    <w:rsid w:val="00654116"/>
    <w:rsid w:val="00670DD1"/>
    <w:rsid w:val="00685206"/>
    <w:rsid w:val="00686012"/>
    <w:rsid w:val="00695E05"/>
    <w:rsid w:val="006A032A"/>
    <w:rsid w:val="006B3D94"/>
    <w:rsid w:val="006C15E8"/>
    <w:rsid w:val="006C2997"/>
    <w:rsid w:val="006C3DFB"/>
    <w:rsid w:val="006C77F0"/>
    <w:rsid w:val="006D02F2"/>
    <w:rsid w:val="006D3420"/>
    <w:rsid w:val="006D762A"/>
    <w:rsid w:val="006E0DF8"/>
    <w:rsid w:val="006E732A"/>
    <w:rsid w:val="006F0F0C"/>
    <w:rsid w:val="006F1C33"/>
    <w:rsid w:val="006F2F75"/>
    <w:rsid w:val="006F4457"/>
    <w:rsid w:val="006F591D"/>
    <w:rsid w:val="00701723"/>
    <w:rsid w:val="0070235F"/>
    <w:rsid w:val="00702609"/>
    <w:rsid w:val="007026D2"/>
    <w:rsid w:val="00711430"/>
    <w:rsid w:val="00711EF8"/>
    <w:rsid w:val="00730363"/>
    <w:rsid w:val="007461D1"/>
    <w:rsid w:val="0075151E"/>
    <w:rsid w:val="00751AEE"/>
    <w:rsid w:val="007533C5"/>
    <w:rsid w:val="00757EC9"/>
    <w:rsid w:val="007704F8"/>
    <w:rsid w:val="007732BC"/>
    <w:rsid w:val="0078662A"/>
    <w:rsid w:val="00787F2A"/>
    <w:rsid w:val="00792849"/>
    <w:rsid w:val="00793C4A"/>
    <w:rsid w:val="00795C44"/>
    <w:rsid w:val="00796D25"/>
    <w:rsid w:val="0079780E"/>
    <w:rsid w:val="007A1D4A"/>
    <w:rsid w:val="007A79E1"/>
    <w:rsid w:val="007A7AB8"/>
    <w:rsid w:val="007B3555"/>
    <w:rsid w:val="007B3D84"/>
    <w:rsid w:val="007C3F30"/>
    <w:rsid w:val="007D3224"/>
    <w:rsid w:val="007D4392"/>
    <w:rsid w:val="007D4974"/>
    <w:rsid w:val="007E06A5"/>
    <w:rsid w:val="007F507D"/>
    <w:rsid w:val="007F5DD8"/>
    <w:rsid w:val="00800F4E"/>
    <w:rsid w:val="00801A6D"/>
    <w:rsid w:val="00803F7D"/>
    <w:rsid w:val="0081108A"/>
    <w:rsid w:val="00813E25"/>
    <w:rsid w:val="008141B3"/>
    <w:rsid w:val="00814569"/>
    <w:rsid w:val="0081599A"/>
    <w:rsid w:val="0082049E"/>
    <w:rsid w:val="00823D77"/>
    <w:rsid w:val="008250D9"/>
    <w:rsid w:val="00826304"/>
    <w:rsid w:val="00827CA5"/>
    <w:rsid w:val="00830703"/>
    <w:rsid w:val="00837DBD"/>
    <w:rsid w:val="00844150"/>
    <w:rsid w:val="00847A4E"/>
    <w:rsid w:val="00850393"/>
    <w:rsid w:val="0085770C"/>
    <w:rsid w:val="00866E6C"/>
    <w:rsid w:val="00870D31"/>
    <w:rsid w:val="008714E7"/>
    <w:rsid w:val="00871B9A"/>
    <w:rsid w:val="008739E4"/>
    <w:rsid w:val="00880E1D"/>
    <w:rsid w:val="00883491"/>
    <w:rsid w:val="0088377F"/>
    <w:rsid w:val="008934CC"/>
    <w:rsid w:val="0089507D"/>
    <w:rsid w:val="008A374F"/>
    <w:rsid w:val="008C0A96"/>
    <w:rsid w:val="008C1A35"/>
    <w:rsid w:val="008C3861"/>
    <w:rsid w:val="008C5847"/>
    <w:rsid w:val="008C7BBB"/>
    <w:rsid w:val="008D2A33"/>
    <w:rsid w:val="008E3970"/>
    <w:rsid w:val="008E3BC8"/>
    <w:rsid w:val="008E4BD2"/>
    <w:rsid w:val="008E642A"/>
    <w:rsid w:val="008E69E7"/>
    <w:rsid w:val="008E73A9"/>
    <w:rsid w:val="008F0E74"/>
    <w:rsid w:val="008F1263"/>
    <w:rsid w:val="008F7C24"/>
    <w:rsid w:val="008F7DA5"/>
    <w:rsid w:val="00911D98"/>
    <w:rsid w:val="0091352B"/>
    <w:rsid w:val="00915707"/>
    <w:rsid w:val="00917A58"/>
    <w:rsid w:val="00920EBD"/>
    <w:rsid w:val="0092142A"/>
    <w:rsid w:val="00924DA6"/>
    <w:rsid w:val="00925910"/>
    <w:rsid w:val="0092776A"/>
    <w:rsid w:val="0093327E"/>
    <w:rsid w:val="00940DAF"/>
    <w:rsid w:val="00941AE3"/>
    <w:rsid w:val="00942365"/>
    <w:rsid w:val="0095042E"/>
    <w:rsid w:val="00954819"/>
    <w:rsid w:val="00957ECF"/>
    <w:rsid w:val="00960B66"/>
    <w:rsid w:val="009624EE"/>
    <w:rsid w:val="009658C3"/>
    <w:rsid w:val="00973D83"/>
    <w:rsid w:val="009757BF"/>
    <w:rsid w:val="009772AE"/>
    <w:rsid w:val="00982D6D"/>
    <w:rsid w:val="0098778B"/>
    <w:rsid w:val="00990A9A"/>
    <w:rsid w:val="009A0327"/>
    <w:rsid w:val="009A2EEE"/>
    <w:rsid w:val="009B1C04"/>
    <w:rsid w:val="009B617E"/>
    <w:rsid w:val="009C073E"/>
    <w:rsid w:val="009C090A"/>
    <w:rsid w:val="009C3292"/>
    <w:rsid w:val="009C45F0"/>
    <w:rsid w:val="009C50A5"/>
    <w:rsid w:val="009C57C5"/>
    <w:rsid w:val="009C7356"/>
    <w:rsid w:val="009D6133"/>
    <w:rsid w:val="009E1F0B"/>
    <w:rsid w:val="009E36B8"/>
    <w:rsid w:val="009E4B2F"/>
    <w:rsid w:val="009E6DDE"/>
    <w:rsid w:val="009E7A16"/>
    <w:rsid w:val="009F3E5C"/>
    <w:rsid w:val="009F5B01"/>
    <w:rsid w:val="00A104E9"/>
    <w:rsid w:val="00A12592"/>
    <w:rsid w:val="00A13DDA"/>
    <w:rsid w:val="00A16B27"/>
    <w:rsid w:val="00A173A8"/>
    <w:rsid w:val="00A2149B"/>
    <w:rsid w:val="00A21B41"/>
    <w:rsid w:val="00A2238E"/>
    <w:rsid w:val="00A22EE7"/>
    <w:rsid w:val="00A256A7"/>
    <w:rsid w:val="00A420F8"/>
    <w:rsid w:val="00A4482A"/>
    <w:rsid w:val="00A4650B"/>
    <w:rsid w:val="00A5728D"/>
    <w:rsid w:val="00A6065A"/>
    <w:rsid w:val="00A648FC"/>
    <w:rsid w:val="00A666D1"/>
    <w:rsid w:val="00A72443"/>
    <w:rsid w:val="00A93669"/>
    <w:rsid w:val="00A94416"/>
    <w:rsid w:val="00A948DA"/>
    <w:rsid w:val="00AB21F1"/>
    <w:rsid w:val="00AB398D"/>
    <w:rsid w:val="00AC1DAC"/>
    <w:rsid w:val="00AC4168"/>
    <w:rsid w:val="00AC432F"/>
    <w:rsid w:val="00AE1A46"/>
    <w:rsid w:val="00AE533F"/>
    <w:rsid w:val="00B03634"/>
    <w:rsid w:val="00B14F47"/>
    <w:rsid w:val="00B16369"/>
    <w:rsid w:val="00B1712E"/>
    <w:rsid w:val="00B21F4D"/>
    <w:rsid w:val="00B23BDB"/>
    <w:rsid w:val="00B263D3"/>
    <w:rsid w:val="00B27EAB"/>
    <w:rsid w:val="00B3402D"/>
    <w:rsid w:val="00B346E7"/>
    <w:rsid w:val="00B36C5D"/>
    <w:rsid w:val="00B43218"/>
    <w:rsid w:val="00B4580E"/>
    <w:rsid w:val="00B50A36"/>
    <w:rsid w:val="00B525A1"/>
    <w:rsid w:val="00B611BB"/>
    <w:rsid w:val="00B659BA"/>
    <w:rsid w:val="00B678D2"/>
    <w:rsid w:val="00B73DF1"/>
    <w:rsid w:val="00B7430E"/>
    <w:rsid w:val="00B75DD1"/>
    <w:rsid w:val="00B80F18"/>
    <w:rsid w:val="00B83733"/>
    <w:rsid w:val="00B9060D"/>
    <w:rsid w:val="00B975B0"/>
    <w:rsid w:val="00BA31E1"/>
    <w:rsid w:val="00BA3FAC"/>
    <w:rsid w:val="00BB3D7F"/>
    <w:rsid w:val="00BB7738"/>
    <w:rsid w:val="00BB7923"/>
    <w:rsid w:val="00BC0779"/>
    <w:rsid w:val="00BC10BC"/>
    <w:rsid w:val="00BC1B83"/>
    <w:rsid w:val="00BC47AE"/>
    <w:rsid w:val="00BC5BF0"/>
    <w:rsid w:val="00BD1780"/>
    <w:rsid w:val="00BD2A9E"/>
    <w:rsid w:val="00BE52F6"/>
    <w:rsid w:val="00BE7872"/>
    <w:rsid w:val="00BF2161"/>
    <w:rsid w:val="00BF2372"/>
    <w:rsid w:val="00BF25AD"/>
    <w:rsid w:val="00BF4068"/>
    <w:rsid w:val="00BF48DF"/>
    <w:rsid w:val="00BF61D9"/>
    <w:rsid w:val="00BF7A31"/>
    <w:rsid w:val="00C01951"/>
    <w:rsid w:val="00C02609"/>
    <w:rsid w:val="00C0291B"/>
    <w:rsid w:val="00C04B22"/>
    <w:rsid w:val="00C05F91"/>
    <w:rsid w:val="00C23B6C"/>
    <w:rsid w:val="00C267E5"/>
    <w:rsid w:val="00C3291D"/>
    <w:rsid w:val="00C3386E"/>
    <w:rsid w:val="00C4018B"/>
    <w:rsid w:val="00C40624"/>
    <w:rsid w:val="00C44B0F"/>
    <w:rsid w:val="00C5049A"/>
    <w:rsid w:val="00C51834"/>
    <w:rsid w:val="00C63442"/>
    <w:rsid w:val="00C717BB"/>
    <w:rsid w:val="00C753C5"/>
    <w:rsid w:val="00C7609D"/>
    <w:rsid w:val="00C7622C"/>
    <w:rsid w:val="00C8093F"/>
    <w:rsid w:val="00C80D34"/>
    <w:rsid w:val="00C81A98"/>
    <w:rsid w:val="00C833A3"/>
    <w:rsid w:val="00C8555A"/>
    <w:rsid w:val="00C8644D"/>
    <w:rsid w:val="00C911B8"/>
    <w:rsid w:val="00C93F25"/>
    <w:rsid w:val="00C97294"/>
    <w:rsid w:val="00CA3AAB"/>
    <w:rsid w:val="00CA6F82"/>
    <w:rsid w:val="00CB1C52"/>
    <w:rsid w:val="00CB3A34"/>
    <w:rsid w:val="00CB4003"/>
    <w:rsid w:val="00CC532F"/>
    <w:rsid w:val="00CC778B"/>
    <w:rsid w:val="00D02716"/>
    <w:rsid w:val="00D22261"/>
    <w:rsid w:val="00D24284"/>
    <w:rsid w:val="00D257A2"/>
    <w:rsid w:val="00D3054E"/>
    <w:rsid w:val="00D313C9"/>
    <w:rsid w:val="00D3188B"/>
    <w:rsid w:val="00D3292B"/>
    <w:rsid w:val="00D41667"/>
    <w:rsid w:val="00D43987"/>
    <w:rsid w:val="00D46B52"/>
    <w:rsid w:val="00D50B5D"/>
    <w:rsid w:val="00D60C47"/>
    <w:rsid w:val="00D72571"/>
    <w:rsid w:val="00D7381F"/>
    <w:rsid w:val="00D73EC2"/>
    <w:rsid w:val="00D76792"/>
    <w:rsid w:val="00D775C3"/>
    <w:rsid w:val="00D77F36"/>
    <w:rsid w:val="00D80FD1"/>
    <w:rsid w:val="00D81C21"/>
    <w:rsid w:val="00D873A7"/>
    <w:rsid w:val="00D9295D"/>
    <w:rsid w:val="00D96F05"/>
    <w:rsid w:val="00D97FA3"/>
    <w:rsid w:val="00DA1AC1"/>
    <w:rsid w:val="00DA4691"/>
    <w:rsid w:val="00DB1233"/>
    <w:rsid w:val="00DB6000"/>
    <w:rsid w:val="00DC202F"/>
    <w:rsid w:val="00DC36B4"/>
    <w:rsid w:val="00DC3BFD"/>
    <w:rsid w:val="00DC6445"/>
    <w:rsid w:val="00DC7467"/>
    <w:rsid w:val="00DD4CBD"/>
    <w:rsid w:val="00DE2EF7"/>
    <w:rsid w:val="00DE5679"/>
    <w:rsid w:val="00E01ABF"/>
    <w:rsid w:val="00E07A76"/>
    <w:rsid w:val="00E12261"/>
    <w:rsid w:val="00E13669"/>
    <w:rsid w:val="00E205E8"/>
    <w:rsid w:val="00E31F83"/>
    <w:rsid w:val="00E367F2"/>
    <w:rsid w:val="00E37E41"/>
    <w:rsid w:val="00E52D45"/>
    <w:rsid w:val="00E61C0F"/>
    <w:rsid w:val="00E6721C"/>
    <w:rsid w:val="00E71BC0"/>
    <w:rsid w:val="00E80736"/>
    <w:rsid w:val="00E80784"/>
    <w:rsid w:val="00E85828"/>
    <w:rsid w:val="00E86F46"/>
    <w:rsid w:val="00E90866"/>
    <w:rsid w:val="00E92B4D"/>
    <w:rsid w:val="00E95B27"/>
    <w:rsid w:val="00EA4E31"/>
    <w:rsid w:val="00EB2714"/>
    <w:rsid w:val="00EC1EC9"/>
    <w:rsid w:val="00EC26C4"/>
    <w:rsid w:val="00EC492D"/>
    <w:rsid w:val="00EC583E"/>
    <w:rsid w:val="00EE0BA2"/>
    <w:rsid w:val="00EE4FA4"/>
    <w:rsid w:val="00EE6CC0"/>
    <w:rsid w:val="00EE6E4D"/>
    <w:rsid w:val="00EF0646"/>
    <w:rsid w:val="00EF072D"/>
    <w:rsid w:val="00EF4D7D"/>
    <w:rsid w:val="00EF5639"/>
    <w:rsid w:val="00F046BF"/>
    <w:rsid w:val="00F13E90"/>
    <w:rsid w:val="00F17CA0"/>
    <w:rsid w:val="00F17ED7"/>
    <w:rsid w:val="00F2485C"/>
    <w:rsid w:val="00F31E54"/>
    <w:rsid w:val="00F32F17"/>
    <w:rsid w:val="00F3345A"/>
    <w:rsid w:val="00F3474C"/>
    <w:rsid w:val="00F34AE2"/>
    <w:rsid w:val="00F3639E"/>
    <w:rsid w:val="00F432C7"/>
    <w:rsid w:val="00F471F5"/>
    <w:rsid w:val="00F500C2"/>
    <w:rsid w:val="00F5303F"/>
    <w:rsid w:val="00F54281"/>
    <w:rsid w:val="00F6043B"/>
    <w:rsid w:val="00F60736"/>
    <w:rsid w:val="00F61C3E"/>
    <w:rsid w:val="00F63D3B"/>
    <w:rsid w:val="00F84069"/>
    <w:rsid w:val="00F9031F"/>
    <w:rsid w:val="00F91572"/>
    <w:rsid w:val="00F961C9"/>
    <w:rsid w:val="00F97044"/>
    <w:rsid w:val="00FA1267"/>
    <w:rsid w:val="00FA3027"/>
    <w:rsid w:val="00FA31CC"/>
    <w:rsid w:val="00FB02F8"/>
    <w:rsid w:val="00FB2A44"/>
    <w:rsid w:val="00FB4027"/>
    <w:rsid w:val="00FB6B21"/>
    <w:rsid w:val="00FC1EDC"/>
    <w:rsid w:val="00FD1E7A"/>
    <w:rsid w:val="00FD2056"/>
    <w:rsid w:val="00FE401A"/>
    <w:rsid w:val="00FF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F12B"/>
  <w15:chartTrackingRefBased/>
  <w15:docId w15:val="{FCDA85FB-D411-4927-A9EA-FE4E5C70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Book Antiqua"/>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7E5"/>
  </w:style>
  <w:style w:type="paragraph" w:styleId="Footer">
    <w:name w:val="footer"/>
    <w:basedOn w:val="Normal"/>
    <w:link w:val="FooterChar"/>
    <w:uiPriority w:val="99"/>
    <w:unhideWhenUsed/>
    <w:rsid w:val="00C26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7E5"/>
  </w:style>
  <w:style w:type="paragraph" w:styleId="ListParagraph">
    <w:name w:val="List Paragraph"/>
    <w:basedOn w:val="Normal"/>
    <w:uiPriority w:val="34"/>
    <w:qFormat/>
    <w:rsid w:val="00CC532F"/>
    <w:pPr>
      <w:ind w:left="720"/>
      <w:contextualSpacing/>
    </w:pPr>
  </w:style>
  <w:style w:type="table" w:styleId="TableGrid">
    <w:name w:val="Table Grid"/>
    <w:basedOn w:val="TableNormal"/>
    <w:uiPriority w:val="39"/>
    <w:rsid w:val="007B3D84"/>
    <w:pPr>
      <w:spacing w:after="0" w:line="240" w:lineRule="auto"/>
    </w:pPr>
    <w:rPr>
      <w:rFonts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1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CA46D493-702A-4D42-9BAC-AC5C66E2DD1F}">
  <ds:schemaRefs>
    <ds:schemaRef ds:uri="http://schemas.openxmlformats.org/officeDocument/2006/bibliography"/>
  </ds:schemaRefs>
</ds:datastoreItem>
</file>

<file path=customXml/itemProps2.xml><?xml version="1.0" encoding="utf-8"?>
<ds:datastoreItem xmlns:ds="http://schemas.openxmlformats.org/officeDocument/2006/customXml" ds:itemID="{C3D136BB-D39F-4B36-A939-F4DE58EA33C1}">
  <ds:schemaRefs>
    <ds:schemaRef ds:uri="http://schemas.microsoft.com/sharepoint/v3/contenttype/forms"/>
  </ds:schemaRefs>
</ds:datastoreItem>
</file>

<file path=customXml/itemProps3.xml><?xml version="1.0" encoding="utf-8"?>
<ds:datastoreItem xmlns:ds="http://schemas.openxmlformats.org/officeDocument/2006/customXml" ds:itemID="{440C3033-90D6-41AF-A43B-210F4A9A3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6020C-2B10-4A8F-ABEF-3CA133B0CFD3}">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4614</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Fox, Yolanda</cp:lastModifiedBy>
  <cp:revision>2</cp:revision>
  <cp:lastPrinted>2023-12-02T00:26:00Z</cp:lastPrinted>
  <dcterms:created xsi:type="dcterms:W3CDTF">2024-05-30T16:59:00Z</dcterms:created>
  <dcterms:modified xsi:type="dcterms:W3CDTF">2024-05-30T16:59:00Z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