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D619A" w14:textId="632389FD" w:rsidR="00AC0B1D" w:rsidRPr="00747BE1" w:rsidRDefault="00FF7495" w:rsidP="00AC0B1D">
      <w:pPr>
        <w:jc w:val="center"/>
        <w:rPr>
          <w:b/>
          <w:bCs/>
          <w:color w:val="FF0000"/>
          <w:sz w:val="26"/>
          <w:szCs w:val="26"/>
          <w:u w:val="single"/>
        </w:rPr>
      </w:pPr>
      <w:r>
        <w:rPr>
          <w:b/>
          <w:bCs/>
          <w:color w:val="FF0000"/>
          <w:sz w:val="26"/>
          <w:szCs w:val="26"/>
          <w:u w:val="single"/>
        </w:rPr>
        <w:t xml:space="preserve">Revised </w:t>
      </w:r>
      <w:r w:rsidR="00C10B2A" w:rsidRPr="00C448E1">
        <w:rPr>
          <w:b/>
          <w:bCs/>
          <w:sz w:val="26"/>
          <w:szCs w:val="26"/>
          <w:u w:val="single"/>
        </w:rPr>
        <w:t>Appendix A</w:t>
      </w:r>
      <w:r w:rsidR="00747BE1">
        <w:rPr>
          <w:b/>
          <w:bCs/>
          <w:color w:val="FF0000"/>
          <w:sz w:val="26"/>
          <w:szCs w:val="26"/>
          <w:u w:val="single"/>
        </w:rPr>
        <w:t>: Version su</w:t>
      </w:r>
      <w:r w:rsidR="00F14C9A">
        <w:rPr>
          <w:b/>
          <w:bCs/>
          <w:color w:val="FF0000"/>
          <w:sz w:val="26"/>
          <w:szCs w:val="26"/>
          <w:u w:val="single"/>
        </w:rPr>
        <w:t>bmitted with the Reply</w:t>
      </w:r>
      <w:r w:rsidR="006A063D">
        <w:rPr>
          <w:b/>
          <w:bCs/>
          <w:color w:val="FF0000"/>
          <w:sz w:val="26"/>
          <w:szCs w:val="26"/>
          <w:u w:val="single"/>
        </w:rPr>
        <w:t>.</w:t>
      </w:r>
    </w:p>
    <w:p w14:paraId="008E7DB7" w14:textId="47DDA631" w:rsidR="005B2A05" w:rsidRPr="00C448E1" w:rsidRDefault="00C10B2A" w:rsidP="00FB10A6">
      <w:pPr>
        <w:spacing w:after="0"/>
        <w:jc w:val="center"/>
        <w:rPr>
          <w:b/>
          <w:bCs/>
          <w:sz w:val="26"/>
          <w:szCs w:val="26"/>
        </w:rPr>
      </w:pPr>
      <w:r w:rsidRPr="00C448E1">
        <w:rPr>
          <w:b/>
          <w:bCs/>
          <w:sz w:val="26"/>
          <w:szCs w:val="26"/>
        </w:rPr>
        <w:t>Proposed</w:t>
      </w:r>
      <w:r w:rsidR="00C31261" w:rsidRPr="00C448E1">
        <w:rPr>
          <w:b/>
          <w:bCs/>
          <w:sz w:val="26"/>
          <w:szCs w:val="26"/>
        </w:rPr>
        <w:t xml:space="preserve"> integrated </w:t>
      </w:r>
      <w:r w:rsidRPr="00C448E1">
        <w:rPr>
          <w:b/>
          <w:bCs/>
          <w:sz w:val="26"/>
          <w:szCs w:val="26"/>
        </w:rPr>
        <w:t>amendments to Rule 42</w:t>
      </w:r>
    </w:p>
    <w:p w14:paraId="370C6666" w14:textId="0B2C07EF" w:rsidR="002C0117" w:rsidRPr="00C448E1" w:rsidRDefault="0092742A" w:rsidP="007F4BF0">
      <w:pPr>
        <w:spacing w:before="240"/>
        <w:jc w:val="both"/>
        <w:rPr>
          <w:b/>
          <w:bCs/>
          <w:sz w:val="26"/>
          <w:szCs w:val="26"/>
        </w:rPr>
      </w:pPr>
      <w:r w:rsidRPr="00C448E1">
        <w:rPr>
          <w:b/>
          <w:bCs/>
          <w:sz w:val="26"/>
          <w:szCs w:val="26"/>
        </w:rPr>
        <w:t xml:space="preserve">Appendix A </w:t>
      </w:r>
      <w:r w:rsidR="004850B8" w:rsidRPr="00C448E1">
        <w:rPr>
          <w:b/>
          <w:bCs/>
          <w:sz w:val="26"/>
          <w:szCs w:val="26"/>
        </w:rPr>
        <w:t xml:space="preserve">includes </w:t>
      </w:r>
      <w:r w:rsidRPr="00C448E1">
        <w:rPr>
          <w:b/>
          <w:bCs/>
          <w:sz w:val="26"/>
          <w:szCs w:val="26"/>
        </w:rPr>
        <w:t xml:space="preserve">proposed amendments to Supreme Court Rule </w:t>
      </w:r>
      <w:r w:rsidR="008A4BE3" w:rsidRPr="00C448E1">
        <w:rPr>
          <w:b/>
          <w:bCs/>
          <w:sz w:val="26"/>
          <w:szCs w:val="26"/>
        </w:rPr>
        <w:t xml:space="preserve">42, </w:t>
      </w:r>
      <w:r w:rsidR="009B2CB8">
        <w:rPr>
          <w:b/>
          <w:bCs/>
          <w:sz w:val="26"/>
          <w:szCs w:val="26"/>
        </w:rPr>
        <w:t xml:space="preserve">including </w:t>
      </w:r>
      <w:r w:rsidR="00716646" w:rsidRPr="00C448E1">
        <w:rPr>
          <w:b/>
          <w:bCs/>
          <w:sz w:val="26"/>
          <w:szCs w:val="26"/>
        </w:rPr>
        <w:t>Preamble ¶</w:t>
      </w:r>
      <w:r w:rsidR="00FA5089" w:rsidRPr="00C448E1">
        <w:rPr>
          <w:b/>
          <w:bCs/>
          <w:sz w:val="26"/>
          <w:szCs w:val="26"/>
        </w:rPr>
        <w:t>¶</w:t>
      </w:r>
      <w:r w:rsidR="00716646" w:rsidRPr="00C448E1">
        <w:rPr>
          <w:b/>
          <w:bCs/>
          <w:sz w:val="26"/>
          <w:szCs w:val="26"/>
        </w:rPr>
        <w:t xml:space="preserve"> 18 </w:t>
      </w:r>
      <w:r w:rsidR="00FA5089" w:rsidRPr="00C448E1">
        <w:rPr>
          <w:b/>
          <w:bCs/>
          <w:sz w:val="26"/>
          <w:szCs w:val="26"/>
        </w:rPr>
        <w:t xml:space="preserve">and 21 </w:t>
      </w:r>
      <w:r w:rsidR="00716646" w:rsidRPr="00C448E1">
        <w:rPr>
          <w:b/>
          <w:bCs/>
          <w:sz w:val="26"/>
          <w:szCs w:val="26"/>
        </w:rPr>
        <w:t xml:space="preserve">and </w:t>
      </w:r>
      <w:r w:rsidR="004850B8" w:rsidRPr="00C448E1">
        <w:rPr>
          <w:b/>
          <w:bCs/>
          <w:sz w:val="26"/>
          <w:szCs w:val="26"/>
        </w:rPr>
        <w:t xml:space="preserve">Part </w:t>
      </w:r>
      <w:r w:rsidR="004E3CDB">
        <w:rPr>
          <w:b/>
          <w:bCs/>
          <w:sz w:val="26"/>
          <w:szCs w:val="26"/>
        </w:rPr>
        <w:t>I</w:t>
      </w:r>
      <w:r w:rsidR="004850B8" w:rsidRPr="00C448E1">
        <w:rPr>
          <w:b/>
          <w:bCs/>
          <w:sz w:val="26"/>
          <w:szCs w:val="26"/>
        </w:rPr>
        <w:t xml:space="preserve"> rules</w:t>
      </w:r>
      <w:r w:rsidR="00716646" w:rsidRPr="00C448E1">
        <w:rPr>
          <w:b/>
          <w:bCs/>
          <w:sz w:val="26"/>
          <w:szCs w:val="26"/>
        </w:rPr>
        <w:t xml:space="preserve"> as follows</w:t>
      </w:r>
      <w:r w:rsidR="00C824C0" w:rsidRPr="00C448E1">
        <w:rPr>
          <w:b/>
          <w:bCs/>
          <w:sz w:val="26"/>
          <w:szCs w:val="26"/>
        </w:rPr>
        <w:t>.</w:t>
      </w:r>
    </w:p>
    <w:p w14:paraId="4CD1BFF5" w14:textId="2FC4C65E" w:rsidR="002C0117" w:rsidRPr="00C448E1" w:rsidRDefault="002C0117" w:rsidP="00417CA4">
      <w:pPr>
        <w:pStyle w:val="ListParagraph"/>
        <w:numPr>
          <w:ilvl w:val="0"/>
          <w:numId w:val="1"/>
        </w:numPr>
        <w:jc w:val="both"/>
        <w:rPr>
          <w:b/>
          <w:bCs/>
          <w:sz w:val="26"/>
          <w:szCs w:val="26"/>
        </w:rPr>
      </w:pPr>
      <w:r w:rsidRPr="00C448E1">
        <w:rPr>
          <w:b/>
          <w:bCs/>
          <w:sz w:val="26"/>
          <w:szCs w:val="26"/>
        </w:rPr>
        <w:t xml:space="preserve">Part </w:t>
      </w:r>
      <w:r w:rsidR="004E3CDB">
        <w:rPr>
          <w:b/>
          <w:bCs/>
          <w:sz w:val="26"/>
          <w:szCs w:val="26"/>
        </w:rPr>
        <w:t>I</w:t>
      </w:r>
      <w:r w:rsidRPr="00C448E1">
        <w:rPr>
          <w:b/>
          <w:bCs/>
          <w:sz w:val="26"/>
          <w:szCs w:val="26"/>
        </w:rPr>
        <w:t xml:space="preserve"> ERs </w:t>
      </w:r>
      <w:r w:rsidR="00C73AA8" w:rsidRPr="00C448E1">
        <w:rPr>
          <w:b/>
          <w:bCs/>
          <w:sz w:val="26"/>
          <w:szCs w:val="26"/>
        </w:rPr>
        <w:t>amended</w:t>
      </w:r>
      <w:r w:rsidRPr="00C448E1">
        <w:rPr>
          <w:b/>
          <w:bCs/>
          <w:sz w:val="26"/>
          <w:szCs w:val="26"/>
        </w:rPr>
        <w:t>:</w:t>
      </w:r>
    </w:p>
    <w:p w14:paraId="7CABBF64" w14:textId="77777777" w:rsidR="002250E5" w:rsidRPr="00C448E1" w:rsidRDefault="002250E5" w:rsidP="00417CA4">
      <w:pPr>
        <w:spacing w:after="0"/>
        <w:jc w:val="both"/>
        <w:rPr>
          <w:b/>
          <w:bCs/>
          <w:sz w:val="26"/>
          <w:szCs w:val="26"/>
        </w:rPr>
      </w:pPr>
      <w:r w:rsidRPr="00C448E1">
        <w:rPr>
          <w:b/>
          <w:bCs/>
          <w:sz w:val="26"/>
          <w:szCs w:val="26"/>
        </w:rPr>
        <w:t>1.0</w:t>
      </w:r>
      <w:r w:rsidRPr="00C448E1">
        <w:rPr>
          <w:b/>
          <w:bCs/>
          <w:sz w:val="26"/>
          <w:szCs w:val="26"/>
        </w:rPr>
        <w:tab/>
        <w:t>Terminology</w:t>
      </w:r>
    </w:p>
    <w:p w14:paraId="4324D014" w14:textId="1DC6E131" w:rsidR="002C0117" w:rsidRPr="00C448E1" w:rsidRDefault="002C0117" w:rsidP="00417CA4">
      <w:pPr>
        <w:spacing w:after="0"/>
        <w:ind w:left="720" w:hanging="720"/>
        <w:jc w:val="both"/>
        <w:rPr>
          <w:b/>
          <w:bCs/>
          <w:sz w:val="26"/>
          <w:szCs w:val="26"/>
        </w:rPr>
      </w:pPr>
      <w:r w:rsidRPr="00C448E1">
        <w:rPr>
          <w:b/>
          <w:bCs/>
          <w:sz w:val="26"/>
          <w:szCs w:val="26"/>
        </w:rPr>
        <w:t>1.2</w:t>
      </w:r>
      <w:r w:rsidR="00301A60" w:rsidRPr="00C448E1">
        <w:rPr>
          <w:b/>
          <w:bCs/>
          <w:sz w:val="26"/>
          <w:szCs w:val="26"/>
        </w:rPr>
        <w:tab/>
        <w:t>Scope of Representation and Allocation of Authority Between Client and Lawyer</w:t>
      </w:r>
    </w:p>
    <w:p w14:paraId="70FA6BDE" w14:textId="69374E57" w:rsidR="002C0117" w:rsidRPr="00C448E1" w:rsidRDefault="002C0117" w:rsidP="00417CA4">
      <w:pPr>
        <w:spacing w:after="0"/>
        <w:jc w:val="both"/>
        <w:rPr>
          <w:b/>
          <w:bCs/>
          <w:sz w:val="26"/>
          <w:szCs w:val="26"/>
        </w:rPr>
      </w:pPr>
      <w:r w:rsidRPr="00C448E1">
        <w:rPr>
          <w:b/>
          <w:bCs/>
          <w:sz w:val="26"/>
          <w:szCs w:val="26"/>
        </w:rPr>
        <w:t>1.4</w:t>
      </w:r>
      <w:r w:rsidR="00B37B95" w:rsidRPr="00C448E1">
        <w:rPr>
          <w:b/>
          <w:bCs/>
          <w:sz w:val="26"/>
          <w:szCs w:val="26"/>
        </w:rPr>
        <w:tab/>
        <w:t>Communication</w:t>
      </w:r>
    </w:p>
    <w:p w14:paraId="7D1A8C9D" w14:textId="2C175E28" w:rsidR="000A61B0" w:rsidRPr="00C448E1" w:rsidRDefault="000A61B0" w:rsidP="00417CA4">
      <w:pPr>
        <w:spacing w:after="0"/>
        <w:jc w:val="both"/>
        <w:rPr>
          <w:b/>
          <w:bCs/>
          <w:sz w:val="26"/>
          <w:szCs w:val="26"/>
        </w:rPr>
      </w:pPr>
      <w:r w:rsidRPr="00C448E1">
        <w:rPr>
          <w:b/>
          <w:bCs/>
          <w:sz w:val="26"/>
          <w:szCs w:val="26"/>
        </w:rPr>
        <w:t>1.7</w:t>
      </w:r>
      <w:r w:rsidR="00E17CDF" w:rsidRPr="00C448E1">
        <w:rPr>
          <w:b/>
          <w:bCs/>
          <w:sz w:val="26"/>
          <w:szCs w:val="26"/>
        </w:rPr>
        <w:tab/>
        <w:t>Conflict of Interest: Current Clients</w:t>
      </w:r>
    </w:p>
    <w:p w14:paraId="2A554EFE" w14:textId="35A0ADCD" w:rsidR="000A61B0" w:rsidRPr="00C448E1" w:rsidRDefault="000A61B0" w:rsidP="00417CA4">
      <w:pPr>
        <w:spacing w:after="0"/>
        <w:jc w:val="both"/>
        <w:rPr>
          <w:b/>
          <w:bCs/>
          <w:sz w:val="26"/>
          <w:szCs w:val="26"/>
        </w:rPr>
      </w:pPr>
      <w:r w:rsidRPr="00C448E1">
        <w:rPr>
          <w:b/>
          <w:bCs/>
          <w:sz w:val="26"/>
          <w:szCs w:val="26"/>
        </w:rPr>
        <w:t>1.8</w:t>
      </w:r>
      <w:r w:rsidR="00E17CDF" w:rsidRPr="00C448E1">
        <w:rPr>
          <w:b/>
          <w:bCs/>
          <w:sz w:val="26"/>
          <w:szCs w:val="26"/>
        </w:rPr>
        <w:tab/>
      </w:r>
      <w:r w:rsidR="00536CEB" w:rsidRPr="00C448E1">
        <w:rPr>
          <w:b/>
          <w:bCs/>
          <w:sz w:val="26"/>
          <w:szCs w:val="26"/>
        </w:rPr>
        <w:t>Conflict of Interest: Current Clients: Specific Rules</w:t>
      </w:r>
    </w:p>
    <w:p w14:paraId="518B3A83" w14:textId="46AC28CB" w:rsidR="000A61B0" w:rsidRPr="00C448E1" w:rsidRDefault="000A61B0" w:rsidP="00417CA4">
      <w:pPr>
        <w:spacing w:after="0"/>
        <w:ind w:left="720" w:hanging="720"/>
        <w:jc w:val="both"/>
        <w:rPr>
          <w:b/>
          <w:bCs/>
          <w:sz w:val="26"/>
          <w:szCs w:val="26"/>
        </w:rPr>
      </w:pPr>
      <w:r w:rsidRPr="00C448E1">
        <w:rPr>
          <w:b/>
          <w:bCs/>
          <w:sz w:val="26"/>
          <w:szCs w:val="26"/>
        </w:rPr>
        <w:t>1.11</w:t>
      </w:r>
      <w:r w:rsidR="00536CEB" w:rsidRPr="00C448E1">
        <w:rPr>
          <w:b/>
          <w:bCs/>
          <w:sz w:val="26"/>
          <w:szCs w:val="26"/>
        </w:rPr>
        <w:tab/>
        <w:t>Special</w:t>
      </w:r>
      <w:r w:rsidR="00726548" w:rsidRPr="00C448E1">
        <w:rPr>
          <w:b/>
          <w:bCs/>
          <w:sz w:val="26"/>
          <w:szCs w:val="26"/>
        </w:rPr>
        <w:t xml:space="preserve"> Conflicts of Interest for Former and Current Government Officers and Employees</w:t>
      </w:r>
    </w:p>
    <w:p w14:paraId="5D034834" w14:textId="68DBC1AB" w:rsidR="000A61B0" w:rsidRPr="00C448E1" w:rsidRDefault="000A61B0" w:rsidP="00417CA4">
      <w:pPr>
        <w:spacing w:after="0"/>
        <w:jc w:val="both"/>
        <w:rPr>
          <w:b/>
          <w:bCs/>
          <w:sz w:val="26"/>
          <w:szCs w:val="26"/>
        </w:rPr>
      </w:pPr>
      <w:r w:rsidRPr="00C448E1">
        <w:rPr>
          <w:b/>
          <w:bCs/>
          <w:sz w:val="26"/>
          <w:szCs w:val="26"/>
        </w:rPr>
        <w:t>1.13</w:t>
      </w:r>
      <w:r w:rsidR="00726548" w:rsidRPr="00C448E1">
        <w:rPr>
          <w:b/>
          <w:bCs/>
          <w:sz w:val="26"/>
          <w:szCs w:val="26"/>
        </w:rPr>
        <w:tab/>
      </w:r>
      <w:r w:rsidR="00FB10A6" w:rsidRPr="00C448E1">
        <w:rPr>
          <w:b/>
          <w:bCs/>
          <w:sz w:val="26"/>
          <w:szCs w:val="26"/>
        </w:rPr>
        <w:t>Organization as Client</w:t>
      </w:r>
    </w:p>
    <w:p w14:paraId="3A217658" w14:textId="49047810" w:rsidR="006E5536" w:rsidRPr="00C448E1" w:rsidRDefault="000A61B0" w:rsidP="00417CA4">
      <w:pPr>
        <w:spacing w:after="0"/>
        <w:jc w:val="both"/>
        <w:rPr>
          <w:b/>
          <w:bCs/>
          <w:sz w:val="26"/>
          <w:szCs w:val="26"/>
        </w:rPr>
      </w:pPr>
      <w:r w:rsidRPr="00C448E1">
        <w:rPr>
          <w:b/>
          <w:bCs/>
          <w:sz w:val="26"/>
          <w:szCs w:val="26"/>
        </w:rPr>
        <w:t>1.16</w:t>
      </w:r>
      <w:r w:rsidR="00FB10A6" w:rsidRPr="00C448E1">
        <w:rPr>
          <w:b/>
          <w:bCs/>
          <w:sz w:val="26"/>
          <w:szCs w:val="26"/>
        </w:rPr>
        <w:tab/>
        <w:t>Declining or Terminating Representation</w:t>
      </w:r>
    </w:p>
    <w:p w14:paraId="33F31B05" w14:textId="77777777" w:rsidR="006E5536" w:rsidRPr="00C448E1" w:rsidRDefault="006E5536" w:rsidP="00417CA4">
      <w:pPr>
        <w:spacing w:after="0"/>
        <w:jc w:val="both"/>
        <w:rPr>
          <w:b/>
          <w:bCs/>
          <w:sz w:val="26"/>
          <w:szCs w:val="26"/>
        </w:rPr>
      </w:pPr>
    </w:p>
    <w:p w14:paraId="125A44B1" w14:textId="75C9BD14" w:rsidR="00425D8C" w:rsidRPr="00C448E1" w:rsidRDefault="006E5536" w:rsidP="00417CA4">
      <w:pPr>
        <w:pStyle w:val="ListParagraph"/>
        <w:numPr>
          <w:ilvl w:val="0"/>
          <w:numId w:val="1"/>
        </w:numPr>
        <w:spacing w:after="0"/>
        <w:jc w:val="both"/>
        <w:rPr>
          <w:b/>
          <w:bCs/>
          <w:sz w:val="26"/>
          <w:szCs w:val="26"/>
        </w:rPr>
      </w:pPr>
      <w:r w:rsidRPr="00C448E1">
        <w:rPr>
          <w:b/>
          <w:bCs/>
          <w:sz w:val="26"/>
          <w:szCs w:val="26"/>
        </w:rPr>
        <w:t xml:space="preserve">Part </w:t>
      </w:r>
      <w:r w:rsidR="004E3CDB">
        <w:rPr>
          <w:b/>
          <w:bCs/>
          <w:sz w:val="26"/>
          <w:szCs w:val="26"/>
        </w:rPr>
        <w:t>I</w:t>
      </w:r>
      <w:r w:rsidRPr="00C448E1">
        <w:rPr>
          <w:b/>
          <w:bCs/>
          <w:sz w:val="26"/>
          <w:szCs w:val="26"/>
        </w:rPr>
        <w:t xml:space="preserve"> ERs </w:t>
      </w:r>
      <w:r w:rsidRPr="00C448E1">
        <w:rPr>
          <w:b/>
          <w:bCs/>
          <w:sz w:val="26"/>
          <w:szCs w:val="26"/>
          <w:u w:val="double"/>
        </w:rPr>
        <w:t>not</w:t>
      </w:r>
      <w:r w:rsidRPr="00C448E1">
        <w:rPr>
          <w:b/>
          <w:bCs/>
          <w:sz w:val="26"/>
          <w:szCs w:val="26"/>
        </w:rPr>
        <w:t xml:space="preserve"> </w:t>
      </w:r>
      <w:r w:rsidR="007E2CAB" w:rsidRPr="00C448E1">
        <w:rPr>
          <w:b/>
          <w:bCs/>
          <w:sz w:val="26"/>
          <w:szCs w:val="26"/>
        </w:rPr>
        <w:t>amended</w:t>
      </w:r>
      <w:r w:rsidRPr="00C448E1">
        <w:rPr>
          <w:b/>
          <w:bCs/>
          <w:sz w:val="26"/>
          <w:szCs w:val="26"/>
        </w:rPr>
        <w:t>:</w:t>
      </w:r>
    </w:p>
    <w:p w14:paraId="04DCA83C" w14:textId="77777777" w:rsidR="002472C9" w:rsidRPr="00C448E1" w:rsidRDefault="002472C9" w:rsidP="00417CA4">
      <w:pPr>
        <w:pStyle w:val="ListParagraph"/>
        <w:spacing w:after="0"/>
        <w:jc w:val="both"/>
        <w:rPr>
          <w:b/>
          <w:bCs/>
          <w:sz w:val="26"/>
          <w:szCs w:val="26"/>
        </w:rPr>
      </w:pPr>
    </w:p>
    <w:p w14:paraId="3FF55DF4" w14:textId="77777777" w:rsidR="008E4AEE" w:rsidRPr="00C448E1" w:rsidRDefault="008E4AEE" w:rsidP="00417CA4">
      <w:pPr>
        <w:spacing w:after="0"/>
        <w:jc w:val="both"/>
        <w:rPr>
          <w:b/>
          <w:bCs/>
          <w:sz w:val="26"/>
          <w:szCs w:val="26"/>
        </w:rPr>
      </w:pPr>
      <w:r w:rsidRPr="00C448E1">
        <w:rPr>
          <w:b/>
          <w:bCs/>
          <w:sz w:val="26"/>
          <w:szCs w:val="26"/>
        </w:rPr>
        <w:t>1.1</w:t>
      </w:r>
      <w:r w:rsidRPr="00C448E1">
        <w:rPr>
          <w:b/>
          <w:bCs/>
          <w:sz w:val="26"/>
          <w:szCs w:val="26"/>
        </w:rPr>
        <w:tab/>
        <w:t xml:space="preserve">Competence </w:t>
      </w:r>
    </w:p>
    <w:p w14:paraId="10CE42E3" w14:textId="0F4C801A" w:rsidR="00425D8C" w:rsidRPr="00C448E1" w:rsidRDefault="00425D8C" w:rsidP="00417CA4">
      <w:pPr>
        <w:spacing w:after="0"/>
        <w:jc w:val="both"/>
        <w:rPr>
          <w:b/>
          <w:bCs/>
          <w:sz w:val="26"/>
          <w:szCs w:val="26"/>
          <w:u w:val="single"/>
        </w:rPr>
      </w:pPr>
      <w:r w:rsidRPr="00C448E1">
        <w:rPr>
          <w:b/>
          <w:bCs/>
          <w:sz w:val="26"/>
          <w:szCs w:val="26"/>
        </w:rPr>
        <w:t>1.3</w:t>
      </w:r>
      <w:r w:rsidR="00B757F7" w:rsidRPr="00C448E1">
        <w:rPr>
          <w:b/>
          <w:bCs/>
          <w:sz w:val="26"/>
          <w:szCs w:val="26"/>
        </w:rPr>
        <w:tab/>
        <w:t>Diligence</w:t>
      </w:r>
    </w:p>
    <w:p w14:paraId="12065AD8" w14:textId="3C431504" w:rsidR="00425D8C" w:rsidRPr="00C448E1" w:rsidRDefault="00425D8C" w:rsidP="00417CA4">
      <w:pPr>
        <w:spacing w:after="0"/>
        <w:jc w:val="both"/>
        <w:rPr>
          <w:b/>
          <w:bCs/>
          <w:sz w:val="26"/>
          <w:szCs w:val="26"/>
        </w:rPr>
      </w:pPr>
      <w:r w:rsidRPr="00C448E1">
        <w:rPr>
          <w:b/>
          <w:bCs/>
          <w:sz w:val="26"/>
          <w:szCs w:val="26"/>
        </w:rPr>
        <w:t>1.5</w:t>
      </w:r>
      <w:r w:rsidR="00B757F7" w:rsidRPr="00C448E1">
        <w:rPr>
          <w:b/>
          <w:bCs/>
          <w:sz w:val="26"/>
          <w:szCs w:val="26"/>
        </w:rPr>
        <w:tab/>
        <w:t>Fees</w:t>
      </w:r>
    </w:p>
    <w:p w14:paraId="2A96E463" w14:textId="77777777" w:rsidR="00666587" w:rsidRPr="00C448E1" w:rsidRDefault="00666587" w:rsidP="00417CA4">
      <w:pPr>
        <w:spacing w:after="0"/>
        <w:jc w:val="both"/>
        <w:rPr>
          <w:b/>
          <w:bCs/>
          <w:sz w:val="26"/>
          <w:szCs w:val="26"/>
        </w:rPr>
      </w:pPr>
      <w:r w:rsidRPr="00C448E1">
        <w:rPr>
          <w:b/>
          <w:bCs/>
          <w:sz w:val="26"/>
          <w:szCs w:val="26"/>
        </w:rPr>
        <w:t>1.6</w:t>
      </w:r>
      <w:r w:rsidRPr="00C448E1">
        <w:rPr>
          <w:b/>
          <w:bCs/>
          <w:sz w:val="26"/>
          <w:szCs w:val="26"/>
        </w:rPr>
        <w:tab/>
        <w:t>Confidentiality</w:t>
      </w:r>
    </w:p>
    <w:p w14:paraId="6F98DB6D" w14:textId="77777777" w:rsidR="00560589" w:rsidRPr="00C448E1" w:rsidRDefault="00560589" w:rsidP="00417CA4">
      <w:pPr>
        <w:spacing w:after="0"/>
        <w:jc w:val="both"/>
        <w:rPr>
          <w:b/>
          <w:bCs/>
          <w:sz w:val="26"/>
          <w:szCs w:val="26"/>
        </w:rPr>
      </w:pPr>
      <w:r w:rsidRPr="00C448E1">
        <w:rPr>
          <w:b/>
          <w:bCs/>
          <w:sz w:val="26"/>
          <w:szCs w:val="26"/>
        </w:rPr>
        <w:t>1.9</w:t>
      </w:r>
      <w:r w:rsidRPr="00C448E1">
        <w:rPr>
          <w:b/>
          <w:bCs/>
          <w:sz w:val="26"/>
          <w:szCs w:val="26"/>
        </w:rPr>
        <w:tab/>
        <w:t>Duties to Former Clients</w:t>
      </w:r>
    </w:p>
    <w:p w14:paraId="0EE698ED" w14:textId="4B1ECF1F" w:rsidR="00425D8C" w:rsidRPr="00C448E1" w:rsidRDefault="00425D8C" w:rsidP="00417CA4">
      <w:pPr>
        <w:spacing w:after="0"/>
        <w:jc w:val="both"/>
        <w:rPr>
          <w:b/>
          <w:bCs/>
          <w:sz w:val="26"/>
          <w:szCs w:val="26"/>
        </w:rPr>
      </w:pPr>
      <w:r w:rsidRPr="00C448E1">
        <w:rPr>
          <w:b/>
          <w:bCs/>
          <w:sz w:val="26"/>
          <w:szCs w:val="26"/>
        </w:rPr>
        <w:t>1.10</w:t>
      </w:r>
      <w:r w:rsidR="00B757F7" w:rsidRPr="00C448E1">
        <w:rPr>
          <w:b/>
          <w:bCs/>
          <w:sz w:val="26"/>
          <w:szCs w:val="26"/>
        </w:rPr>
        <w:tab/>
      </w:r>
      <w:r w:rsidR="001D00D6" w:rsidRPr="00C448E1">
        <w:rPr>
          <w:b/>
          <w:bCs/>
          <w:sz w:val="26"/>
          <w:szCs w:val="26"/>
        </w:rPr>
        <w:t>Imputation of Conflicts of Interest: General Rule</w:t>
      </w:r>
    </w:p>
    <w:p w14:paraId="20E35788" w14:textId="67D1AEA2" w:rsidR="00425D8C" w:rsidRPr="00C448E1" w:rsidRDefault="00425D8C" w:rsidP="00417CA4">
      <w:pPr>
        <w:spacing w:after="0"/>
        <w:jc w:val="both"/>
        <w:rPr>
          <w:b/>
          <w:bCs/>
          <w:sz w:val="26"/>
          <w:szCs w:val="26"/>
        </w:rPr>
      </w:pPr>
      <w:r w:rsidRPr="00C448E1">
        <w:rPr>
          <w:b/>
          <w:bCs/>
          <w:sz w:val="26"/>
          <w:szCs w:val="26"/>
        </w:rPr>
        <w:t>1.12</w:t>
      </w:r>
      <w:r w:rsidR="001D00D6" w:rsidRPr="00C448E1">
        <w:rPr>
          <w:b/>
          <w:bCs/>
          <w:sz w:val="26"/>
          <w:szCs w:val="26"/>
        </w:rPr>
        <w:tab/>
        <w:t>Former Judge, Arbitrator, Mediator, or Other Third-Party Neutral</w:t>
      </w:r>
    </w:p>
    <w:p w14:paraId="0C5DCE8B" w14:textId="70C03970" w:rsidR="00425D8C" w:rsidRPr="00C448E1" w:rsidRDefault="00425D8C" w:rsidP="00417CA4">
      <w:pPr>
        <w:spacing w:after="0"/>
        <w:jc w:val="both"/>
        <w:rPr>
          <w:b/>
          <w:bCs/>
          <w:sz w:val="26"/>
          <w:szCs w:val="26"/>
        </w:rPr>
      </w:pPr>
      <w:r w:rsidRPr="00C448E1">
        <w:rPr>
          <w:b/>
          <w:bCs/>
          <w:sz w:val="26"/>
          <w:szCs w:val="26"/>
        </w:rPr>
        <w:t>1.14</w:t>
      </w:r>
      <w:r w:rsidR="001D00D6" w:rsidRPr="00C448E1">
        <w:rPr>
          <w:b/>
          <w:bCs/>
          <w:sz w:val="26"/>
          <w:szCs w:val="26"/>
        </w:rPr>
        <w:tab/>
        <w:t>Client with Diminished Capacity</w:t>
      </w:r>
    </w:p>
    <w:p w14:paraId="692FCB94" w14:textId="65831D59" w:rsidR="001535A7" w:rsidRPr="00C448E1" w:rsidRDefault="00425D8C" w:rsidP="00417CA4">
      <w:pPr>
        <w:spacing w:after="0"/>
        <w:jc w:val="both"/>
        <w:rPr>
          <w:b/>
          <w:bCs/>
          <w:sz w:val="26"/>
          <w:szCs w:val="26"/>
        </w:rPr>
      </w:pPr>
      <w:r w:rsidRPr="00C448E1">
        <w:rPr>
          <w:b/>
          <w:bCs/>
          <w:sz w:val="26"/>
          <w:szCs w:val="26"/>
        </w:rPr>
        <w:t>1.15</w:t>
      </w:r>
      <w:r w:rsidR="001535A7" w:rsidRPr="00C448E1">
        <w:rPr>
          <w:b/>
          <w:bCs/>
          <w:sz w:val="26"/>
          <w:szCs w:val="26"/>
        </w:rPr>
        <w:t xml:space="preserve">   </w:t>
      </w:r>
      <w:r w:rsidR="00E26627">
        <w:rPr>
          <w:b/>
          <w:bCs/>
          <w:sz w:val="26"/>
          <w:szCs w:val="26"/>
        </w:rPr>
        <w:t xml:space="preserve"> </w:t>
      </w:r>
      <w:r w:rsidR="001535A7" w:rsidRPr="00C448E1">
        <w:rPr>
          <w:b/>
          <w:bCs/>
          <w:sz w:val="26"/>
          <w:szCs w:val="26"/>
        </w:rPr>
        <w:t>Safekeeping Property</w:t>
      </w:r>
    </w:p>
    <w:p w14:paraId="5325AEA1" w14:textId="77777777" w:rsidR="005E7F12" w:rsidRPr="00C448E1" w:rsidRDefault="001535A7" w:rsidP="00417CA4">
      <w:pPr>
        <w:spacing w:after="0"/>
        <w:jc w:val="both"/>
        <w:rPr>
          <w:b/>
          <w:bCs/>
          <w:sz w:val="26"/>
          <w:szCs w:val="26"/>
        </w:rPr>
      </w:pPr>
      <w:r w:rsidRPr="00C448E1">
        <w:rPr>
          <w:b/>
          <w:bCs/>
          <w:sz w:val="26"/>
          <w:szCs w:val="26"/>
        </w:rPr>
        <w:t>1.17</w:t>
      </w:r>
      <w:r w:rsidRPr="00C448E1">
        <w:rPr>
          <w:b/>
          <w:bCs/>
          <w:sz w:val="26"/>
          <w:szCs w:val="26"/>
        </w:rPr>
        <w:tab/>
        <w:t>Sale</w:t>
      </w:r>
      <w:r w:rsidR="005E7F12" w:rsidRPr="00C448E1">
        <w:rPr>
          <w:b/>
          <w:bCs/>
          <w:sz w:val="26"/>
          <w:szCs w:val="26"/>
        </w:rPr>
        <w:t xml:space="preserve"> of Law Practice or Firm</w:t>
      </w:r>
    </w:p>
    <w:p w14:paraId="32350D0F" w14:textId="77777777" w:rsidR="00D4066B" w:rsidRPr="00C448E1" w:rsidRDefault="005E7F12" w:rsidP="00417CA4">
      <w:pPr>
        <w:spacing w:after="0"/>
        <w:jc w:val="both"/>
        <w:rPr>
          <w:b/>
          <w:bCs/>
          <w:sz w:val="26"/>
          <w:szCs w:val="26"/>
        </w:rPr>
      </w:pPr>
      <w:r w:rsidRPr="00C448E1">
        <w:rPr>
          <w:b/>
          <w:bCs/>
          <w:sz w:val="26"/>
          <w:szCs w:val="26"/>
        </w:rPr>
        <w:t>1.18</w:t>
      </w:r>
      <w:r w:rsidRPr="00C448E1">
        <w:rPr>
          <w:b/>
          <w:bCs/>
          <w:sz w:val="26"/>
          <w:szCs w:val="26"/>
        </w:rPr>
        <w:tab/>
        <w:t>Duties to Prospective Clients</w:t>
      </w:r>
    </w:p>
    <w:p w14:paraId="68773F36" w14:textId="77777777" w:rsidR="00A34E5B" w:rsidRPr="00C448E1" w:rsidRDefault="00A34E5B" w:rsidP="00417CA4">
      <w:pPr>
        <w:spacing w:after="0"/>
        <w:jc w:val="both"/>
        <w:rPr>
          <w:b/>
          <w:bCs/>
          <w:sz w:val="26"/>
          <w:szCs w:val="26"/>
        </w:rPr>
      </w:pPr>
    </w:p>
    <w:p w14:paraId="2507A18F" w14:textId="6BC1A7D7" w:rsidR="00151C8A" w:rsidRPr="00C448E1" w:rsidRDefault="00151C8A" w:rsidP="00417CA4">
      <w:pPr>
        <w:jc w:val="both"/>
        <w:rPr>
          <w:b/>
          <w:bCs/>
          <w:sz w:val="26"/>
          <w:szCs w:val="26"/>
        </w:rPr>
      </w:pPr>
      <w:r w:rsidRPr="00C448E1">
        <w:rPr>
          <w:b/>
          <w:bCs/>
          <w:sz w:val="26"/>
          <w:szCs w:val="26"/>
        </w:rPr>
        <w:t>Unless otherwise indicated, these amendments do not propose deleting topic headings in the current comments</w:t>
      </w:r>
      <w:r w:rsidR="00E67D5D" w:rsidRPr="00C448E1">
        <w:rPr>
          <w:b/>
          <w:bCs/>
          <w:sz w:val="26"/>
          <w:szCs w:val="26"/>
        </w:rPr>
        <w:t xml:space="preserve"> to these rules.</w:t>
      </w:r>
    </w:p>
    <w:p w14:paraId="1B20A574" w14:textId="27EBB890" w:rsidR="00251AAE" w:rsidRPr="009168BB" w:rsidRDefault="00251AAE" w:rsidP="00417CA4">
      <w:pPr>
        <w:jc w:val="both"/>
        <w:rPr>
          <w:b/>
          <w:bCs/>
          <w:color w:val="FF0000"/>
          <w:sz w:val="26"/>
          <w:szCs w:val="26"/>
        </w:rPr>
      </w:pPr>
      <w:r w:rsidRPr="00C448E1">
        <w:rPr>
          <w:b/>
          <w:bCs/>
          <w:sz w:val="26"/>
          <w:szCs w:val="26"/>
        </w:rPr>
        <w:t>Additions are shown by underline; deletions are shown with strikethrough.</w:t>
      </w:r>
      <w:r w:rsidR="009168BB">
        <w:rPr>
          <w:b/>
          <w:bCs/>
          <w:sz w:val="26"/>
          <w:szCs w:val="26"/>
        </w:rPr>
        <w:t xml:space="preserve"> </w:t>
      </w:r>
      <w:r w:rsidR="007F4BF0">
        <w:rPr>
          <w:b/>
          <w:bCs/>
          <w:color w:val="FF0000"/>
          <w:sz w:val="26"/>
          <w:szCs w:val="26"/>
        </w:rPr>
        <w:t xml:space="preserve">Additions proposed by the Reply are shown with </w:t>
      </w:r>
      <w:r w:rsidR="00C367B6">
        <w:rPr>
          <w:b/>
          <w:bCs/>
          <w:color w:val="FF0000"/>
          <w:sz w:val="26"/>
          <w:szCs w:val="26"/>
        </w:rPr>
        <w:t xml:space="preserve">underlined </w:t>
      </w:r>
      <w:r w:rsidR="007F4BF0">
        <w:rPr>
          <w:b/>
          <w:bCs/>
          <w:color w:val="FF0000"/>
          <w:sz w:val="26"/>
          <w:szCs w:val="26"/>
        </w:rPr>
        <w:t>red font.</w:t>
      </w:r>
    </w:p>
    <w:p w14:paraId="068C97F7" w14:textId="404782FC" w:rsidR="00AB3BC1" w:rsidRDefault="00AB3BC1" w:rsidP="00417CA4">
      <w:pPr>
        <w:jc w:val="both"/>
        <w:rPr>
          <w:b/>
          <w:bCs/>
          <w:sz w:val="26"/>
          <w:szCs w:val="26"/>
        </w:rPr>
      </w:pPr>
      <w:r>
        <w:rPr>
          <w:b/>
          <w:bCs/>
          <w:sz w:val="26"/>
          <w:szCs w:val="26"/>
        </w:rPr>
        <w:t>The proposed amendments begin on the next page.</w:t>
      </w:r>
    </w:p>
    <w:p w14:paraId="4F0B7CD2" w14:textId="3DD0990F" w:rsidR="00A049CE" w:rsidRPr="00C448E1" w:rsidRDefault="00B778F5" w:rsidP="00417CA4">
      <w:pPr>
        <w:jc w:val="both"/>
        <w:rPr>
          <w:b/>
          <w:bCs/>
          <w:sz w:val="26"/>
          <w:szCs w:val="26"/>
        </w:rPr>
      </w:pPr>
      <w:r w:rsidRPr="00C448E1">
        <w:rPr>
          <w:b/>
          <w:bCs/>
          <w:sz w:val="26"/>
          <w:szCs w:val="26"/>
        </w:rPr>
        <w:lastRenderedPageBreak/>
        <w:t>Preamble</w:t>
      </w:r>
      <w:r w:rsidR="005E5957" w:rsidRPr="00C448E1">
        <w:rPr>
          <w:b/>
          <w:bCs/>
          <w:sz w:val="26"/>
          <w:szCs w:val="26"/>
        </w:rPr>
        <w:t xml:space="preserve"> </w:t>
      </w:r>
    </w:p>
    <w:p w14:paraId="6356F5D5" w14:textId="0F102414" w:rsidR="00B778F5" w:rsidRPr="00C448E1" w:rsidRDefault="005E5957" w:rsidP="00417CA4">
      <w:pPr>
        <w:jc w:val="both"/>
        <w:rPr>
          <w:b/>
          <w:bCs/>
          <w:sz w:val="26"/>
          <w:szCs w:val="26"/>
        </w:rPr>
      </w:pPr>
      <w:r w:rsidRPr="00C448E1">
        <w:rPr>
          <w:sz w:val="26"/>
          <w:szCs w:val="26"/>
        </w:rPr>
        <w:t>[</w:t>
      </w:r>
      <w:r w:rsidRPr="00C448E1">
        <w:rPr>
          <w:b/>
          <w:bCs/>
          <w:sz w:val="26"/>
          <w:szCs w:val="26"/>
          <w:u w:val="single"/>
        </w:rPr>
        <w:t>Note:</w:t>
      </w:r>
      <w:r w:rsidRPr="00C448E1">
        <w:rPr>
          <w:b/>
          <w:bCs/>
          <w:sz w:val="26"/>
          <w:szCs w:val="26"/>
        </w:rPr>
        <w:t xml:space="preserve"> </w:t>
      </w:r>
      <w:r w:rsidRPr="00C448E1">
        <w:rPr>
          <w:sz w:val="26"/>
          <w:szCs w:val="26"/>
        </w:rPr>
        <w:t xml:space="preserve">The Preamble does not appear in the Supreme Court Rules that are provided to the public on the Arizona Judicial Branch website.  </w:t>
      </w:r>
      <w:r w:rsidR="002F7DF5">
        <w:rPr>
          <w:sz w:val="26"/>
          <w:szCs w:val="26"/>
        </w:rPr>
        <w:t xml:space="preserve">Consideration might be given </w:t>
      </w:r>
      <w:r w:rsidR="007826B2">
        <w:rPr>
          <w:sz w:val="26"/>
          <w:szCs w:val="26"/>
        </w:rPr>
        <w:t>to including the Preamble in those posted rules</w:t>
      </w:r>
      <w:r w:rsidR="00A049CE" w:rsidRPr="00C448E1">
        <w:rPr>
          <w:sz w:val="26"/>
          <w:szCs w:val="26"/>
        </w:rPr>
        <w:t>.]</w:t>
      </w:r>
    </w:p>
    <w:p w14:paraId="7567BBA7" w14:textId="7916202C" w:rsidR="00524E1D" w:rsidRPr="00F70B28" w:rsidRDefault="002A1132" w:rsidP="00417CA4">
      <w:pPr>
        <w:jc w:val="both"/>
        <w:rPr>
          <w:sz w:val="26"/>
          <w:szCs w:val="26"/>
        </w:rPr>
      </w:pPr>
      <w:r w:rsidRPr="00F70B28">
        <w:rPr>
          <w:sz w:val="26"/>
          <w:szCs w:val="26"/>
        </w:rPr>
        <w:t xml:space="preserve">[1] to [17].  </w:t>
      </w:r>
      <w:r w:rsidRPr="00C448E1">
        <w:rPr>
          <w:b/>
          <w:bCs/>
          <w:sz w:val="26"/>
          <w:szCs w:val="26"/>
        </w:rPr>
        <w:t>No change.</w:t>
      </w:r>
    </w:p>
    <w:p w14:paraId="392B60A9" w14:textId="48200A99" w:rsidR="001F0C05" w:rsidRPr="00C448E1" w:rsidRDefault="001F0C05" w:rsidP="00417CA4">
      <w:pPr>
        <w:jc w:val="both"/>
        <w:rPr>
          <w:rFonts w:cs="Times New Roman"/>
          <w:b/>
          <w:bCs/>
          <w:strike/>
          <w:sz w:val="26"/>
          <w:szCs w:val="26"/>
        </w:rPr>
      </w:pPr>
      <w:r w:rsidRPr="00F70B28">
        <w:rPr>
          <w:rFonts w:cs="Times New Roman"/>
          <w:strike/>
          <w:sz w:val="26"/>
          <w:szCs w:val="26"/>
        </w:rPr>
        <w:t>[18</w:t>
      </w:r>
      <w:r w:rsidR="00770A68" w:rsidRPr="00F70B28">
        <w:rPr>
          <w:rFonts w:cs="Times New Roman"/>
          <w:strike/>
          <w:sz w:val="26"/>
          <w:szCs w:val="26"/>
        </w:rPr>
        <w:t>]</w:t>
      </w:r>
      <w:r w:rsidR="00686B23" w:rsidRPr="00C448E1">
        <w:rPr>
          <w:rFonts w:cs="Times New Roman"/>
          <w:b/>
          <w:bCs/>
          <w:strike/>
          <w:sz w:val="26"/>
          <w:szCs w:val="26"/>
        </w:rPr>
        <w:t xml:space="preserve"> </w:t>
      </w:r>
      <w:r w:rsidR="00686B23" w:rsidRPr="00C448E1">
        <w:rPr>
          <w:rFonts w:cs="Times New Roman"/>
          <w:strike/>
          <w:color w:val="3D3D3D"/>
          <w:sz w:val="26"/>
          <w:szCs w:val="26"/>
          <w:shd w:val="clear" w:color="auto" w:fill="FFFFFF"/>
        </w:rPr>
        <w:t>Under various legal provisions, including constitutional, statutory and common law, the responsibilities of government lawyers may include authority concerning legal matters that ordinarily reposes in the client in private client-lawyer relationships. For example, a lawyer for a government agency may have authority on behalf of the government to decide upon settlement or whether to appeal from an adverse judgment. Such authority in various respects is generally vested in the attorney general and the state's attorney in state government, and their federal counterparts, and the same may be true of other government law officers. Also, lawyers under the supervision of these officers may be authorized to represent several government agencies in intragovernmental legal controversies in circumstances where a private lawyer could not represent multiple private clients. They also may have authority to represent the “public interest” in circumstances where a private lawyer would not be authorized to do so. These Rules do no</w:t>
      </w:r>
      <w:r w:rsidR="00085417">
        <w:rPr>
          <w:rFonts w:cs="Times New Roman"/>
          <w:strike/>
          <w:color w:val="3D3D3D"/>
          <w:sz w:val="26"/>
          <w:szCs w:val="26"/>
          <w:shd w:val="clear" w:color="auto" w:fill="FFFFFF"/>
        </w:rPr>
        <w:t xml:space="preserve"> </w:t>
      </w:r>
      <w:r w:rsidR="00085417" w:rsidRPr="00085417">
        <w:rPr>
          <w:rFonts w:cs="Times New Roman"/>
          <w:color w:val="3D3D3D"/>
          <w:sz w:val="26"/>
          <w:szCs w:val="26"/>
          <w:shd w:val="clear" w:color="auto" w:fill="FFFFFF"/>
        </w:rPr>
        <w:t>[sic]</w:t>
      </w:r>
      <w:r w:rsidR="00686B23" w:rsidRPr="00C448E1">
        <w:rPr>
          <w:rFonts w:cs="Times New Roman"/>
          <w:strike/>
          <w:color w:val="3D3D3D"/>
          <w:sz w:val="26"/>
          <w:szCs w:val="26"/>
          <w:shd w:val="clear" w:color="auto" w:fill="FFFFFF"/>
        </w:rPr>
        <w:t xml:space="preserve"> abrogate any such authority.</w:t>
      </w:r>
    </w:p>
    <w:p w14:paraId="50B68563" w14:textId="461C53FF" w:rsidR="00D95C42" w:rsidRPr="00C448E1" w:rsidRDefault="00D95C42" w:rsidP="00417CA4">
      <w:pPr>
        <w:jc w:val="both"/>
        <w:rPr>
          <w:sz w:val="26"/>
          <w:szCs w:val="26"/>
          <w:u w:val="single"/>
        </w:rPr>
      </w:pPr>
      <w:r w:rsidRPr="00C448E1">
        <w:rPr>
          <w:sz w:val="26"/>
          <w:szCs w:val="26"/>
          <w:u w:val="single"/>
        </w:rPr>
        <w:t>[18] Government lawyers, like other lawyers, are subject to the Rules of Professional Conduct and the obligations stated in Supreme Court Rule 41, the Oath of Admission to the State Bar of Arizona, and the Lawyer’s Creed of Professionalism. A government lawyer who has responsibilities assigned by law must interpret and carry out those responsibilities in a manner consistent with these Rules, Oath, and Creed. Government lawyers have additional responsibilities when acting as prosecutors, as set forth in Ethic</w:t>
      </w:r>
      <w:r w:rsidR="006A6E6F">
        <w:rPr>
          <w:sz w:val="26"/>
          <w:szCs w:val="26"/>
          <w:u w:val="single"/>
        </w:rPr>
        <w:t>s</w:t>
      </w:r>
      <w:r w:rsidRPr="00C448E1">
        <w:rPr>
          <w:sz w:val="26"/>
          <w:szCs w:val="26"/>
          <w:u w:val="single"/>
        </w:rPr>
        <w:t xml:space="preserve"> Rule 3.8.</w:t>
      </w:r>
    </w:p>
    <w:p w14:paraId="230EF011" w14:textId="456629F5" w:rsidR="002A1132" w:rsidRPr="00F70B28" w:rsidRDefault="00194D50" w:rsidP="00417CA4">
      <w:pPr>
        <w:jc w:val="both"/>
        <w:rPr>
          <w:sz w:val="26"/>
          <w:szCs w:val="26"/>
        </w:rPr>
      </w:pPr>
      <w:r w:rsidRPr="00F70B28">
        <w:rPr>
          <w:sz w:val="26"/>
          <w:szCs w:val="26"/>
        </w:rPr>
        <w:t>[19] to [2</w:t>
      </w:r>
      <w:r w:rsidR="00C60725" w:rsidRPr="00F70B28">
        <w:rPr>
          <w:sz w:val="26"/>
          <w:szCs w:val="26"/>
        </w:rPr>
        <w:t>0</w:t>
      </w:r>
      <w:r w:rsidRPr="00F70B28">
        <w:rPr>
          <w:sz w:val="26"/>
          <w:szCs w:val="26"/>
        </w:rPr>
        <w:t>]</w:t>
      </w:r>
      <w:r w:rsidR="00E029FB">
        <w:rPr>
          <w:sz w:val="26"/>
          <w:szCs w:val="26"/>
        </w:rPr>
        <w:t>.</w:t>
      </w:r>
      <w:r w:rsidRPr="00F70B28">
        <w:rPr>
          <w:sz w:val="26"/>
          <w:szCs w:val="26"/>
        </w:rPr>
        <w:t xml:space="preserve"> </w:t>
      </w:r>
      <w:r w:rsidRPr="00C448E1">
        <w:rPr>
          <w:b/>
          <w:bCs/>
          <w:sz w:val="26"/>
          <w:szCs w:val="26"/>
        </w:rPr>
        <w:t>No change.</w:t>
      </w:r>
    </w:p>
    <w:p w14:paraId="16DE9947" w14:textId="4702F034" w:rsidR="00C60725" w:rsidRDefault="001315D5" w:rsidP="00417CA4">
      <w:pPr>
        <w:jc w:val="both"/>
        <w:rPr>
          <w:sz w:val="26"/>
          <w:szCs w:val="26"/>
          <w:u w:val="single"/>
        </w:rPr>
      </w:pPr>
      <w:r w:rsidRPr="00F70B28">
        <w:rPr>
          <w:sz w:val="26"/>
          <w:szCs w:val="26"/>
          <w:u w:val="single"/>
        </w:rPr>
        <w:t>[21]</w:t>
      </w:r>
      <w:r w:rsidRPr="00C448E1">
        <w:rPr>
          <w:b/>
          <w:bCs/>
          <w:sz w:val="26"/>
          <w:szCs w:val="26"/>
          <w:u w:val="single"/>
        </w:rPr>
        <w:t xml:space="preserve"> </w:t>
      </w:r>
      <w:r w:rsidR="006F3BA3" w:rsidRPr="00C448E1">
        <w:rPr>
          <w:sz w:val="26"/>
          <w:szCs w:val="26"/>
          <w:u w:val="single"/>
        </w:rPr>
        <w:t xml:space="preserve">In 2024, the </w:t>
      </w:r>
      <w:r w:rsidRPr="00C448E1">
        <w:rPr>
          <w:sz w:val="26"/>
          <w:szCs w:val="26"/>
          <w:u w:val="single"/>
        </w:rPr>
        <w:t xml:space="preserve">Supreme Court adopted </w:t>
      </w:r>
      <w:r w:rsidR="006F3BA3" w:rsidRPr="00C448E1">
        <w:rPr>
          <w:sz w:val="26"/>
          <w:szCs w:val="26"/>
          <w:u w:val="single"/>
        </w:rPr>
        <w:t>amendments</w:t>
      </w:r>
      <w:r w:rsidRPr="00C448E1">
        <w:rPr>
          <w:sz w:val="26"/>
          <w:szCs w:val="26"/>
          <w:u w:val="single"/>
        </w:rPr>
        <w:t xml:space="preserve"> </w:t>
      </w:r>
      <w:r w:rsidR="00F51DCA" w:rsidRPr="00C448E1">
        <w:rPr>
          <w:sz w:val="26"/>
          <w:szCs w:val="26"/>
          <w:u w:val="single"/>
        </w:rPr>
        <w:t xml:space="preserve">to </w:t>
      </w:r>
      <w:r w:rsidRPr="00C448E1">
        <w:rPr>
          <w:sz w:val="26"/>
          <w:szCs w:val="26"/>
          <w:u w:val="single"/>
        </w:rPr>
        <w:t>the Rules of Professional Conduct and Comments to clarify the obligations of government lawyers</w:t>
      </w:r>
      <w:r w:rsidR="00CC1F87" w:rsidRPr="00C448E1">
        <w:rPr>
          <w:sz w:val="26"/>
          <w:szCs w:val="26"/>
          <w:u w:val="single"/>
        </w:rPr>
        <w:t xml:space="preserve"> where previous guidance was</w:t>
      </w:r>
      <w:r w:rsidR="00453804" w:rsidRPr="00C448E1">
        <w:rPr>
          <w:sz w:val="26"/>
          <w:szCs w:val="26"/>
          <w:u w:val="single"/>
        </w:rPr>
        <w:t xml:space="preserve"> </w:t>
      </w:r>
      <w:r w:rsidR="002D1DEE" w:rsidRPr="00C448E1">
        <w:rPr>
          <w:sz w:val="26"/>
          <w:szCs w:val="26"/>
          <w:u w:val="single"/>
        </w:rPr>
        <w:t>incomplete</w:t>
      </w:r>
      <w:r w:rsidRPr="00C448E1">
        <w:rPr>
          <w:sz w:val="26"/>
          <w:szCs w:val="26"/>
          <w:u w:val="single"/>
        </w:rPr>
        <w:t xml:space="preserve">. None of these amendments exempts government lawyers from </w:t>
      </w:r>
      <w:r w:rsidR="00CC1F87" w:rsidRPr="00C448E1">
        <w:rPr>
          <w:sz w:val="26"/>
          <w:szCs w:val="26"/>
          <w:u w:val="single"/>
        </w:rPr>
        <w:t>the general application of these Rules</w:t>
      </w:r>
      <w:r w:rsidRPr="00C448E1">
        <w:rPr>
          <w:sz w:val="26"/>
          <w:szCs w:val="26"/>
          <w:u w:val="single"/>
        </w:rPr>
        <w:t xml:space="preserve">, nor do </w:t>
      </w:r>
      <w:r w:rsidR="00CC1F87" w:rsidRPr="00C448E1">
        <w:rPr>
          <w:sz w:val="26"/>
          <w:szCs w:val="26"/>
          <w:u w:val="single"/>
        </w:rPr>
        <w:t xml:space="preserve">they </w:t>
      </w:r>
      <w:r w:rsidRPr="00C448E1">
        <w:rPr>
          <w:sz w:val="26"/>
          <w:szCs w:val="26"/>
          <w:u w:val="single"/>
        </w:rPr>
        <w:t>limit the application of th</w:t>
      </w:r>
      <w:r w:rsidR="00CC1F87" w:rsidRPr="00C448E1">
        <w:rPr>
          <w:sz w:val="26"/>
          <w:szCs w:val="26"/>
          <w:u w:val="single"/>
        </w:rPr>
        <w:t>e Rules</w:t>
      </w:r>
      <w:r w:rsidRPr="00C448E1">
        <w:rPr>
          <w:sz w:val="26"/>
          <w:szCs w:val="26"/>
          <w:u w:val="single"/>
        </w:rPr>
        <w:t xml:space="preserve"> to government lawyers.</w:t>
      </w:r>
      <w:r w:rsidR="003F7C97" w:rsidRPr="00C448E1">
        <w:rPr>
          <w:sz w:val="26"/>
          <w:szCs w:val="26"/>
          <w:u w:val="single"/>
        </w:rPr>
        <w:t xml:space="preserve">  </w:t>
      </w:r>
    </w:p>
    <w:p w14:paraId="4B2DA0A1" w14:textId="71937C99" w:rsidR="007B7BFE" w:rsidRPr="00122865" w:rsidRDefault="00122865" w:rsidP="00417CA4">
      <w:pPr>
        <w:jc w:val="both"/>
        <w:rPr>
          <w:color w:val="FF0000"/>
          <w:sz w:val="26"/>
          <w:szCs w:val="26"/>
        </w:rPr>
      </w:pPr>
      <w:r>
        <w:rPr>
          <w:color w:val="FF0000"/>
          <w:sz w:val="26"/>
          <w:szCs w:val="26"/>
        </w:rPr>
        <w:lastRenderedPageBreak/>
        <w:t>[</w:t>
      </w:r>
      <w:r w:rsidRPr="00C50648">
        <w:rPr>
          <w:color w:val="FF0000"/>
          <w:sz w:val="26"/>
          <w:szCs w:val="26"/>
          <w:u w:val="single"/>
        </w:rPr>
        <w:t>Note:</w:t>
      </w:r>
      <w:r>
        <w:rPr>
          <w:color w:val="FF0000"/>
          <w:sz w:val="26"/>
          <w:szCs w:val="26"/>
        </w:rPr>
        <w:t xml:space="preserve"> Paragraph 22</w:t>
      </w:r>
      <w:r w:rsidR="00425544">
        <w:rPr>
          <w:color w:val="FF0000"/>
          <w:sz w:val="26"/>
          <w:szCs w:val="26"/>
        </w:rPr>
        <w:t xml:space="preserve"> shown below is optional.  If the Court adopts Paragraph 22, then current Paragraph 21 would become Paragraph 23.  </w:t>
      </w:r>
      <w:r w:rsidR="00665015">
        <w:rPr>
          <w:color w:val="FF0000"/>
          <w:sz w:val="26"/>
          <w:szCs w:val="26"/>
        </w:rPr>
        <w:t>If the Court does not adopt Paragraph 22, then current Paragraph 21 would be</w:t>
      </w:r>
      <w:r w:rsidR="00C50648">
        <w:rPr>
          <w:color w:val="FF0000"/>
          <w:sz w:val="26"/>
          <w:szCs w:val="26"/>
        </w:rPr>
        <w:t>come Paragraph 22.]</w:t>
      </w:r>
    </w:p>
    <w:p w14:paraId="5E334246" w14:textId="76DBEFAF" w:rsidR="00F070CE" w:rsidRPr="007B7BFE" w:rsidRDefault="00F070CE" w:rsidP="008B7E3E">
      <w:pPr>
        <w:jc w:val="both"/>
        <w:rPr>
          <w:color w:val="FF0000"/>
          <w:sz w:val="26"/>
          <w:szCs w:val="26"/>
          <w:u w:val="single"/>
          <w:lang w:eastAsia="zh-CN"/>
        </w:rPr>
      </w:pPr>
      <w:r w:rsidRPr="007B7BFE">
        <w:rPr>
          <w:color w:val="FF0000"/>
          <w:sz w:val="26"/>
          <w:szCs w:val="26"/>
          <w:u w:val="single"/>
        </w:rPr>
        <w:t xml:space="preserve">[22] </w:t>
      </w:r>
      <w:r w:rsidRPr="007B7BFE">
        <w:rPr>
          <w:color w:val="FF0000"/>
          <w:sz w:val="26"/>
          <w:szCs w:val="26"/>
          <w:u w:val="single"/>
          <w:lang w:eastAsia="zh-CN"/>
        </w:rPr>
        <w:t>The 2024 amendments are intended to accommodate, and should be interpreted in recognition of, the differences in federal government practice.  One important difference in federal practice is that</w:t>
      </w:r>
      <w:r w:rsidRPr="007B7BFE">
        <w:rPr>
          <w:strike/>
          <w:color w:val="FF0000"/>
          <w:sz w:val="26"/>
          <w:szCs w:val="26"/>
          <w:u w:val="single"/>
          <w:lang w:eastAsia="zh-CN"/>
        </w:rPr>
        <w:t>,</w:t>
      </w:r>
      <w:r w:rsidRPr="007B7BFE">
        <w:rPr>
          <w:color w:val="FF0000"/>
          <w:sz w:val="26"/>
          <w:szCs w:val="26"/>
          <w:u w:val="single"/>
          <w:lang w:eastAsia="zh-CN"/>
        </w:rPr>
        <w:t xml:space="preserve"> as a matter of federal law, litigation authority in most cases is centralized in the Attorney General of the United States. The Attorney General and any of Attorney General’s designees usually represent</w:t>
      </w:r>
      <w:r w:rsidRPr="007B7BFE">
        <w:rPr>
          <w:strike/>
          <w:color w:val="FF0000"/>
          <w:sz w:val="26"/>
          <w:szCs w:val="26"/>
          <w:u w:val="single"/>
          <w:lang w:eastAsia="zh-CN"/>
        </w:rPr>
        <w:t xml:space="preserve"> </w:t>
      </w:r>
      <w:r w:rsidRPr="007B7BFE">
        <w:rPr>
          <w:color w:val="FF0000"/>
          <w:sz w:val="26"/>
          <w:szCs w:val="26"/>
          <w:u w:val="single"/>
          <w:lang w:eastAsia="zh-CN"/>
        </w:rPr>
        <w:t>a single client, the United States.</w:t>
      </w:r>
    </w:p>
    <w:p w14:paraId="21FF1C12" w14:textId="77DF5CA5" w:rsidR="00AE3C14" w:rsidRPr="00764EFA" w:rsidRDefault="006A6E6F" w:rsidP="00417CA4">
      <w:pPr>
        <w:jc w:val="both"/>
        <w:rPr>
          <w:sz w:val="26"/>
          <w:szCs w:val="26"/>
        </w:rPr>
      </w:pPr>
      <w:r>
        <w:rPr>
          <w:sz w:val="26"/>
          <w:szCs w:val="26"/>
        </w:rPr>
        <w:t>[</w:t>
      </w:r>
      <w:r w:rsidR="00441E55" w:rsidRPr="00F70B28">
        <w:rPr>
          <w:strike/>
          <w:sz w:val="26"/>
          <w:szCs w:val="26"/>
        </w:rPr>
        <w:t>21</w:t>
      </w:r>
      <w:r w:rsidR="00441E55" w:rsidRPr="00F70B28">
        <w:rPr>
          <w:sz w:val="26"/>
          <w:szCs w:val="26"/>
        </w:rPr>
        <w:t xml:space="preserve"> </w:t>
      </w:r>
      <w:r w:rsidR="00441E55" w:rsidRPr="00F70B28">
        <w:rPr>
          <w:sz w:val="26"/>
          <w:szCs w:val="26"/>
          <w:u w:val="single"/>
        </w:rPr>
        <w:t>2</w:t>
      </w:r>
      <w:r w:rsidR="00D96297" w:rsidRPr="00D96297">
        <w:rPr>
          <w:color w:val="FF0000"/>
          <w:sz w:val="26"/>
          <w:szCs w:val="26"/>
          <w:u w:val="single"/>
        </w:rPr>
        <w:t>3</w:t>
      </w:r>
      <w:r w:rsidR="006A3B05">
        <w:rPr>
          <w:color w:val="FF0000"/>
          <w:sz w:val="26"/>
          <w:szCs w:val="26"/>
          <w:u w:val="single"/>
        </w:rPr>
        <w:t>; but see the note above</w:t>
      </w:r>
      <w:r w:rsidR="00AE3C14" w:rsidRPr="00F70B28">
        <w:rPr>
          <w:sz w:val="26"/>
          <w:szCs w:val="26"/>
        </w:rPr>
        <w:t>]</w:t>
      </w:r>
      <w:r w:rsidR="00E029FB">
        <w:rPr>
          <w:sz w:val="26"/>
          <w:szCs w:val="26"/>
        </w:rPr>
        <w:t>.</w:t>
      </w:r>
      <w:r w:rsidR="00AE3C14" w:rsidRPr="00F70B28">
        <w:rPr>
          <w:sz w:val="26"/>
          <w:szCs w:val="26"/>
        </w:rPr>
        <w:t xml:space="preserve"> </w:t>
      </w:r>
      <w:r w:rsidR="00AE3C14" w:rsidRPr="00C448E1">
        <w:rPr>
          <w:b/>
          <w:bCs/>
          <w:sz w:val="26"/>
          <w:szCs w:val="26"/>
        </w:rPr>
        <w:t>No</w:t>
      </w:r>
      <w:r w:rsidR="004012BB" w:rsidRPr="00C448E1">
        <w:rPr>
          <w:b/>
          <w:bCs/>
          <w:sz w:val="26"/>
          <w:szCs w:val="26"/>
        </w:rPr>
        <w:t xml:space="preserve"> change.</w:t>
      </w:r>
    </w:p>
    <w:p w14:paraId="1F292345" w14:textId="77777777" w:rsidR="00873637" w:rsidRDefault="00873637" w:rsidP="00417CA4">
      <w:pPr>
        <w:jc w:val="both"/>
        <w:rPr>
          <w:b/>
          <w:bCs/>
          <w:sz w:val="26"/>
          <w:szCs w:val="26"/>
        </w:rPr>
      </w:pPr>
    </w:p>
    <w:p w14:paraId="7CF79A81" w14:textId="088987BD" w:rsidR="00F45698" w:rsidRPr="00C448E1" w:rsidRDefault="00F45698" w:rsidP="00417CA4">
      <w:pPr>
        <w:jc w:val="both"/>
        <w:rPr>
          <w:b/>
          <w:bCs/>
          <w:sz w:val="26"/>
          <w:szCs w:val="26"/>
        </w:rPr>
      </w:pPr>
      <w:r w:rsidRPr="00C448E1">
        <w:rPr>
          <w:b/>
          <w:bCs/>
          <w:sz w:val="26"/>
          <w:szCs w:val="26"/>
        </w:rPr>
        <w:t xml:space="preserve">ER 1.0. Terminology </w:t>
      </w:r>
    </w:p>
    <w:p w14:paraId="72ECE3CE" w14:textId="517ADF68" w:rsidR="00553078" w:rsidRPr="00C448E1" w:rsidRDefault="00553078" w:rsidP="00417CA4">
      <w:pPr>
        <w:pStyle w:val="ListParagraph"/>
        <w:numPr>
          <w:ilvl w:val="0"/>
          <w:numId w:val="3"/>
        </w:numPr>
        <w:ind w:left="360"/>
        <w:jc w:val="both"/>
        <w:rPr>
          <w:b/>
          <w:bCs/>
          <w:sz w:val="26"/>
          <w:szCs w:val="26"/>
        </w:rPr>
      </w:pPr>
      <w:r w:rsidRPr="00C448E1">
        <w:rPr>
          <w:b/>
          <w:bCs/>
          <w:sz w:val="26"/>
          <w:szCs w:val="26"/>
        </w:rPr>
        <w:t>through (q).  No change.</w:t>
      </w:r>
    </w:p>
    <w:p w14:paraId="002F81CB" w14:textId="4445758E" w:rsidR="00F75951" w:rsidRPr="00C448E1" w:rsidRDefault="00CA11E3" w:rsidP="00417CA4">
      <w:pPr>
        <w:pStyle w:val="Body"/>
        <w:jc w:val="both"/>
        <w:rPr>
          <w:rFonts w:ascii="Book Antiqua" w:hAnsi="Book Antiqua"/>
          <w:color w:val="auto"/>
          <w:sz w:val="26"/>
          <w:szCs w:val="26"/>
          <w:u w:val="single"/>
        </w:rPr>
      </w:pPr>
      <w:r w:rsidRPr="00C448E1">
        <w:rPr>
          <w:rFonts w:ascii="Book Antiqua" w:hAnsi="Book Antiqua"/>
          <w:b/>
          <w:bCs/>
          <w:color w:val="auto"/>
          <w:sz w:val="26"/>
          <w:szCs w:val="26"/>
          <w:u w:val="single"/>
        </w:rPr>
        <w:t>(r)</w:t>
      </w:r>
      <w:r w:rsidRPr="00C448E1">
        <w:rPr>
          <w:rFonts w:ascii="Book Antiqua" w:hAnsi="Book Antiqua"/>
          <w:color w:val="auto"/>
          <w:sz w:val="26"/>
          <w:szCs w:val="26"/>
          <w:u w:val="single"/>
        </w:rPr>
        <w:t xml:space="preserve"> “</w:t>
      </w:r>
      <w:r w:rsidR="00F75951" w:rsidRPr="00C448E1">
        <w:rPr>
          <w:rFonts w:ascii="Book Antiqua" w:hAnsi="Book Antiqua"/>
          <w:color w:val="auto"/>
          <w:sz w:val="26"/>
          <w:szCs w:val="26"/>
          <w:u w:val="single"/>
        </w:rPr>
        <w:t>Client representative</w:t>
      </w:r>
      <w:r w:rsidRPr="00C448E1">
        <w:rPr>
          <w:rFonts w:ascii="Book Antiqua" w:hAnsi="Book Antiqua"/>
          <w:color w:val="auto"/>
          <w:sz w:val="26"/>
          <w:szCs w:val="26"/>
          <w:u w:val="single"/>
        </w:rPr>
        <w:t>”</w:t>
      </w:r>
      <w:r w:rsidR="00F75951" w:rsidRPr="00C448E1">
        <w:rPr>
          <w:rFonts w:ascii="Book Antiqua" w:hAnsi="Book Antiqua"/>
          <w:color w:val="auto"/>
          <w:sz w:val="26"/>
          <w:szCs w:val="26"/>
          <w:u w:val="single"/>
        </w:rPr>
        <w:t xml:space="preserve"> is a duly authorized constituent of a government organization, whether an individual or a group </w:t>
      </w:r>
      <w:r w:rsidR="00197F51">
        <w:rPr>
          <w:rFonts w:ascii="Book Antiqua" w:hAnsi="Book Antiqua"/>
          <w:color w:val="auto"/>
          <w:sz w:val="26"/>
          <w:szCs w:val="26"/>
          <w:u w:val="single"/>
        </w:rPr>
        <w:t>and whether</w:t>
      </w:r>
      <w:r w:rsidR="00E53AA5">
        <w:rPr>
          <w:rFonts w:ascii="Book Antiqua" w:hAnsi="Book Antiqua"/>
          <w:color w:val="auto"/>
          <w:sz w:val="26"/>
          <w:szCs w:val="26"/>
          <w:u w:val="single"/>
        </w:rPr>
        <w:t xml:space="preserve"> </w:t>
      </w:r>
      <w:r w:rsidR="00F75951" w:rsidRPr="00C448E1">
        <w:rPr>
          <w:rFonts w:ascii="Book Antiqua" w:hAnsi="Book Antiqua"/>
          <w:color w:val="auto"/>
          <w:sz w:val="26"/>
          <w:szCs w:val="26"/>
          <w:u w:val="single"/>
        </w:rPr>
        <w:t>elected</w:t>
      </w:r>
      <w:r w:rsidR="000B2CF0" w:rsidRPr="00C448E1">
        <w:rPr>
          <w:rFonts w:ascii="Book Antiqua" w:hAnsi="Book Antiqua"/>
          <w:color w:val="auto"/>
          <w:sz w:val="26"/>
          <w:szCs w:val="26"/>
          <w:u w:val="single"/>
        </w:rPr>
        <w:t>,</w:t>
      </w:r>
      <w:r w:rsidR="00F75951" w:rsidRPr="00C448E1">
        <w:rPr>
          <w:rFonts w:ascii="Book Antiqua" w:hAnsi="Book Antiqua"/>
          <w:color w:val="auto"/>
          <w:sz w:val="26"/>
          <w:szCs w:val="26"/>
          <w:u w:val="single"/>
        </w:rPr>
        <w:t xml:space="preserve"> appointed</w:t>
      </w:r>
      <w:r w:rsidR="00CC1F87" w:rsidRPr="00C448E1">
        <w:rPr>
          <w:rFonts w:ascii="Book Antiqua" w:hAnsi="Book Antiqua"/>
          <w:color w:val="auto"/>
          <w:sz w:val="26"/>
          <w:szCs w:val="26"/>
          <w:u w:val="single"/>
        </w:rPr>
        <w:t>,</w:t>
      </w:r>
      <w:r w:rsidR="00F75951" w:rsidRPr="00C448E1">
        <w:rPr>
          <w:rFonts w:ascii="Book Antiqua" w:hAnsi="Book Antiqua"/>
          <w:color w:val="auto"/>
          <w:sz w:val="26"/>
          <w:szCs w:val="26"/>
          <w:u w:val="single"/>
        </w:rPr>
        <w:t xml:space="preserve"> </w:t>
      </w:r>
      <w:r w:rsidR="000B2CF0" w:rsidRPr="00C448E1">
        <w:rPr>
          <w:rFonts w:ascii="Book Antiqua" w:hAnsi="Book Antiqua"/>
          <w:color w:val="auto"/>
          <w:sz w:val="26"/>
          <w:szCs w:val="26"/>
          <w:u w:val="single"/>
        </w:rPr>
        <w:t>or employed</w:t>
      </w:r>
      <w:r w:rsidR="00C245B0">
        <w:rPr>
          <w:rFonts w:ascii="Book Antiqua" w:hAnsi="Book Antiqua"/>
          <w:color w:val="auto"/>
          <w:sz w:val="26"/>
          <w:szCs w:val="26"/>
          <w:u w:val="single"/>
        </w:rPr>
        <w:t>,</w:t>
      </w:r>
      <w:r w:rsidR="00BF7E8B" w:rsidRPr="00C448E1">
        <w:rPr>
          <w:rFonts w:ascii="Book Antiqua" w:hAnsi="Book Antiqua"/>
          <w:color w:val="auto"/>
          <w:sz w:val="26"/>
          <w:szCs w:val="26"/>
          <w:u w:val="single"/>
        </w:rPr>
        <w:t xml:space="preserve"> </w:t>
      </w:r>
      <w:r w:rsidR="000F728F">
        <w:rPr>
          <w:rFonts w:ascii="Book Antiqua" w:hAnsi="Book Antiqua"/>
          <w:color w:val="auto"/>
          <w:sz w:val="26"/>
          <w:szCs w:val="26"/>
          <w:u w:val="single"/>
        </w:rPr>
        <w:t>who</w:t>
      </w:r>
      <w:r w:rsidR="00F75951" w:rsidRPr="00C448E1">
        <w:rPr>
          <w:rFonts w:ascii="Book Antiqua" w:hAnsi="Book Antiqua"/>
          <w:color w:val="auto"/>
          <w:sz w:val="26"/>
          <w:szCs w:val="26"/>
          <w:u w:val="single"/>
        </w:rPr>
        <w:t xml:space="preserve"> act</w:t>
      </w:r>
      <w:r w:rsidR="000F728F">
        <w:rPr>
          <w:rFonts w:ascii="Book Antiqua" w:hAnsi="Book Antiqua"/>
          <w:color w:val="auto"/>
          <w:sz w:val="26"/>
          <w:szCs w:val="26"/>
          <w:u w:val="single"/>
        </w:rPr>
        <w:t>s</w:t>
      </w:r>
      <w:r w:rsidR="00F75951" w:rsidRPr="00C448E1">
        <w:rPr>
          <w:rFonts w:ascii="Book Antiqua" w:hAnsi="Book Antiqua"/>
          <w:color w:val="auto"/>
          <w:sz w:val="26"/>
          <w:szCs w:val="26"/>
          <w:u w:val="single"/>
        </w:rPr>
        <w:t xml:space="preserve"> with authority on behalf of the government organization.</w:t>
      </w:r>
      <w:r w:rsidR="00956C74" w:rsidRPr="00C448E1">
        <w:rPr>
          <w:rFonts w:ascii="Book Antiqua" w:hAnsi="Book Antiqua"/>
          <w:color w:val="auto"/>
          <w:sz w:val="26"/>
          <w:szCs w:val="26"/>
          <w:u w:val="single"/>
        </w:rPr>
        <w:t xml:space="preserve"> In some circumstances, the client and the client representative </w:t>
      </w:r>
      <w:r w:rsidR="00CC1F87" w:rsidRPr="00C448E1">
        <w:rPr>
          <w:rFonts w:ascii="Book Antiqua" w:hAnsi="Book Antiqua"/>
          <w:color w:val="auto"/>
          <w:sz w:val="26"/>
          <w:szCs w:val="26"/>
          <w:u w:val="single"/>
        </w:rPr>
        <w:t xml:space="preserve">may be </w:t>
      </w:r>
      <w:r w:rsidR="00956C74" w:rsidRPr="00C448E1">
        <w:rPr>
          <w:rFonts w:ascii="Book Antiqua" w:hAnsi="Book Antiqua"/>
          <w:color w:val="auto"/>
          <w:sz w:val="26"/>
          <w:szCs w:val="26"/>
          <w:u w:val="single"/>
        </w:rPr>
        <w:t>the same.</w:t>
      </w:r>
    </w:p>
    <w:p w14:paraId="638902E1" w14:textId="77777777" w:rsidR="00AB7858" w:rsidRPr="00C448E1" w:rsidRDefault="00AB7858" w:rsidP="00417CA4">
      <w:pPr>
        <w:pStyle w:val="Body"/>
        <w:jc w:val="both"/>
        <w:rPr>
          <w:rFonts w:ascii="Book Antiqua" w:hAnsi="Book Antiqua"/>
          <w:color w:val="auto"/>
          <w:sz w:val="26"/>
          <w:szCs w:val="26"/>
          <w:u w:val="single"/>
        </w:rPr>
      </w:pPr>
    </w:p>
    <w:p w14:paraId="53EC0A85" w14:textId="18D2FDDE" w:rsidR="00F75951" w:rsidRPr="00C448E1" w:rsidRDefault="00CA11E3" w:rsidP="00417CA4">
      <w:pPr>
        <w:pStyle w:val="Body"/>
        <w:jc w:val="both"/>
        <w:rPr>
          <w:rFonts w:ascii="Book Antiqua" w:hAnsi="Book Antiqua"/>
          <w:color w:val="auto"/>
          <w:sz w:val="26"/>
          <w:szCs w:val="26"/>
          <w:u w:val="single"/>
        </w:rPr>
      </w:pPr>
      <w:r w:rsidRPr="00C448E1">
        <w:rPr>
          <w:rFonts w:ascii="Book Antiqua" w:hAnsi="Book Antiqua"/>
          <w:b/>
          <w:bCs/>
          <w:color w:val="auto"/>
          <w:sz w:val="26"/>
          <w:szCs w:val="26"/>
          <w:u w:val="single"/>
        </w:rPr>
        <w:t>(s)</w:t>
      </w:r>
      <w:r w:rsidRPr="00C448E1">
        <w:rPr>
          <w:rFonts w:ascii="Book Antiqua" w:hAnsi="Book Antiqua"/>
          <w:color w:val="auto"/>
          <w:sz w:val="26"/>
          <w:szCs w:val="26"/>
          <w:u w:val="single"/>
        </w:rPr>
        <w:t xml:space="preserve"> “</w:t>
      </w:r>
      <w:r w:rsidR="00F75951" w:rsidRPr="00C448E1">
        <w:rPr>
          <w:rFonts w:ascii="Book Antiqua" w:hAnsi="Book Antiqua"/>
          <w:color w:val="auto"/>
          <w:sz w:val="26"/>
          <w:szCs w:val="26"/>
          <w:u w:val="single"/>
        </w:rPr>
        <w:t>Government lawyer</w:t>
      </w:r>
      <w:r w:rsidRPr="00C448E1">
        <w:rPr>
          <w:rFonts w:ascii="Book Antiqua" w:hAnsi="Book Antiqua"/>
          <w:color w:val="auto"/>
          <w:sz w:val="26"/>
          <w:szCs w:val="26"/>
          <w:u w:val="single"/>
        </w:rPr>
        <w:t>”</w:t>
      </w:r>
      <w:r w:rsidR="00F75951" w:rsidRPr="00C448E1">
        <w:rPr>
          <w:rFonts w:ascii="Book Antiqua" w:hAnsi="Book Antiqua"/>
          <w:color w:val="auto"/>
          <w:sz w:val="26"/>
          <w:szCs w:val="26"/>
          <w:u w:val="single"/>
        </w:rPr>
        <w:t xml:space="preserve"> is an elected</w:t>
      </w:r>
      <w:r w:rsidR="00AA30BD" w:rsidRPr="00C448E1">
        <w:rPr>
          <w:rFonts w:ascii="Book Antiqua" w:hAnsi="Book Antiqua"/>
          <w:color w:val="auto"/>
          <w:sz w:val="26"/>
          <w:szCs w:val="26"/>
          <w:u w:val="single"/>
        </w:rPr>
        <w:t xml:space="preserve">, </w:t>
      </w:r>
      <w:r w:rsidR="00F75951" w:rsidRPr="00C448E1">
        <w:rPr>
          <w:rFonts w:ascii="Book Antiqua" w:hAnsi="Book Antiqua"/>
          <w:color w:val="auto"/>
          <w:sz w:val="26"/>
          <w:szCs w:val="26"/>
          <w:u w:val="single"/>
        </w:rPr>
        <w:t>appointed</w:t>
      </w:r>
      <w:r w:rsidR="00E77DCF" w:rsidRPr="00C448E1">
        <w:rPr>
          <w:rFonts w:ascii="Book Antiqua" w:hAnsi="Book Antiqua"/>
          <w:color w:val="auto"/>
          <w:sz w:val="26"/>
          <w:szCs w:val="26"/>
          <w:u w:val="single"/>
        </w:rPr>
        <w:t>, or employed</w:t>
      </w:r>
      <w:r w:rsidR="00F75951" w:rsidRPr="00C448E1">
        <w:rPr>
          <w:rFonts w:ascii="Book Antiqua" w:hAnsi="Book Antiqua"/>
          <w:color w:val="auto"/>
          <w:sz w:val="26"/>
          <w:szCs w:val="26"/>
          <w:u w:val="single"/>
        </w:rPr>
        <w:t xml:space="preserve"> lawyer who has a duty to provide civil and administrative advice and representation to a government organization on an ongoing basis pursuant to relevant provisions of the United States and Arizona Constitutions, statutes, and regulations, and if applicable, charters and ordinances of local governments. Government lawyers include but are not limited to the Arizona Attorney General, county attorneys, and municipal attorneys</w:t>
      </w:r>
      <w:r w:rsidR="00071802" w:rsidRPr="00C448E1">
        <w:rPr>
          <w:rFonts w:ascii="Book Antiqua" w:hAnsi="Book Antiqua"/>
          <w:color w:val="auto"/>
          <w:sz w:val="26"/>
          <w:szCs w:val="26"/>
          <w:u w:val="single"/>
        </w:rPr>
        <w:t>, and their deputies and assistants</w:t>
      </w:r>
      <w:r w:rsidR="00F75951" w:rsidRPr="00C448E1">
        <w:rPr>
          <w:rFonts w:ascii="Book Antiqua" w:hAnsi="Book Antiqua"/>
          <w:color w:val="auto"/>
          <w:sz w:val="26"/>
          <w:szCs w:val="26"/>
          <w:u w:val="single"/>
        </w:rPr>
        <w:t>.</w:t>
      </w:r>
    </w:p>
    <w:p w14:paraId="3BCF20B8" w14:textId="77777777" w:rsidR="00191E55" w:rsidRPr="00C448E1" w:rsidRDefault="00191E55" w:rsidP="00417CA4">
      <w:pPr>
        <w:pStyle w:val="Body"/>
        <w:jc w:val="both"/>
        <w:rPr>
          <w:rFonts w:ascii="Book Antiqua" w:hAnsi="Book Antiqua"/>
          <w:color w:val="auto"/>
          <w:sz w:val="26"/>
          <w:szCs w:val="26"/>
          <w:u w:val="single"/>
        </w:rPr>
      </w:pPr>
    </w:p>
    <w:p w14:paraId="3709540E" w14:textId="355D0E19" w:rsidR="00191E55" w:rsidRPr="00C448E1" w:rsidRDefault="00191E55" w:rsidP="00417CA4">
      <w:pPr>
        <w:pStyle w:val="Body"/>
        <w:jc w:val="both"/>
        <w:rPr>
          <w:rFonts w:ascii="Book Antiqua" w:hAnsi="Book Antiqua"/>
          <w:color w:val="auto"/>
          <w:sz w:val="26"/>
          <w:szCs w:val="26"/>
        </w:rPr>
      </w:pPr>
      <w:r w:rsidRPr="00C448E1">
        <w:rPr>
          <w:rFonts w:ascii="Book Antiqua" w:hAnsi="Book Antiqua"/>
          <w:color w:val="auto"/>
          <w:sz w:val="26"/>
          <w:szCs w:val="26"/>
        </w:rPr>
        <w:t>[</w:t>
      </w:r>
      <w:r w:rsidR="00335CCF" w:rsidRPr="00C448E1">
        <w:rPr>
          <w:rFonts w:ascii="Book Antiqua" w:hAnsi="Book Antiqua"/>
          <w:b/>
          <w:bCs/>
          <w:color w:val="auto"/>
          <w:sz w:val="26"/>
          <w:szCs w:val="26"/>
          <w:u w:val="single"/>
        </w:rPr>
        <w:t>Staff</w:t>
      </w:r>
      <w:r w:rsidR="00335CCF" w:rsidRPr="00C448E1">
        <w:rPr>
          <w:rFonts w:ascii="Book Antiqua" w:hAnsi="Book Antiqua"/>
          <w:color w:val="auto"/>
          <w:sz w:val="26"/>
          <w:szCs w:val="26"/>
          <w:u w:val="single"/>
        </w:rPr>
        <w:t xml:space="preserve"> </w:t>
      </w:r>
      <w:r w:rsidRPr="00C448E1">
        <w:rPr>
          <w:rFonts w:ascii="Book Antiqua" w:hAnsi="Book Antiqua"/>
          <w:b/>
          <w:bCs/>
          <w:color w:val="auto"/>
          <w:sz w:val="26"/>
          <w:szCs w:val="26"/>
          <w:u w:val="single"/>
        </w:rPr>
        <w:t>Note:</w:t>
      </w:r>
      <w:r w:rsidRPr="00C448E1">
        <w:rPr>
          <w:rFonts w:ascii="Book Antiqua" w:hAnsi="Book Antiqua"/>
          <w:color w:val="auto"/>
          <w:sz w:val="26"/>
          <w:szCs w:val="26"/>
        </w:rPr>
        <w:t xml:space="preserve"> </w:t>
      </w:r>
      <w:r w:rsidR="00AE3C14" w:rsidRPr="00C448E1">
        <w:rPr>
          <w:rFonts w:ascii="Book Antiqua" w:hAnsi="Book Antiqua"/>
          <w:color w:val="auto"/>
          <w:sz w:val="26"/>
          <w:szCs w:val="26"/>
        </w:rPr>
        <w:t>T</w:t>
      </w:r>
      <w:r w:rsidRPr="00C448E1">
        <w:rPr>
          <w:rFonts w:ascii="Book Antiqua" w:hAnsi="Book Antiqua"/>
          <w:color w:val="auto"/>
          <w:sz w:val="26"/>
          <w:szCs w:val="26"/>
        </w:rPr>
        <w:t xml:space="preserve">he two definitions above would be added </w:t>
      </w:r>
      <w:r w:rsidR="00F73535" w:rsidRPr="00C448E1">
        <w:rPr>
          <w:rFonts w:ascii="Book Antiqua" w:hAnsi="Book Antiqua"/>
          <w:color w:val="auto"/>
          <w:sz w:val="26"/>
          <w:szCs w:val="26"/>
        </w:rPr>
        <w:t>at the end of</w:t>
      </w:r>
      <w:r w:rsidRPr="00C448E1">
        <w:rPr>
          <w:rFonts w:ascii="Book Antiqua" w:hAnsi="Book Antiqua"/>
          <w:color w:val="auto"/>
          <w:sz w:val="26"/>
          <w:szCs w:val="26"/>
        </w:rPr>
        <w:t xml:space="preserve"> the existing definitions</w:t>
      </w:r>
      <w:r w:rsidR="00F73535" w:rsidRPr="00C448E1">
        <w:rPr>
          <w:rFonts w:ascii="Book Antiqua" w:hAnsi="Book Antiqua"/>
          <w:color w:val="auto"/>
          <w:sz w:val="26"/>
          <w:szCs w:val="26"/>
        </w:rPr>
        <w:t xml:space="preserve"> because the existing definitions are not in strict alphabetical order.]</w:t>
      </w:r>
    </w:p>
    <w:p w14:paraId="27CFF5D6" w14:textId="77777777" w:rsidR="003F0B13" w:rsidRPr="00C448E1" w:rsidRDefault="003F0B13" w:rsidP="00417CA4">
      <w:pPr>
        <w:jc w:val="both"/>
        <w:rPr>
          <w:b/>
          <w:bCs/>
          <w:sz w:val="26"/>
          <w:szCs w:val="26"/>
          <w:u w:val="single"/>
        </w:rPr>
      </w:pPr>
    </w:p>
    <w:p w14:paraId="1CC7528B" w14:textId="1A9A4CDB" w:rsidR="006E6FBE" w:rsidRPr="00C448E1" w:rsidRDefault="006E6FBE" w:rsidP="00417CA4">
      <w:pPr>
        <w:jc w:val="both"/>
        <w:rPr>
          <w:b/>
          <w:bCs/>
          <w:sz w:val="26"/>
          <w:szCs w:val="26"/>
        </w:rPr>
      </w:pPr>
      <w:r w:rsidRPr="00C448E1">
        <w:rPr>
          <w:b/>
          <w:bCs/>
          <w:sz w:val="26"/>
          <w:szCs w:val="26"/>
        </w:rPr>
        <w:t>ER 1.1. Competence.  No change</w:t>
      </w:r>
      <w:r w:rsidR="00A12337">
        <w:rPr>
          <w:b/>
          <w:bCs/>
          <w:sz w:val="26"/>
          <w:szCs w:val="26"/>
        </w:rPr>
        <w:t>.</w:t>
      </w:r>
    </w:p>
    <w:p w14:paraId="73726DDD" w14:textId="77777777" w:rsidR="00666587" w:rsidRPr="00C448E1" w:rsidRDefault="00666587" w:rsidP="00417CA4">
      <w:pPr>
        <w:jc w:val="both"/>
        <w:rPr>
          <w:b/>
          <w:bCs/>
          <w:sz w:val="26"/>
          <w:szCs w:val="26"/>
        </w:rPr>
      </w:pPr>
    </w:p>
    <w:p w14:paraId="223ED017" w14:textId="642ED370" w:rsidR="001624BA" w:rsidRPr="00C448E1" w:rsidRDefault="001624BA" w:rsidP="00417CA4">
      <w:pPr>
        <w:jc w:val="both"/>
        <w:rPr>
          <w:sz w:val="26"/>
          <w:szCs w:val="26"/>
        </w:rPr>
      </w:pPr>
      <w:r w:rsidRPr="00C448E1">
        <w:rPr>
          <w:b/>
          <w:bCs/>
          <w:sz w:val="26"/>
          <w:szCs w:val="26"/>
        </w:rPr>
        <w:t xml:space="preserve">ER 1.2. Scope of Representation and Allocation of Authority between Client and Lawyer </w:t>
      </w:r>
    </w:p>
    <w:p w14:paraId="0AD9EF76" w14:textId="15DDF47A" w:rsidR="001624BA" w:rsidRPr="00C448E1" w:rsidRDefault="001624BA" w:rsidP="00417CA4">
      <w:pPr>
        <w:jc w:val="both"/>
        <w:rPr>
          <w:sz w:val="26"/>
          <w:szCs w:val="26"/>
        </w:rPr>
      </w:pPr>
      <w:r w:rsidRPr="00C448E1">
        <w:rPr>
          <w:b/>
          <w:bCs/>
          <w:sz w:val="26"/>
          <w:szCs w:val="26"/>
        </w:rPr>
        <w:lastRenderedPageBreak/>
        <w:t>(a)</w:t>
      </w:r>
      <w:r w:rsidRPr="00C448E1">
        <w:rPr>
          <w:sz w:val="26"/>
          <w:szCs w:val="26"/>
        </w:rPr>
        <w:t xml:space="preserve"> Subject to paragraphs </w:t>
      </w:r>
      <w:r w:rsidRPr="00C448E1">
        <w:rPr>
          <w:sz w:val="26"/>
          <w:szCs w:val="26"/>
          <w:u w:val="single"/>
        </w:rPr>
        <w:t>(b),</w:t>
      </w:r>
      <w:r w:rsidRPr="00C448E1">
        <w:rPr>
          <w:sz w:val="26"/>
          <w:szCs w:val="26"/>
        </w:rPr>
        <w:t xml:space="preserve"> (c)</w:t>
      </w:r>
      <w:r w:rsidR="008B4418" w:rsidRPr="00C448E1">
        <w:rPr>
          <w:sz w:val="26"/>
          <w:szCs w:val="26"/>
        </w:rPr>
        <w:t>,</w:t>
      </w:r>
      <w:r w:rsidRPr="00C448E1">
        <w:rPr>
          <w:sz w:val="26"/>
          <w:szCs w:val="26"/>
        </w:rPr>
        <w:t xml:space="preserve"> </w:t>
      </w:r>
      <w:r w:rsidR="00C713EC" w:rsidRPr="00C448E1">
        <w:rPr>
          <w:strike/>
          <w:sz w:val="26"/>
          <w:szCs w:val="26"/>
        </w:rPr>
        <w:t xml:space="preserve">and </w:t>
      </w:r>
      <w:r w:rsidRPr="00C448E1">
        <w:rPr>
          <w:sz w:val="26"/>
          <w:szCs w:val="26"/>
        </w:rPr>
        <w:t xml:space="preserve">(d), </w:t>
      </w:r>
      <w:r w:rsidRPr="00C448E1">
        <w:rPr>
          <w:sz w:val="26"/>
          <w:szCs w:val="26"/>
          <w:u w:val="single"/>
        </w:rPr>
        <w:t>and (e)</w:t>
      </w:r>
      <w:r w:rsidR="00C713EC" w:rsidRPr="00C448E1">
        <w:rPr>
          <w:sz w:val="26"/>
          <w:szCs w:val="26"/>
          <w:u w:val="single"/>
        </w:rPr>
        <w:t>,</w:t>
      </w:r>
      <w:r w:rsidRPr="00C448E1">
        <w:rPr>
          <w:sz w:val="26"/>
          <w:szCs w:val="26"/>
        </w:rPr>
        <w:t xml:space="preserve"> a lawyer shall abide by a client's decisions concerning the objectives of representation and, as required by ER 1.4, shall consult with the client as to the means by which they are to be pursued. A lawyer may take such action on behalf of the client as is impliedly authorized to carry out the representation. A lawyer shall abide by a client's decision whether to settle a matter</w:t>
      </w:r>
      <w:r w:rsidR="003045AF" w:rsidRPr="00C448E1">
        <w:rPr>
          <w:sz w:val="26"/>
          <w:szCs w:val="26"/>
        </w:rPr>
        <w:t xml:space="preserve"> </w:t>
      </w:r>
      <w:r w:rsidR="003045AF" w:rsidRPr="00C448E1">
        <w:rPr>
          <w:sz w:val="26"/>
          <w:szCs w:val="26"/>
          <w:u w:val="single"/>
        </w:rPr>
        <w:t>pursuant to applicable law</w:t>
      </w:r>
      <w:r w:rsidRPr="00C448E1">
        <w:rPr>
          <w:sz w:val="26"/>
          <w:szCs w:val="26"/>
        </w:rPr>
        <w:t>. In a criminal case, the lawyer shall abide by the client's decision, after consultation with the lawyer, as to a plea to be entered, whether to waive jury trial and whether the client will testify.</w:t>
      </w:r>
    </w:p>
    <w:p w14:paraId="533EDC17" w14:textId="0664864B" w:rsidR="001F1E75" w:rsidRPr="00C448E1" w:rsidRDefault="00982441" w:rsidP="00417CA4">
      <w:pPr>
        <w:jc w:val="both"/>
        <w:rPr>
          <w:strike/>
          <w:sz w:val="26"/>
          <w:szCs w:val="26"/>
          <w:u w:val="single"/>
        </w:rPr>
      </w:pPr>
      <w:r w:rsidRPr="00C448E1">
        <w:rPr>
          <w:b/>
          <w:bCs/>
          <w:sz w:val="26"/>
          <w:szCs w:val="26"/>
          <w:u w:val="single"/>
        </w:rPr>
        <w:t>(b)</w:t>
      </w:r>
      <w:r w:rsidR="001F1E75" w:rsidRPr="00C448E1">
        <w:rPr>
          <w:sz w:val="26"/>
          <w:szCs w:val="26"/>
          <w:u w:val="single"/>
        </w:rPr>
        <w:t xml:space="preserve">  A government law</w:t>
      </w:r>
      <w:r w:rsidR="0081437F" w:rsidRPr="00C448E1">
        <w:rPr>
          <w:sz w:val="26"/>
          <w:szCs w:val="26"/>
          <w:u w:val="single"/>
        </w:rPr>
        <w:t>yer</w:t>
      </w:r>
      <w:r w:rsidR="001F1E75" w:rsidRPr="00C448E1">
        <w:rPr>
          <w:sz w:val="26"/>
          <w:szCs w:val="26"/>
          <w:u w:val="single"/>
        </w:rPr>
        <w:t xml:space="preserve"> has a duty to abide by decisions that are made by the appropriate client representative regarding the goals of representation in a particular matter, unless </w:t>
      </w:r>
      <w:r w:rsidR="00571D7B" w:rsidRPr="00C448E1">
        <w:rPr>
          <w:sz w:val="26"/>
          <w:szCs w:val="26"/>
          <w:u w:val="single"/>
        </w:rPr>
        <w:t>t</w:t>
      </w:r>
      <w:r w:rsidR="001F1E75" w:rsidRPr="00C448E1">
        <w:rPr>
          <w:sz w:val="26"/>
          <w:szCs w:val="26"/>
          <w:u w:val="single"/>
        </w:rPr>
        <w:t>he client representative’s decisions concerning the objectives of representation are clearly inconsistent with the client representative’s legal authority under applicable law or properly delegated authority.</w:t>
      </w:r>
      <w:r w:rsidR="00B570D1" w:rsidRPr="00C448E1">
        <w:rPr>
          <w:sz w:val="26"/>
          <w:szCs w:val="26"/>
          <w:u w:val="single"/>
        </w:rPr>
        <w:t xml:space="preserve">  </w:t>
      </w:r>
    </w:p>
    <w:p w14:paraId="7B8A4931" w14:textId="4EEDB62D" w:rsidR="001624BA" w:rsidRPr="00C448E1" w:rsidRDefault="001624BA" w:rsidP="00417CA4">
      <w:pPr>
        <w:jc w:val="both"/>
        <w:rPr>
          <w:sz w:val="26"/>
          <w:szCs w:val="26"/>
        </w:rPr>
      </w:pPr>
      <w:r w:rsidRPr="00C448E1">
        <w:rPr>
          <w:sz w:val="26"/>
          <w:szCs w:val="26"/>
        </w:rPr>
        <w:t>(</w:t>
      </w:r>
      <w:r w:rsidR="00FB46ED" w:rsidRPr="00C448E1">
        <w:rPr>
          <w:strike/>
          <w:sz w:val="26"/>
          <w:szCs w:val="26"/>
        </w:rPr>
        <w:t>b</w:t>
      </w:r>
      <w:r w:rsidR="00FB46ED" w:rsidRPr="00C448E1">
        <w:rPr>
          <w:b/>
          <w:bCs/>
          <w:sz w:val="26"/>
          <w:szCs w:val="26"/>
        </w:rPr>
        <w:t xml:space="preserve"> </w:t>
      </w:r>
      <w:r w:rsidR="002E0E00" w:rsidRPr="00C448E1">
        <w:rPr>
          <w:b/>
          <w:bCs/>
          <w:sz w:val="26"/>
          <w:szCs w:val="26"/>
          <w:u w:val="single"/>
        </w:rPr>
        <w:t>c</w:t>
      </w:r>
      <w:r w:rsidRPr="00C448E1">
        <w:rPr>
          <w:sz w:val="26"/>
          <w:szCs w:val="26"/>
        </w:rPr>
        <w:t xml:space="preserve">) A lawyer's representation of a client, including representation by appointment, does not constitute an endorsement of the client's political, economic, social or moral views or activities. </w:t>
      </w:r>
    </w:p>
    <w:p w14:paraId="0669308F" w14:textId="3E902FBA" w:rsidR="001624BA" w:rsidRPr="00C448E1" w:rsidRDefault="001624BA" w:rsidP="00417CA4">
      <w:pPr>
        <w:jc w:val="both"/>
        <w:rPr>
          <w:sz w:val="26"/>
          <w:szCs w:val="26"/>
        </w:rPr>
      </w:pPr>
      <w:r w:rsidRPr="00C448E1">
        <w:rPr>
          <w:sz w:val="26"/>
          <w:szCs w:val="26"/>
        </w:rPr>
        <w:t>(</w:t>
      </w:r>
      <w:r w:rsidR="00FB46ED" w:rsidRPr="00C448E1">
        <w:rPr>
          <w:strike/>
          <w:sz w:val="26"/>
          <w:szCs w:val="26"/>
        </w:rPr>
        <w:t>c</w:t>
      </w:r>
      <w:r w:rsidR="00FB46ED" w:rsidRPr="00C448E1">
        <w:rPr>
          <w:sz w:val="26"/>
          <w:szCs w:val="26"/>
        </w:rPr>
        <w:t xml:space="preserve"> </w:t>
      </w:r>
      <w:r w:rsidR="002E0E00" w:rsidRPr="00C448E1">
        <w:rPr>
          <w:b/>
          <w:bCs/>
          <w:sz w:val="26"/>
          <w:szCs w:val="26"/>
          <w:u w:val="single"/>
        </w:rPr>
        <w:t>d</w:t>
      </w:r>
      <w:r w:rsidRPr="00C448E1">
        <w:rPr>
          <w:sz w:val="26"/>
          <w:szCs w:val="26"/>
        </w:rPr>
        <w:t xml:space="preserve">) A lawyer may limit the scope of the representation if the limitation is reasonable under the circumstances and the client gives informed consent. </w:t>
      </w:r>
    </w:p>
    <w:p w14:paraId="5EC1CF75" w14:textId="6B7FB423" w:rsidR="001624BA" w:rsidRPr="00C448E1" w:rsidRDefault="001624BA" w:rsidP="00417CA4">
      <w:pPr>
        <w:jc w:val="both"/>
        <w:rPr>
          <w:sz w:val="26"/>
          <w:szCs w:val="26"/>
        </w:rPr>
      </w:pPr>
      <w:r w:rsidRPr="00C448E1">
        <w:rPr>
          <w:sz w:val="26"/>
          <w:szCs w:val="26"/>
        </w:rPr>
        <w:t>(</w:t>
      </w:r>
      <w:r w:rsidR="00FB46ED" w:rsidRPr="00C448E1">
        <w:rPr>
          <w:strike/>
          <w:sz w:val="26"/>
          <w:szCs w:val="26"/>
        </w:rPr>
        <w:t>d</w:t>
      </w:r>
      <w:r w:rsidR="00FB46ED" w:rsidRPr="00C448E1">
        <w:rPr>
          <w:sz w:val="26"/>
          <w:szCs w:val="26"/>
        </w:rPr>
        <w:t xml:space="preserve"> </w:t>
      </w:r>
      <w:r w:rsidR="002E0E00" w:rsidRPr="00C448E1">
        <w:rPr>
          <w:b/>
          <w:bCs/>
          <w:sz w:val="26"/>
          <w:szCs w:val="26"/>
          <w:u w:val="single"/>
        </w:rPr>
        <w:t>e</w:t>
      </w:r>
      <w:r w:rsidRPr="00C448E1">
        <w:rPr>
          <w:sz w:val="26"/>
          <w:szCs w:val="26"/>
        </w:rPr>
        <w:t xml:space="preserve">) A lawyer shall not counsel a client to engage, or assist a client, in conduct that the lawyer knows is criminal or fraudulent, but a lawyer may discuss the legal consequences of any proposed course of conduct with a client and may counsel or assist a client to make a good faith effort to determine the validity, scope, meaning or application of the law. </w:t>
      </w:r>
    </w:p>
    <w:p w14:paraId="4C4091D2" w14:textId="76E94523" w:rsidR="001624BA" w:rsidRPr="00C448E1" w:rsidRDefault="001624BA" w:rsidP="00417CA4">
      <w:pPr>
        <w:jc w:val="both"/>
        <w:rPr>
          <w:b/>
          <w:bCs/>
          <w:sz w:val="26"/>
          <w:szCs w:val="26"/>
        </w:rPr>
      </w:pPr>
      <w:r w:rsidRPr="00C448E1">
        <w:rPr>
          <w:b/>
          <w:bCs/>
          <w:sz w:val="26"/>
          <w:szCs w:val="26"/>
        </w:rPr>
        <w:t>Comment</w:t>
      </w:r>
    </w:p>
    <w:p w14:paraId="642708B8" w14:textId="77777777" w:rsidR="001624BA" w:rsidRPr="00C448E1" w:rsidRDefault="001624BA" w:rsidP="00417CA4">
      <w:pPr>
        <w:jc w:val="both"/>
        <w:rPr>
          <w:sz w:val="26"/>
          <w:szCs w:val="26"/>
        </w:rPr>
      </w:pPr>
      <w:r w:rsidRPr="00C448E1">
        <w:rPr>
          <w:b/>
          <w:bCs/>
          <w:sz w:val="26"/>
          <w:szCs w:val="26"/>
        </w:rPr>
        <w:t xml:space="preserve">Allocation of Authority between Client and Lawyer </w:t>
      </w:r>
    </w:p>
    <w:p w14:paraId="4886561B" w14:textId="7D5D55D4" w:rsidR="001624BA" w:rsidRPr="00C448E1" w:rsidRDefault="001624BA" w:rsidP="00417CA4">
      <w:pPr>
        <w:jc w:val="both"/>
        <w:rPr>
          <w:sz w:val="26"/>
          <w:szCs w:val="26"/>
        </w:rPr>
      </w:pPr>
      <w:r w:rsidRPr="00C448E1">
        <w:rPr>
          <w:sz w:val="26"/>
          <w:szCs w:val="26"/>
        </w:rPr>
        <w:t xml:space="preserve">[1] Paragraph (a) confers upon the client the ultimate authority to determine the purposes to be served by legal representation, within the limits imposed by law and the lawyer's professional obligations. At the same time, a lawyer is not required to pursue objectives or employ means simply because a client may wish that the lawyer do so. </w:t>
      </w:r>
      <w:r w:rsidR="00916ECC" w:rsidRPr="00C448E1">
        <w:rPr>
          <w:sz w:val="26"/>
          <w:szCs w:val="26"/>
        </w:rPr>
        <w:t xml:space="preserve"> </w:t>
      </w:r>
      <w:r w:rsidR="004A39F4" w:rsidRPr="00C448E1">
        <w:rPr>
          <w:sz w:val="26"/>
          <w:szCs w:val="26"/>
          <w:u w:val="single"/>
        </w:rPr>
        <w:t>There may be circumstances</w:t>
      </w:r>
      <w:r w:rsidR="00C051DF" w:rsidRPr="00C448E1">
        <w:rPr>
          <w:sz w:val="26"/>
          <w:szCs w:val="26"/>
          <w:u w:val="single"/>
        </w:rPr>
        <w:t xml:space="preserve"> where</w:t>
      </w:r>
      <w:r w:rsidR="004A39F4" w:rsidRPr="00C448E1">
        <w:rPr>
          <w:sz w:val="26"/>
          <w:szCs w:val="26"/>
          <w:u w:val="single"/>
        </w:rPr>
        <w:t xml:space="preserve"> authority has been delegated to a government lawyer</w:t>
      </w:r>
      <w:r w:rsidR="00C051DF" w:rsidRPr="00C448E1">
        <w:rPr>
          <w:sz w:val="26"/>
          <w:szCs w:val="26"/>
          <w:u w:val="single"/>
        </w:rPr>
        <w:t xml:space="preserve"> pursuant to applicable law</w:t>
      </w:r>
      <w:r w:rsidR="004A39F4" w:rsidRPr="00C448E1">
        <w:rPr>
          <w:sz w:val="26"/>
          <w:szCs w:val="26"/>
          <w:u w:val="single"/>
        </w:rPr>
        <w:t xml:space="preserve">, </w:t>
      </w:r>
      <w:r w:rsidR="00C72A36" w:rsidRPr="00C448E1">
        <w:rPr>
          <w:sz w:val="26"/>
          <w:szCs w:val="26"/>
          <w:u w:val="single"/>
        </w:rPr>
        <w:t>and in that</w:t>
      </w:r>
      <w:r w:rsidR="004A39F4" w:rsidRPr="00C448E1">
        <w:rPr>
          <w:sz w:val="26"/>
          <w:szCs w:val="26"/>
          <w:u w:val="single"/>
        </w:rPr>
        <w:t xml:space="preserve"> instance</w:t>
      </w:r>
      <w:r w:rsidR="00C72A36" w:rsidRPr="00C448E1">
        <w:rPr>
          <w:sz w:val="26"/>
          <w:szCs w:val="26"/>
          <w:u w:val="single"/>
        </w:rPr>
        <w:t>,</w:t>
      </w:r>
      <w:r w:rsidR="004A39F4" w:rsidRPr="00C448E1">
        <w:rPr>
          <w:sz w:val="26"/>
          <w:szCs w:val="26"/>
          <w:u w:val="single"/>
        </w:rPr>
        <w:t xml:space="preserve"> the client representative with decision-making authority</w:t>
      </w:r>
      <w:r w:rsidR="00E955E1" w:rsidRPr="00C448E1">
        <w:rPr>
          <w:sz w:val="26"/>
          <w:szCs w:val="26"/>
          <w:u w:val="single"/>
        </w:rPr>
        <w:t xml:space="preserve"> </w:t>
      </w:r>
      <w:r w:rsidR="004A39F4" w:rsidRPr="00C448E1">
        <w:rPr>
          <w:sz w:val="26"/>
          <w:szCs w:val="26"/>
          <w:u w:val="single"/>
        </w:rPr>
        <w:t>is the government lawyer</w:t>
      </w:r>
      <w:r w:rsidR="00745805" w:rsidRPr="00C448E1">
        <w:rPr>
          <w:sz w:val="26"/>
          <w:szCs w:val="26"/>
          <w:u w:val="single"/>
        </w:rPr>
        <w:t>.</w:t>
      </w:r>
      <w:r w:rsidR="004A39F4" w:rsidRPr="00C448E1">
        <w:rPr>
          <w:sz w:val="26"/>
          <w:szCs w:val="26"/>
        </w:rPr>
        <w:t xml:space="preserve"> </w:t>
      </w:r>
      <w:r w:rsidR="002510EA" w:rsidRPr="00C448E1">
        <w:rPr>
          <w:sz w:val="26"/>
          <w:szCs w:val="26"/>
        </w:rPr>
        <w:t xml:space="preserve">The decisions specified in paragraph (a), such as whether to settle a civil matter, must also be made by the client </w:t>
      </w:r>
      <w:r w:rsidR="009F11F3" w:rsidRPr="001C5C5B">
        <w:rPr>
          <w:sz w:val="26"/>
          <w:szCs w:val="26"/>
          <w:u w:val="single"/>
        </w:rPr>
        <w:t>unless applicable law provides otherwise.</w:t>
      </w:r>
      <w:r w:rsidR="009F11F3" w:rsidRPr="00C448E1">
        <w:rPr>
          <w:sz w:val="26"/>
          <w:szCs w:val="26"/>
        </w:rPr>
        <w:t xml:space="preserve">   </w:t>
      </w:r>
      <w:r w:rsidRPr="00C448E1">
        <w:rPr>
          <w:sz w:val="26"/>
          <w:szCs w:val="26"/>
        </w:rPr>
        <w:lastRenderedPageBreak/>
        <w:t>See ER 1.4(a)(1) for the lawyer's duty to communicate with the client about such decisions. With respect to the means by which the client's objectives are to be pursued, the lawyer shall consult with the client as required by ER 1.4(a)(2) and may take such action as is impliedly authorized to carry out the representation</w:t>
      </w:r>
      <w:r w:rsidR="00132B38" w:rsidRPr="00C448E1">
        <w:rPr>
          <w:sz w:val="26"/>
          <w:szCs w:val="26"/>
        </w:rPr>
        <w:t xml:space="preserve"> </w:t>
      </w:r>
      <w:r w:rsidR="00132B38" w:rsidRPr="00C448E1">
        <w:rPr>
          <w:sz w:val="26"/>
          <w:szCs w:val="26"/>
          <w:u w:val="single"/>
        </w:rPr>
        <w:t>or as provided by applicable law</w:t>
      </w:r>
      <w:r w:rsidRPr="00C448E1">
        <w:rPr>
          <w:sz w:val="26"/>
          <w:szCs w:val="26"/>
        </w:rPr>
        <w:t xml:space="preserve">. </w:t>
      </w:r>
    </w:p>
    <w:p w14:paraId="71DC8EDE" w14:textId="261ABD28" w:rsidR="001624BA" w:rsidRPr="00C448E1" w:rsidRDefault="001624BA" w:rsidP="00417CA4">
      <w:pPr>
        <w:jc w:val="both"/>
        <w:rPr>
          <w:sz w:val="26"/>
          <w:szCs w:val="26"/>
        </w:rPr>
      </w:pPr>
      <w:r w:rsidRPr="00C448E1">
        <w:rPr>
          <w:sz w:val="26"/>
          <w:szCs w:val="26"/>
        </w:rPr>
        <w:t xml:space="preserve">[2] </w:t>
      </w:r>
      <w:r w:rsidR="00F067E0" w:rsidRPr="00C448E1">
        <w:rPr>
          <w:sz w:val="26"/>
          <w:szCs w:val="26"/>
        </w:rPr>
        <w:t>through [4]</w:t>
      </w:r>
      <w:r w:rsidR="00547BD3">
        <w:rPr>
          <w:sz w:val="26"/>
          <w:szCs w:val="26"/>
        </w:rPr>
        <w:t>.</w:t>
      </w:r>
      <w:r w:rsidR="00F067E0" w:rsidRPr="00C448E1">
        <w:rPr>
          <w:sz w:val="26"/>
          <w:szCs w:val="26"/>
        </w:rPr>
        <w:t xml:space="preserve"> </w:t>
      </w:r>
      <w:r w:rsidR="00F067E0" w:rsidRPr="00547BD3">
        <w:rPr>
          <w:b/>
          <w:sz w:val="26"/>
          <w:szCs w:val="26"/>
        </w:rPr>
        <w:t>No change.</w:t>
      </w:r>
    </w:p>
    <w:p w14:paraId="3561D695" w14:textId="77777777" w:rsidR="001624BA" w:rsidRPr="00C448E1" w:rsidRDefault="001624BA" w:rsidP="00417CA4">
      <w:pPr>
        <w:jc w:val="both"/>
        <w:rPr>
          <w:sz w:val="26"/>
          <w:szCs w:val="26"/>
        </w:rPr>
      </w:pPr>
      <w:r w:rsidRPr="00C448E1">
        <w:rPr>
          <w:b/>
          <w:bCs/>
          <w:sz w:val="26"/>
          <w:szCs w:val="26"/>
        </w:rPr>
        <w:t xml:space="preserve">Independence from Client's Views or Activities </w:t>
      </w:r>
    </w:p>
    <w:p w14:paraId="0571D664" w14:textId="585EE9E1" w:rsidR="001624BA" w:rsidRPr="00C448E1" w:rsidRDefault="001624BA" w:rsidP="00417CA4">
      <w:pPr>
        <w:jc w:val="both"/>
        <w:rPr>
          <w:sz w:val="26"/>
          <w:szCs w:val="26"/>
        </w:rPr>
      </w:pPr>
      <w:r w:rsidRPr="00C448E1">
        <w:rPr>
          <w:sz w:val="26"/>
          <w:szCs w:val="26"/>
        </w:rPr>
        <w:t>[5] Legal representation should not be denied to people who are unable to afford legal services, or whose cause is controversial or the subject of popular disapproval. By the same token, representing a client does not constitute approval of the client's views or activities</w:t>
      </w:r>
      <w:r w:rsidR="00132B38" w:rsidRPr="00C448E1">
        <w:rPr>
          <w:sz w:val="26"/>
          <w:szCs w:val="26"/>
        </w:rPr>
        <w:t xml:space="preserve">, </w:t>
      </w:r>
      <w:r w:rsidR="00F50AE7" w:rsidRPr="00C448E1">
        <w:rPr>
          <w:sz w:val="26"/>
          <w:szCs w:val="26"/>
          <w:u w:val="single"/>
        </w:rPr>
        <w:t>in</w:t>
      </w:r>
      <w:r w:rsidR="002C182D" w:rsidRPr="00C448E1">
        <w:rPr>
          <w:sz w:val="26"/>
          <w:szCs w:val="26"/>
          <w:u w:val="single"/>
        </w:rPr>
        <w:t xml:space="preserve">cluding </w:t>
      </w:r>
      <w:r w:rsidR="00132B38" w:rsidRPr="00C448E1">
        <w:rPr>
          <w:sz w:val="26"/>
          <w:szCs w:val="26"/>
          <w:u w:val="single"/>
        </w:rPr>
        <w:t>where such representation is</w:t>
      </w:r>
      <w:r w:rsidR="00360EAE" w:rsidRPr="00C448E1">
        <w:rPr>
          <w:sz w:val="26"/>
          <w:szCs w:val="26"/>
          <w:u w:val="single"/>
        </w:rPr>
        <w:t xml:space="preserve"> generally</w:t>
      </w:r>
      <w:r w:rsidR="00132B38" w:rsidRPr="00C448E1">
        <w:rPr>
          <w:sz w:val="26"/>
          <w:szCs w:val="26"/>
          <w:u w:val="single"/>
        </w:rPr>
        <w:t xml:space="preserve"> required by applicable law as in the circumstance of a government </w:t>
      </w:r>
      <w:r w:rsidR="0011545D" w:rsidRPr="00C448E1">
        <w:rPr>
          <w:sz w:val="26"/>
          <w:szCs w:val="26"/>
          <w:u w:val="single"/>
        </w:rPr>
        <w:t>lawyer</w:t>
      </w:r>
      <w:r w:rsidRPr="00C448E1">
        <w:rPr>
          <w:sz w:val="26"/>
          <w:szCs w:val="26"/>
          <w:u w:val="single"/>
        </w:rPr>
        <w:t>.</w:t>
      </w:r>
      <w:r w:rsidRPr="00C448E1">
        <w:rPr>
          <w:sz w:val="26"/>
          <w:szCs w:val="26"/>
        </w:rPr>
        <w:t xml:space="preserve"> </w:t>
      </w:r>
    </w:p>
    <w:p w14:paraId="7B3A8002" w14:textId="77777777" w:rsidR="001624BA" w:rsidRPr="00C448E1" w:rsidRDefault="001624BA" w:rsidP="00417CA4">
      <w:pPr>
        <w:jc w:val="both"/>
        <w:rPr>
          <w:sz w:val="26"/>
          <w:szCs w:val="26"/>
        </w:rPr>
      </w:pPr>
      <w:r w:rsidRPr="00C448E1">
        <w:rPr>
          <w:b/>
          <w:bCs/>
          <w:sz w:val="26"/>
          <w:szCs w:val="26"/>
        </w:rPr>
        <w:t xml:space="preserve">Agreements Limiting Scope of Representation </w:t>
      </w:r>
    </w:p>
    <w:p w14:paraId="08FE0260" w14:textId="5DB7AE2C" w:rsidR="00971026" w:rsidRPr="00C448E1" w:rsidRDefault="002F5D49" w:rsidP="00417CA4">
      <w:pPr>
        <w:jc w:val="both"/>
        <w:rPr>
          <w:sz w:val="26"/>
          <w:szCs w:val="26"/>
        </w:rPr>
      </w:pPr>
      <w:r w:rsidRPr="00C448E1">
        <w:rPr>
          <w:sz w:val="26"/>
          <w:szCs w:val="26"/>
        </w:rPr>
        <w:t xml:space="preserve">[6] through [9]. </w:t>
      </w:r>
      <w:r w:rsidRPr="0089587E">
        <w:rPr>
          <w:b/>
          <w:sz w:val="26"/>
          <w:szCs w:val="26"/>
        </w:rPr>
        <w:t>No change.</w:t>
      </w:r>
    </w:p>
    <w:p w14:paraId="0778B730" w14:textId="77777777" w:rsidR="001624BA" w:rsidRPr="00C448E1" w:rsidRDefault="001624BA" w:rsidP="00417CA4">
      <w:pPr>
        <w:jc w:val="both"/>
        <w:rPr>
          <w:sz w:val="26"/>
          <w:szCs w:val="26"/>
        </w:rPr>
      </w:pPr>
      <w:r w:rsidRPr="00C448E1">
        <w:rPr>
          <w:b/>
          <w:bCs/>
          <w:sz w:val="26"/>
          <w:szCs w:val="26"/>
        </w:rPr>
        <w:t xml:space="preserve">Criminal, Fraudulent and Prohibited Transactions </w:t>
      </w:r>
    </w:p>
    <w:p w14:paraId="3D185E44" w14:textId="563B2238" w:rsidR="001624BA" w:rsidRPr="00C448E1" w:rsidRDefault="001624BA" w:rsidP="00417CA4">
      <w:pPr>
        <w:jc w:val="both"/>
        <w:rPr>
          <w:sz w:val="26"/>
          <w:szCs w:val="26"/>
        </w:rPr>
      </w:pPr>
      <w:r w:rsidRPr="00C448E1">
        <w:rPr>
          <w:sz w:val="26"/>
          <w:szCs w:val="26"/>
        </w:rPr>
        <w:t>[10]</w:t>
      </w:r>
      <w:r w:rsidR="002F5D49" w:rsidRPr="00C448E1">
        <w:rPr>
          <w:sz w:val="26"/>
          <w:szCs w:val="26"/>
        </w:rPr>
        <w:t xml:space="preserve"> and </w:t>
      </w:r>
      <w:r w:rsidR="00BD7663" w:rsidRPr="00C448E1">
        <w:rPr>
          <w:sz w:val="26"/>
          <w:szCs w:val="26"/>
        </w:rPr>
        <w:t xml:space="preserve">[11]. </w:t>
      </w:r>
      <w:r w:rsidRPr="00C448E1">
        <w:rPr>
          <w:sz w:val="26"/>
          <w:szCs w:val="26"/>
        </w:rPr>
        <w:t xml:space="preserve"> </w:t>
      </w:r>
      <w:r w:rsidR="00CF6CA7" w:rsidRPr="001470AB">
        <w:rPr>
          <w:b/>
          <w:sz w:val="26"/>
          <w:szCs w:val="26"/>
        </w:rPr>
        <w:t>No change.</w:t>
      </w:r>
      <w:r w:rsidRPr="00C448E1">
        <w:rPr>
          <w:sz w:val="26"/>
          <w:szCs w:val="26"/>
        </w:rPr>
        <w:t xml:space="preserve"> </w:t>
      </w:r>
    </w:p>
    <w:p w14:paraId="5EA70B3D" w14:textId="5F928851" w:rsidR="000C0550" w:rsidRPr="00C448E1" w:rsidRDefault="000C0550" w:rsidP="00417CA4">
      <w:pPr>
        <w:jc w:val="both"/>
        <w:rPr>
          <w:sz w:val="26"/>
          <w:szCs w:val="26"/>
          <w:u w:val="single"/>
        </w:rPr>
      </w:pPr>
      <w:r w:rsidRPr="00C448E1">
        <w:rPr>
          <w:sz w:val="26"/>
          <w:szCs w:val="26"/>
          <w:u w:val="single"/>
        </w:rPr>
        <w:t xml:space="preserve">[12] </w:t>
      </w:r>
      <w:r w:rsidR="00420135" w:rsidRPr="00C448E1">
        <w:rPr>
          <w:sz w:val="26"/>
          <w:szCs w:val="26"/>
          <w:u w:val="single"/>
        </w:rPr>
        <w:t>The duties of a government lawyer as specified by applicable law may include the duties to investigate the conduct of a client representative, and to criminally prosecute or bring a civil or administrative action against that</w:t>
      </w:r>
      <w:r w:rsidR="00170621" w:rsidRPr="00C448E1">
        <w:rPr>
          <w:sz w:val="26"/>
          <w:szCs w:val="26"/>
          <w:u w:val="single"/>
        </w:rPr>
        <w:t xml:space="preserve"> client representative</w:t>
      </w:r>
      <w:r w:rsidR="00420135" w:rsidRPr="00C448E1">
        <w:rPr>
          <w:sz w:val="26"/>
          <w:szCs w:val="26"/>
          <w:u w:val="single"/>
        </w:rPr>
        <w:t xml:space="preserve">, either directly or through referral to a different </w:t>
      </w:r>
      <w:r w:rsidR="00611922" w:rsidRPr="00C448E1">
        <w:rPr>
          <w:sz w:val="26"/>
          <w:szCs w:val="26"/>
          <w:u w:val="single"/>
        </w:rPr>
        <w:t xml:space="preserve">government law firm </w:t>
      </w:r>
      <w:r w:rsidR="00420135" w:rsidRPr="00C448E1">
        <w:rPr>
          <w:sz w:val="26"/>
          <w:szCs w:val="26"/>
          <w:u w:val="single"/>
        </w:rPr>
        <w:t xml:space="preserve">or outside counsel. See ER 1.7 and ER 1.16 with regard to </w:t>
      </w:r>
      <w:r w:rsidR="00F03B04" w:rsidRPr="00C448E1">
        <w:rPr>
          <w:sz w:val="26"/>
          <w:szCs w:val="26"/>
          <w:u w:val="single"/>
        </w:rPr>
        <w:t xml:space="preserve">addressing </w:t>
      </w:r>
      <w:r w:rsidR="00420135" w:rsidRPr="00C448E1">
        <w:rPr>
          <w:sz w:val="26"/>
          <w:szCs w:val="26"/>
          <w:u w:val="single"/>
        </w:rPr>
        <w:t>conflicts of interest associated with these duties.</w:t>
      </w:r>
      <w:r w:rsidR="00170621" w:rsidRPr="00C448E1">
        <w:rPr>
          <w:sz w:val="26"/>
          <w:szCs w:val="26"/>
          <w:u w:val="single"/>
        </w:rPr>
        <w:t xml:space="preserve">  This rule does not</w:t>
      </w:r>
      <w:r w:rsidR="00477055" w:rsidRPr="00C448E1">
        <w:rPr>
          <w:sz w:val="26"/>
          <w:szCs w:val="26"/>
          <w:u w:val="single"/>
        </w:rPr>
        <w:t xml:space="preserve"> limit</w:t>
      </w:r>
      <w:r w:rsidR="00170621" w:rsidRPr="00C448E1">
        <w:rPr>
          <w:sz w:val="26"/>
          <w:szCs w:val="26"/>
          <w:u w:val="single"/>
        </w:rPr>
        <w:t xml:space="preserve"> investigations or actions against a government law firm’s </w:t>
      </w:r>
      <w:r w:rsidR="00477055" w:rsidRPr="00C448E1">
        <w:rPr>
          <w:sz w:val="26"/>
          <w:szCs w:val="26"/>
          <w:u w:val="single"/>
        </w:rPr>
        <w:t>employees.</w:t>
      </w:r>
    </w:p>
    <w:p w14:paraId="74508401" w14:textId="316D0409" w:rsidR="001624BA" w:rsidRPr="00C448E1" w:rsidRDefault="001624BA" w:rsidP="00417CA4">
      <w:pPr>
        <w:jc w:val="both"/>
        <w:rPr>
          <w:sz w:val="26"/>
          <w:szCs w:val="26"/>
        </w:rPr>
      </w:pPr>
      <w:r w:rsidRPr="00C448E1">
        <w:rPr>
          <w:sz w:val="26"/>
          <w:szCs w:val="26"/>
        </w:rPr>
        <w:t>[</w:t>
      </w:r>
      <w:r w:rsidRPr="00C448E1">
        <w:rPr>
          <w:strike/>
          <w:sz w:val="26"/>
          <w:szCs w:val="26"/>
        </w:rPr>
        <w:t>1</w:t>
      </w:r>
      <w:r w:rsidR="00EC65A6" w:rsidRPr="00C448E1">
        <w:rPr>
          <w:strike/>
          <w:sz w:val="26"/>
          <w:szCs w:val="26"/>
        </w:rPr>
        <w:t>2</w:t>
      </w:r>
      <w:r w:rsidR="00EC65A6" w:rsidRPr="00C448E1">
        <w:rPr>
          <w:sz w:val="26"/>
          <w:szCs w:val="26"/>
        </w:rPr>
        <w:t xml:space="preserve"> </w:t>
      </w:r>
      <w:r w:rsidR="00EC65A6" w:rsidRPr="00C448E1">
        <w:rPr>
          <w:sz w:val="26"/>
          <w:szCs w:val="26"/>
          <w:u w:val="single"/>
        </w:rPr>
        <w:t>13</w:t>
      </w:r>
      <w:r w:rsidRPr="00C448E1">
        <w:rPr>
          <w:sz w:val="26"/>
          <w:szCs w:val="26"/>
        </w:rPr>
        <w:t xml:space="preserve">] </w:t>
      </w:r>
      <w:r w:rsidR="00CF6CA7" w:rsidRPr="007E4232">
        <w:rPr>
          <w:b/>
          <w:sz w:val="26"/>
          <w:szCs w:val="26"/>
        </w:rPr>
        <w:t>No change</w:t>
      </w:r>
      <w:r w:rsidR="00BD7663" w:rsidRPr="007E4232">
        <w:rPr>
          <w:b/>
          <w:sz w:val="26"/>
          <w:szCs w:val="26"/>
        </w:rPr>
        <w:t xml:space="preserve"> to the content</w:t>
      </w:r>
      <w:r w:rsidR="00CF6CA7" w:rsidRPr="007E4232">
        <w:rPr>
          <w:b/>
          <w:sz w:val="26"/>
          <w:szCs w:val="26"/>
        </w:rPr>
        <w:t>.</w:t>
      </w:r>
      <w:r w:rsidRPr="00C448E1">
        <w:rPr>
          <w:sz w:val="26"/>
          <w:szCs w:val="26"/>
        </w:rPr>
        <w:t xml:space="preserve"> </w:t>
      </w:r>
    </w:p>
    <w:p w14:paraId="4FE506C9" w14:textId="4A40D47C" w:rsidR="001624BA" w:rsidRPr="00C448E1" w:rsidRDefault="001624BA" w:rsidP="00417CA4">
      <w:pPr>
        <w:jc w:val="both"/>
        <w:rPr>
          <w:sz w:val="26"/>
          <w:szCs w:val="26"/>
        </w:rPr>
      </w:pPr>
      <w:r w:rsidRPr="00C448E1">
        <w:rPr>
          <w:sz w:val="26"/>
          <w:szCs w:val="26"/>
        </w:rPr>
        <w:t>[</w:t>
      </w:r>
      <w:r w:rsidR="00EC65A6" w:rsidRPr="00C448E1">
        <w:rPr>
          <w:strike/>
          <w:sz w:val="26"/>
          <w:szCs w:val="26"/>
        </w:rPr>
        <w:t>13</w:t>
      </w:r>
      <w:r w:rsidR="00EC65A6" w:rsidRPr="00C448E1">
        <w:rPr>
          <w:sz w:val="26"/>
          <w:szCs w:val="26"/>
        </w:rPr>
        <w:t xml:space="preserve"> </w:t>
      </w:r>
      <w:r w:rsidR="00EC65A6" w:rsidRPr="00C448E1">
        <w:rPr>
          <w:sz w:val="26"/>
          <w:szCs w:val="26"/>
          <w:u w:val="single"/>
        </w:rPr>
        <w:t>14</w:t>
      </w:r>
      <w:r w:rsidRPr="00C448E1">
        <w:rPr>
          <w:sz w:val="26"/>
          <w:szCs w:val="26"/>
        </w:rPr>
        <w:t xml:space="preserve">] </w:t>
      </w:r>
      <w:r w:rsidR="00CF6CA7" w:rsidRPr="007E4232">
        <w:rPr>
          <w:b/>
          <w:sz w:val="26"/>
          <w:szCs w:val="26"/>
        </w:rPr>
        <w:t>No change</w:t>
      </w:r>
      <w:r w:rsidR="00BD7663" w:rsidRPr="007E4232">
        <w:rPr>
          <w:b/>
          <w:sz w:val="26"/>
          <w:szCs w:val="26"/>
        </w:rPr>
        <w:t xml:space="preserve"> to the content</w:t>
      </w:r>
      <w:r w:rsidR="00CF6CA7" w:rsidRPr="007E4232">
        <w:rPr>
          <w:b/>
          <w:sz w:val="26"/>
          <w:szCs w:val="26"/>
        </w:rPr>
        <w:t>.</w:t>
      </w:r>
      <w:r w:rsidRPr="00C448E1">
        <w:rPr>
          <w:sz w:val="26"/>
          <w:szCs w:val="26"/>
        </w:rPr>
        <w:t xml:space="preserve"> </w:t>
      </w:r>
    </w:p>
    <w:p w14:paraId="60DF8570" w14:textId="7C29F324" w:rsidR="001624BA" w:rsidRPr="00C448E1" w:rsidRDefault="001624BA" w:rsidP="00417CA4">
      <w:pPr>
        <w:jc w:val="both"/>
        <w:rPr>
          <w:sz w:val="26"/>
          <w:szCs w:val="26"/>
        </w:rPr>
      </w:pPr>
      <w:r w:rsidRPr="00C448E1">
        <w:rPr>
          <w:sz w:val="26"/>
          <w:szCs w:val="26"/>
        </w:rPr>
        <w:t>[</w:t>
      </w:r>
      <w:r w:rsidR="00EC65A6" w:rsidRPr="00C448E1">
        <w:rPr>
          <w:strike/>
          <w:sz w:val="26"/>
          <w:szCs w:val="26"/>
        </w:rPr>
        <w:t>14</w:t>
      </w:r>
      <w:r w:rsidR="00EC65A6" w:rsidRPr="00C448E1">
        <w:rPr>
          <w:sz w:val="26"/>
          <w:szCs w:val="26"/>
        </w:rPr>
        <w:t xml:space="preserve"> </w:t>
      </w:r>
      <w:r w:rsidR="00EC65A6" w:rsidRPr="00C448E1">
        <w:rPr>
          <w:sz w:val="26"/>
          <w:szCs w:val="26"/>
          <w:u w:val="single"/>
        </w:rPr>
        <w:t>15</w:t>
      </w:r>
      <w:r w:rsidRPr="00C448E1">
        <w:rPr>
          <w:sz w:val="26"/>
          <w:szCs w:val="26"/>
        </w:rPr>
        <w:t xml:space="preserve">] </w:t>
      </w:r>
      <w:r w:rsidR="00CF6CA7" w:rsidRPr="007E4232">
        <w:rPr>
          <w:b/>
          <w:sz w:val="26"/>
          <w:szCs w:val="26"/>
        </w:rPr>
        <w:t>No change</w:t>
      </w:r>
      <w:r w:rsidR="00BD7663" w:rsidRPr="007E4232">
        <w:rPr>
          <w:b/>
          <w:sz w:val="26"/>
          <w:szCs w:val="26"/>
        </w:rPr>
        <w:t xml:space="preserve"> to the content.</w:t>
      </w:r>
    </w:p>
    <w:p w14:paraId="65CD82C1" w14:textId="77777777" w:rsidR="008354CB" w:rsidRDefault="008354CB" w:rsidP="00417CA4">
      <w:pPr>
        <w:jc w:val="both"/>
        <w:rPr>
          <w:bCs/>
          <w:sz w:val="26"/>
          <w:szCs w:val="26"/>
        </w:rPr>
      </w:pPr>
      <w:r w:rsidRPr="008354CB">
        <w:rPr>
          <w:b/>
          <w:bCs/>
          <w:sz w:val="26"/>
          <w:szCs w:val="26"/>
        </w:rPr>
        <w:t>Note:</w:t>
      </w:r>
      <w:r>
        <w:rPr>
          <w:b/>
          <w:bCs/>
          <w:sz w:val="26"/>
          <w:szCs w:val="26"/>
        </w:rPr>
        <w:t xml:space="preserve">  </w:t>
      </w:r>
      <w:r w:rsidRPr="008354CB">
        <w:rPr>
          <w:sz w:val="26"/>
          <w:szCs w:val="26"/>
        </w:rPr>
        <w:t>Because the addition of new section (b) required the re-lettering of current sections (b), (c), and (d) as sections (c), (d), and (e), references in other rules to current ER 1.2(b), ER 1.2(c), and ER 1.2(d) will need to be corrected as follows:</w:t>
      </w:r>
    </w:p>
    <w:tbl>
      <w:tblPr>
        <w:tblStyle w:val="TableGrid"/>
        <w:tblW w:w="0" w:type="auto"/>
        <w:tblLook w:val="04A0" w:firstRow="1" w:lastRow="0" w:firstColumn="1" w:lastColumn="0" w:noHBand="0" w:noVBand="1"/>
      </w:tblPr>
      <w:tblGrid>
        <w:gridCol w:w="3116"/>
        <w:gridCol w:w="3117"/>
        <w:gridCol w:w="3117"/>
      </w:tblGrid>
      <w:tr w:rsidR="008354CB" w14:paraId="3F385CFD" w14:textId="77777777" w:rsidTr="008354CB">
        <w:tc>
          <w:tcPr>
            <w:tcW w:w="3116" w:type="dxa"/>
            <w:tcBorders>
              <w:top w:val="single" w:sz="4" w:space="0" w:color="auto"/>
              <w:left w:val="single" w:sz="4" w:space="0" w:color="auto"/>
              <w:bottom w:val="single" w:sz="4" w:space="0" w:color="auto"/>
              <w:right w:val="single" w:sz="4" w:space="0" w:color="auto"/>
            </w:tcBorders>
            <w:hideMark/>
          </w:tcPr>
          <w:p w14:paraId="181E008E" w14:textId="77777777" w:rsidR="008354CB" w:rsidRPr="008354CB" w:rsidRDefault="008354CB">
            <w:pPr>
              <w:rPr>
                <w:b/>
                <w:sz w:val="26"/>
                <w:szCs w:val="26"/>
              </w:rPr>
            </w:pPr>
            <w:r w:rsidRPr="008354CB">
              <w:rPr>
                <w:b/>
                <w:sz w:val="26"/>
                <w:szCs w:val="26"/>
              </w:rPr>
              <w:t>Reference in current ER</w:t>
            </w:r>
          </w:p>
        </w:tc>
        <w:tc>
          <w:tcPr>
            <w:tcW w:w="3117" w:type="dxa"/>
            <w:tcBorders>
              <w:top w:val="single" w:sz="4" w:space="0" w:color="auto"/>
              <w:left w:val="single" w:sz="4" w:space="0" w:color="auto"/>
              <w:bottom w:val="single" w:sz="4" w:space="0" w:color="auto"/>
              <w:right w:val="single" w:sz="4" w:space="0" w:color="auto"/>
            </w:tcBorders>
            <w:hideMark/>
          </w:tcPr>
          <w:p w14:paraId="52080447" w14:textId="77777777" w:rsidR="008354CB" w:rsidRPr="008354CB" w:rsidRDefault="008354CB">
            <w:pPr>
              <w:rPr>
                <w:b/>
                <w:sz w:val="26"/>
                <w:szCs w:val="26"/>
              </w:rPr>
            </w:pPr>
            <w:r w:rsidRPr="008354CB">
              <w:rPr>
                <w:b/>
                <w:sz w:val="26"/>
                <w:szCs w:val="26"/>
              </w:rPr>
              <w:t>To ER 1.2 section</w:t>
            </w:r>
          </w:p>
        </w:tc>
        <w:tc>
          <w:tcPr>
            <w:tcW w:w="3117" w:type="dxa"/>
            <w:tcBorders>
              <w:top w:val="single" w:sz="4" w:space="0" w:color="auto"/>
              <w:left w:val="single" w:sz="4" w:space="0" w:color="auto"/>
              <w:bottom w:val="single" w:sz="4" w:space="0" w:color="auto"/>
              <w:right w:val="single" w:sz="4" w:space="0" w:color="auto"/>
            </w:tcBorders>
            <w:hideMark/>
          </w:tcPr>
          <w:p w14:paraId="1898F694" w14:textId="77777777" w:rsidR="008354CB" w:rsidRPr="008354CB" w:rsidRDefault="008354CB">
            <w:pPr>
              <w:rPr>
                <w:b/>
                <w:sz w:val="26"/>
                <w:szCs w:val="26"/>
              </w:rPr>
            </w:pPr>
            <w:r w:rsidRPr="008354CB">
              <w:rPr>
                <w:b/>
                <w:sz w:val="26"/>
                <w:szCs w:val="26"/>
              </w:rPr>
              <w:t>Should be changed to</w:t>
            </w:r>
          </w:p>
        </w:tc>
      </w:tr>
      <w:tr w:rsidR="008354CB" w14:paraId="7CE59F8B" w14:textId="77777777" w:rsidTr="008354CB">
        <w:tc>
          <w:tcPr>
            <w:tcW w:w="3116" w:type="dxa"/>
            <w:tcBorders>
              <w:top w:val="single" w:sz="4" w:space="0" w:color="auto"/>
              <w:left w:val="single" w:sz="4" w:space="0" w:color="auto"/>
              <w:bottom w:val="single" w:sz="4" w:space="0" w:color="auto"/>
              <w:right w:val="single" w:sz="4" w:space="0" w:color="auto"/>
            </w:tcBorders>
            <w:hideMark/>
          </w:tcPr>
          <w:p w14:paraId="70542BDA" w14:textId="77777777" w:rsidR="008354CB" w:rsidRPr="008354CB" w:rsidRDefault="008354CB">
            <w:pPr>
              <w:rPr>
                <w:bCs/>
                <w:sz w:val="26"/>
                <w:szCs w:val="26"/>
              </w:rPr>
            </w:pPr>
            <w:r w:rsidRPr="008354CB">
              <w:rPr>
                <w:bCs/>
                <w:sz w:val="26"/>
                <w:szCs w:val="26"/>
              </w:rPr>
              <w:t>1.1, comment [5]</w:t>
            </w:r>
          </w:p>
        </w:tc>
        <w:tc>
          <w:tcPr>
            <w:tcW w:w="3117" w:type="dxa"/>
            <w:tcBorders>
              <w:top w:val="single" w:sz="4" w:space="0" w:color="auto"/>
              <w:left w:val="single" w:sz="4" w:space="0" w:color="auto"/>
              <w:bottom w:val="single" w:sz="4" w:space="0" w:color="auto"/>
              <w:right w:val="single" w:sz="4" w:space="0" w:color="auto"/>
            </w:tcBorders>
            <w:hideMark/>
          </w:tcPr>
          <w:p w14:paraId="68233125" w14:textId="77777777" w:rsidR="008354CB" w:rsidRPr="008354CB" w:rsidRDefault="008354CB">
            <w:pPr>
              <w:rPr>
                <w:bCs/>
                <w:sz w:val="26"/>
                <w:szCs w:val="26"/>
              </w:rPr>
            </w:pPr>
            <w:r w:rsidRPr="008354CB">
              <w:rPr>
                <w:bCs/>
                <w:sz w:val="26"/>
                <w:szCs w:val="26"/>
              </w:rPr>
              <w:t>1.2(c)</w:t>
            </w:r>
          </w:p>
        </w:tc>
        <w:tc>
          <w:tcPr>
            <w:tcW w:w="3117" w:type="dxa"/>
            <w:tcBorders>
              <w:top w:val="single" w:sz="4" w:space="0" w:color="auto"/>
              <w:left w:val="single" w:sz="4" w:space="0" w:color="auto"/>
              <w:bottom w:val="single" w:sz="4" w:space="0" w:color="auto"/>
              <w:right w:val="single" w:sz="4" w:space="0" w:color="auto"/>
            </w:tcBorders>
            <w:hideMark/>
          </w:tcPr>
          <w:p w14:paraId="29214876" w14:textId="77777777" w:rsidR="008354CB" w:rsidRPr="008354CB" w:rsidRDefault="008354CB">
            <w:pPr>
              <w:rPr>
                <w:bCs/>
                <w:sz w:val="26"/>
                <w:szCs w:val="26"/>
              </w:rPr>
            </w:pPr>
            <w:r w:rsidRPr="008354CB">
              <w:rPr>
                <w:bCs/>
                <w:sz w:val="26"/>
                <w:szCs w:val="26"/>
              </w:rPr>
              <w:t>1.2(d)</w:t>
            </w:r>
          </w:p>
        </w:tc>
      </w:tr>
      <w:tr w:rsidR="00F82F16" w14:paraId="19E8925E" w14:textId="77777777" w:rsidTr="008354CB">
        <w:tc>
          <w:tcPr>
            <w:tcW w:w="3116" w:type="dxa"/>
            <w:tcBorders>
              <w:top w:val="single" w:sz="4" w:space="0" w:color="auto"/>
              <w:left w:val="single" w:sz="4" w:space="0" w:color="auto"/>
              <w:bottom w:val="single" w:sz="4" w:space="0" w:color="auto"/>
              <w:right w:val="single" w:sz="4" w:space="0" w:color="auto"/>
            </w:tcBorders>
          </w:tcPr>
          <w:p w14:paraId="369E5417" w14:textId="50B76F1F" w:rsidR="00F82F16" w:rsidRPr="008354CB" w:rsidRDefault="00E25DBC">
            <w:pPr>
              <w:rPr>
                <w:bCs/>
                <w:sz w:val="26"/>
                <w:szCs w:val="26"/>
              </w:rPr>
            </w:pPr>
            <w:r>
              <w:rPr>
                <w:bCs/>
                <w:sz w:val="26"/>
                <w:szCs w:val="26"/>
              </w:rPr>
              <w:lastRenderedPageBreak/>
              <w:t>1.6</w:t>
            </w:r>
            <w:r w:rsidRPr="008354CB">
              <w:rPr>
                <w:bCs/>
                <w:sz w:val="26"/>
                <w:szCs w:val="26"/>
              </w:rPr>
              <w:t>, comment [8]</w:t>
            </w:r>
          </w:p>
        </w:tc>
        <w:tc>
          <w:tcPr>
            <w:tcW w:w="3117" w:type="dxa"/>
            <w:tcBorders>
              <w:top w:val="single" w:sz="4" w:space="0" w:color="auto"/>
              <w:left w:val="single" w:sz="4" w:space="0" w:color="auto"/>
              <w:bottom w:val="single" w:sz="4" w:space="0" w:color="auto"/>
              <w:right w:val="single" w:sz="4" w:space="0" w:color="auto"/>
            </w:tcBorders>
          </w:tcPr>
          <w:p w14:paraId="730CB60B" w14:textId="2E6F5151" w:rsidR="00F82F16" w:rsidRPr="008354CB" w:rsidRDefault="00E25DBC">
            <w:pPr>
              <w:rPr>
                <w:bCs/>
                <w:sz w:val="26"/>
                <w:szCs w:val="26"/>
              </w:rPr>
            </w:pPr>
            <w:r w:rsidRPr="008354CB">
              <w:rPr>
                <w:bCs/>
                <w:sz w:val="26"/>
                <w:szCs w:val="26"/>
              </w:rPr>
              <w:t>1.2(d)</w:t>
            </w:r>
          </w:p>
        </w:tc>
        <w:tc>
          <w:tcPr>
            <w:tcW w:w="3117" w:type="dxa"/>
            <w:tcBorders>
              <w:top w:val="single" w:sz="4" w:space="0" w:color="auto"/>
              <w:left w:val="single" w:sz="4" w:space="0" w:color="auto"/>
              <w:bottom w:val="single" w:sz="4" w:space="0" w:color="auto"/>
              <w:right w:val="single" w:sz="4" w:space="0" w:color="auto"/>
            </w:tcBorders>
          </w:tcPr>
          <w:p w14:paraId="49B0ACF8" w14:textId="7F8F6D1C" w:rsidR="00F82F16" w:rsidRPr="008354CB" w:rsidRDefault="00E25DBC">
            <w:pPr>
              <w:rPr>
                <w:bCs/>
                <w:sz w:val="26"/>
                <w:szCs w:val="26"/>
              </w:rPr>
            </w:pPr>
            <w:r w:rsidRPr="008354CB">
              <w:rPr>
                <w:bCs/>
                <w:sz w:val="26"/>
                <w:szCs w:val="26"/>
              </w:rPr>
              <w:t>1.2(e)</w:t>
            </w:r>
          </w:p>
        </w:tc>
      </w:tr>
      <w:tr w:rsidR="008354CB" w14:paraId="6B7827DB" w14:textId="77777777" w:rsidTr="008354CB">
        <w:tc>
          <w:tcPr>
            <w:tcW w:w="3116" w:type="dxa"/>
            <w:tcBorders>
              <w:top w:val="single" w:sz="4" w:space="0" w:color="auto"/>
              <w:left w:val="single" w:sz="4" w:space="0" w:color="auto"/>
              <w:bottom w:val="single" w:sz="4" w:space="0" w:color="auto"/>
              <w:right w:val="single" w:sz="4" w:space="0" w:color="auto"/>
            </w:tcBorders>
            <w:hideMark/>
          </w:tcPr>
          <w:p w14:paraId="10269F0B" w14:textId="77777777" w:rsidR="008354CB" w:rsidRPr="008354CB" w:rsidRDefault="008354CB">
            <w:pPr>
              <w:rPr>
                <w:bCs/>
                <w:sz w:val="26"/>
                <w:szCs w:val="26"/>
              </w:rPr>
            </w:pPr>
            <w:r w:rsidRPr="008354CB">
              <w:rPr>
                <w:bCs/>
                <w:sz w:val="26"/>
                <w:szCs w:val="26"/>
              </w:rPr>
              <w:t>1.7, comment [30]</w:t>
            </w:r>
          </w:p>
        </w:tc>
        <w:tc>
          <w:tcPr>
            <w:tcW w:w="3117" w:type="dxa"/>
            <w:tcBorders>
              <w:top w:val="single" w:sz="4" w:space="0" w:color="auto"/>
              <w:left w:val="single" w:sz="4" w:space="0" w:color="auto"/>
              <w:bottom w:val="single" w:sz="4" w:space="0" w:color="auto"/>
              <w:right w:val="single" w:sz="4" w:space="0" w:color="auto"/>
            </w:tcBorders>
            <w:hideMark/>
          </w:tcPr>
          <w:p w14:paraId="34B0331A" w14:textId="77777777" w:rsidR="008354CB" w:rsidRPr="008354CB" w:rsidRDefault="008354CB">
            <w:pPr>
              <w:rPr>
                <w:bCs/>
                <w:sz w:val="26"/>
                <w:szCs w:val="26"/>
              </w:rPr>
            </w:pPr>
            <w:r w:rsidRPr="008354CB">
              <w:rPr>
                <w:bCs/>
                <w:sz w:val="26"/>
                <w:szCs w:val="26"/>
              </w:rPr>
              <w:t>1.2(c)</w:t>
            </w:r>
          </w:p>
        </w:tc>
        <w:tc>
          <w:tcPr>
            <w:tcW w:w="3117" w:type="dxa"/>
            <w:tcBorders>
              <w:top w:val="single" w:sz="4" w:space="0" w:color="auto"/>
              <w:left w:val="single" w:sz="4" w:space="0" w:color="auto"/>
              <w:bottom w:val="single" w:sz="4" w:space="0" w:color="auto"/>
              <w:right w:val="single" w:sz="4" w:space="0" w:color="auto"/>
            </w:tcBorders>
            <w:hideMark/>
          </w:tcPr>
          <w:p w14:paraId="66A53892" w14:textId="77777777" w:rsidR="008354CB" w:rsidRPr="008354CB" w:rsidRDefault="008354CB">
            <w:pPr>
              <w:rPr>
                <w:bCs/>
                <w:sz w:val="26"/>
                <w:szCs w:val="26"/>
              </w:rPr>
            </w:pPr>
            <w:r w:rsidRPr="008354CB">
              <w:rPr>
                <w:bCs/>
                <w:sz w:val="26"/>
                <w:szCs w:val="26"/>
              </w:rPr>
              <w:t>1.2(d)</w:t>
            </w:r>
          </w:p>
        </w:tc>
      </w:tr>
      <w:tr w:rsidR="008354CB" w14:paraId="2E0F8270" w14:textId="77777777" w:rsidTr="008354CB">
        <w:tc>
          <w:tcPr>
            <w:tcW w:w="3116" w:type="dxa"/>
            <w:tcBorders>
              <w:top w:val="single" w:sz="4" w:space="0" w:color="auto"/>
              <w:left w:val="single" w:sz="4" w:space="0" w:color="auto"/>
              <w:bottom w:val="single" w:sz="4" w:space="0" w:color="auto"/>
              <w:right w:val="single" w:sz="4" w:space="0" w:color="auto"/>
            </w:tcBorders>
            <w:hideMark/>
          </w:tcPr>
          <w:p w14:paraId="7B9DEF32" w14:textId="77777777" w:rsidR="008354CB" w:rsidRPr="008354CB" w:rsidRDefault="008354CB">
            <w:pPr>
              <w:rPr>
                <w:bCs/>
                <w:sz w:val="26"/>
                <w:szCs w:val="26"/>
              </w:rPr>
            </w:pPr>
            <w:r w:rsidRPr="008354CB">
              <w:rPr>
                <w:bCs/>
                <w:sz w:val="26"/>
                <w:szCs w:val="26"/>
              </w:rPr>
              <w:t>1.13, comment [10]</w:t>
            </w:r>
          </w:p>
        </w:tc>
        <w:tc>
          <w:tcPr>
            <w:tcW w:w="3117" w:type="dxa"/>
            <w:tcBorders>
              <w:top w:val="single" w:sz="4" w:space="0" w:color="auto"/>
              <w:left w:val="single" w:sz="4" w:space="0" w:color="auto"/>
              <w:bottom w:val="single" w:sz="4" w:space="0" w:color="auto"/>
              <w:right w:val="single" w:sz="4" w:space="0" w:color="auto"/>
            </w:tcBorders>
            <w:hideMark/>
          </w:tcPr>
          <w:p w14:paraId="74EE4E11" w14:textId="77777777" w:rsidR="008354CB" w:rsidRPr="008354CB" w:rsidRDefault="008354CB">
            <w:pPr>
              <w:rPr>
                <w:bCs/>
                <w:sz w:val="26"/>
                <w:szCs w:val="26"/>
              </w:rPr>
            </w:pPr>
            <w:r w:rsidRPr="008354CB">
              <w:rPr>
                <w:bCs/>
                <w:sz w:val="26"/>
                <w:szCs w:val="26"/>
              </w:rPr>
              <w:t>1.2(c)</w:t>
            </w:r>
          </w:p>
        </w:tc>
        <w:tc>
          <w:tcPr>
            <w:tcW w:w="3117" w:type="dxa"/>
            <w:tcBorders>
              <w:top w:val="single" w:sz="4" w:space="0" w:color="auto"/>
              <w:left w:val="single" w:sz="4" w:space="0" w:color="auto"/>
              <w:bottom w:val="single" w:sz="4" w:space="0" w:color="auto"/>
              <w:right w:val="single" w:sz="4" w:space="0" w:color="auto"/>
            </w:tcBorders>
            <w:hideMark/>
          </w:tcPr>
          <w:p w14:paraId="7535DA95" w14:textId="77777777" w:rsidR="008354CB" w:rsidRPr="008354CB" w:rsidRDefault="008354CB">
            <w:pPr>
              <w:rPr>
                <w:bCs/>
                <w:sz w:val="26"/>
                <w:szCs w:val="26"/>
              </w:rPr>
            </w:pPr>
            <w:r w:rsidRPr="008354CB">
              <w:rPr>
                <w:bCs/>
                <w:sz w:val="26"/>
                <w:szCs w:val="26"/>
              </w:rPr>
              <w:t>1.2(d)</w:t>
            </w:r>
          </w:p>
        </w:tc>
      </w:tr>
      <w:tr w:rsidR="008354CB" w14:paraId="11CDBE2F" w14:textId="77777777" w:rsidTr="008354CB">
        <w:tc>
          <w:tcPr>
            <w:tcW w:w="3116" w:type="dxa"/>
            <w:tcBorders>
              <w:top w:val="single" w:sz="4" w:space="0" w:color="auto"/>
              <w:left w:val="single" w:sz="4" w:space="0" w:color="auto"/>
              <w:bottom w:val="single" w:sz="4" w:space="0" w:color="auto"/>
              <w:right w:val="single" w:sz="4" w:space="0" w:color="auto"/>
            </w:tcBorders>
            <w:hideMark/>
          </w:tcPr>
          <w:p w14:paraId="240BC35A" w14:textId="77777777" w:rsidR="008354CB" w:rsidRPr="008354CB" w:rsidRDefault="008354CB">
            <w:pPr>
              <w:rPr>
                <w:bCs/>
                <w:sz w:val="26"/>
                <w:szCs w:val="26"/>
              </w:rPr>
            </w:pPr>
            <w:r w:rsidRPr="008354CB">
              <w:rPr>
                <w:bCs/>
                <w:sz w:val="26"/>
                <w:szCs w:val="26"/>
              </w:rPr>
              <w:t>1.14, comment [4]</w:t>
            </w:r>
          </w:p>
        </w:tc>
        <w:tc>
          <w:tcPr>
            <w:tcW w:w="3117" w:type="dxa"/>
            <w:tcBorders>
              <w:top w:val="single" w:sz="4" w:space="0" w:color="auto"/>
              <w:left w:val="single" w:sz="4" w:space="0" w:color="auto"/>
              <w:bottom w:val="single" w:sz="4" w:space="0" w:color="auto"/>
              <w:right w:val="single" w:sz="4" w:space="0" w:color="auto"/>
            </w:tcBorders>
            <w:hideMark/>
          </w:tcPr>
          <w:p w14:paraId="7252242A" w14:textId="77777777" w:rsidR="008354CB" w:rsidRPr="008354CB" w:rsidRDefault="008354CB">
            <w:pPr>
              <w:rPr>
                <w:bCs/>
                <w:sz w:val="26"/>
                <w:szCs w:val="26"/>
              </w:rPr>
            </w:pPr>
            <w:r w:rsidRPr="008354CB">
              <w:rPr>
                <w:bCs/>
                <w:sz w:val="26"/>
                <w:szCs w:val="26"/>
              </w:rPr>
              <w:t>1.2(d)</w:t>
            </w:r>
          </w:p>
        </w:tc>
        <w:tc>
          <w:tcPr>
            <w:tcW w:w="3117" w:type="dxa"/>
            <w:tcBorders>
              <w:top w:val="single" w:sz="4" w:space="0" w:color="auto"/>
              <w:left w:val="single" w:sz="4" w:space="0" w:color="auto"/>
              <w:bottom w:val="single" w:sz="4" w:space="0" w:color="auto"/>
              <w:right w:val="single" w:sz="4" w:space="0" w:color="auto"/>
            </w:tcBorders>
            <w:hideMark/>
          </w:tcPr>
          <w:p w14:paraId="5442629B" w14:textId="77777777" w:rsidR="008354CB" w:rsidRPr="008354CB" w:rsidRDefault="008354CB">
            <w:pPr>
              <w:rPr>
                <w:bCs/>
                <w:sz w:val="26"/>
                <w:szCs w:val="26"/>
              </w:rPr>
            </w:pPr>
            <w:r w:rsidRPr="008354CB">
              <w:rPr>
                <w:bCs/>
                <w:sz w:val="26"/>
                <w:szCs w:val="26"/>
              </w:rPr>
              <w:t>1.2(e)</w:t>
            </w:r>
          </w:p>
        </w:tc>
      </w:tr>
      <w:tr w:rsidR="008354CB" w14:paraId="5C84CEAF" w14:textId="77777777" w:rsidTr="008354CB">
        <w:tc>
          <w:tcPr>
            <w:tcW w:w="3116" w:type="dxa"/>
            <w:tcBorders>
              <w:top w:val="single" w:sz="4" w:space="0" w:color="auto"/>
              <w:left w:val="single" w:sz="4" w:space="0" w:color="auto"/>
              <w:bottom w:val="single" w:sz="4" w:space="0" w:color="auto"/>
              <w:right w:val="single" w:sz="4" w:space="0" w:color="auto"/>
            </w:tcBorders>
            <w:hideMark/>
          </w:tcPr>
          <w:p w14:paraId="1D05DDCE" w14:textId="77777777" w:rsidR="008354CB" w:rsidRPr="008354CB" w:rsidRDefault="008354CB">
            <w:pPr>
              <w:rPr>
                <w:bCs/>
                <w:sz w:val="26"/>
                <w:szCs w:val="26"/>
              </w:rPr>
            </w:pPr>
            <w:r w:rsidRPr="008354CB">
              <w:rPr>
                <w:bCs/>
                <w:sz w:val="26"/>
                <w:szCs w:val="26"/>
              </w:rPr>
              <w:t>3.3, comment [3]</w:t>
            </w:r>
          </w:p>
        </w:tc>
        <w:tc>
          <w:tcPr>
            <w:tcW w:w="3117" w:type="dxa"/>
            <w:tcBorders>
              <w:top w:val="single" w:sz="4" w:space="0" w:color="auto"/>
              <w:left w:val="single" w:sz="4" w:space="0" w:color="auto"/>
              <w:bottom w:val="single" w:sz="4" w:space="0" w:color="auto"/>
              <w:right w:val="single" w:sz="4" w:space="0" w:color="auto"/>
            </w:tcBorders>
            <w:hideMark/>
          </w:tcPr>
          <w:p w14:paraId="051ADB51" w14:textId="77777777" w:rsidR="008354CB" w:rsidRPr="008354CB" w:rsidRDefault="008354CB">
            <w:pPr>
              <w:rPr>
                <w:bCs/>
                <w:sz w:val="26"/>
                <w:szCs w:val="26"/>
              </w:rPr>
            </w:pPr>
            <w:r w:rsidRPr="008354CB">
              <w:rPr>
                <w:bCs/>
                <w:sz w:val="26"/>
                <w:szCs w:val="26"/>
              </w:rPr>
              <w:t>1.2(d) [two references]</w:t>
            </w:r>
          </w:p>
        </w:tc>
        <w:tc>
          <w:tcPr>
            <w:tcW w:w="3117" w:type="dxa"/>
            <w:tcBorders>
              <w:top w:val="single" w:sz="4" w:space="0" w:color="auto"/>
              <w:left w:val="single" w:sz="4" w:space="0" w:color="auto"/>
              <w:bottom w:val="single" w:sz="4" w:space="0" w:color="auto"/>
              <w:right w:val="single" w:sz="4" w:space="0" w:color="auto"/>
            </w:tcBorders>
            <w:hideMark/>
          </w:tcPr>
          <w:p w14:paraId="725C5DBB" w14:textId="77777777" w:rsidR="008354CB" w:rsidRPr="008354CB" w:rsidRDefault="008354CB">
            <w:pPr>
              <w:rPr>
                <w:bCs/>
                <w:sz w:val="26"/>
                <w:szCs w:val="26"/>
              </w:rPr>
            </w:pPr>
            <w:r w:rsidRPr="008354CB">
              <w:rPr>
                <w:bCs/>
                <w:sz w:val="26"/>
                <w:szCs w:val="26"/>
              </w:rPr>
              <w:t>1.2(e) [both references]</w:t>
            </w:r>
          </w:p>
        </w:tc>
      </w:tr>
      <w:tr w:rsidR="008354CB" w14:paraId="317FC343" w14:textId="77777777" w:rsidTr="008354CB">
        <w:tc>
          <w:tcPr>
            <w:tcW w:w="3116" w:type="dxa"/>
            <w:tcBorders>
              <w:top w:val="single" w:sz="4" w:space="0" w:color="auto"/>
              <w:left w:val="single" w:sz="4" w:space="0" w:color="auto"/>
              <w:bottom w:val="single" w:sz="4" w:space="0" w:color="auto"/>
              <w:right w:val="single" w:sz="4" w:space="0" w:color="auto"/>
            </w:tcBorders>
            <w:hideMark/>
          </w:tcPr>
          <w:p w14:paraId="6DFA043C" w14:textId="77777777" w:rsidR="008354CB" w:rsidRPr="008354CB" w:rsidRDefault="008354CB">
            <w:pPr>
              <w:rPr>
                <w:bCs/>
                <w:sz w:val="26"/>
                <w:szCs w:val="26"/>
              </w:rPr>
            </w:pPr>
            <w:r w:rsidRPr="008354CB">
              <w:rPr>
                <w:bCs/>
                <w:sz w:val="26"/>
                <w:szCs w:val="26"/>
              </w:rPr>
              <w:t>3.3, comment 11</w:t>
            </w:r>
          </w:p>
        </w:tc>
        <w:tc>
          <w:tcPr>
            <w:tcW w:w="3117" w:type="dxa"/>
            <w:tcBorders>
              <w:top w:val="single" w:sz="4" w:space="0" w:color="auto"/>
              <w:left w:val="single" w:sz="4" w:space="0" w:color="auto"/>
              <w:bottom w:val="single" w:sz="4" w:space="0" w:color="auto"/>
              <w:right w:val="single" w:sz="4" w:space="0" w:color="auto"/>
            </w:tcBorders>
            <w:hideMark/>
          </w:tcPr>
          <w:p w14:paraId="2B816AE2" w14:textId="77777777" w:rsidR="008354CB" w:rsidRPr="008354CB" w:rsidRDefault="008354CB">
            <w:pPr>
              <w:rPr>
                <w:bCs/>
                <w:sz w:val="26"/>
                <w:szCs w:val="26"/>
              </w:rPr>
            </w:pPr>
            <w:r w:rsidRPr="008354CB">
              <w:rPr>
                <w:bCs/>
                <w:sz w:val="26"/>
                <w:szCs w:val="26"/>
              </w:rPr>
              <w:t>1.2(d)</w:t>
            </w:r>
          </w:p>
        </w:tc>
        <w:tc>
          <w:tcPr>
            <w:tcW w:w="3117" w:type="dxa"/>
            <w:tcBorders>
              <w:top w:val="single" w:sz="4" w:space="0" w:color="auto"/>
              <w:left w:val="single" w:sz="4" w:space="0" w:color="auto"/>
              <w:bottom w:val="single" w:sz="4" w:space="0" w:color="auto"/>
              <w:right w:val="single" w:sz="4" w:space="0" w:color="auto"/>
            </w:tcBorders>
            <w:hideMark/>
          </w:tcPr>
          <w:p w14:paraId="1EEE27F6" w14:textId="77777777" w:rsidR="008354CB" w:rsidRPr="008354CB" w:rsidRDefault="008354CB">
            <w:pPr>
              <w:rPr>
                <w:bCs/>
                <w:sz w:val="26"/>
                <w:szCs w:val="26"/>
              </w:rPr>
            </w:pPr>
            <w:r w:rsidRPr="008354CB">
              <w:rPr>
                <w:bCs/>
                <w:sz w:val="26"/>
                <w:szCs w:val="26"/>
              </w:rPr>
              <w:t>1.2(e)</w:t>
            </w:r>
          </w:p>
        </w:tc>
      </w:tr>
      <w:tr w:rsidR="008354CB" w14:paraId="2563DB93" w14:textId="77777777" w:rsidTr="008354CB">
        <w:tc>
          <w:tcPr>
            <w:tcW w:w="3116" w:type="dxa"/>
            <w:tcBorders>
              <w:top w:val="single" w:sz="4" w:space="0" w:color="auto"/>
              <w:left w:val="single" w:sz="4" w:space="0" w:color="auto"/>
              <w:bottom w:val="single" w:sz="4" w:space="0" w:color="auto"/>
              <w:right w:val="single" w:sz="4" w:space="0" w:color="auto"/>
            </w:tcBorders>
            <w:hideMark/>
          </w:tcPr>
          <w:p w14:paraId="0D72B257" w14:textId="77777777" w:rsidR="008354CB" w:rsidRPr="008354CB" w:rsidRDefault="008354CB">
            <w:pPr>
              <w:rPr>
                <w:bCs/>
                <w:sz w:val="26"/>
                <w:szCs w:val="26"/>
              </w:rPr>
            </w:pPr>
            <w:r w:rsidRPr="008354CB">
              <w:rPr>
                <w:bCs/>
                <w:sz w:val="26"/>
                <w:szCs w:val="26"/>
              </w:rPr>
              <w:t>4.1, comment [3]</w:t>
            </w:r>
          </w:p>
        </w:tc>
        <w:tc>
          <w:tcPr>
            <w:tcW w:w="3117" w:type="dxa"/>
            <w:tcBorders>
              <w:top w:val="single" w:sz="4" w:space="0" w:color="auto"/>
              <w:left w:val="single" w:sz="4" w:space="0" w:color="auto"/>
              <w:bottom w:val="single" w:sz="4" w:space="0" w:color="auto"/>
              <w:right w:val="single" w:sz="4" w:space="0" w:color="auto"/>
            </w:tcBorders>
            <w:hideMark/>
          </w:tcPr>
          <w:p w14:paraId="043074A6" w14:textId="77777777" w:rsidR="008354CB" w:rsidRPr="008354CB" w:rsidRDefault="008354CB">
            <w:pPr>
              <w:rPr>
                <w:bCs/>
                <w:sz w:val="26"/>
                <w:szCs w:val="26"/>
              </w:rPr>
            </w:pPr>
            <w:r w:rsidRPr="008354CB">
              <w:rPr>
                <w:bCs/>
                <w:sz w:val="26"/>
                <w:szCs w:val="26"/>
              </w:rPr>
              <w:t>1.2(d) [two references]</w:t>
            </w:r>
          </w:p>
        </w:tc>
        <w:tc>
          <w:tcPr>
            <w:tcW w:w="3117" w:type="dxa"/>
            <w:tcBorders>
              <w:top w:val="single" w:sz="4" w:space="0" w:color="auto"/>
              <w:left w:val="single" w:sz="4" w:space="0" w:color="auto"/>
              <w:bottom w:val="single" w:sz="4" w:space="0" w:color="auto"/>
              <w:right w:val="single" w:sz="4" w:space="0" w:color="auto"/>
            </w:tcBorders>
            <w:hideMark/>
          </w:tcPr>
          <w:p w14:paraId="51F7AAE4" w14:textId="77777777" w:rsidR="008354CB" w:rsidRPr="008354CB" w:rsidRDefault="008354CB">
            <w:pPr>
              <w:rPr>
                <w:bCs/>
                <w:sz w:val="26"/>
                <w:szCs w:val="26"/>
              </w:rPr>
            </w:pPr>
            <w:r w:rsidRPr="008354CB">
              <w:rPr>
                <w:bCs/>
                <w:sz w:val="26"/>
                <w:szCs w:val="26"/>
              </w:rPr>
              <w:t>1.2(e) [both references]</w:t>
            </w:r>
          </w:p>
        </w:tc>
      </w:tr>
      <w:tr w:rsidR="008354CB" w14:paraId="37E31C42" w14:textId="77777777" w:rsidTr="008354CB">
        <w:tc>
          <w:tcPr>
            <w:tcW w:w="3116" w:type="dxa"/>
            <w:tcBorders>
              <w:top w:val="single" w:sz="4" w:space="0" w:color="auto"/>
              <w:left w:val="single" w:sz="4" w:space="0" w:color="auto"/>
              <w:bottom w:val="single" w:sz="4" w:space="0" w:color="auto"/>
              <w:right w:val="single" w:sz="4" w:space="0" w:color="auto"/>
            </w:tcBorders>
            <w:hideMark/>
          </w:tcPr>
          <w:p w14:paraId="02EB5BB7" w14:textId="77777777" w:rsidR="008354CB" w:rsidRPr="008354CB" w:rsidRDefault="008354CB">
            <w:pPr>
              <w:rPr>
                <w:bCs/>
                <w:sz w:val="26"/>
                <w:szCs w:val="26"/>
              </w:rPr>
            </w:pPr>
            <w:r w:rsidRPr="008354CB">
              <w:rPr>
                <w:bCs/>
                <w:sz w:val="26"/>
                <w:szCs w:val="26"/>
              </w:rPr>
              <w:t>6.4, comment [1]</w:t>
            </w:r>
          </w:p>
        </w:tc>
        <w:tc>
          <w:tcPr>
            <w:tcW w:w="3117" w:type="dxa"/>
            <w:tcBorders>
              <w:top w:val="single" w:sz="4" w:space="0" w:color="auto"/>
              <w:left w:val="single" w:sz="4" w:space="0" w:color="auto"/>
              <w:bottom w:val="single" w:sz="4" w:space="0" w:color="auto"/>
              <w:right w:val="single" w:sz="4" w:space="0" w:color="auto"/>
            </w:tcBorders>
            <w:hideMark/>
          </w:tcPr>
          <w:p w14:paraId="1A2A2FA2" w14:textId="77777777" w:rsidR="008354CB" w:rsidRPr="008354CB" w:rsidRDefault="008354CB">
            <w:pPr>
              <w:rPr>
                <w:bCs/>
                <w:sz w:val="26"/>
                <w:szCs w:val="26"/>
              </w:rPr>
            </w:pPr>
            <w:r w:rsidRPr="008354CB">
              <w:rPr>
                <w:bCs/>
                <w:sz w:val="26"/>
                <w:szCs w:val="26"/>
              </w:rPr>
              <w:t>1.2(b)</w:t>
            </w:r>
          </w:p>
        </w:tc>
        <w:tc>
          <w:tcPr>
            <w:tcW w:w="3117" w:type="dxa"/>
            <w:tcBorders>
              <w:top w:val="single" w:sz="4" w:space="0" w:color="auto"/>
              <w:left w:val="single" w:sz="4" w:space="0" w:color="auto"/>
              <w:bottom w:val="single" w:sz="4" w:space="0" w:color="auto"/>
              <w:right w:val="single" w:sz="4" w:space="0" w:color="auto"/>
            </w:tcBorders>
            <w:hideMark/>
          </w:tcPr>
          <w:p w14:paraId="5F721D83" w14:textId="77777777" w:rsidR="008354CB" w:rsidRPr="008354CB" w:rsidRDefault="008354CB">
            <w:pPr>
              <w:rPr>
                <w:bCs/>
                <w:sz w:val="26"/>
                <w:szCs w:val="26"/>
              </w:rPr>
            </w:pPr>
            <w:r w:rsidRPr="008354CB">
              <w:rPr>
                <w:bCs/>
                <w:sz w:val="26"/>
                <w:szCs w:val="26"/>
              </w:rPr>
              <w:t>1.2(c)</w:t>
            </w:r>
          </w:p>
        </w:tc>
      </w:tr>
      <w:tr w:rsidR="008354CB" w14:paraId="67FEB5D7" w14:textId="77777777" w:rsidTr="008354CB">
        <w:tc>
          <w:tcPr>
            <w:tcW w:w="3116" w:type="dxa"/>
            <w:tcBorders>
              <w:top w:val="single" w:sz="4" w:space="0" w:color="auto"/>
              <w:left w:val="single" w:sz="4" w:space="0" w:color="auto"/>
              <w:bottom w:val="single" w:sz="4" w:space="0" w:color="auto"/>
              <w:right w:val="single" w:sz="4" w:space="0" w:color="auto"/>
            </w:tcBorders>
            <w:hideMark/>
          </w:tcPr>
          <w:p w14:paraId="1EBFD882" w14:textId="77777777" w:rsidR="008354CB" w:rsidRPr="008354CB" w:rsidRDefault="008354CB">
            <w:pPr>
              <w:rPr>
                <w:bCs/>
                <w:sz w:val="26"/>
                <w:szCs w:val="26"/>
              </w:rPr>
            </w:pPr>
            <w:r w:rsidRPr="008354CB">
              <w:rPr>
                <w:bCs/>
                <w:sz w:val="26"/>
                <w:szCs w:val="26"/>
              </w:rPr>
              <w:t>6.5, comment [2]</w:t>
            </w:r>
          </w:p>
        </w:tc>
        <w:tc>
          <w:tcPr>
            <w:tcW w:w="3117" w:type="dxa"/>
            <w:tcBorders>
              <w:top w:val="single" w:sz="4" w:space="0" w:color="auto"/>
              <w:left w:val="single" w:sz="4" w:space="0" w:color="auto"/>
              <w:bottom w:val="single" w:sz="4" w:space="0" w:color="auto"/>
              <w:right w:val="single" w:sz="4" w:space="0" w:color="auto"/>
            </w:tcBorders>
            <w:hideMark/>
          </w:tcPr>
          <w:p w14:paraId="40E1C679" w14:textId="77777777" w:rsidR="008354CB" w:rsidRPr="008354CB" w:rsidRDefault="008354CB">
            <w:pPr>
              <w:rPr>
                <w:bCs/>
                <w:sz w:val="26"/>
                <w:szCs w:val="26"/>
              </w:rPr>
            </w:pPr>
            <w:r w:rsidRPr="008354CB">
              <w:rPr>
                <w:bCs/>
                <w:sz w:val="26"/>
                <w:szCs w:val="26"/>
              </w:rPr>
              <w:t>1.2(c)</w:t>
            </w:r>
          </w:p>
        </w:tc>
        <w:tc>
          <w:tcPr>
            <w:tcW w:w="3117" w:type="dxa"/>
            <w:tcBorders>
              <w:top w:val="single" w:sz="4" w:space="0" w:color="auto"/>
              <w:left w:val="single" w:sz="4" w:space="0" w:color="auto"/>
              <w:bottom w:val="single" w:sz="4" w:space="0" w:color="auto"/>
              <w:right w:val="single" w:sz="4" w:space="0" w:color="auto"/>
            </w:tcBorders>
            <w:hideMark/>
          </w:tcPr>
          <w:p w14:paraId="3087E23B" w14:textId="77777777" w:rsidR="008354CB" w:rsidRPr="008354CB" w:rsidRDefault="008354CB">
            <w:pPr>
              <w:rPr>
                <w:bCs/>
                <w:sz w:val="26"/>
                <w:szCs w:val="26"/>
              </w:rPr>
            </w:pPr>
            <w:r w:rsidRPr="008354CB">
              <w:rPr>
                <w:bCs/>
                <w:sz w:val="26"/>
                <w:szCs w:val="26"/>
              </w:rPr>
              <w:t>1.2(d)</w:t>
            </w:r>
          </w:p>
        </w:tc>
      </w:tr>
      <w:tr w:rsidR="008354CB" w14:paraId="4B9AA002" w14:textId="77777777" w:rsidTr="008354CB">
        <w:tc>
          <w:tcPr>
            <w:tcW w:w="3116" w:type="dxa"/>
            <w:tcBorders>
              <w:top w:val="single" w:sz="4" w:space="0" w:color="auto"/>
              <w:left w:val="single" w:sz="4" w:space="0" w:color="auto"/>
              <w:bottom w:val="single" w:sz="4" w:space="0" w:color="auto"/>
              <w:right w:val="single" w:sz="4" w:space="0" w:color="auto"/>
            </w:tcBorders>
            <w:hideMark/>
          </w:tcPr>
          <w:p w14:paraId="4EE08D4F" w14:textId="77777777" w:rsidR="008354CB" w:rsidRPr="008354CB" w:rsidRDefault="008354CB">
            <w:pPr>
              <w:rPr>
                <w:bCs/>
                <w:sz w:val="26"/>
                <w:szCs w:val="26"/>
              </w:rPr>
            </w:pPr>
            <w:r w:rsidRPr="008354CB">
              <w:rPr>
                <w:bCs/>
                <w:sz w:val="26"/>
                <w:szCs w:val="26"/>
              </w:rPr>
              <w:t>8.4, in the third paragraph of comment amended effective December 1, 2002</w:t>
            </w:r>
          </w:p>
        </w:tc>
        <w:tc>
          <w:tcPr>
            <w:tcW w:w="3117" w:type="dxa"/>
            <w:tcBorders>
              <w:top w:val="single" w:sz="4" w:space="0" w:color="auto"/>
              <w:left w:val="single" w:sz="4" w:space="0" w:color="auto"/>
              <w:bottom w:val="single" w:sz="4" w:space="0" w:color="auto"/>
              <w:right w:val="single" w:sz="4" w:space="0" w:color="auto"/>
            </w:tcBorders>
            <w:hideMark/>
          </w:tcPr>
          <w:p w14:paraId="1799E9B1" w14:textId="77777777" w:rsidR="008354CB" w:rsidRPr="008354CB" w:rsidRDefault="008354CB">
            <w:pPr>
              <w:rPr>
                <w:bCs/>
                <w:sz w:val="26"/>
                <w:szCs w:val="26"/>
              </w:rPr>
            </w:pPr>
            <w:r w:rsidRPr="008354CB">
              <w:rPr>
                <w:bCs/>
                <w:sz w:val="26"/>
                <w:szCs w:val="26"/>
              </w:rPr>
              <w:t>1.2(d)</w:t>
            </w:r>
          </w:p>
        </w:tc>
        <w:tc>
          <w:tcPr>
            <w:tcW w:w="3117" w:type="dxa"/>
            <w:tcBorders>
              <w:top w:val="single" w:sz="4" w:space="0" w:color="auto"/>
              <w:left w:val="single" w:sz="4" w:space="0" w:color="auto"/>
              <w:bottom w:val="single" w:sz="4" w:space="0" w:color="auto"/>
              <w:right w:val="single" w:sz="4" w:space="0" w:color="auto"/>
            </w:tcBorders>
            <w:hideMark/>
          </w:tcPr>
          <w:p w14:paraId="06A6E48D" w14:textId="77777777" w:rsidR="008354CB" w:rsidRPr="008354CB" w:rsidRDefault="008354CB">
            <w:pPr>
              <w:rPr>
                <w:bCs/>
                <w:sz w:val="26"/>
                <w:szCs w:val="26"/>
              </w:rPr>
            </w:pPr>
            <w:r w:rsidRPr="008354CB">
              <w:rPr>
                <w:bCs/>
                <w:sz w:val="26"/>
                <w:szCs w:val="26"/>
              </w:rPr>
              <w:t>1.2(e)</w:t>
            </w:r>
          </w:p>
        </w:tc>
      </w:tr>
      <w:tr w:rsidR="008354CB" w14:paraId="4A767708" w14:textId="77777777" w:rsidTr="008354CB">
        <w:tc>
          <w:tcPr>
            <w:tcW w:w="3116" w:type="dxa"/>
            <w:tcBorders>
              <w:top w:val="single" w:sz="4" w:space="0" w:color="auto"/>
              <w:left w:val="single" w:sz="4" w:space="0" w:color="auto"/>
              <w:bottom w:val="single" w:sz="4" w:space="0" w:color="auto"/>
              <w:right w:val="single" w:sz="4" w:space="0" w:color="auto"/>
            </w:tcBorders>
            <w:hideMark/>
          </w:tcPr>
          <w:p w14:paraId="05F93BB4" w14:textId="77777777" w:rsidR="008354CB" w:rsidRPr="00402319" w:rsidRDefault="008354CB">
            <w:pPr>
              <w:rPr>
                <w:bCs/>
                <w:sz w:val="26"/>
                <w:szCs w:val="26"/>
              </w:rPr>
            </w:pPr>
            <w:r w:rsidRPr="00402319">
              <w:rPr>
                <w:bCs/>
                <w:sz w:val="26"/>
                <w:szCs w:val="26"/>
              </w:rPr>
              <w:t>8.4, comment [4] of the comment effective December 1, 2003</w:t>
            </w:r>
          </w:p>
        </w:tc>
        <w:tc>
          <w:tcPr>
            <w:tcW w:w="3117" w:type="dxa"/>
            <w:tcBorders>
              <w:top w:val="single" w:sz="4" w:space="0" w:color="auto"/>
              <w:left w:val="single" w:sz="4" w:space="0" w:color="auto"/>
              <w:bottom w:val="single" w:sz="4" w:space="0" w:color="auto"/>
              <w:right w:val="single" w:sz="4" w:space="0" w:color="auto"/>
            </w:tcBorders>
            <w:hideMark/>
          </w:tcPr>
          <w:p w14:paraId="45742D1A" w14:textId="77777777" w:rsidR="008354CB" w:rsidRPr="00402319" w:rsidRDefault="008354CB">
            <w:pPr>
              <w:rPr>
                <w:bCs/>
                <w:sz w:val="26"/>
                <w:szCs w:val="26"/>
              </w:rPr>
            </w:pPr>
            <w:r w:rsidRPr="00402319">
              <w:rPr>
                <w:bCs/>
                <w:sz w:val="26"/>
                <w:szCs w:val="26"/>
              </w:rPr>
              <w:t>1.2(d)</w:t>
            </w:r>
          </w:p>
        </w:tc>
        <w:tc>
          <w:tcPr>
            <w:tcW w:w="3117" w:type="dxa"/>
            <w:tcBorders>
              <w:top w:val="single" w:sz="4" w:space="0" w:color="auto"/>
              <w:left w:val="single" w:sz="4" w:space="0" w:color="auto"/>
              <w:bottom w:val="single" w:sz="4" w:space="0" w:color="auto"/>
              <w:right w:val="single" w:sz="4" w:space="0" w:color="auto"/>
            </w:tcBorders>
            <w:hideMark/>
          </w:tcPr>
          <w:p w14:paraId="14F30794" w14:textId="77777777" w:rsidR="008354CB" w:rsidRPr="00402319" w:rsidRDefault="008354CB">
            <w:pPr>
              <w:rPr>
                <w:bCs/>
                <w:sz w:val="26"/>
                <w:szCs w:val="26"/>
              </w:rPr>
            </w:pPr>
            <w:r w:rsidRPr="00402319">
              <w:rPr>
                <w:bCs/>
                <w:sz w:val="26"/>
                <w:szCs w:val="26"/>
              </w:rPr>
              <w:t>1.2(e)</w:t>
            </w:r>
          </w:p>
        </w:tc>
      </w:tr>
    </w:tbl>
    <w:p w14:paraId="2D03C689" w14:textId="77777777" w:rsidR="0062056A" w:rsidRPr="00C448E1" w:rsidRDefault="0062056A" w:rsidP="00C005E7">
      <w:pPr>
        <w:rPr>
          <w:b/>
          <w:bCs/>
          <w:sz w:val="26"/>
          <w:szCs w:val="26"/>
        </w:rPr>
      </w:pPr>
    </w:p>
    <w:p w14:paraId="6BE9082C" w14:textId="73778C74" w:rsidR="006721A2" w:rsidRPr="00C448E1" w:rsidRDefault="006721A2" w:rsidP="00417CA4">
      <w:pPr>
        <w:jc w:val="both"/>
        <w:rPr>
          <w:b/>
          <w:bCs/>
          <w:sz w:val="26"/>
          <w:szCs w:val="26"/>
        </w:rPr>
      </w:pPr>
      <w:r w:rsidRPr="00C448E1">
        <w:rPr>
          <w:b/>
          <w:bCs/>
          <w:sz w:val="26"/>
          <w:szCs w:val="26"/>
        </w:rPr>
        <w:t>ER 1.3</w:t>
      </w:r>
      <w:r w:rsidR="006E6FBE" w:rsidRPr="00C448E1">
        <w:rPr>
          <w:b/>
          <w:bCs/>
          <w:sz w:val="26"/>
          <w:szCs w:val="26"/>
        </w:rPr>
        <w:t xml:space="preserve">. Diligence. </w:t>
      </w:r>
      <w:r w:rsidR="00CA2C1C">
        <w:rPr>
          <w:b/>
          <w:bCs/>
          <w:sz w:val="26"/>
          <w:szCs w:val="26"/>
        </w:rPr>
        <w:t xml:space="preserve"> </w:t>
      </w:r>
      <w:r w:rsidR="00BD0C46">
        <w:rPr>
          <w:b/>
          <w:bCs/>
          <w:sz w:val="26"/>
          <w:szCs w:val="26"/>
        </w:rPr>
        <w:t>N</w:t>
      </w:r>
      <w:r w:rsidR="006E6FBE" w:rsidRPr="00C448E1">
        <w:rPr>
          <w:b/>
          <w:bCs/>
          <w:sz w:val="26"/>
          <w:szCs w:val="26"/>
        </w:rPr>
        <w:t>o change</w:t>
      </w:r>
      <w:r w:rsidR="00BD0C46">
        <w:rPr>
          <w:b/>
          <w:bCs/>
          <w:sz w:val="26"/>
          <w:szCs w:val="26"/>
        </w:rPr>
        <w:t>.</w:t>
      </w:r>
    </w:p>
    <w:p w14:paraId="14E45E5D" w14:textId="77777777" w:rsidR="0062056A" w:rsidRPr="00C448E1" w:rsidRDefault="0062056A" w:rsidP="00417CA4">
      <w:pPr>
        <w:jc w:val="both"/>
        <w:rPr>
          <w:b/>
          <w:bCs/>
          <w:sz w:val="26"/>
          <w:szCs w:val="26"/>
        </w:rPr>
      </w:pPr>
    </w:p>
    <w:p w14:paraId="6603FC02" w14:textId="5002C24A" w:rsidR="00C005E7" w:rsidRPr="00C448E1" w:rsidRDefault="00C005E7" w:rsidP="00417CA4">
      <w:pPr>
        <w:jc w:val="both"/>
        <w:rPr>
          <w:b/>
          <w:bCs/>
          <w:sz w:val="26"/>
          <w:szCs w:val="26"/>
        </w:rPr>
      </w:pPr>
      <w:r w:rsidRPr="00C448E1">
        <w:rPr>
          <w:b/>
          <w:bCs/>
          <w:sz w:val="26"/>
          <w:szCs w:val="26"/>
        </w:rPr>
        <w:t xml:space="preserve">ER 1.4. Communication </w:t>
      </w:r>
    </w:p>
    <w:p w14:paraId="604B99DF" w14:textId="77442266" w:rsidR="004B0EBB" w:rsidRPr="00C448E1" w:rsidRDefault="00C005E7" w:rsidP="00417CA4">
      <w:pPr>
        <w:jc w:val="both"/>
        <w:rPr>
          <w:sz w:val="26"/>
          <w:szCs w:val="26"/>
        </w:rPr>
      </w:pPr>
      <w:r w:rsidRPr="00C448E1">
        <w:rPr>
          <w:b/>
          <w:bCs/>
          <w:sz w:val="26"/>
          <w:szCs w:val="26"/>
        </w:rPr>
        <w:t>(a)</w:t>
      </w:r>
      <w:r w:rsidRPr="00C448E1">
        <w:rPr>
          <w:sz w:val="26"/>
          <w:szCs w:val="26"/>
        </w:rPr>
        <w:t xml:space="preserve"> </w:t>
      </w:r>
      <w:r w:rsidR="0069767B" w:rsidRPr="00C448E1">
        <w:rPr>
          <w:b/>
          <w:bCs/>
          <w:sz w:val="26"/>
          <w:szCs w:val="26"/>
        </w:rPr>
        <w:t>through</w:t>
      </w:r>
      <w:r w:rsidR="0069767B" w:rsidRPr="00C448E1">
        <w:rPr>
          <w:sz w:val="26"/>
          <w:szCs w:val="26"/>
        </w:rPr>
        <w:t xml:space="preserve"> </w:t>
      </w:r>
      <w:r w:rsidR="0069767B" w:rsidRPr="00C448E1">
        <w:rPr>
          <w:b/>
          <w:bCs/>
          <w:sz w:val="26"/>
          <w:szCs w:val="26"/>
        </w:rPr>
        <w:t>(c).</w:t>
      </w:r>
      <w:r w:rsidR="0069767B" w:rsidRPr="00C448E1">
        <w:rPr>
          <w:sz w:val="26"/>
          <w:szCs w:val="26"/>
        </w:rPr>
        <w:t xml:space="preserve">  </w:t>
      </w:r>
      <w:r w:rsidR="0069767B" w:rsidRPr="00BD0C46">
        <w:rPr>
          <w:b/>
          <w:sz w:val="26"/>
          <w:szCs w:val="26"/>
        </w:rPr>
        <w:t>No change.</w:t>
      </w:r>
    </w:p>
    <w:p w14:paraId="6B95630B" w14:textId="572A9A6F" w:rsidR="00F32B46" w:rsidRPr="00C448E1" w:rsidRDefault="009440EB" w:rsidP="00417CA4">
      <w:pPr>
        <w:jc w:val="both"/>
        <w:rPr>
          <w:sz w:val="26"/>
          <w:szCs w:val="26"/>
          <w:u w:val="single"/>
        </w:rPr>
      </w:pPr>
      <w:r w:rsidRPr="00C448E1">
        <w:rPr>
          <w:b/>
          <w:bCs/>
          <w:sz w:val="26"/>
          <w:szCs w:val="26"/>
          <w:u w:val="single"/>
        </w:rPr>
        <w:t>(d)</w:t>
      </w:r>
      <w:r w:rsidRPr="00C448E1">
        <w:rPr>
          <w:sz w:val="26"/>
          <w:szCs w:val="26"/>
          <w:u w:val="single"/>
        </w:rPr>
        <w:t xml:space="preserve"> </w:t>
      </w:r>
      <w:r w:rsidR="00CB624A" w:rsidRPr="00C448E1">
        <w:rPr>
          <w:sz w:val="26"/>
          <w:szCs w:val="26"/>
          <w:u w:val="single"/>
        </w:rPr>
        <w:t>Unless these requirements</w:t>
      </w:r>
      <w:r w:rsidR="00870854" w:rsidRPr="00C448E1">
        <w:rPr>
          <w:sz w:val="26"/>
          <w:szCs w:val="26"/>
          <w:u w:val="single"/>
        </w:rPr>
        <w:t xml:space="preserve"> are otherwise satisfied by applicable law, a </w:t>
      </w:r>
      <w:r w:rsidRPr="00C448E1">
        <w:rPr>
          <w:sz w:val="26"/>
          <w:szCs w:val="26"/>
          <w:u w:val="single"/>
        </w:rPr>
        <w:t>government law</w:t>
      </w:r>
      <w:r w:rsidR="00A32DB3" w:rsidRPr="00C448E1">
        <w:rPr>
          <w:sz w:val="26"/>
          <w:szCs w:val="26"/>
          <w:u w:val="single"/>
        </w:rPr>
        <w:t>yer</w:t>
      </w:r>
      <w:r w:rsidRPr="00C448E1">
        <w:rPr>
          <w:sz w:val="26"/>
          <w:szCs w:val="26"/>
          <w:u w:val="single"/>
        </w:rPr>
        <w:t xml:space="preserve"> must proactively identify </w:t>
      </w:r>
      <w:r w:rsidR="00604271" w:rsidRPr="00C448E1">
        <w:rPr>
          <w:sz w:val="26"/>
          <w:szCs w:val="26"/>
          <w:u w:val="single"/>
        </w:rPr>
        <w:t xml:space="preserve">and provide </w:t>
      </w:r>
      <w:r w:rsidRPr="00C448E1">
        <w:rPr>
          <w:sz w:val="26"/>
          <w:szCs w:val="26"/>
          <w:u w:val="single"/>
        </w:rPr>
        <w:t xml:space="preserve">the appropriate client representative </w:t>
      </w:r>
      <w:r w:rsidR="00886F7E" w:rsidRPr="00C448E1">
        <w:rPr>
          <w:sz w:val="26"/>
          <w:szCs w:val="26"/>
          <w:u w:val="single"/>
        </w:rPr>
        <w:t xml:space="preserve">with </w:t>
      </w:r>
      <w:r w:rsidRPr="00C448E1">
        <w:rPr>
          <w:sz w:val="26"/>
          <w:szCs w:val="26"/>
          <w:u w:val="single"/>
        </w:rPr>
        <w:t>written confirmation of the scope and pertinent details of the government law</w:t>
      </w:r>
      <w:r w:rsidR="00A32DB3" w:rsidRPr="00C448E1">
        <w:rPr>
          <w:sz w:val="26"/>
          <w:szCs w:val="26"/>
          <w:u w:val="single"/>
        </w:rPr>
        <w:t>yer’s</w:t>
      </w:r>
      <w:r w:rsidRPr="00C448E1">
        <w:rPr>
          <w:sz w:val="26"/>
          <w:szCs w:val="26"/>
          <w:u w:val="single"/>
        </w:rPr>
        <w:t xml:space="preserve"> representation. The writing must also confirm that the client representative</w:t>
      </w:r>
      <w:r w:rsidR="00604271" w:rsidRPr="00C448E1">
        <w:rPr>
          <w:sz w:val="26"/>
          <w:szCs w:val="26"/>
          <w:u w:val="single"/>
        </w:rPr>
        <w:t xml:space="preserve"> is</w:t>
      </w:r>
      <w:r w:rsidRPr="00C448E1">
        <w:rPr>
          <w:sz w:val="26"/>
          <w:szCs w:val="26"/>
          <w:u w:val="single"/>
        </w:rPr>
        <w:t xml:space="preserve"> </w:t>
      </w:r>
      <w:r w:rsidR="00604271" w:rsidRPr="00C448E1">
        <w:rPr>
          <w:sz w:val="26"/>
          <w:szCs w:val="26"/>
          <w:u w:val="single"/>
        </w:rPr>
        <w:t xml:space="preserve">usually not an </w:t>
      </w:r>
      <w:r w:rsidRPr="00C448E1">
        <w:rPr>
          <w:sz w:val="26"/>
          <w:szCs w:val="26"/>
          <w:u w:val="single"/>
        </w:rPr>
        <w:t>individual client of the government law firm.</w:t>
      </w:r>
      <w:r w:rsidR="00467EAA" w:rsidRPr="00C448E1">
        <w:rPr>
          <w:sz w:val="26"/>
          <w:szCs w:val="26"/>
          <w:u w:val="single"/>
        </w:rPr>
        <w:t xml:space="preserve">  </w:t>
      </w:r>
      <w:r w:rsidR="00F54A83" w:rsidRPr="00C448E1">
        <w:rPr>
          <w:rFonts w:cs="Arial"/>
          <w:sz w:val="26"/>
          <w:szCs w:val="26"/>
          <w:u w:val="single"/>
        </w:rPr>
        <w:t>Where the government lawyer also functions as the client representative, such notice is not required.</w:t>
      </w:r>
    </w:p>
    <w:p w14:paraId="7073BE1E" w14:textId="7292DADC" w:rsidR="00912756" w:rsidRPr="00C448E1" w:rsidRDefault="00912756" w:rsidP="00417CA4">
      <w:pPr>
        <w:jc w:val="both"/>
        <w:rPr>
          <w:sz w:val="26"/>
          <w:szCs w:val="26"/>
          <w:u w:val="single"/>
        </w:rPr>
      </w:pPr>
      <w:r w:rsidRPr="00C448E1">
        <w:rPr>
          <w:b/>
          <w:bCs/>
          <w:sz w:val="26"/>
          <w:szCs w:val="26"/>
          <w:u w:val="single"/>
        </w:rPr>
        <w:t>(e)</w:t>
      </w:r>
      <w:r w:rsidRPr="00C448E1">
        <w:rPr>
          <w:sz w:val="26"/>
          <w:szCs w:val="26"/>
          <w:u w:val="single"/>
        </w:rPr>
        <w:t xml:space="preserve"> A government lawyer must advise government officials, as well as </w:t>
      </w:r>
      <w:r w:rsidR="00604271" w:rsidRPr="00C448E1">
        <w:rPr>
          <w:sz w:val="26"/>
          <w:szCs w:val="26"/>
          <w:u w:val="single"/>
        </w:rPr>
        <w:t xml:space="preserve">any </w:t>
      </w:r>
      <w:r w:rsidRPr="00C448E1">
        <w:rPr>
          <w:sz w:val="26"/>
          <w:szCs w:val="26"/>
          <w:u w:val="single"/>
        </w:rPr>
        <w:t xml:space="preserve">other client representative when appropriate, of the identity of the lawyer’s client, the nature of the relationship between the government lawyer and the </w:t>
      </w:r>
      <w:r w:rsidR="00604271" w:rsidRPr="00C448E1">
        <w:rPr>
          <w:sz w:val="26"/>
          <w:szCs w:val="26"/>
          <w:u w:val="single"/>
        </w:rPr>
        <w:t xml:space="preserve">client </w:t>
      </w:r>
      <w:r w:rsidRPr="00C448E1">
        <w:rPr>
          <w:sz w:val="26"/>
          <w:szCs w:val="26"/>
          <w:u w:val="single"/>
        </w:rPr>
        <w:t xml:space="preserve">representative, the potential impact of the </w:t>
      </w:r>
      <w:r w:rsidR="00B060B6">
        <w:rPr>
          <w:sz w:val="26"/>
          <w:szCs w:val="26"/>
          <w:u w:val="single"/>
        </w:rPr>
        <w:t xml:space="preserve">government </w:t>
      </w:r>
      <w:r w:rsidRPr="00C448E1">
        <w:rPr>
          <w:sz w:val="26"/>
          <w:szCs w:val="26"/>
          <w:u w:val="single"/>
        </w:rPr>
        <w:t xml:space="preserve">lawyer’s other legal duties on the representation, and </w:t>
      </w:r>
      <w:r w:rsidR="001E0E8E" w:rsidRPr="00C448E1">
        <w:rPr>
          <w:sz w:val="26"/>
          <w:szCs w:val="26"/>
          <w:u w:val="single"/>
        </w:rPr>
        <w:t xml:space="preserve">the </w:t>
      </w:r>
      <w:r w:rsidRPr="00C448E1">
        <w:rPr>
          <w:sz w:val="26"/>
          <w:szCs w:val="26"/>
          <w:u w:val="single"/>
        </w:rPr>
        <w:t>circumstances</w:t>
      </w:r>
      <w:r w:rsidR="001E0E8E" w:rsidRPr="00C448E1">
        <w:rPr>
          <w:sz w:val="26"/>
          <w:szCs w:val="26"/>
          <w:u w:val="single"/>
        </w:rPr>
        <w:t xml:space="preserve"> under which</w:t>
      </w:r>
      <w:r w:rsidRPr="00C448E1">
        <w:rPr>
          <w:sz w:val="26"/>
          <w:szCs w:val="26"/>
          <w:u w:val="single"/>
        </w:rPr>
        <w:t xml:space="preserve"> a </w:t>
      </w:r>
      <w:r w:rsidR="00604271" w:rsidRPr="00C448E1">
        <w:rPr>
          <w:sz w:val="26"/>
          <w:szCs w:val="26"/>
          <w:u w:val="single"/>
        </w:rPr>
        <w:t xml:space="preserve">client </w:t>
      </w:r>
      <w:r w:rsidRPr="00C448E1">
        <w:rPr>
          <w:sz w:val="26"/>
          <w:szCs w:val="26"/>
          <w:u w:val="single"/>
        </w:rPr>
        <w:t xml:space="preserve">representative </w:t>
      </w:r>
      <w:r w:rsidR="00604271" w:rsidRPr="00C448E1">
        <w:rPr>
          <w:sz w:val="26"/>
          <w:szCs w:val="26"/>
          <w:u w:val="single"/>
        </w:rPr>
        <w:t xml:space="preserve">may </w:t>
      </w:r>
      <w:r w:rsidRPr="00C448E1">
        <w:rPr>
          <w:sz w:val="26"/>
          <w:szCs w:val="26"/>
          <w:u w:val="single"/>
        </w:rPr>
        <w:t>be treated as a separate client of the government lawyer</w:t>
      </w:r>
      <w:r w:rsidR="006A1282" w:rsidRPr="00C448E1">
        <w:rPr>
          <w:sz w:val="26"/>
          <w:szCs w:val="26"/>
          <w:u w:val="single"/>
        </w:rPr>
        <w:t xml:space="preserve">. </w:t>
      </w:r>
      <w:r w:rsidR="000F4BD9" w:rsidRPr="00C448E1">
        <w:rPr>
          <w:sz w:val="26"/>
          <w:szCs w:val="26"/>
          <w:u w:val="single"/>
        </w:rPr>
        <w:t>See ER 1.13 and ER 4.3 for further guidance.</w:t>
      </w:r>
    </w:p>
    <w:p w14:paraId="6DB47739" w14:textId="7E9D37D4" w:rsidR="004B0EBB" w:rsidRPr="00C448E1" w:rsidRDefault="00C005E7" w:rsidP="00417CA4">
      <w:pPr>
        <w:jc w:val="both"/>
        <w:rPr>
          <w:b/>
          <w:bCs/>
          <w:sz w:val="26"/>
          <w:szCs w:val="26"/>
        </w:rPr>
      </w:pPr>
      <w:r w:rsidRPr="00C448E1">
        <w:rPr>
          <w:b/>
          <w:bCs/>
          <w:sz w:val="26"/>
          <w:szCs w:val="26"/>
        </w:rPr>
        <w:lastRenderedPageBreak/>
        <w:t>Comment</w:t>
      </w:r>
    </w:p>
    <w:p w14:paraId="26EA58D8" w14:textId="417414DD" w:rsidR="009440EB" w:rsidRPr="00C448E1" w:rsidRDefault="00C005E7" w:rsidP="00417CA4">
      <w:pPr>
        <w:jc w:val="both"/>
        <w:rPr>
          <w:sz w:val="26"/>
          <w:szCs w:val="26"/>
        </w:rPr>
      </w:pPr>
      <w:r w:rsidRPr="00C448E1">
        <w:rPr>
          <w:sz w:val="26"/>
          <w:szCs w:val="26"/>
        </w:rPr>
        <w:t xml:space="preserve">[1] </w:t>
      </w:r>
      <w:r w:rsidR="00B4316F" w:rsidRPr="00BD0C46">
        <w:rPr>
          <w:b/>
          <w:sz w:val="26"/>
          <w:szCs w:val="26"/>
        </w:rPr>
        <w:t>No change.</w:t>
      </w:r>
      <w:r w:rsidRPr="00C448E1">
        <w:rPr>
          <w:sz w:val="26"/>
          <w:szCs w:val="26"/>
        </w:rPr>
        <w:t xml:space="preserve"> </w:t>
      </w:r>
    </w:p>
    <w:p w14:paraId="40C58ABA" w14:textId="22ACBDBD" w:rsidR="000664D4" w:rsidRPr="00C448E1" w:rsidRDefault="000664D4" w:rsidP="00417CA4">
      <w:pPr>
        <w:jc w:val="both"/>
        <w:rPr>
          <w:b/>
          <w:bCs/>
          <w:sz w:val="26"/>
          <w:szCs w:val="26"/>
        </w:rPr>
      </w:pPr>
      <w:r w:rsidRPr="00C448E1">
        <w:rPr>
          <w:b/>
          <w:bCs/>
          <w:sz w:val="26"/>
          <w:szCs w:val="26"/>
        </w:rPr>
        <w:t xml:space="preserve">Identifying the client representatives for government lawyers </w:t>
      </w:r>
    </w:p>
    <w:p w14:paraId="65486F26" w14:textId="01BF8E0C" w:rsidR="000664D4" w:rsidRPr="00C448E1" w:rsidRDefault="000664D4" w:rsidP="00417CA4">
      <w:pPr>
        <w:jc w:val="both"/>
        <w:rPr>
          <w:sz w:val="26"/>
          <w:szCs w:val="26"/>
          <w:u w:val="single"/>
        </w:rPr>
      </w:pPr>
      <w:r w:rsidRPr="00C448E1">
        <w:rPr>
          <w:sz w:val="26"/>
          <w:szCs w:val="26"/>
          <w:u w:val="single"/>
        </w:rPr>
        <w:t>[2</w:t>
      </w:r>
      <w:r w:rsidR="00010CA8" w:rsidRPr="00C448E1">
        <w:rPr>
          <w:sz w:val="26"/>
          <w:szCs w:val="26"/>
          <w:u w:val="single"/>
        </w:rPr>
        <w:t xml:space="preserve">] </w:t>
      </w:r>
      <w:r w:rsidR="00C15D57">
        <w:rPr>
          <w:sz w:val="26"/>
          <w:szCs w:val="26"/>
          <w:u w:val="single"/>
        </w:rPr>
        <w:t>Section</w:t>
      </w:r>
      <w:r w:rsidRPr="00C448E1">
        <w:rPr>
          <w:sz w:val="26"/>
          <w:szCs w:val="26"/>
          <w:u w:val="single"/>
        </w:rPr>
        <w:t xml:space="preserve"> (d) requires a government law</w:t>
      </w:r>
      <w:r w:rsidR="005B6BC5" w:rsidRPr="00C448E1">
        <w:rPr>
          <w:sz w:val="26"/>
          <w:szCs w:val="26"/>
          <w:u w:val="single"/>
        </w:rPr>
        <w:t>yer</w:t>
      </w:r>
      <w:r w:rsidRPr="00C448E1">
        <w:rPr>
          <w:sz w:val="26"/>
          <w:szCs w:val="26"/>
          <w:u w:val="single"/>
        </w:rPr>
        <w:t xml:space="preserve"> to timely identify the client representative(s) who </w:t>
      </w:r>
      <w:r w:rsidR="007D4159" w:rsidRPr="00C448E1">
        <w:rPr>
          <w:sz w:val="26"/>
          <w:szCs w:val="26"/>
          <w:u w:val="single"/>
        </w:rPr>
        <w:t xml:space="preserve">is authorized to </w:t>
      </w:r>
      <w:r w:rsidRPr="00C448E1">
        <w:rPr>
          <w:sz w:val="26"/>
          <w:szCs w:val="26"/>
          <w:u w:val="single"/>
        </w:rPr>
        <w:t>make decisions on behalf of the client in each type of matter and in each case. The “appropriate client representative” typically include</w:t>
      </w:r>
      <w:r w:rsidR="007D4159" w:rsidRPr="00C448E1">
        <w:rPr>
          <w:sz w:val="26"/>
          <w:szCs w:val="26"/>
          <w:u w:val="single"/>
        </w:rPr>
        <w:t>s</w:t>
      </w:r>
      <w:r w:rsidRPr="00C448E1">
        <w:rPr>
          <w:sz w:val="26"/>
          <w:szCs w:val="26"/>
          <w:u w:val="single"/>
        </w:rPr>
        <w:t xml:space="preserve"> the client’s elected and appointed officials who are regularly advised by the government law</w:t>
      </w:r>
      <w:r w:rsidR="005B6BC5" w:rsidRPr="00C448E1">
        <w:rPr>
          <w:sz w:val="26"/>
          <w:szCs w:val="26"/>
          <w:u w:val="single"/>
        </w:rPr>
        <w:t>yer</w:t>
      </w:r>
      <w:r w:rsidR="00991619" w:rsidRPr="00C448E1">
        <w:rPr>
          <w:sz w:val="26"/>
          <w:szCs w:val="26"/>
          <w:u w:val="single"/>
        </w:rPr>
        <w:t xml:space="preserve"> </w:t>
      </w:r>
      <w:r w:rsidRPr="00C448E1">
        <w:rPr>
          <w:sz w:val="26"/>
          <w:szCs w:val="26"/>
          <w:u w:val="single"/>
        </w:rPr>
        <w:t xml:space="preserve">and have </w:t>
      </w:r>
      <w:r w:rsidR="007D4159" w:rsidRPr="00C448E1">
        <w:rPr>
          <w:sz w:val="26"/>
          <w:szCs w:val="26"/>
          <w:u w:val="single"/>
        </w:rPr>
        <w:t xml:space="preserve">constitutional or statutory </w:t>
      </w:r>
      <w:r w:rsidRPr="00C448E1">
        <w:rPr>
          <w:sz w:val="26"/>
          <w:szCs w:val="26"/>
          <w:u w:val="single"/>
        </w:rPr>
        <w:t xml:space="preserve">authority for </w:t>
      </w:r>
      <w:r w:rsidR="007D4159" w:rsidRPr="00C448E1">
        <w:rPr>
          <w:sz w:val="26"/>
          <w:szCs w:val="26"/>
          <w:u w:val="single"/>
        </w:rPr>
        <w:t xml:space="preserve">decision-making on behalf of </w:t>
      </w:r>
      <w:r w:rsidRPr="00C448E1">
        <w:rPr>
          <w:sz w:val="26"/>
          <w:szCs w:val="26"/>
          <w:u w:val="single"/>
        </w:rPr>
        <w:t xml:space="preserve">the client. </w:t>
      </w:r>
    </w:p>
    <w:p w14:paraId="6CF3A13F" w14:textId="343F47B7" w:rsidR="000664D4" w:rsidRPr="00C448E1" w:rsidRDefault="000664D4" w:rsidP="00417CA4">
      <w:pPr>
        <w:jc w:val="both"/>
        <w:rPr>
          <w:sz w:val="26"/>
          <w:szCs w:val="26"/>
          <w:u w:val="single"/>
        </w:rPr>
      </w:pPr>
      <w:r w:rsidRPr="00C448E1">
        <w:rPr>
          <w:sz w:val="26"/>
          <w:szCs w:val="26"/>
          <w:u w:val="single"/>
        </w:rPr>
        <w:t xml:space="preserve">In addition to </w:t>
      </w:r>
      <w:r w:rsidR="00BE4CE8" w:rsidRPr="00C448E1">
        <w:rPr>
          <w:sz w:val="26"/>
          <w:szCs w:val="26"/>
          <w:u w:val="single"/>
        </w:rPr>
        <w:t xml:space="preserve">providing the written confirmation to </w:t>
      </w:r>
      <w:r w:rsidR="007D4159" w:rsidRPr="00C448E1">
        <w:rPr>
          <w:sz w:val="26"/>
          <w:szCs w:val="26"/>
          <w:u w:val="single"/>
        </w:rPr>
        <w:t xml:space="preserve">identified </w:t>
      </w:r>
      <w:r w:rsidRPr="00C448E1">
        <w:rPr>
          <w:sz w:val="26"/>
          <w:szCs w:val="26"/>
          <w:u w:val="single"/>
        </w:rPr>
        <w:t>client representatives, a government law</w:t>
      </w:r>
      <w:r w:rsidR="00B61783" w:rsidRPr="00C448E1">
        <w:rPr>
          <w:sz w:val="26"/>
          <w:szCs w:val="26"/>
          <w:u w:val="single"/>
        </w:rPr>
        <w:t>yer</w:t>
      </w:r>
      <w:r w:rsidRPr="00C448E1">
        <w:rPr>
          <w:sz w:val="26"/>
          <w:szCs w:val="26"/>
          <w:u w:val="single"/>
        </w:rPr>
        <w:t xml:space="preserve"> should determine whether it is also appropriate to </w:t>
      </w:r>
      <w:r w:rsidR="00BE4CE8" w:rsidRPr="00C448E1">
        <w:rPr>
          <w:sz w:val="26"/>
          <w:szCs w:val="26"/>
          <w:u w:val="single"/>
        </w:rPr>
        <w:t xml:space="preserve">provide it to </w:t>
      </w:r>
      <w:r w:rsidRPr="00C448E1">
        <w:rPr>
          <w:sz w:val="26"/>
          <w:szCs w:val="26"/>
          <w:u w:val="single"/>
        </w:rPr>
        <w:t xml:space="preserve">other officials and employees of the client. </w:t>
      </w:r>
    </w:p>
    <w:p w14:paraId="2E0C9772" w14:textId="5367EB29" w:rsidR="000C1815" w:rsidRPr="00C448E1" w:rsidRDefault="000C1815" w:rsidP="00417CA4">
      <w:pPr>
        <w:jc w:val="both"/>
        <w:rPr>
          <w:sz w:val="26"/>
          <w:szCs w:val="26"/>
          <w:u w:val="single"/>
        </w:rPr>
      </w:pPr>
      <w:r w:rsidRPr="00C448E1">
        <w:rPr>
          <w:sz w:val="26"/>
          <w:szCs w:val="26"/>
          <w:u w:val="single"/>
        </w:rPr>
        <w:t>The frequency with which the advisement referenced in section (d) is required is at least as often as client representatives are elected or appointed</w:t>
      </w:r>
      <w:r w:rsidR="007D4159" w:rsidRPr="00C448E1">
        <w:rPr>
          <w:sz w:val="26"/>
          <w:szCs w:val="26"/>
          <w:u w:val="single"/>
        </w:rPr>
        <w:t>.</w:t>
      </w:r>
    </w:p>
    <w:p w14:paraId="6F111F17" w14:textId="3430B3C1" w:rsidR="004B733A" w:rsidRPr="00C448E1" w:rsidRDefault="00CC751A" w:rsidP="00417CA4">
      <w:pPr>
        <w:jc w:val="both"/>
        <w:rPr>
          <w:rFonts w:cs="Arial"/>
          <w:sz w:val="26"/>
          <w:szCs w:val="26"/>
          <w:u w:val="single"/>
        </w:rPr>
      </w:pPr>
      <w:r w:rsidRPr="00C448E1">
        <w:rPr>
          <w:rFonts w:cs="Arial"/>
          <w:sz w:val="26"/>
          <w:szCs w:val="26"/>
          <w:u w:val="single"/>
        </w:rPr>
        <w:t>The requirement in Rule 1.4(d) may be satisfied by making the information publicly available</w:t>
      </w:r>
      <w:r w:rsidR="00895637" w:rsidRPr="00C448E1">
        <w:rPr>
          <w:rFonts w:cs="Arial"/>
          <w:sz w:val="26"/>
          <w:szCs w:val="26"/>
          <w:u w:val="single"/>
        </w:rPr>
        <w:t>, such as on the organization’s public website</w:t>
      </w:r>
      <w:r w:rsidR="00F67DAF" w:rsidRPr="00D77D18">
        <w:rPr>
          <w:rFonts w:cs="Arial"/>
          <w:sz w:val="26"/>
          <w:szCs w:val="26"/>
          <w:u w:val="single"/>
        </w:rPr>
        <w:t xml:space="preserve"> </w:t>
      </w:r>
      <w:r w:rsidR="00F67DAF" w:rsidRPr="00C448E1">
        <w:rPr>
          <w:rFonts w:cs="Arial"/>
          <w:sz w:val="26"/>
          <w:szCs w:val="26"/>
          <w:u w:val="single"/>
        </w:rPr>
        <w:t>or through published regulations or policies</w:t>
      </w:r>
      <w:r w:rsidRPr="00C448E1">
        <w:rPr>
          <w:rFonts w:cs="Arial"/>
          <w:sz w:val="26"/>
          <w:szCs w:val="26"/>
          <w:u w:val="single"/>
        </w:rPr>
        <w:t>.</w:t>
      </w:r>
      <w:r w:rsidR="00B67ED1" w:rsidRPr="00C448E1">
        <w:rPr>
          <w:rFonts w:cs="Arial"/>
          <w:sz w:val="26"/>
          <w:szCs w:val="26"/>
        </w:rPr>
        <w:t xml:space="preserve">  </w:t>
      </w:r>
    </w:p>
    <w:p w14:paraId="13027413" w14:textId="577FFFA9" w:rsidR="00C005E7" w:rsidRPr="00C448E1" w:rsidRDefault="00C005E7" w:rsidP="00417CA4">
      <w:pPr>
        <w:jc w:val="both"/>
        <w:rPr>
          <w:sz w:val="26"/>
          <w:szCs w:val="26"/>
        </w:rPr>
      </w:pPr>
      <w:r w:rsidRPr="00C448E1">
        <w:rPr>
          <w:sz w:val="26"/>
          <w:szCs w:val="26"/>
        </w:rPr>
        <w:t xml:space="preserve">[2] </w:t>
      </w:r>
      <w:r w:rsidR="00E3601F" w:rsidRPr="00C448E1">
        <w:rPr>
          <w:sz w:val="26"/>
          <w:szCs w:val="26"/>
        </w:rPr>
        <w:t>t</w:t>
      </w:r>
      <w:r w:rsidR="00AE1317" w:rsidRPr="00C448E1">
        <w:rPr>
          <w:sz w:val="26"/>
          <w:szCs w:val="26"/>
        </w:rPr>
        <w:t xml:space="preserve">hrough [7] will need to be renumbered as [3] through [8]. </w:t>
      </w:r>
      <w:r w:rsidR="00A72BC3" w:rsidRPr="00C448E1">
        <w:rPr>
          <w:sz w:val="26"/>
          <w:szCs w:val="26"/>
        </w:rPr>
        <w:t xml:space="preserve"> No changes to the content.</w:t>
      </w:r>
    </w:p>
    <w:p w14:paraId="5C806D2C" w14:textId="77777777" w:rsidR="00C44D2B" w:rsidRPr="00C448E1" w:rsidRDefault="00C44D2B" w:rsidP="00417CA4">
      <w:pPr>
        <w:jc w:val="both"/>
        <w:rPr>
          <w:b/>
          <w:bCs/>
          <w:sz w:val="26"/>
          <w:szCs w:val="26"/>
        </w:rPr>
      </w:pPr>
    </w:p>
    <w:p w14:paraId="519E03E0" w14:textId="255801D6" w:rsidR="00FE65E8" w:rsidRPr="00C448E1" w:rsidRDefault="00FE65E8" w:rsidP="00417CA4">
      <w:pPr>
        <w:jc w:val="both"/>
        <w:rPr>
          <w:b/>
          <w:bCs/>
          <w:sz w:val="26"/>
          <w:szCs w:val="26"/>
        </w:rPr>
      </w:pPr>
      <w:r w:rsidRPr="00C448E1">
        <w:rPr>
          <w:b/>
          <w:bCs/>
          <w:sz w:val="26"/>
          <w:szCs w:val="26"/>
        </w:rPr>
        <w:t>ER 1.5. Fees</w:t>
      </w:r>
      <w:r w:rsidR="00BD0C46">
        <w:rPr>
          <w:b/>
          <w:bCs/>
          <w:sz w:val="26"/>
          <w:szCs w:val="26"/>
        </w:rPr>
        <w:t>.</w:t>
      </w:r>
      <w:r w:rsidRPr="00C448E1">
        <w:rPr>
          <w:b/>
          <w:bCs/>
          <w:sz w:val="26"/>
          <w:szCs w:val="26"/>
        </w:rPr>
        <w:t xml:space="preserve"> </w:t>
      </w:r>
      <w:r w:rsidR="007F1841">
        <w:rPr>
          <w:b/>
          <w:bCs/>
          <w:sz w:val="26"/>
          <w:szCs w:val="26"/>
        </w:rPr>
        <w:t xml:space="preserve"> </w:t>
      </w:r>
      <w:r w:rsidRPr="00C448E1">
        <w:rPr>
          <w:b/>
          <w:bCs/>
          <w:sz w:val="26"/>
          <w:szCs w:val="26"/>
        </w:rPr>
        <w:t>No change</w:t>
      </w:r>
      <w:r w:rsidR="00BD0C46">
        <w:rPr>
          <w:b/>
          <w:bCs/>
          <w:sz w:val="26"/>
          <w:szCs w:val="26"/>
        </w:rPr>
        <w:t>.</w:t>
      </w:r>
    </w:p>
    <w:p w14:paraId="726B03D8" w14:textId="77777777" w:rsidR="00C44D2B" w:rsidRPr="00C448E1" w:rsidRDefault="00C44D2B" w:rsidP="00417CA4">
      <w:pPr>
        <w:jc w:val="both"/>
        <w:rPr>
          <w:b/>
          <w:bCs/>
          <w:sz w:val="26"/>
          <w:szCs w:val="26"/>
        </w:rPr>
      </w:pPr>
    </w:p>
    <w:p w14:paraId="08166C7E" w14:textId="3C4B2E6F" w:rsidR="00F5794F" w:rsidRPr="00C448E1" w:rsidRDefault="00F5794F" w:rsidP="00417CA4">
      <w:pPr>
        <w:jc w:val="both"/>
        <w:rPr>
          <w:sz w:val="26"/>
          <w:szCs w:val="26"/>
        </w:rPr>
      </w:pPr>
      <w:r w:rsidRPr="00C448E1">
        <w:rPr>
          <w:b/>
          <w:bCs/>
          <w:sz w:val="26"/>
          <w:szCs w:val="26"/>
        </w:rPr>
        <w:t>ER 1.6. Confidentiality of Information</w:t>
      </w:r>
      <w:r w:rsidR="00BD0C46">
        <w:rPr>
          <w:b/>
          <w:bCs/>
          <w:sz w:val="26"/>
          <w:szCs w:val="26"/>
        </w:rPr>
        <w:t>.</w:t>
      </w:r>
      <w:r w:rsidRPr="00C448E1">
        <w:rPr>
          <w:b/>
          <w:bCs/>
          <w:sz w:val="26"/>
          <w:szCs w:val="26"/>
        </w:rPr>
        <w:t xml:space="preserve"> </w:t>
      </w:r>
      <w:r w:rsidR="007F1841">
        <w:rPr>
          <w:b/>
          <w:bCs/>
          <w:sz w:val="26"/>
          <w:szCs w:val="26"/>
        </w:rPr>
        <w:t xml:space="preserve"> </w:t>
      </w:r>
      <w:r w:rsidR="00666587" w:rsidRPr="00C448E1">
        <w:rPr>
          <w:b/>
          <w:bCs/>
          <w:sz w:val="26"/>
          <w:szCs w:val="26"/>
        </w:rPr>
        <w:t>No change</w:t>
      </w:r>
      <w:r w:rsidR="00BD0C46">
        <w:rPr>
          <w:b/>
          <w:bCs/>
          <w:sz w:val="26"/>
          <w:szCs w:val="26"/>
        </w:rPr>
        <w:t>.</w:t>
      </w:r>
    </w:p>
    <w:p w14:paraId="276312B2" w14:textId="77777777" w:rsidR="00524638" w:rsidRPr="00C448E1" w:rsidRDefault="00524638" w:rsidP="00417CA4">
      <w:pPr>
        <w:jc w:val="both"/>
        <w:rPr>
          <w:sz w:val="26"/>
          <w:szCs w:val="26"/>
        </w:rPr>
      </w:pPr>
    </w:p>
    <w:p w14:paraId="3DB6F588" w14:textId="2EEBA648" w:rsidR="008B43F7" w:rsidRPr="00C448E1" w:rsidRDefault="008B43F7" w:rsidP="00417CA4">
      <w:pPr>
        <w:jc w:val="both"/>
        <w:rPr>
          <w:sz w:val="26"/>
          <w:szCs w:val="26"/>
        </w:rPr>
      </w:pPr>
      <w:r w:rsidRPr="00C448E1">
        <w:rPr>
          <w:b/>
          <w:bCs/>
          <w:sz w:val="26"/>
          <w:szCs w:val="26"/>
        </w:rPr>
        <w:t xml:space="preserve">ER 1.7 Conflict of Interest: Current Clients </w:t>
      </w:r>
    </w:p>
    <w:p w14:paraId="3DAFA5E6" w14:textId="3B590344" w:rsidR="00C76AF3" w:rsidRPr="00C448E1" w:rsidRDefault="008B43F7" w:rsidP="00417CA4">
      <w:pPr>
        <w:jc w:val="both"/>
        <w:rPr>
          <w:sz w:val="26"/>
          <w:szCs w:val="26"/>
        </w:rPr>
      </w:pPr>
      <w:r w:rsidRPr="00C448E1">
        <w:rPr>
          <w:b/>
          <w:bCs/>
          <w:sz w:val="26"/>
          <w:szCs w:val="26"/>
        </w:rPr>
        <w:t xml:space="preserve">(a) </w:t>
      </w:r>
      <w:r w:rsidR="00B4316F" w:rsidRPr="00C448E1">
        <w:rPr>
          <w:b/>
          <w:bCs/>
          <w:sz w:val="26"/>
          <w:szCs w:val="26"/>
        </w:rPr>
        <w:t>through (c).</w:t>
      </w:r>
      <w:r w:rsidR="00B4316F" w:rsidRPr="00C448E1">
        <w:rPr>
          <w:sz w:val="26"/>
          <w:szCs w:val="26"/>
        </w:rPr>
        <w:t xml:space="preserve">  </w:t>
      </w:r>
      <w:r w:rsidR="00B4316F" w:rsidRPr="00BD0C46">
        <w:rPr>
          <w:b/>
          <w:sz w:val="26"/>
          <w:szCs w:val="26"/>
        </w:rPr>
        <w:t>No change.</w:t>
      </w:r>
    </w:p>
    <w:p w14:paraId="1EAE2F41" w14:textId="6FE84BC5" w:rsidR="008B43F7" w:rsidRPr="00C448E1" w:rsidRDefault="008B43F7" w:rsidP="00417CA4">
      <w:pPr>
        <w:jc w:val="both"/>
        <w:rPr>
          <w:sz w:val="26"/>
          <w:szCs w:val="26"/>
        </w:rPr>
      </w:pPr>
      <w:r w:rsidRPr="00C448E1">
        <w:rPr>
          <w:b/>
          <w:bCs/>
          <w:sz w:val="26"/>
          <w:szCs w:val="26"/>
        </w:rPr>
        <w:t xml:space="preserve">Comment [2021 amendment] </w:t>
      </w:r>
    </w:p>
    <w:p w14:paraId="79258222" w14:textId="2C217B0F" w:rsidR="00C365A6" w:rsidRPr="00C448E1" w:rsidRDefault="00806F78" w:rsidP="00417CA4">
      <w:pPr>
        <w:jc w:val="both"/>
        <w:rPr>
          <w:sz w:val="26"/>
          <w:szCs w:val="26"/>
        </w:rPr>
      </w:pPr>
      <w:r w:rsidRPr="00C448E1">
        <w:rPr>
          <w:sz w:val="26"/>
          <w:szCs w:val="26"/>
        </w:rPr>
        <w:t xml:space="preserve">[1] through [8]. </w:t>
      </w:r>
      <w:r w:rsidRPr="00BD0C46">
        <w:rPr>
          <w:b/>
          <w:sz w:val="26"/>
          <w:szCs w:val="26"/>
        </w:rPr>
        <w:t>No change.</w:t>
      </w:r>
    </w:p>
    <w:p w14:paraId="6B42ADE8" w14:textId="19EECC6F" w:rsidR="00F30E32" w:rsidRPr="00C448E1" w:rsidRDefault="00F30E32" w:rsidP="00417CA4">
      <w:pPr>
        <w:jc w:val="both"/>
        <w:rPr>
          <w:b/>
          <w:bCs/>
          <w:sz w:val="26"/>
          <w:szCs w:val="26"/>
          <w:u w:val="single"/>
        </w:rPr>
      </w:pPr>
      <w:r w:rsidRPr="00C448E1">
        <w:rPr>
          <w:b/>
          <w:bCs/>
          <w:sz w:val="26"/>
          <w:szCs w:val="26"/>
          <w:u w:val="single"/>
        </w:rPr>
        <w:t>Material</w:t>
      </w:r>
      <w:r w:rsidRPr="00C448E1">
        <w:rPr>
          <w:b/>
          <w:bCs/>
          <w:spacing w:val="-2"/>
          <w:sz w:val="26"/>
          <w:szCs w:val="26"/>
          <w:u w:val="single"/>
        </w:rPr>
        <w:t xml:space="preserve"> </w:t>
      </w:r>
      <w:r w:rsidRPr="00C448E1">
        <w:rPr>
          <w:b/>
          <w:bCs/>
          <w:sz w:val="26"/>
          <w:szCs w:val="26"/>
          <w:u w:val="single"/>
        </w:rPr>
        <w:t>Limitations for</w:t>
      </w:r>
      <w:r w:rsidRPr="00C448E1">
        <w:rPr>
          <w:b/>
          <w:bCs/>
          <w:spacing w:val="-1"/>
          <w:sz w:val="26"/>
          <w:szCs w:val="26"/>
          <w:u w:val="single"/>
        </w:rPr>
        <w:t xml:space="preserve"> </w:t>
      </w:r>
      <w:r w:rsidRPr="00C448E1">
        <w:rPr>
          <w:b/>
          <w:bCs/>
          <w:sz w:val="26"/>
          <w:szCs w:val="26"/>
          <w:u w:val="single"/>
        </w:rPr>
        <w:t>a Government</w:t>
      </w:r>
      <w:r w:rsidRPr="00C448E1">
        <w:rPr>
          <w:b/>
          <w:bCs/>
          <w:spacing w:val="-1"/>
          <w:sz w:val="26"/>
          <w:szCs w:val="26"/>
          <w:u w:val="single"/>
        </w:rPr>
        <w:t xml:space="preserve"> </w:t>
      </w:r>
      <w:r w:rsidRPr="00C448E1">
        <w:rPr>
          <w:b/>
          <w:bCs/>
          <w:spacing w:val="-2"/>
          <w:sz w:val="26"/>
          <w:szCs w:val="26"/>
          <w:u w:val="single"/>
        </w:rPr>
        <w:t>Lawyer</w:t>
      </w:r>
    </w:p>
    <w:p w14:paraId="102DC46E" w14:textId="15D41576" w:rsidR="00F30E32" w:rsidRPr="003516E6" w:rsidRDefault="00F30E32" w:rsidP="00417CA4">
      <w:pPr>
        <w:pStyle w:val="ListParagraph"/>
        <w:widowControl w:val="0"/>
        <w:tabs>
          <w:tab w:val="left" w:pos="849"/>
        </w:tabs>
        <w:autoSpaceDE w:val="0"/>
        <w:autoSpaceDN w:val="0"/>
        <w:spacing w:before="12" w:after="0" w:line="261" w:lineRule="auto"/>
        <w:ind w:left="0" w:right="117"/>
        <w:contextualSpacing w:val="0"/>
        <w:jc w:val="both"/>
        <w:rPr>
          <w:color w:val="FF0000"/>
          <w:sz w:val="26"/>
          <w:szCs w:val="26"/>
        </w:rPr>
      </w:pPr>
      <w:r w:rsidRPr="00C448E1">
        <w:rPr>
          <w:sz w:val="26"/>
          <w:szCs w:val="26"/>
          <w:u w:val="single"/>
        </w:rPr>
        <w:lastRenderedPageBreak/>
        <w:t xml:space="preserve">[9] Many </w:t>
      </w:r>
      <w:r w:rsidR="00D33AF4" w:rsidRPr="00C448E1">
        <w:rPr>
          <w:sz w:val="26"/>
          <w:szCs w:val="26"/>
          <w:u w:val="single"/>
        </w:rPr>
        <w:t xml:space="preserve">Arizona </w:t>
      </w:r>
      <w:r w:rsidRPr="00C448E1">
        <w:rPr>
          <w:sz w:val="26"/>
          <w:szCs w:val="26"/>
          <w:u w:val="single"/>
        </w:rPr>
        <w:t xml:space="preserve">government law </w:t>
      </w:r>
      <w:r w:rsidR="00895637" w:rsidRPr="00C448E1">
        <w:rPr>
          <w:sz w:val="26"/>
          <w:szCs w:val="26"/>
          <w:u w:val="single"/>
        </w:rPr>
        <w:t xml:space="preserve">firms </w:t>
      </w:r>
      <w:r w:rsidRPr="00C448E1">
        <w:rPr>
          <w:sz w:val="26"/>
          <w:szCs w:val="26"/>
          <w:u w:val="single"/>
        </w:rPr>
        <w:t>that provide civil advice and representation to a government organization also prosecute criminal cases. Occasionally</w:t>
      </w:r>
      <w:r w:rsidR="00895637" w:rsidRPr="00C448E1">
        <w:rPr>
          <w:sz w:val="26"/>
          <w:szCs w:val="26"/>
          <w:u w:val="single"/>
        </w:rPr>
        <w:t>,</w:t>
      </w:r>
      <w:r w:rsidRPr="00C448E1">
        <w:rPr>
          <w:sz w:val="26"/>
          <w:szCs w:val="26"/>
          <w:u w:val="single"/>
        </w:rPr>
        <w:t xml:space="preserve"> a government lawyer will be asked to advise or represent the government organization in a civil matter involving</w:t>
      </w:r>
      <w:r w:rsidRPr="00C448E1">
        <w:rPr>
          <w:spacing w:val="38"/>
          <w:sz w:val="26"/>
          <w:szCs w:val="26"/>
          <w:u w:val="single"/>
        </w:rPr>
        <w:t xml:space="preserve"> </w:t>
      </w:r>
      <w:r w:rsidRPr="00C448E1">
        <w:rPr>
          <w:sz w:val="26"/>
          <w:szCs w:val="26"/>
          <w:u w:val="single"/>
        </w:rPr>
        <w:t>an</w:t>
      </w:r>
      <w:r w:rsidRPr="00C448E1">
        <w:rPr>
          <w:spacing w:val="40"/>
          <w:sz w:val="26"/>
          <w:szCs w:val="26"/>
          <w:u w:val="single"/>
        </w:rPr>
        <w:t xml:space="preserve"> </w:t>
      </w:r>
      <w:r w:rsidRPr="00C448E1">
        <w:rPr>
          <w:sz w:val="26"/>
          <w:szCs w:val="26"/>
          <w:u w:val="single"/>
        </w:rPr>
        <w:t>individual</w:t>
      </w:r>
      <w:r w:rsidRPr="00C448E1">
        <w:rPr>
          <w:spacing w:val="40"/>
          <w:sz w:val="26"/>
          <w:szCs w:val="26"/>
          <w:u w:val="single"/>
        </w:rPr>
        <w:t xml:space="preserve"> </w:t>
      </w:r>
      <w:r w:rsidRPr="00C448E1">
        <w:rPr>
          <w:sz w:val="26"/>
          <w:szCs w:val="26"/>
          <w:u w:val="single"/>
        </w:rPr>
        <w:t>who</w:t>
      </w:r>
      <w:r w:rsidRPr="00C448E1">
        <w:rPr>
          <w:spacing w:val="40"/>
          <w:sz w:val="26"/>
          <w:szCs w:val="26"/>
          <w:u w:val="single"/>
        </w:rPr>
        <w:t xml:space="preserve"> </w:t>
      </w:r>
      <w:r w:rsidRPr="00C448E1">
        <w:rPr>
          <w:sz w:val="26"/>
          <w:szCs w:val="26"/>
          <w:u w:val="single"/>
        </w:rPr>
        <w:t>is</w:t>
      </w:r>
      <w:r w:rsidRPr="00C448E1">
        <w:rPr>
          <w:spacing w:val="40"/>
          <w:sz w:val="26"/>
          <w:szCs w:val="26"/>
          <w:u w:val="single"/>
        </w:rPr>
        <w:t xml:space="preserve"> </w:t>
      </w:r>
      <w:r w:rsidRPr="00C448E1">
        <w:rPr>
          <w:sz w:val="26"/>
          <w:szCs w:val="26"/>
          <w:u w:val="single"/>
        </w:rPr>
        <w:t>the</w:t>
      </w:r>
      <w:r w:rsidRPr="00C448E1">
        <w:rPr>
          <w:spacing w:val="40"/>
          <w:sz w:val="26"/>
          <w:szCs w:val="26"/>
          <w:u w:val="single"/>
        </w:rPr>
        <w:t xml:space="preserve"> </w:t>
      </w:r>
      <w:r w:rsidRPr="00C448E1">
        <w:rPr>
          <w:sz w:val="26"/>
          <w:szCs w:val="26"/>
          <w:u w:val="single"/>
        </w:rPr>
        <w:t>subject</w:t>
      </w:r>
      <w:r w:rsidRPr="00C448E1">
        <w:rPr>
          <w:spacing w:val="40"/>
          <w:sz w:val="26"/>
          <w:szCs w:val="26"/>
          <w:u w:val="single"/>
        </w:rPr>
        <w:t xml:space="preserve"> </w:t>
      </w:r>
      <w:r w:rsidRPr="00C448E1">
        <w:rPr>
          <w:sz w:val="26"/>
          <w:szCs w:val="26"/>
          <w:u w:val="single"/>
        </w:rPr>
        <w:t>of</w:t>
      </w:r>
      <w:r w:rsidRPr="00C448E1">
        <w:rPr>
          <w:spacing w:val="40"/>
          <w:sz w:val="26"/>
          <w:szCs w:val="26"/>
          <w:u w:val="single"/>
        </w:rPr>
        <w:t xml:space="preserve"> </w:t>
      </w:r>
      <w:r w:rsidRPr="00C448E1">
        <w:rPr>
          <w:sz w:val="26"/>
          <w:szCs w:val="26"/>
          <w:u w:val="single"/>
        </w:rPr>
        <w:t>a</w:t>
      </w:r>
      <w:r w:rsidRPr="00C448E1">
        <w:rPr>
          <w:spacing w:val="40"/>
          <w:sz w:val="26"/>
          <w:szCs w:val="26"/>
          <w:u w:val="single"/>
        </w:rPr>
        <w:t xml:space="preserve"> </w:t>
      </w:r>
      <w:r w:rsidRPr="00C448E1">
        <w:rPr>
          <w:sz w:val="26"/>
          <w:szCs w:val="26"/>
          <w:u w:val="single"/>
        </w:rPr>
        <w:t>pending</w:t>
      </w:r>
      <w:r w:rsidRPr="00C448E1">
        <w:rPr>
          <w:spacing w:val="40"/>
          <w:sz w:val="26"/>
          <w:szCs w:val="26"/>
          <w:u w:val="single"/>
        </w:rPr>
        <w:t xml:space="preserve"> </w:t>
      </w:r>
      <w:r w:rsidRPr="00C448E1">
        <w:rPr>
          <w:sz w:val="26"/>
          <w:szCs w:val="26"/>
          <w:u w:val="single"/>
        </w:rPr>
        <w:t>or</w:t>
      </w:r>
      <w:r w:rsidRPr="00C448E1">
        <w:rPr>
          <w:spacing w:val="40"/>
          <w:sz w:val="26"/>
          <w:szCs w:val="26"/>
          <w:u w:val="single"/>
        </w:rPr>
        <w:t xml:space="preserve"> </w:t>
      </w:r>
      <w:r w:rsidRPr="00C448E1">
        <w:rPr>
          <w:sz w:val="26"/>
          <w:szCs w:val="26"/>
          <w:u w:val="single"/>
        </w:rPr>
        <w:t>potential</w:t>
      </w:r>
      <w:r w:rsidRPr="00C448E1">
        <w:rPr>
          <w:spacing w:val="40"/>
          <w:sz w:val="26"/>
          <w:szCs w:val="26"/>
          <w:u w:val="single"/>
        </w:rPr>
        <w:t xml:space="preserve"> </w:t>
      </w:r>
      <w:r w:rsidRPr="00C448E1">
        <w:rPr>
          <w:spacing w:val="-2"/>
          <w:sz w:val="26"/>
          <w:szCs w:val="26"/>
          <w:u w:val="single"/>
        </w:rPr>
        <w:t xml:space="preserve">prosecution </w:t>
      </w:r>
      <w:r w:rsidR="00895637" w:rsidRPr="00C448E1">
        <w:rPr>
          <w:spacing w:val="-2"/>
          <w:sz w:val="26"/>
          <w:szCs w:val="26"/>
          <w:u w:val="single"/>
        </w:rPr>
        <w:t>by the same government law firm</w:t>
      </w:r>
      <w:r w:rsidRPr="00C448E1">
        <w:rPr>
          <w:sz w:val="26"/>
          <w:szCs w:val="26"/>
          <w:u w:val="single"/>
        </w:rPr>
        <w:t xml:space="preserve">. For example, </w:t>
      </w:r>
      <w:r w:rsidR="00DC6BD4" w:rsidRPr="00C448E1">
        <w:rPr>
          <w:sz w:val="26"/>
          <w:szCs w:val="26"/>
          <w:u w:val="single"/>
        </w:rPr>
        <w:t xml:space="preserve">a </w:t>
      </w:r>
      <w:r w:rsidRPr="00C448E1">
        <w:rPr>
          <w:sz w:val="26"/>
          <w:szCs w:val="26"/>
          <w:u w:val="single"/>
        </w:rPr>
        <w:t xml:space="preserve">defendant in a criminal prosecution might have a claim against </w:t>
      </w:r>
      <w:r w:rsidR="00DC6BD4" w:rsidRPr="00C448E1">
        <w:rPr>
          <w:sz w:val="26"/>
          <w:szCs w:val="26"/>
          <w:u w:val="single"/>
        </w:rPr>
        <w:t xml:space="preserve">a client representative </w:t>
      </w:r>
      <w:r w:rsidRPr="00C448E1">
        <w:rPr>
          <w:sz w:val="26"/>
          <w:szCs w:val="26"/>
          <w:u w:val="single"/>
        </w:rPr>
        <w:t xml:space="preserve">based on the conditions of incarceration or the actions of its law enforcement officers. </w:t>
      </w:r>
      <w:r w:rsidR="00B96385" w:rsidRPr="00C448E1">
        <w:rPr>
          <w:sz w:val="26"/>
          <w:szCs w:val="26"/>
          <w:u w:val="single"/>
        </w:rPr>
        <w:t xml:space="preserve">Material limitation conflicts can also arise when the government lawyer is called upon to provide civil legal advice to </w:t>
      </w:r>
      <w:r w:rsidR="004D3D54" w:rsidRPr="00C448E1">
        <w:rPr>
          <w:sz w:val="26"/>
          <w:szCs w:val="26"/>
          <w:u w:val="single"/>
        </w:rPr>
        <w:t xml:space="preserve">client representatives </w:t>
      </w:r>
      <w:r w:rsidR="00B96385" w:rsidRPr="00C448E1">
        <w:rPr>
          <w:sz w:val="26"/>
          <w:szCs w:val="26"/>
          <w:u w:val="single"/>
        </w:rPr>
        <w:t xml:space="preserve">involved in the criminal justice process. </w:t>
      </w:r>
      <w:r w:rsidRPr="00C448E1">
        <w:rPr>
          <w:sz w:val="26"/>
          <w:szCs w:val="26"/>
          <w:u w:val="single"/>
        </w:rPr>
        <w:t>Whether this creates a disqualifying conflict of interest under ER 1.7(a)(2) depends on whether the government law firm’s duties to the government organization in the civil matter will be materially limited by the law firm’s duty as a prosecutor to act in the interest of justice.</w:t>
      </w:r>
      <w:r w:rsidR="008D0ECE" w:rsidRPr="00C448E1">
        <w:rPr>
          <w:sz w:val="26"/>
          <w:szCs w:val="26"/>
          <w:u w:val="single"/>
        </w:rPr>
        <w:t xml:space="preserve"> When determining whether a material limitation exists</w:t>
      </w:r>
      <w:r w:rsidR="002003A5" w:rsidRPr="00C448E1">
        <w:rPr>
          <w:sz w:val="26"/>
          <w:szCs w:val="26"/>
          <w:u w:val="single"/>
        </w:rPr>
        <w:t>, a government lawyer must consider the likelihood that the lawyer’s decision-making in one matter will be</w:t>
      </w:r>
      <w:r w:rsidR="00DE7CD1">
        <w:rPr>
          <w:color w:val="FF0000"/>
          <w:sz w:val="26"/>
          <w:szCs w:val="26"/>
          <w:u w:val="single"/>
        </w:rPr>
        <w:t>, or will appear to a disinterested observed to be,</w:t>
      </w:r>
      <w:r w:rsidR="002003A5" w:rsidRPr="00C448E1">
        <w:rPr>
          <w:sz w:val="26"/>
          <w:szCs w:val="26"/>
          <w:u w:val="single"/>
        </w:rPr>
        <w:t xml:space="preserve"> influenced by a desire to affect the outcome of the other matter.</w:t>
      </w:r>
      <w:r w:rsidR="00DE7CD1" w:rsidRPr="00B77AA3">
        <w:rPr>
          <w:sz w:val="26"/>
          <w:szCs w:val="26"/>
        </w:rPr>
        <w:t xml:space="preserve">  </w:t>
      </w:r>
      <w:r w:rsidR="003516E6" w:rsidRPr="00B77AA3">
        <w:rPr>
          <w:sz w:val="26"/>
          <w:szCs w:val="26"/>
        </w:rPr>
        <w:t xml:space="preserve"> </w:t>
      </w:r>
      <w:r w:rsidR="0097422C">
        <w:rPr>
          <w:color w:val="FF0000"/>
          <w:sz w:val="26"/>
          <w:szCs w:val="26"/>
        </w:rPr>
        <w:t>[</w:t>
      </w:r>
      <w:r w:rsidR="0097422C" w:rsidRPr="00B77AA3">
        <w:rPr>
          <w:color w:val="FF0000"/>
          <w:sz w:val="26"/>
          <w:szCs w:val="26"/>
          <w:u w:val="single"/>
        </w:rPr>
        <w:t>Note:</w:t>
      </w:r>
      <w:r w:rsidR="0097422C">
        <w:rPr>
          <w:color w:val="FF0000"/>
          <w:sz w:val="26"/>
          <w:szCs w:val="26"/>
        </w:rPr>
        <w:t xml:space="preserve"> The Court </w:t>
      </w:r>
      <w:r w:rsidR="00851BED">
        <w:rPr>
          <w:color w:val="FF0000"/>
          <w:sz w:val="26"/>
          <w:szCs w:val="26"/>
        </w:rPr>
        <w:t>will</w:t>
      </w:r>
      <w:r w:rsidR="00561A50">
        <w:rPr>
          <w:color w:val="FF0000"/>
          <w:sz w:val="26"/>
          <w:szCs w:val="26"/>
        </w:rPr>
        <w:t xml:space="preserve"> </w:t>
      </w:r>
      <w:r w:rsidR="0097422C">
        <w:rPr>
          <w:color w:val="FF0000"/>
          <w:sz w:val="26"/>
          <w:szCs w:val="26"/>
        </w:rPr>
        <w:t>determine whether</w:t>
      </w:r>
      <w:r w:rsidR="00B77AA3">
        <w:rPr>
          <w:color w:val="FF0000"/>
          <w:sz w:val="26"/>
          <w:szCs w:val="26"/>
        </w:rPr>
        <w:t xml:space="preserve"> </w:t>
      </w:r>
      <w:r w:rsidR="00561A50">
        <w:rPr>
          <w:color w:val="FF0000"/>
          <w:sz w:val="26"/>
          <w:szCs w:val="26"/>
        </w:rPr>
        <w:t xml:space="preserve">this paragraph </w:t>
      </w:r>
      <w:r w:rsidR="00851BED">
        <w:rPr>
          <w:color w:val="FF0000"/>
          <w:sz w:val="26"/>
          <w:szCs w:val="26"/>
        </w:rPr>
        <w:t xml:space="preserve">should </w:t>
      </w:r>
      <w:r w:rsidR="00B77AA3">
        <w:rPr>
          <w:color w:val="FF0000"/>
          <w:sz w:val="26"/>
          <w:szCs w:val="26"/>
        </w:rPr>
        <w:t>include the phrase “or will appear to a disinterested observer to be.”</w:t>
      </w:r>
      <w:r w:rsidR="00906078">
        <w:rPr>
          <w:color w:val="FF0000"/>
          <w:sz w:val="26"/>
          <w:szCs w:val="26"/>
        </w:rPr>
        <w:t>]</w:t>
      </w:r>
    </w:p>
    <w:p w14:paraId="46D56F0D" w14:textId="77777777" w:rsidR="00F30E32" w:rsidRPr="00C448E1" w:rsidRDefault="00F30E32" w:rsidP="00417CA4">
      <w:pPr>
        <w:pStyle w:val="BodyText"/>
        <w:spacing w:before="10"/>
        <w:jc w:val="both"/>
        <w:rPr>
          <w:rFonts w:ascii="Book Antiqua" w:hAnsi="Book Antiqua"/>
          <w:sz w:val="26"/>
          <w:szCs w:val="26"/>
        </w:rPr>
      </w:pPr>
    </w:p>
    <w:p w14:paraId="04BC61A9" w14:textId="07C4BF2C" w:rsidR="002B4D5D" w:rsidRPr="00C448E1" w:rsidRDefault="002B4D5D" w:rsidP="00417CA4">
      <w:pPr>
        <w:jc w:val="both"/>
        <w:rPr>
          <w:rFonts w:cs="Times New Roman"/>
          <w:sz w:val="26"/>
          <w:szCs w:val="26"/>
          <w:u w:val="single"/>
        </w:rPr>
      </w:pPr>
      <w:r w:rsidRPr="00C448E1">
        <w:rPr>
          <w:rFonts w:cs="Times New Roman"/>
          <w:sz w:val="26"/>
          <w:szCs w:val="26"/>
          <w:u w:val="single"/>
        </w:rPr>
        <w:t>[10] A government lawyer owes a duty of loyalty to a government organization and fulfills that duty by providing advice to the organization’s client representatives. Therefore, a government lawyer cannot provide advice to, or represent, the client representative in one matter, and act as an advocate against the client representative in another matter, even when the matters are unrelated. See ER 1.16(e), and comment 4.</w:t>
      </w:r>
    </w:p>
    <w:p w14:paraId="0B948BF4" w14:textId="7DAC52BA" w:rsidR="004348F0" w:rsidRPr="00C448E1" w:rsidRDefault="004348F0" w:rsidP="00417CA4">
      <w:pPr>
        <w:jc w:val="both"/>
        <w:rPr>
          <w:sz w:val="26"/>
          <w:szCs w:val="26"/>
        </w:rPr>
      </w:pPr>
      <w:r w:rsidRPr="00C448E1">
        <w:rPr>
          <w:sz w:val="26"/>
          <w:szCs w:val="26"/>
        </w:rPr>
        <w:t xml:space="preserve">[9] to [14] </w:t>
      </w:r>
      <w:r w:rsidR="0020723F">
        <w:rPr>
          <w:sz w:val="26"/>
          <w:szCs w:val="26"/>
        </w:rPr>
        <w:t>These paragraphs</w:t>
      </w:r>
      <w:r w:rsidRPr="00C448E1">
        <w:rPr>
          <w:sz w:val="26"/>
          <w:szCs w:val="26"/>
        </w:rPr>
        <w:t xml:space="preserve"> will need to be renumbered as [11] to [16]. </w:t>
      </w:r>
      <w:r w:rsidRPr="0020723F">
        <w:rPr>
          <w:b/>
          <w:bCs/>
          <w:sz w:val="26"/>
          <w:szCs w:val="26"/>
        </w:rPr>
        <w:t>No change to the content</w:t>
      </w:r>
      <w:r w:rsidR="0020723F" w:rsidRPr="0020723F">
        <w:rPr>
          <w:b/>
          <w:bCs/>
          <w:sz w:val="26"/>
          <w:szCs w:val="26"/>
        </w:rPr>
        <w:t>.</w:t>
      </w:r>
    </w:p>
    <w:p w14:paraId="60BBE4A9" w14:textId="054033BD" w:rsidR="008B43F7" w:rsidRPr="00C448E1" w:rsidRDefault="008B43F7" w:rsidP="00417CA4">
      <w:pPr>
        <w:jc w:val="both"/>
        <w:rPr>
          <w:sz w:val="26"/>
          <w:szCs w:val="26"/>
          <w:u w:val="single"/>
        </w:rPr>
      </w:pPr>
      <w:r w:rsidRPr="00C448E1">
        <w:rPr>
          <w:sz w:val="26"/>
          <w:szCs w:val="26"/>
          <w:u w:val="single"/>
        </w:rPr>
        <w:t>[</w:t>
      </w:r>
      <w:r w:rsidRPr="00C448E1">
        <w:rPr>
          <w:strike/>
          <w:sz w:val="26"/>
          <w:szCs w:val="26"/>
        </w:rPr>
        <w:t>15</w:t>
      </w:r>
      <w:r w:rsidR="00451D00" w:rsidRPr="00C448E1">
        <w:rPr>
          <w:sz w:val="26"/>
          <w:szCs w:val="26"/>
        </w:rPr>
        <w:t xml:space="preserve"> </w:t>
      </w:r>
      <w:r w:rsidR="00451D00" w:rsidRPr="00C448E1">
        <w:rPr>
          <w:sz w:val="26"/>
          <w:szCs w:val="26"/>
          <w:u w:val="single"/>
        </w:rPr>
        <w:t>17</w:t>
      </w:r>
      <w:r w:rsidRPr="00C448E1">
        <w:rPr>
          <w:sz w:val="26"/>
          <w:szCs w:val="26"/>
        </w:rPr>
        <w:t>]</w:t>
      </w:r>
      <w:r w:rsidRPr="00C448E1">
        <w:rPr>
          <w:sz w:val="26"/>
          <w:szCs w:val="26"/>
          <w:u w:val="single"/>
        </w:rPr>
        <w:t xml:space="preserve"> </w:t>
      </w:r>
      <w:r w:rsidRPr="00C448E1">
        <w:rPr>
          <w:strike/>
          <w:sz w:val="26"/>
          <w:szCs w:val="26"/>
        </w:rPr>
        <w:t xml:space="preserve">Paragraph (b)(2) describes conflicts that are nonconsentable because the representation is prohibited by applicable law. For example, in some states substantive law provides that the same lawyer may not represent more than one defendant in a capital case, even with the consent of the clients, and under federal criminal statutes certain representations by a former government lawyer are prohibited, despite the informed consent of the former client. In addition, decisional law in some states limits the ability of a governmental client, such as a </w:t>
      </w:r>
      <w:r w:rsidRPr="00C448E1">
        <w:rPr>
          <w:strike/>
          <w:sz w:val="26"/>
          <w:szCs w:val="26"/>
        </w:rPr>
        <w:lastRenderedPageBreak/>
        <w:t xml:space="preserve">municipality, to consent to a conflict of interest. </w:t>
      </w:r>
      <w:r w:rsidR="00D80EEB" w:rsidRPr="00C448E1">
        <w:rPr>
          <w:strike/>
          <w:sz w:val="26"/>
          <w:szCs w:val="26"/>
        </w:rPr>
        <w:t xml:space="preserve"> </w:t>
      </w:r>
      <w:r w:rsidR="00B74CAF" w:rsidRPr="00C448E1">
        <w:rPr>
          <w:strike/>
          <w:sz w:val="26"/>
          <w:szCs w:val="26"/>
        </w:rPr>
        <w:t xml:space="preserve"> Model ER 1.7,</w:t>
      </w:r>
      <w:r w:rsidR="00B74CAF" w:rsidRPr="00C448E1">
        <w:rPr>
          <w:sz w:val="26"/>
          <w:szCs w:val="26"/>
          <w:u w:val="single"/>
        </w:rPr>
        <w:t xml:space="preserve"> </w:t>
      </w:r>
      <w:r w:rsidR="006A16C3" w:rsidRPr="00C448E1">
        <w:rPr>
          <w:sz w:val="26"/>
          <w:szCs w:val="26"/>
          <w:u w:val="single"/>
        </w:rPr>
        <w:t>Former c</w:t>
      </w:r>
      <w:r w:rsidR="00B74CAF" w:rsidRPr="00C448E1">
        <w:rPr>
          <w:sz w:val="26"/>
          <w:szCs w:val="26"/>
          <w:u w:val="single"/>
        </w:rPr>
        <w:t>omment 15,</w:t>
      </w:r>
      <w:r w:rsidR="006A16C3" w:rsidRPr="00C448E1">
        <w:rPr>
          <w:sz w:val="26"/>
          <w:szCs w:val="26"/>
          <w:u w:val="single"/>
        </w:rPr>
        <w:t xml:space="preserve"> set forth in Model Code 1.7, comment 16,</w:t>
      </w:r>
      <w:r w:rsidR="00B74CAF" w:rsidRPr="00C448E1">
        <w:rPr>
          <w:sz w:val="26"/>
          <w:szCs w:val="26"/>
          <w:u w:val="single"/>
        </w:rPr>
        <w:t xml:space="preserve"> is inapplicable in Arizona.</w:t>
      </w:r>
    </w:p>
    <w:p w14:paraId="234002BC" w14:textId="66F9424B" w:rsidR="008B43F7" w:rsidRPr="00C448E1" w:rsidRDefault="002C3686" w:rsidP="00417CA4">
      <w:pPr>
        <w:jc w:val="both"/>
        <w:rPr>
          <w:sz w:val="26"/>
          <w:szCs w:val="26"/>
        </w:rPr>
      </w:pPr>
      <w:r w:rsidRPr="00C448E1">
        <w:rPr>
          <w:sz w:val="26"/>
          <w:szCs w:val="26"/>
        </w:rPr>
        <w:t>[</w:t>
      </w:r>
      <w:r w:rsidRPr="00C448E1">
        <w:rPr>
          <w:b/>
          <w:bCs/>
          <w:sz w:val="26"/>
          <w:szCs w:val="26"/>
          <w:u w:val="single"/>
        </w:rPr>
        <w:t>Note:</w:t>
      </w:r>
      <w:r w:rsidRPr="00C448E1">
        <w:rPr>
          <w:sz w:val="26"/>
          <w:szCs w:val="26"/>
        </w:rPr>
        <w:t xml:space="preserve"> The remaining </w:t>
      </w:r>
      <w:r w:rsidR="00C2633C">
        <w:rPr>
          <w:sz w:val="26"/>
          <w:szCs w:val="26"/>
        </w:rPr>
        <w:t>paragraphs</w:t>
      </w:r>
      <w:r w:rsidRPr="00C448E1">
        <w:rPr>
          <w:sz w:val="26"/>
          <w:szCs w:val="26"/>
        </w:rPr>
        <w:t xml:space="preserve"> will need to be renumbered accordingly.]</w:t>
      </w:r>
    </w:p>
    <w:p w14:paraId="2AA28CA7" w14:textId="4BC98650" w:rsidR="008B43F7" w:rsidRPr="00C448E1" w:rsidRDefault="008B43F7" w:rsidP="00417CA4">
      <w:pPr>
        <w:jc w:val="both"/>
        <w:rPr>
          <w:sz w:val="26"/>
          <w:szCs w:val="26"/>
        </w:rPr>
      </w:pPr>
    </w:p>
    <w:p w14:paraId="0E25FC19" w14:textId="483AA63C" w:rsidR="00897353" w:rsidRPr="00C448E1" w:rsidRDefault="00897353" w:rsidP="00417CA4">
      <w:pPr>
        <w:jc w:val="both"/>
        <w:rPr>
          <w:sz w:val="26"/>
          <w:szCs w:val="26"/>
        </w:rPr>
      </w:pPr>
      <w:r w:rsidRPr="00C448E1">
        <w:rPr>
          <w:b/>
          <w:bCs/>
          <w:sz w:val="26"/>
          <w:szCs w:val="26"/>
        </w:rPr>
        <w:t xml:space="preserve">ER 1.8. Conflict of Interest: Current Clients: Specific Rules </w:t>
      </w:r>
    </w:p>
    <w:p w14:paraId="492A5173" w14:textId="79700298" w:rsidR="00897353" w:rsidRPr="00C448E1" w:rsidRDefault="00897353" w:rsidP="00417CA4">
      <w:pPr>
        <w:jc w:val="both"/>
        <w:rPr>
          <w:b/>
          <w:bCs/>
          <w:sz w:val="26"/>
          <w:szCs w:val="26"/>
        </w:rPr>
      </w:pPr>
      <w:r w:rsidRPr="00C448E1">
        <w:rPr>
          <w:b/>
          <w:bCs/>
          <w:sz w:val="26"/>
          <w:szCs w:val="26"/>
        </w:rPr>
        <w:t xml:space="preserve">(a) </w:t>
      </w:r>
      <w:r w:rsidR="00255E34" w:rsidRPr="00C448E1">
        <w:rPr>
          <w:b/>
          <w:bCs/>
          <w:sz w:val="26"/>
          <w:szCs w:val="26"/>
        </w:rPr>
        <w:t>through (f).  No change.</w:t>
      </w:r>
    </w:p>
    <w:p w14:paraId="72829725" w14:textId="30B8FBFC" w:rsidR="00897353" w:rsidRPr="00C448E1" w:rsidRDefault="00897353" w:rsidP="00417CA4">
      <w:pPr>
        <w:jc w:val="both"/>
        <w:rPr>
          <w:sz w:val="26"/>
          <w:szCs w:val="26"/>
        </w:rPr>
      </w:pPr>
      <w:r w:rsidRPr="00C448E1">
        <w:rPr>
          <w:b/>
          <w:bCs/>
          <w:sz w:val="26"/>
          <w:szCs w:val="26"/>
        </w:rPr>
        <w:t>(g)</w:t>
      </w:r>
      <w:r w:rsidRPr="00C448E1">
        <w:rPr>
          <w:sz w:val="26"/>
          <w:szCs w:val="26"/>
        </w:rPr>
        <w:t xml:space="preserve"> A lawyer who represents two or more clients shall not participate in making an aggregate settlement of the claims of or against the clients, or in a criminal case an aggregated agreement as to guilty or nolo contendere pleas, unless each client gives informed consent, in a writing signed by the client. The lawyer's disclosure shall include the existence and nature of all the claims or pleas involved and of the participation of each person in the settlement. </w:t>
      </w:r>
      <w:r w:rsidR="00AE2E68" w:rsidRPr="00C448E1">
        <w:rPr>
          <w:sz w:val="26"/>
          <w:szCs w:val="26"/>
        </w:rPr>
        <w:t xml:space="preserve"> </w:t>
      </w:r>
      <w:r w:rsidR="00466D62" w:rsidRPr="00C448E1">
        <w:rPr>
          <w:sz w:val="26"/>
          <w:szCs w:val="26"/>
          <w:u w:val="single"/>
        </w:rPr>
        <w:t>This rule does not apply to lawyers representing governmental agencies or officials unless, in the particular action, there is a potential for a conflict of interest between the jointly represented government agencies or officials on the issue of settlement.</w:t>
      </w:r>
      <w:r w:rsidR="00466D62" w:rsidRPr="00C448E1">
        <w:rPr>
          <w:sz w:val="26"/>
          <w:szCs w:val="26"/>
        </w:rPr>
        <w:t xml:space="preserve"> </w:t>
      </w:r>
    </w:p>
    <w:p w14:paraId="2FEFAF36" w14:textId="0B6E36D6" w:rsidR="00897353" w:rsidRPr="00C448E1" w:rsidRDefault="00897353" w:rsidP="00417CA4">
      <w:pPr>
        <w:jc w:val="both"/>
        <w:rPr>
          <w:b/>
          <w:bCs/>
          <w:sz w:val="26"/>
          <w:szCs w:val="26"/>
        </w:rPr>
      </w:pPr>
      <w:r w:rsidRPr="00C448E1">
        <w:rPr>
          <w:b/>
          <w:bCs/>
          <w:sz w:val="26"/>
          <w:szCs w:val="26"/>
        </w:rPr>
        <w:t xml:space="preserve">(h) </w:t>
      </w:r>
      <w:r w:rsidR="00255E34" w:rsidRPr="00C448E1">
        <w:rPr>
          <w:b/>
          <w:bCs/>
          <w:sz w:val="26"/>
          <w:szCs w:val="26"/>
        </w:rPr>
        <w:t>through (m).  No change</w:t>
      </w:r>
      <w:r w:rsidR="00BD0C46">
        <w:rPr>
          <w:b/>
          <w:bCs/>
          <w:sz w:val="26"/>
          <w:szCs w:val="26"/>
        </w:rPr>
        <w:t>.</w:t>
      </w:r>
    </w:p>
    <w:p w14:paraId="1E74E5E5" w14:textId="493BC592" w:rsidR="00255E34" w:rsidRPr="00C448E1" w:rsidRDefault="00897353" w:rsidP="00417CA4">
      <w:pPr>
        <w:jc w:val="both"/>
        <w:rPr>
          <w:b/>
          <w:bCs/>
          <w:sz w:val="26"/>
          <w:szCs w:val="26"/>
        </w:rPr>
      </w:pPr>
      <w:r w:rsidRPr="00C448E1">
        <w:rPr>
          <w:b/>
          <w:bCs/>
          <w:sz w:val="26"/>
          <w:szCs w:val="26"/>
        </w:rPr>
        <w:t xml:space="preserve">Comment [2021 amendment] </w:t>
      </w:r>
    </w:p>
    <w:p w14:paraId="1FACD0FB" w14:textId="255B661F" w:rsidR="00255E34" w:rsidRPr="00C448E1" w:rsidRDefault="00255E34" w:rsidP="00417CA4">
      <w:pPr>
        <w:jc w:val="both"/>
        <w:rPr>
          <w:sz w:val="26"/>
          <w:szCs w:val="26"/>
        </w:rPr>
      </w:pPr>
      <w:r w:rsidRPr="00C448E1">
        <w:rPr>
          <w:sz w:val="26"/>
          <w:szCs w:val="26"/>
        </w:rPr>
        <w:t>[1] through [1</w:t>
      </w:r>
      <w:r w:rsidR="006208A1">
        <w:rPr>
          <w:sz w:val="26"/>
          <w:szCs w:val="26"/>
        </w:rPr>
        <w:t>0</w:t>
      </w:r>
      <w:r w:rsidRPr="00C448E1">
        <w:rPr>
          <w:sz w:val="26"/>
          <w:szCs w:val="26"/>
        </w:rPr>
        <w:t>]</w:t>
      </w:r>
      <w:r w:rsidR="000D251D" w:rsidRPr="00C448E1">
        <w:rPr>
          <w:sz w:val="26"/>
          <w:szCs w:val="26"/>
        </w:rPr>
        <w:t xml:space="preserve">.  </w:t>
      </w:r>
      <w:r w:rsidR="000D251D" w:rsidRPr="00BD0C46">
        <w:rPr>
          <w:b/>
          <w:sz w:val="26"/>
          <w:szCs w:val="26"/>
        </w:rPr>
        <w:t>No change.</w:t>
      </w:r>
    </w:p>
    <w:p w14:paraId="0C759270" w14:textId="3FAB2E84" w:rsidR="00897353" w:rsidRPr="00C448E1" w:rsidRDefault="00897353" w:rsidP="00417CA4">
      <w:pPr>
        <w:jc w:val="both"/>
        <w:rPr>
          <w:sz w:val="26"/>
          <w:szCs w:val="26"/>
        </w:rPr>
      </w:pPr>
      <w:r w:rsidRPr="00C448E1">
        <w:rPr>
          <w:sz w:val="26"/>
          <w:szCs w:val="26"/>
        </w:rPr>
        <w:t xml:space="preserve">[11] Differences in willingness to make or accept an offer of settlement are among the risks of common representation of multiple clients by a single lawyer. Under ER 1.7, this is one of the risks that should be discussed before undertaking the representation, as part of the process of obtaining the clients' informed consent. In addition, ER 1.2(a) protects each client's right to have the final say in deciding whether to accept or reject an offer of settlement and in deciding whether to enter a guilty or nolo contendere plea in a criminal case. The rule stated in this paragraph is a corollary of both these Rules and provides that, before any settlement offer or plea bargain is made or accepted on behalf of multiple clients, the lawyer must inform each of them about all the material terms of the settlement, including what the other clients will receive or pay if the settlement or plea offer is accepted. See also ER 1.0(e) (definition of informed consent). </w:t>
      </w:r>
      <w:r w:rsidRPr="00C448E1">
        <w:rPr>
          <w:strike/>
          <w:sz w:val="26"/>
          <w:szCs w:val="26"/>
        </w:rPr>
        <w:t>This rule does not apply to lawyers representing governmental agencies or officials unless, in the particular action, there is a potential for a conflict of interest between the jointly represented government agencies or officials on the issue of settlement</w:t>
      </w:r>
      <w:r w:rsidR="00714D62" w:rsidRPr="00C448E1">
        <w:rPr>
          <w:strike/>
          <w:sz w:val="26"/>
          <w:szCs w:val="26"/>
        </w:rPr>
        <w:t>.</w:t>
      </w:r>
      <w:r w:rsidRPr="00C448E1">
        <w:rPr>
          <w:sz w:val="26"/>
          <w:szCs w:val="26"/>
        </w:rPr>
        <w:t xml:space="preserve"> Lawyers </w:t>
      </w:r>
      <w:r w:rsidRPr="00C448E1">
        <w:rPr>
          <w:sz w:val="26"/>
          <w:szCs w:val="26"/>
        </w:rPr>
        <w:lastRenderedPageBreak/>
        <w:t xml:space="preserve">representing a class of plaintiffs or defendants, or those proceeding derivatively, may not have a full client-lawyer relationship with each member of the class; </w:t>
      </w:r>
      <w:r w:rsidR="000D251D" w:rsidRPr="00C448E1">
        <w:rPr>
          <w:sz w:val="26"/>
          <w:szCs w:val="26"/>
        </w:rPr>
        <w:t>nevertheless,</w:t>
      </w:r>
      <w:r w:rsidRPr="00C448E1">
        <w:rPr>
          <w:sz w:val="26"/>
          <w:szCs w:val="26"/>
        </w:rPr>
        <w:t xml:space="preserve"> such lawyers must comply with applicable rules regulating notification of class members and other procedural requirements designed to ensure adequate protection of the entire class. </w:t>
      </w:r>
    </w:p>
    <w:p w14:paraId="6561910B" w14:textId="6FDECBB2" w:rsidR="00F15C91" w:rsidRPr="00C448E1" w:rsidRDefault="00F15C91" w:rsidP="00417CA4">
      <w:pPr>
        <w:jc w:val="both"/>
        <w:rPr>
          <w:sz w:val="26"/>
          <w:szCs w:val="26"/>
        </w:rPr>
      </w:pPr>
      <w:r w:rsidRPr="00C448E1">
        <w:rPr>
          <w:sz w:val="26"/>
          <w:szCs w:val="26"/>
        </w:rPr>
        <w:t>[</w:t>
      </w:r>
      <w:r w:rsidRPr="00C448E1">
        <w:rPr>
          <w:b/>
          <w:bCs/>
          <w:sz w:val="26"/>
          <w:szCs w:val="26"/>
          <w:u w:val="single"/>
        </w:rPr>
        <w:t>Note:</w:t>
      </w:r>
      <w:r w:rsidRPr="00C448E1">
        <w:rPr>
          <w:sz w:val="26"/>
          <w:szCs w:val="26"/>
        </w:rPr>
        <w:t xml:space="preserve"> The remaining </w:t>
      </w:r>
      <w:r w:rsidR="00D50DF0">
        <w:rPr>
          <w:sz w:val="26"/>
          <w:szCs w:val="26"/>
        </w:rPr>
        <w:t>paragraphs</w:t>
      </w:r>
      <w:r w:rsidRPr="00C448E1">
        <w:rPr>
          <w:sz w:val="26"/>
          <w:szCs w:val="26"/>
        </w:rPr>
        <w:t xml:space="preserve"> will need to be renumbered accordingly.]</w:t>
      </w:r>
    </w:p>
    <w:p w14:paraId="57481373" w14:textId="77777777" w:rsidR="00F15C91" w:rsidRPr="00C448E1" w:rsidRDefault="00F15C91" w:rsidP="00417CA4">
      <w:pPr>
        <w:jc w:val="both"/>
        <w:rPr>
          <w:sz w:val="26"/>
          <w:szCs w:val="26"/>
        </w:rPr>
      </w:pPr>
    </w:p>
    <w:p w14:paraId="75427734" w14:textId="54C7AEC9" w:rsidR="00317451" w:rsidRPr="00C448E1" w:rsidRDefault="00317451" w:rsidP="00417CA4">
      <w:pPr>
        <w:jc w:val="both"/>
        <w:rPr>
          <w:b/>
          <w:bCs/>
          <w:sz w:val="26"/>
          <w:szCs w:val="26"/>
        </w:rPr>
      </w:pPr>
      <w:r w:rsidRPr="00C448E1">
        <w:rPr>
          <w:b/>
          <w:bCs/>
          <w:sz w:val="26"/>
          <w:szCs w:val="26"/>
        </w:rPr>
        <w:t>ER 1.9. Duties to Former Clients</w:t>
      </w:r>
      <w:r w:rsidR="00BD0C46">
        <w:rPr>
          <w:b/>
          <w:bCs/>
          <w:sz w:val="26"/>
          <w:szCs w:val="26"/>
        </w:rPr>
        <w:t>.</w:t>
      </w:r>
      <w:r w:rsidRPr="00C448E1">
        <w:rPr>
          <w:b/>
          <w:bCs/>
          <w:sz w:val="26"/>
          <w:szCs w:val="26"/>
        </w:rPr>
        <w:t xml:space="preserve"> </w:t>
      </w:r>
      <w:r w:rsidR="00BD0C46">
        <w:rPr>
          <w:b/>
          <w:bCs/>
          <w:sz w:val="26"/>
          <w:szCs w:val="26"/>
        </w:rPr>
        <w:t xml:space="preserve"> N</w:t>
      </w:r>
      <w:r w:rsidR="00C7256A" w:rsidRPr="00C448E1">
        <w:rPr>
          <w:b/>
          <w:bCs/>
          <w:sz w:val="26"/>
          <w:szCs w:val="26"/>
        </w:rPr>
        <w:t>o change</w:t>
      </w:r>
      <w:r w:rsidR="00BD0C46">
        <w:rPr>
          <w:b/>
          <w:bCs/>
          <w:sz w:val="26"/>
          <w:szCs w:val="26"/>
        </w:rPr>
        <w:t>.</w:t>
      </w:r>
    </w:p>
    <w:p w14:paraId="7D0AE79B" w14:textId="77777777" w:rsidR="004F0C8A" w:rsidRPr="00C448E1" w:rsidRDefault="004F0C8A" w:rsidP="00417CA4">
      <w:pPr>
        <w:jc w:val="both"/>
        <w:rPr>
          <w:b/>
          <w:bCs/>
          <w:sz w:val="26"/>
          <w:szCs w:val="26"/>
        </w:rPr>
      </w:pPr>
    </w:p>
    <w:p w14:paraId="41FA7951" w14:textId="1CEA048B" w:rsidR="00475A01" w:rsidRDefault="004F0C8A" w:rsidP="00417CA4">
      <w:pPr>
        <w:jc w:val="both"/>
        <w:rPr>
          <w:b/>
          <w:bCs/>
          <w:sz w:val="26"/>
          <w:szCs w:val="26"/>
        </w:rPr>
      </w:pPr>
      <w:r w:rsidRPr="00C448E1">
        <w:rPr>
          <w:b/>
          <w:bCs/>
          <w:sz w:val="26"/>
          <w:szCs w:val="26"/>
        </w:rPr>
        <w:t>ER 1.10. Imputation of Conflicts of Interest: General Rule</w:t>
      </w:r>
      <w:r w:rsidR="00BD0C46">
        <w:rPr>
          <w:b/>
          <w:bCs/>
          <w:sz w:val="26"/>
          <w:szCs w:val="26"/>
        </w:rPr>
        <w:t>.  N</w:t>
      </w:r>
      <w:r w:rsidRPr="00C448E1">
        <w:rPr>
          <w:b/>
          <w:bCs/>
          <w:sz w:val="26"/>
          <w:szCs w:val="26"/>
        </w:rPr>
        <w:t>o change</w:t>
      </w:r>
      <w:r w:rsidR="00BD0C46">
        <w:rPr>
          <w:b/>
          <w:bCs/>
          <w:sz w:val="26"/>
          <w:szCs w:val="26"/>
        </w:rPr>
        <w:t>.</w:t>
      </w:r>
    </w:p>
    <w:p w14:paraId="5800D4D2" w14:textId="77777777" w:rsidR="00220497" w:rsidRPr="00BD0C46" w:rsidRDefault="00220497" w:rsidP="00417CA4">
      <w:pPr>
        <w:jc w:val="both"/>
        <w:rPr>
          <w:sz w:val="26"/>
          <w:szCs w:val="26"/>
        </w:rPr>
      </w:pPr>
    </w:p>
    <w:p w14:paraId="2ED02FF7" w14:textId="410CED52" w:rsidR="00D00AAD" w:rsidRPr="00C448E1" w:rsidRDefault="00D00AAD" w:rsidP="00417CA4">
      <w:pPr>
        <w:jc w:val="both"/>
        <w:rPr>
          <w:sz w:val="26"/>
          <w:szCs w:val="26"/>
        </w:rPr>
      </w:pPr>
      <w:r w:rsidRPr="00C448E1">
        <w:rPr>
          <w:b/>
          <w:bCs/>
          <w:sz w:val="26"/>
          <w:szCs w:val="26"/>
        </w:rPr>
        <w:t xml:space="preserve">ER 1.11. Special Conflicts of Interest for Former and Current Government Officers and Employees </w:t>
      </w:r>
    </w:p>
    <w:p w14:paraId="2EDFB4C6" w14:textId="413DEF32" w:rsidR="00D00AAD" w:rsidRPr="00C448E1" w:rsidRDefault="00D00AAD" w:rsidP="00417CA4">
      <w:pPr>
        <w:jc w:val="both"/>
        <w:rPr>
          <w:b/>
          <w:bCs/>
          <w:sz w:val="26"/>
          <w:szCs w:val="26"/>
        </w:rPr>
      </w:pPr>
      <w:r w:rsidRPr="00C448E1">
        <w:rPr>
          <w:b/>
          <w:bCs/>
          <w:sz w:val="26"/>
          <w:szCs w:val="26"/>
        </w:rPr>
        <w:t xml:space="preserve">(a) </w:t>
      </w:r>
      <w:r w:rsidR="00C02AF3" w:rsidRPr="00C448E1">
        <w:rPr>
          <w:b/>
          <w:bCs/>
          <w:sz w:val="26"/>
          <w:szCs w:val="26"/>
        </w:rPr>
        <w:t>through (e).  No change.</w:t>
      </w:r>
    </w:p>
    <w:p w14:paraId="5726E02D" w14:textId="12F188AE" w:rsidR="00D00AAD" w:rsidRPr="00C448E1" w:rsidRDefault="00D00AAD" w:rsidP="00417CA4">
      <w:pPr>
        <w:jc w:val="both"/>
        <w:rPr>
          <w:sz w:val="26"/>
          <w:szCs w:val="26"/>
        </w:rPr>
      </w:pPr>
      <w:r w:rsidRPr="00C448E1">
        <w:rPr>
          <w:b/>
          <w:bCs/>
          <w:sz w:val="26"/>
          <w:szCs w:val="26"/>
        </w:rPr>
        <w:t>Comment</w:t>
      </w:r>
    </w:p>
    <w:p w14:paraId="5BC1232F" w14:textId="46B65603" w:rsidR="00C02AF3" w:rsidRPr="00C448E1" w:rsidRDefault="009B2819" w:rsidP="00417CA4">
      <w:pPr>
        <w:jc w:val="both"/>
        <w:rPr>
          <w:sz w:val="26"/>
          <w:szCs w:val="26"/>
        </w:rPr>
      </w:pPr>
      <w:r w:rsidRPr="00C448E1">
        <w:rPr>
          <w:sz w:val="26"/>
          <w:szCs w:val="26"/>
        </w:rPr>
        <w:t xml:space="preserve">[1] through [3]. </w:t>
      </w:r>
      <w:r w:rsidRPr="00BD0C46">
        <w:rPr>
          <w:b/>
          <w:sz w:val="26"/>
          <w:szCs w:val="26"/>
        </w:rPr>
        <w:t>No change.</w:t>
      </w:r>
    </w:p>
    <w:p w14:paraId="31DBBC4D" w14:textId="79A869A1" w:rsidR="00D00AAD" w:rsidRPr="00C448E1" w:rsidRDefault="00D00AAD" w:rsidP="00417CA4">
      <w:pPr>
        <w:jc w:val="both"/>
        <w:rPr>
          <w:sz w:val="26"/>
          <w:szCs w:val="26"/>
        </w:rPr>
      </w:pPr>
      <w:r w:rsidRPr="00C448E1">
        <w:rPr>
          <w:sz w:val="26"/>
          <w:szCs w:val="26"/>
        </w:rPr>
        <w:t xml:space="preserve">[4] When the client is an agency of one government, that agency should be treated as a private client for purposes of this Rule if the lawyer thereafter represents an agency of another government, as when a lawyer represents a city and subsequently is employed by a federal agency. </w:t>
      </w:r>
      <w:r w:rsidRPr="00C448E1">
        <w:rPr>
          <w:strike/>
          <w:sz w:val="26"/>
          <w:szCs w:val="26"/>
        </w:rPr>
        <w:t>The question whether two government agencies should be regarded as the same or different clients for conflict of interest purposes is beyond the scope of these Rules. See ER 1.13, Comment [6].</w:t>
      </w:r>
      <w:r w:rsidRPr="00C448E1">
        <w:rPr>
          <w:sz w:val="26"/>
          <w:szCs w:val="26"/>
        </w:rPr>
        <w:t xml:space="preserve"> </w:t>
      </w:r>
    </w:p>
    <w:p w14:paraId="55D3985C" w14:textId="15C61CCB" w:rsidR="009B2819" w:rsidRPr="00C448E1" w:rsidRDefault="00D00AAD" w:rsidP="00417CA4">
      <w:pPr>
        <w:jc w:val="both"/>
        <w:rPr>
          <w:sz w:val="26"/>
          <w:szCs w:val="26"/>
        </w:rPr>
      </w:pPr>
      <w:r w:rsidRPr="00C448E1">
        <w:rPr>
          <w:sz w:val="26"/>
          <w:szCs w:val="26"/>
        </w:rPr>
        <w:t xml:space="preserve">[5] </w:t>
      </w:r>
      <w:r w:rsidR="009B2819" w:rsidRPr="00C448E1">
        <w:rPr>
          <w:sz w:val="26"/>
          <w:szCs w:val="26"/>
        </w:rPr>
        <w:t xml:space="preserve">through [8]. </w:t>
      </w:r>
      <w:r w:rsidR="009B2819" w:rsidRPr="00BD0C46">
        <w:rPr>
          <w:b/>
          <w:sz w:val="26"/>
          <w:szCs w:val="26"/>
        </w:rPr>
        <w:t>No change.</w:t>
      </w:r>
    </w:p>
    <w:p w14:paraId="372C3DB1" w14:textId="77777777" w:rsidR="00044AE5" w:rsidRPr="00C448E1" w:rsidRDefault="00044AE5" w:rsidP="00417CA4">
      <w:pPr>
        <w:jc w:val="both"/>
        <w:rPr>
          <w:sz w:val="26"/>
          <w:szCs w:val="26"/>
        </w:rPr>
      </w:pPr>
    </w:p>
    <w:p w14:paraId="4B6B3E05" w14:textId="212F6212" w:rsidR="00044AE5" w:rsidRPr="00C448E1" w:rsidRDefault="00044AE5" w:rsidP="00417CA4">
      <w:pPr>
        <w:jc w:val="both"/>
        <w:rPr>
          <w:b/>
          <w:bCs/>
          <w:sz w:val="26"/>
          <w:szCs w:val="26"/>
        </w:rPr>
      </w:pPr>
      <w:r w:rsidRPr="00C448E1">
        <w:rPr>
          <w:b/>
          <w:bCs/>
          <w:sz w:val="26"/>
          <w:szCs w:val="26"/>
        </w:rPr>
        <w:t>ER 1.12. Former Judge, Arbitrator, Mediator, or Other Third-Party Neut</w:t>
      </w:r>
      <w:r w:rsidR="007854E0" w:rsidRPr="00C448E1">
        <w:rPr>
          <w:b/>
          <w:bCs/>
          <w:sz w:val="26"/>
          <w:szCs w:val="26"/>
        </w:rPr>
        <w:t>ral.  No change.</w:t>
      </w:r>
    </w:p>
    <w:p w14:paraId="4B3902DF" w14:textId="37B93069" w:rsidR="00D00AAD" w:rsidRPr="00C448E1" w:rsidRDefault="00D00AAD" w:rsidP="00417CA4">
      <w:pPr>
        <w:jc w:val="both"/>
        <w:rPr>
          <w:sz w:val="26"/>
          <w:szCs w:val="26"/>
        </w:rPr>
      </w:pPr>
    </w:p>
    <w:p w14:paraId="4430FB87" w14:textId="31D204A9" w:rsidR="00AD3990" w:rsidRPr="00C448E1" w:rsidRDefault="00AD3990" w:rsidP="00417CA4">
      <w:pPr>
        <w:jc w:val="both"/>
        <w:rPr>
          <w:sz w:val="26"/>
          <w:szCs w:val="26"/>
        </w:rPr>
      </w:pPr>
      <w:r w:rsidRPr="00C448E1">
        <w:rPr>
          <w:b/>
          <w:bCs/>
          <w:sz w:val="26"/>
          <w:szCs w:val="26"/>
        </w:rPr>
        <w:t xml:space="preserve">ER 1.13. Organization as Client </w:t>
      </w:r>
    </w:p>
    <w:p w14:paraId="262E4528" w14:textId="1E3C8BC9" w:rsidR="00AD3990" w:rsidRPr="00C448E1" w:rsidRDefault="00AD3990" w:rsidP="00417CA4">
      <w:pPr>
        <w:jc w:val="both"/>
        <w:rPr>
          <w:sz w:val="26"/>
          <w:szCs w:val="26"/>
        </w:rPr>
      </w:pPr>
      <w:r w:rsidRPr="00C448E1">
        <w:rPr>
          <w:b/>
          <w:bCs/>
          <w:sz w:val="26"/>
          <w:szCs w:val="26"/>
        </w:rPr>
        <w:lastRenderedPageBreak/>
        <w:t>(a)</w:t>
      </w:r>
      <w:r w:rsidRPr="00C448E1">
        <w:rPr>
          <w:sz w:val="26"/>
          <w:szCs w:val="26"/>
        </w:rPr>
        <w:t xml:space="preserve"> A lawyer employed or retained by an organization represents the organization acting through its duly authorized constituents. </w:t>
      </w:r>
      <w:r w:rsidR="002717E7" w:rsidRPr="00C448E1">
        <w:rPr>
          <w:sz w:val="26"/>
          <w:szCs w:val="26"/>
          <w:u w:val="single"/>
        </w:rPr>
        <w:t xml:space="preserve">In the government </w:t>
      </w:r>
      <w:r w:rsidR="007D1CED" w:rsidRPr="00C448E1">
        <w:rPr>
          <w:sz w:val="26"/>
          <w:szCs w:val="26"/>
          <w:u w:val="single"/>
        </w:rPr>
        <w:t>context</w:t>
      </w:r>
      <w:r w:rsidR="00237017" w:rsidRPr="00C448E1">
        <w:rPr>
          <w:sz w:val="26"/>
          <w:szCs w:val="26"/>
          <w:u w:val="single"/>
        </w:rPr>
        <w:t>, “constituents” are “</w:t>
      </w:r>
      <w:r w:rsidR="001F5168" w:rsidRPr="00C448E1">
        <w:rPr>
          <w:sz w:val="26"/>
          <w:szCs w:val="26"/>
          <w:u w:val="single"/>
        </w:rPr>
        <w:t>client representatives.</w:t>
      </w:r>
      <w:r w:rsidR="00237017" w:rsidRPr="00C448E1">
        <w:rPr>
          <w:sz w:val="26"/>
          <w:szCs w:val="26"/>
          <w:u w:val="single"/>
        </w:rPr>
        <w:t>”</w:t>
      </w:r>
    </w:p>
    <w:p w14:paraId="3203A917" w14:textId="1DC4A6F5" w:rsidR="00F117D4" w:rsidRPr="00C448E1" w:rsidRDefault="00AD3990" w:rsidP="00417CA4">
      <w:pPr>
        <w:jc w:val="both"/>
        <w:rPr>
          <w:sz w:val="26"/>
          <w:szCs w:val="26"/>
        </w:rPr>
      </w:pPr>
      <w:r w:rsidRPr="00C448E1">
        <w:rPr>
          <w:b/>
          <w:bCs/>
          <w:sz w:val="26"/>
          <w:szCs w:val="26"/>
        </w:rPr>
        <w:t xml:space="preserve">(b) </w:t>
      </w:r>
      <w:r w:rsidR="00DD565A" w:rsidRPr="00C448E1">
        <w:rPr>
          <w:b/>
          <w:bCs/>
          <w:sz w:val="26"/>
          <w:szCs w:val="26"/>
        </w:rPr>
        <w:t>through (g).</w:t>
      </w:r>
      <w:r w:rsidR="00DD565A" w:rsidRPr="00C448E1">
        <w:rPr>
          <w:sz w:val="26"/>
          <w:szCs w:val="26"/>
        </w:rPr>
        <w:t xml:space="preserve">  </w:t>
      </w:r>
      <w:r w:rsidR="00DD565A" w:rsidRPr="00BD0C46">
        <w:rPr>
          <w:b/>
          <w:sz w:val="26"/>
          <w:szCs w:val="26"/>
        </w:rPr>
        <w:t>No change.</w:t>
      </w:r>
    </w:p>
    <w:p w14:paraId="047136A5" w14:textId="63EA92FE" w:rsidR="00AD3990" w:rsidRPr="00C448E1" w:rsidRDefault="00AD3990" w:rsidP="00417CA4">
      <w:pPr>
        <w:jc w:val="both"/>
        <w:rPr>
          <w:b/>
          <w:bCs/>
          <w:sz w:val="26"/>
          <w:szCs w:val="26"/>
        </w:rPr>
      </w:pPr>
      <w:r w:rsidRPr="00C448E1">
        <w:rPr>
          <w:b/>
          <w:bCs/>
          <w:sz w:val="26"/>
          <w:szCs w:val="26"/>
        </w:rPr>
        <w:t>Comment</w:t>
      </w:r>
    </w:p>
    <w:p w14:paraId="28CD5E77" w14:textId="00289DC8" w:rsidR="00EA3240" w:rsidRPr="00C448E1" w:rsidRDefault="00EA3240" w:rsidP="00417CA4">
      <w:pPr>
        <w:jc w:val="both"/>
        <w:rPr>
          <w:sz w:val="26"/>
          <w:szCs w:val="26"/>
        </w:rPr>
      </w:pPr>
      <w:r w:rsidRPr="00C448E1">
        <w:rPr>
          <w:sz w:val="26"/>
          <w:szCs w:val="26"/>
        </w:rPr>
        <w:t xml:space="preserve">[1] through [8]. </w:t>
      </w:r>
      <w:r w:rsidRPr="00BD0C46">
        <w:rPr>
          <w:b/>
          <w:sz w:val="26"/>
          <w:szCs w:val="26"/>
        </w:rPr>
        <w:t>No change.</w:t>
      </w:r>
    </w:p>
    <w:p w14:paraId="3646D6B3" w14:textId="228A77DD" w:rsidR="007234D8" w:rsidRPr="00322E89" w:rsidRDefault="007234D8" w:rsidP="00417CA4">
      <w:pPr>
        <w:shd w:val="clear" w:color="auto" w:fill="FFFFFF"/>
        <w:spacing w:after="0" w:line="240" w:lineRule="auto"/>
        <w:jc w:val="both"/>
        <w:textAlignment w:val="baseline"/>
        <w:rPr>
          <w:rFonts w:eastAsia="Times New Roman" w:cs="Times New Roman"/>
          <w:b/>
          <w:sz w:val="26"/>
          <w:szCs w:val="26"/>
          <w:bdr w:val="none" w:sz="0" w:space="0" w:color="auto" w:frame="1"/>
        </w:rPr>
      </w:pPr>
      <w:r w:rsidRPr="00322E89">
        <w:rPr>
          <w:rFonts w:eastAsia="Times New Roman" w:cs="Times New Roman"/>
          <w:b/>
          <w:sz w:val="26"/>
          <w:szCs w:val="26"/>
          <w:bdr w:val="none" w:sz="0" w:space="0" w:color="auto" w:frame="1"/>
        </w:rPr>
        <w:t xml:space="preserve">Government </w:t>
      </w:r>
      <w:r w:rsidR="00E740AE" w:rsidRPr="00322E89">
        <w:rPr>
          <w:rFonts w:eastAsia="Times New Roman" w:cs="Times New Roman"/>
          <w:b/>
          <w:sz w:val="26"/>
          <w:szCs w:val="26"/>
          <w:bdr w:val="none" w:sz="0" w:space="0" w:color="auto" w:frame="1"/>
        </w:rPr>
        <w:t>Agency</w:t>
      </w:r>
    </w:p>
    <w:p w14:paraId="5D184F5C" w14:textId="77777777" w:rsidR="007234D8" w:rsidRPr="00322E89" w:rsidRDefault="007234D8" w:rsidP="00417CA4">
      <w:pPr>
        <w:shd w:val="clear" w:color="auto" w:fill="FFFFFF"/>
        <w:spacing w:after="0" w:line="240" w:lineRule="auto"/>
        <w:jc w:val="both"/>
        <w:textAlignment w:val="baseline"/>
        <w:rPr>
          <w:rFonts w:eastAsia="Times New Roman" w:cs="Times New Roman"/>
          <w:sz w:val="26"/>
          <w:szCs w:val="26"/>
        </w:rPr>
      </w:pPr>
    </w:p>
    <w:p w14:paraId="56A76625" w14:textId="77777777" w:rsidR="007234D8" w:rsidRPr="00947E57" w:rsidRDefault="007234D8" w:rsidP="00417CA4">
      <w:pPr>
        <w:shd w:val="clear" w:color="auto" w:fill="FFFFFF"/>
        <w:spacing w:after="0" w:line="240" w:lineRule="auto"/>
        <w:jc w:val="both"/>
        <w:textAlignment w:val="baseline"/>
        <w:rPr>
          <w:rFonts w:eastAsia="Times New Roman" w:cs="Times New Roman"/>
          <w:strike/>
          <w:sz w:val="26"/>
          <w:szCs w:val="26"/>
        </w:rPr>
      </w:pPr>
      <w:r w:rsidRPr="00322E89">
        <w:rPr>
          <w:rFonts w:eastAsia="Times New Roman" w:cs="Times New Roman"/>
          <w:strike/>
          <w:sz w:val="26"/>
          <w:szCs w:val="26"/>
        </w:rPr>
        <w:t xml:space="preserve">[9] The duty defined in this Rule applies to governmental organizations. Defining precisely the identity of the client and prescribing the resulting obligations of lawyers may be more difficult in the government context. See Scope [18]. Although in some circumstances the client may be a specific agency, it may also be a branch of government, such as the executive branch, or the government as a whole. For </w:t>
      </w:r>
      <w:r w:rsidRPr="00947E57">
        <w:rPr>
          <w:rFonts w:eastAsia="Times New Roman" w:cs="Times New Roman"/>
          <w:strike/>
          <w:sz w:val="26"/>
          <w:szCs w:val="26"/>
        </w:rPr>
        <w:t>example, if the action or failure to act involves the head of a bureau, either the department of which the bureau is a part or the relevant branch of government may be the client for purposes of this Rule. Moreover, in a matter involving the conduct of government officials, a government lawyer may have authority to question such conduct more extensively than that of a lawyer for a private organization in similar circumstances. Thus, when the client is a governmental organization, a different balance may be appropriate between maintaining confidentiality and assuring that the wrongful act is prevented or rectified, for public business is involved. In addition, duties of lawyers employed by the government or lawyers in military service may be defined by statutes or regulation. This Rule does not limit that authority. See Scope. Government lawyers also may have authority to represent the “public interest” in circumstances where a private lawyer would not be authorized to do so.</w:t>
      </w:r>
    </w:p>
    <w:p w14:paraId="63259C99" w14:textId="77777777" w:rsidR="007234D8" w:rsidRPr="00947E57" w:rsidRDefault="007234D8" w:rsidP="00417CA4">
      <w:pPr>
        <w:shd w:val="clear" w:color="auto" w:fill="FFFFFF"/>
        <w:spacing w:after="0" w:line="240" w:lineRule="auto"/>
        <w:jc w:val="both"/>
        <w:textAlignment w:val="baseline"/>
        <w:rPr>
          <w:rFonts w:eastAsia="Times New Roman" w:cs="Times New Roman"/>
          <w:strike/>
          <w:sz w:val="26"/>
          <w:szCs w:val="26"/>
        </w:rPr>
      </w:pPr>
    </w:p>
    <w:p w14:paraId="6F068BEE" w14:textId="77777777" w:rsidR="007234D8" w:rsidRPr="00947E57" w:rsidRDefault="007234D8" w:rsidP="00417CA4">
      <w:pPr>
        <w:shd w:val="clear" w:color="auto" w:fill="FFFFFF"/>
        <w:spacing w:after="0" w:line="240" w:lineRule="auto"/>
        <w:jc w:val="both"/>
        <w:textAlignment w:val="baseline"/>
        <w:rPr>
          <w:rFonts w:eastAsia="Times New Roman" w:cs="Times New Roman"/>
          <w:strike/>
          <w:sz w:val="26"/>
          <w:szCs w:val="26"/>
        </w:rPr>
      </w:pPr>
      <w:r w:rsidRPr="00947E57">
        <w:rPr>
          <w:rFonts w:eastAsia="Times New Roman" w:cs="Times New Roman"/>
          <w:strike/>
          <w:sz w:val="26"/>
          <w:szCs w:val="26"/>
        </w:rPr>
        <w:t>[10] A government lawyer may have an obligation to render advice to a government entity and constituents of a government entity. Normally, the government entity, rather than an individual constituent, is the client. Some government lawyers may also be elected officials or the employees of elected officials who have statutory obligations to take formal action against individual constituents under certain circumstances. The government lawyer, therefore, must clearly identify the client and disclose to the individual constituents any limitations that are imposed on the lawyer's other legal obligations. See </w:t>
      </w:r>
      <w:hyperlink r:id="rId11" w:history="1">
        <w:r w:rsidRPr="00947E57">
          <w:rPr>
            <w:rFonts w:eastAsia="Times New Roman" w:cs="Times New Roman"/>
            <w:strike/>
            <w:sz w:val="26"/>
            <w:szCs w:val="26"/>
            <w:u w:val="single"/>
            <w:bdr w:val="none" w:sz="0" w:space="0" w:color="auto" w:frame="1"/>
          </w:rPr>
          <w:t>ER 1.2(c)</w:t>
        </w:r>
      </w:hyperlink>
      <w:r w:rsidRPr="00947E57">
        <w:rPr>
          <w:rFonts w:eastAsia="Times New Roman" w:cs="Times New Roman"/>
          <w:strike/>
          <w:sz w:val="26"/>
          <w:szCs w:val="26"/>
        </w:rPr>
        <w:t xml:space="preserve"> and related comments. Further, where a conflict arises between a constituent and the government entity the lawyer represents or between constituents of the </w:t>
      </w:r>
      <w:r w:rsidRPr="00947E57">
        <w:rPr>
          <w:rFonts w:eastAsia="Times New Roman" w:cs="Times New Roman"/>
          <w:strike/>
          <w:sz w:val="26"/>
          <w:szCs w:val="26"/>
        </w:rPr>
        <w:lastRenderedPageBreak/>
        <w:t>same government entity, the lawyer must make the identity of the client clear to the constituents and determine which constituent has authority to act for the government entity in each instance.</w:t>
      </w:r>
    </w:p>
    <w:p w14:paraId="3CEE6F3D" w14:textId="77777777" w:rsidR="007234D8" w:rsidRPr="00C448E1" w:rsidRDefault="007234D8" w:rsidP="00417CA4">
      <w:pPr>
        <w:spacing w:after="0"/>
        <w:jc w:val="both"/>
        <w:rPr>
          <w:sz w:val="26"/>
          <w:szCs w:val="26"/>
        </w:rPr>
      </w:pPr>
    </w:p>
    <w:p w14:paraId="360E8C9F" w14:textId="062758F9" w:rsidR="005F1C65" w:rsidRPr="00C448E1" w:rsidRDefault="00AD3990" w:rsidP="00417CA4">
      <w:pPr>
        <w:jc w:val="both"/>
        <w:rPr>
          <w:sz w:val="26"/>
          <w:szCs w:val="26"/>
          <w:u w:val="single"/>
        </w:rPr>
      </w:pPr>
      <w:r w:rsidRPr="00C448E1">
        <w:rPr>
          <w:sz w:val="26"/>
          <w:szCs w:val="26"/>
          <w:u w:val="single"/>
        </w:rPr>
        <w:t>[9] The duty defined in this Rule applies to governmental organizations.</w:t>
      </w:r>
      <w:r w:rsidR="005F1C65" w:rsidRPr="00C448E1">
        <w:rPr>
          <w:sz w:val="26"/>
          <w:szCs w:val="26"/>
          <w:u w:val="single"/>
        </w:rPr>
        <w:t xml:space="preserve"> The term </w:t>
      </w:r>
      <w:r w:rsidR="000147AB" w:rsidRPr="00C448E1">
        <w:rPr>
          <w:sz w:val="26"/>
          <w:szCs w:val="26"/>
          <w:u w:val="single"/>
        </w:rPr>
        <w:t>”</w:t>
      </w:r>
      <w:r w:rsidR="005F1C65" w:rsidRPr="00C448E1">
        <w:rPr>
          <w:sz w:val="26"/>
          <w:szCs w:val="26"/>
          <w:u w:val="single"/>
        </w:rPr>
        <w:t>constituents</w:t>
      </w:r>
      <w:r w:rsidR="000147AB" w:rsidRPr="00C448E1">
        <w:rPr>
          <w:sz w:val="26"/>
          <w:szCs w:val="26"/>
          <w:u w:val="single"/>
        </w:rPr>
        <w:t>”</w:t>
      </w:r>
      <w:r w:rsidR="005F1C65" w:rsidRPr="00C448E1">
        <w:rPr>
          <w:sz w:val="26"/>
          <w:szCs w:val="26"/>
          <w:u w:val="single"/>
        </w:rPr>
        <w:t xml:space="preserve"> in the government context is somewhat ambiguous </w:t>
      </w:r>
      <w:r w:rsidR="004F4007" w:rsidRPr="00C448E1">
        <w:rPr>
          <w:sz w:val="26"/>
          <w:szCs w:val="26"/>
          <w:u w:val="single"/>
        </w:rPr>
        <w:t xml:space="preserve">because </w:t>
      </w:r>
      <w:r w:rsidR="005F1C65" w:rsidRPr="00C448E1">
        <w:rPr>
          <w:sz w:val="26"/>
          <w:szCs w:val="26"/>
          <w:u w:val="single"/>
        </w:rPr>
        <w:t xml:space="preserve">it might be misconstrued to reference the constituents of an elected official or elected multi-person body. For this reason, the term </w:t>
      </w:r>
      <w:r w:rsidR="000147AB" w:rsidRPr="00C448E1">
        <w:rPr>
          <w:sz w:val="26"/>
          <w:szCs w:val="26"/>
          <w:u w:val="single"/>
        </w:rPr>
        <w:t>“</w:t>
      </w:r>
      <w:r w:rsidR="005F1C65" w:rsidRPr="00C448E1">
        <w:rPr>
          <w:sz w:val="26"/>
          <w:szCs w:val="26"/>
          <w:u w:val="single"/>
        </w:rPr>
        <w:t xml:space="preserve">client </w:t>
      </w:r>
      <w:r w:rsidR="000147AB" w:rsidRPr="00C448E1">
        <w:rPr>
          <w:sz w:val="26"/>
          <w:szCs w:val="26"/>
          <w:u w:val="single"/>
        </w:rPr>
        <w:t xml:space="preserve">representatives” </w:t>
      </w:r>
      <w:r w:rsidR="005F1C65" w:rsidRPr="00C448E1">
        <w:rPr>
          <w:sz w:val="26"/>
          <w:szCs w:val="26"/>
          <w:u w:val="single"/>
        </w:rPr>
        <w:t xml:space="preserve">is used in the government context. The terms </w:t>
      </w:r>
      <w:r w:rsidR="000147AB" w:rsidRPr="00C448E1">
        <w:rPr>
          <w:sz w:val="26"/>
          <w:szCs w:val="26"/>
          <w:u w:val="single"/>
        </w:rPr>
        <w:t xml:space="preserve">”constituents” </w:t>
      </w:r>
      <w:r w:rsidR="005F1C65" w:rsidRPr="00C448E1">
        <w:rPr>
          <w:sz w:val="26"/>
          <w:szCs w:val="26"/>
          <w:u w:val="single"/>
        </w:rPr>
        <w:t xml:space="preserve">and </w:t>
      </w:r>
      <w:r w:rsidR="00450FA4" w:rsidRPr="00C448E1">
        <w:rPr>
          <w:sz w:val="26"/>
          <w:szCs w:val="26"/>
          <w:u w:val="single"/>
        </w:rPr>
        <w:t>”</w:t>
      </w:r>
      <w:r w:rsidR="005F1C65" w:rsidRPr="00C448E1">
        <w:rPr>
          <w:sz w:val="26"/>
          <w:szCs w:val="26"/>
          <w:u w:val="single"/>
        </w:rPr>
        <w:t xml:space="preserve">client </w:t>
      </w:r>
      <w:r w:rsidR="008331BE" w:rsidRPr="00C448E1">
        <w:rPr>
          <w:sz w:val="26"/>
          <w:szCs w:val="26"/>
          <w:u w:val="single"/>
        </w:rPr>
        <w:t>representatives” are</w:t>
      </w:r>
      <w:r w:rsidR="005F1C65" w:rsidRPr="00C448E1">
        <w:rPr>
          <w:sz w:val="26"/>
          <w:szCs w:val="26"/>
          <w:u w:val="single"/>
        </w:rPr>
        <w:t xml:space="preserve"> synonyms.</w:t>
      </w:r>
    </w:p>
    <w:p w14:paraId="1C06A8A9" w14:textId="6F3009FF" w:rsidR="004D3F01" w:rsidRPr="00C448E1" w:rsidRDefault="00AD3990" w:rsidP="00417CA4">
      <w:pPr>
        <w:jc w:val="both"/>
        <w:rPr>
          <w:sz w:val="26"/>
          <w:szCs w:val="26"/>
          <w:u w:val="single"/>
        </w:rPr>
      </w:pPr>
      <w:r w:rsidRPr="00C448E1">
        <w:rPr>
          <w:sz w:val="26"/>
          <w:szCs w:val="26"/>
          <w:u w:val="single"/>
        </w:rPr>
        <w:t xml:space="preserve">[10] </w:t>
      </w:r>
      <w:r w:rsidR="00451EE2" w:rsidRPr="00C448E1">
        <w:rPr>
          <w:sz w:val="26"/>
          <w:szCs w:val="26"/>
          <w:u w:val="single"/>
        </w:rPr>
        <w:t>A government lawyer</w:t>
      </w:r>
      <w:r w:rsidR="00A146FC" w:rsidRPr="00C448E1">
        <w:rPr>
          <w:sz w:val="26"/>
          <w:szCs w:val="26"/>
          <w:u w:val="single"/>
        </w:rPr>
        <w:t>’s duties</w:t>
      </w:r>
      <w:r w:rsidR="00451EE2" w:rsidRPr="00C448E1">
        <w:rPr>
          <w:sz w:val="26"/>
          <w:szCs w:val="26"/>
          <w:u w:val="single"/>
        </w:rPr>
        <w:t xml:space="preserve"> may</w:t>
      </w:r>
      <w:r w:rsidR="00F2487C" w:rsidRPr="00C448E1">
        <w:rPr>
          <w:sz w:val="26"/>
          <w:szCs w:val="26"/>
          <w:u w:val="single"/>
        </w:rPr>
        <w:t xml:space="preserve"> </w:t>
      </w:r>
      <w:r w:rsidR="00A146FC" w:rsidRPr="00C448E1">
        <w:rPr>
          <w:sz w:val="26"/>
          <w:szCs w:val="26"/>
          <w:u w:val="single"/>
        </w:rPr>
        <w:t>include</w:t>
      </w:r>
      <w:r w:rsidR="00451EE2" w:rsidRPr="00C448E1">
        <w:rPr>
          <w:sz w:val="26"/>
          <w:szCs w:val="26"/>
          <w:u w:val="single"/>
        </w:rPr>
        <w:t xml:space="preserve"> an obligation to render advice</w:t>
      </w:r>
      <w:r w:rsidR="00455BB4" w:rsidRPr="00C448E1">
        <w:rPr>
          <w:sz w:val="26"/>
          <w:szCs w:val="26"/>
          <w:u w:val="single"/>
        </w:rPr>
        <w:t xml:space="preserve"> to</w:t>
      </w:r>
      <w:r w:rsidR="00451EE2" w:rsidRPr="00C448E1">
        <w:rPr>
          <w:sz w:val="26"/>
          <w:szCs w:val="26"/>
          <w:u w:val="single"/>
        </w:rPr>
        <w:t xml:space="preserve"> elected and appointed representatives of a government </w:t>
      </w:r>
      <w:r w:rsidR="00F8314A" w:rsidRPr="00C448E1">
        <w:rPr>
          <w:sz w:val="26"/>
          <w:szCs w:val="26"/>
          <w:u w:val="single"/>
        </w:rPr>
        <w:t>organization</w:t>
      </w:r>
      <w:r w:rsidR="00451EE2" w:rsidRPr="00C448E1">
        <w:rPr>
          <w:sz w:val="26"/>
          <w:szCs w:val="26"/>
          <w:u w:val="single"/>
        </w:rPr>
        <w:t>.</w:t>
      </w:r>
      <w:r w:rsidR="00807C1E" w:rsidRPr="00C448E1">
        <w:rPr>
          <w:sz w:val="26"/>
          <w:szCs w:val="26"/>
          <w:u w:val="single"/>
        </w:rPr>
        <w:t xml:space="preserve"> Usually</w:t>
      </w:r>
      <w:r w:rsidR="00451EE2" w:rsidRPr="00C448E1">
        <w:rPr>
          <w:sz w:val="26"/>
          <w:szCs w:val="26"/>
          <w:u w:val="single"/>
        </w:rPr>
        <w:t xml:space="preserve">, the government </w:t>
      </w:r>
      <w:r w:rsidR="00F37A43" w:rsidRPr="00C448E1">
        <w:rPr>
          <w:sz w:val="26"/>
          <w:szCs w:val="26"/>
          <w:u w:val="single"/>
        </w:rPr>
        <w:t>organization</w:t>
      </w:r>
      <w:r w:rsidR="00451EE2" w:rsidRPr="00C448E1">
        <w:rPr>
          <w:sz w:val="26"/>
          <w:szCs w:val="26"/>
          <w:u w:val="single"/>
        </w:rPr>
        <w:t>, rather than an individual government client representative to whom the advice is given</w:t>
      </w:r>
      <w:r w:rsidR="00255E20" w:rsidRPr="00C448E1">
        <w:rPr>
          <w:sz w:val="26"/>
          <w:szCs w:val="26"/>
          <w:u w:val="single"/>
        </w:rPr>
        <w:t xml:space="preserve">, </w:t>
      </w:r>
      <w:r w:rsidR="00451EE2" w:rsidRPr="00C448E1">
        <w:rPr>
          <w:sz w:val="26"/>
          <w:szCs w:val="26"/>
          <w:u w:val="single"/>
        </w:rPr>
        <w:t xml:space="preserve">is the client. </w:t>
      </w:r>
    </w:p>
    <w:p w14:paraId="6C720896" w14:textId="3C6552B7" w:rsidR="00F83011" w:rsidRPr="00C448E1" w:rsidRDefault="00451EE2" w:rsidP="00417CA4">
      <w:pPr>
        <w:jc w:val="both"/>
        <w:rPr>
          <w:sz w:val="26"/>
          <w:szCs w:val="26"/>
          <w:u w:val="single"/>
        </w:rPr>
      </w:pPr>
      <w:r w:rsidRPr="00C448E1">
        <w:rPr>
          <w:sz w:val="26"/>
          <w:szCs w:val="26"/>
          <w:u w:val="single"/>
        </w:rPr>
        <w:t xml:space="preserve">Some government lawyers may also be elected officials or the employees of elected officials who have statutory obligations to take formal action against individual government </w:t>
      </w:r>
      <w:r w:rsidR="00AB2566" w:rsidRPr="00C448E1">
        <w:rPr>
          <w:sz w:val="26"/>
          <w:szCs w:val="26"/>
          <w:u w:val="single"/>
        </w:rPr>
        <w:t xml:space="preserve">client </w:t>
      </w:r>
      <w:r w:rsidRPr="00C448E1">
        <w:rPr>
          <w:sz w:val="26"/>
          <w:szCs w:val="26"/>
          <w:u w:val="single"/>
        </w:rPr>
        <w:t xml:space="preserve">representatives under certain circumstances. The government lawyer, therefore, must clearly identify the client and disclose to the individual government </w:t>
      </w:r>
      <w:r w:rsidR="00AB2566" w:rsidRPr="00C448E1">
        <w:rPr>
          <w:sz w:val="26"/>
          <w:szCs w:val="26"/>
          <w:u w:val="single"/>
        </w:rPr>
        <w:t xml:space="preserve">client </w:t>
      </w:r>
      <w:r w:rsidRPr="00C448E1">
        <w:rPr>
          <w:sz w:val="26"/>
          <w:szCs w:val="26"/>
          <w:u w:val="single"/>
        </w:rPr>
        <w:t>representatives the existence of those other duties</w:t>
      </w:r>
      <w:r w:rsidR="007E0D1F" w:rsidRPr="00C448E1">
        <w:rPr>
          <w:sz w:val="26"/>
          <w:szCs w:val="26"/>
          <w:u w:val="single"/>
        </w:rPr>
        <w:t xml:space="preserve">, as provided in </w:t>
      </w:r>
      <w:r w:rsidR="00B16E91" w:rsidRPr="00C448E1">
        <w:rPr>
          <w:sz w:val="26"/>
          <w:szCs w:val="26"/>
          <w:u w:val="single"/>
        </w:rPr>
        <w:t xml:space="preserve">ER 1.4. </w:t>
      </w:r>
      <w:r w:rsidRPr="00C448E1">
        <w:rPr>
          <w:sz w:val="26"/>
          <w:szCs w:val="26"/>
          <w:u w:val="single"/>
        </w:rPr>
        <w:t xml:space="preserve"> </w:t>
      </w:r>
    </w:p>
    <w:p w14:paraId="02827252" w14:textId="4D26DE31" w:rsidR="00AD3990" w:rsidRPr="00C448E1" w:rsidRDefault="003A4BA7" w:rsidP="00417CA4">
      <w:pPr>
        <w:jc w:val="both"/>
        <w:rPr>
          <w:sz w:val="26"/>
          <w:szCs w:val="26"/>
          <w:u w:val="single"/>
        </w:rPr>
      </w:pPr>
      <w:r w:rsidRPr="00C448E1">
        <w:rPr>
          <w:sz w:val="26"/>
          <w:szCs w:val="26"/>
          <w:u w:val="single"/>
        </w:rPr>
        <w:t xml:space="preserve">[11] </w:t>
      </w:r>
      <w:r w:rsidR="00451EE2" w:rsidRPr="00C448E1">
        <w:rPr>
          <w:sz w:val="26"/>
          <w:szCs w:val="26"/>
          <w:u w:val="single"/>
        </w:rPr>
        <w:t xml:space="preserve">Further, where a disagreement arises between </w:t>
      </w:r>
      <w:r w:rsidR="00713056" w:rsidRPr="00C448E1">
        <w:rPr>
          <w:sz w:val="26"/>
          <w:szCs w:val="26"/>
          <w:u w:val="single"/>
        </w:rPr>
        <w:t xml:space="preserve">client </w:t>
      </w:r>
      <w:r w:rsidR="00451EE2" w:rsidRPr="00C448E1">
        <w:rPr>
          <w:sz w:val="26"/>
          <w:szCs w:val="26"/>
          <w:u w:val="single"/>
        </w:rPr>
        <w:t xml:space="preserve">representatives of </w:t>
      </w:r>
      <w:r w:rsidR="009A20D6" w:rsidRPr="00C448E1">
        <w:rPr>
          <w:sz w:val="26"/>
          <w:szCs w:val="26"/>
          <w:u w:val="single"/>
        </w:rPr>
        <w:t xml:space="preserve">a </w:t>
      </w:r>
      <w:r w:rsidR="00451EE2" w:rsidRPr="00C448E1">
        <w:rPr>
          <w:sz w:val="26"/>
          <w:szCs w:val="26"/>
          <w:u w:val="single"/>
        </w:rPr>
        <w:t>government</w:t>
      </w:r>
      <w:r w:rsidR="004D6985" w:rsidRPr="00C448E1">
        <w:rPr>
          <w:sz w:val="26"/>
          <w:szCs w:val="26"/>
          <w:u w:val="single"/>
        </w:rPr>
        <w:t xml:space="preserve"> o</w:t>
      </w:r>
      <w:r w:rsidR="005B2BEF" w:rsidRPr="00C448E1">
        <w:rPr>
          <w:sz w:val="26"/>
          <w:szCs w:val="26"/>
          <w:u w:val="single"/>
        </w:rPr>
        <w:t xml:space="preserve">rganization </w:t>
      </w:r>
      <w:r w:rsidR="00451EE2" w:rsidRPr="00C448E1">
        <w:rPr>
          <w:sz w:val="26"/>
          <w:szCs w:val="26"/>
          <w:u w:val="single"/>
        </w:rPr>
        <w:t xml:space="preserve">regarding what actions should be taken on the </w:t>
      </w:r>
      <w:r w:rsidR="00695FF0" w:rsidRPr="00C448E1">
        <w:rPr>
          <w:sz w:val="26"/>
          <w:szCs w:val="26"/>
          <w:u w:val="single"/>
        </w:rPr>
        <w:t xml:space="preserve">government </w:t>
      </w:r>
      <w:r w:rsidR="005B2BEF" w:rsidRPr="00C448E1">
        <w:rPr>
          <w:sz w:val="26"/>
          <w:szCs w:val="26"/>
          <w:u w:val="single"/>
        </w:rPr>
        <w:t xml:space="preserve">organization’s </w:t>
      </w:r>
      <w:r w:rsidR="00451EE2" w:rsidRPr="00C448E1">
        <w:rPr>
          <w:sz w:val="26"/>
          <w:szCs w:val="26"/>
          <w:u w:val="single"/>
        </w:rPr>
        <w:t>behalf, the</w:t>
      </w:r>
      <w:r w:rsidR="00713056" w:rsidRPr="00C448E1">
        <w:rPr>
          <w:sz w:val="26"/>
          <w:szCs w:val="26"/>
          <w:u w:val="single"/>
        </w:rPr>
        <w:t xml:space="preserve"> </w:t>
      </w:r>
      <w:r w:rsidR="00451EE2" w:rsidRPr="00C448E1">
        <w:rPr>
          <w:sz w:val="26"/>
          <w:szCs w:val="26"/>
          <w:u w:val="single"/>
        </w:rPr>
        <w:t xml:space="preserve">lawyer must make the identity of the </w:t>
      </w:r>
      <w:r w:rsidR="00A958CD" w:rsidRPr="00C448E1">
        <w:rPr>
          <w:sz w:val="26"/>
          <w:szCs w:val="26"/>
          <w:u w:val="single"/>
        </w:rPr>
        <w:t>client clear</w:t>
      </w:r>
      <w:r w:rsidR="00451EE2" w:rsidRPr="00C448E1">
        <w:rPr>
          <w:sz w:val="26"/>
          <w:szCs w:val="26"/>
          <w:u w:val="single"/>
        </w:rPr>
        <w:t xml:space="preserve"> to the </w:t>
      </w:r>
      <w:r w:rsidR="00A55CC5" w:rsidRPr="00C448E1">
        <w:rPr>
          <w:sz w:val="26"/>
          <w:szCs w:val="26"/>
          <w:u w:val="single"/>
        </w:rPr>
        <w:t xml:space="preserve">client </w:t>
      </w:r>
      <w:r w:rsidR="00451EE2" w:rsidRPr="00C448E1">
        <w:rPr>
          <w:sz w:val="26"/>
          <w:szCs w:val="26"/>
          <w:u w:val="single"/>
        </w:rPr>
        <w:t>representatives and</w:t>
      </w:r>
      <w:r w:rsidR="00713056" w:rsidRPr="00C448E1">
        <w:rPr>
          <w:sz w:val="26"/>
          <w:szCs w:val="26"/>
          <w:u w:val="single"/>
        </w:rPr>
        <w:t xml:space="preserve"> </w:t>
      </w:r>
      <w:r w:rsidR="00451EE2" w:rsidRPr="00C448E1">
        <w:rPr>
          <w:sz w:val="26"/>
          <w:szCs w:val="26"/>
          <w:u w:val="single"/>
        </w:rPr>
        <w:t>determine which has authority to act for the government</w:t>
      </w:r>
      <w:r w:rsidR="007C45E0" w:rsidRPr="00C448E1">
        <w:rPr>
          <w:sz w:val="26"/>
          <w:szCs w:val="26"/>
          <w:u w:val="single"/>
        </w:rPr>
        <w:t xml:space="preserve"> </w:t>
      </w:r>
      <w:r w:rsidR="007E2622" w:rsidRPr="00C448E1">
        <w:rPr>
          <w:sz w:val="26"/>
          <w:szCs w:val="26"/>
          <w:u w:val="single"/>
        </w:rPr>
        <w:t xml:space="preserve">organization </w:t>
      </w:r>
      <w:r w:rsidR="00451EE2" w:rsidRPr="00C448E1">
        <w:rPr>
          <w:sz w:val="26"/>
          <w:szCs w:val="26"/>
          <w:u w:val="single"/>
        </w:rPr>
        <w:t>in each instance.</w:t>
      </w:r>
      <w:r w:rsidR="00AD3990" w:rsidRPr="00C448E1">
        <w:rPr>
          <w:sz w:val="26"/>
          <w:szCs w:val="26"/>
          <w:u w:val="single"/>
        </w:rPr>
        <w:t xml:space="preserve"> </w:t>
      </w:r>
      <w:r w:rsidR="00451EE2" w:rsidRPr="00C448E1">
        <w:rPr>
          <w:sz w:val="26"/>
          <w:szCs w:val="26"/>
          <w:u w:val="single"/>
        </w:rPr>
        <w:t>If a government law</w:t>
      </w:r>
      <w:r w:rsidR="00A80871" w:rsidRPr="00C448E1">
        <w:rPr>
          <w:sz w:val="26"/>
          <w:szCs w:val="26"/>
          <w:u w:val="single"/>
        </w:rPr>
        <w:t>yer</w:t>
      </w:r>
      <w:r w:rsidR="00841C98" w:rsidRPr="00C448E1">
        <w:rPr>
          <w:sz w:val="26"/>
          <w:szCs w:val="26"/>
          <w:u w:val="single"/>
        </w:rPr>
        <w:t xml:space="preserve"> </w:t>
      </w:r>
      <w:r w:rsidR="00451EE2" w:rsidRPr="00C448E1">
        <w:rPr>
          <w:sz w:val="26"/>
          <w:szCs w:val="26"/>
          <w:u w:val="single"/>
        </w:rPr>
        <w:t>cannot determine which client representative has the authority to act for the government client on the matter in question and the representatives cannot reach a consensus on how to proceed, it may be necessary to request declaratory relief.</w:t>
      </w:r>
      <w:r w:rsidR="00190185" w:rsidRPr="00C448E1">
        <w:rPr>
          <w:sz w:val="26"/>
          <w:szCs w:val="26"/>
          <w:u w:val="single"/>
        </w:rPr>
        <w:t xml:space="preserve">  </w:t>
      </w:r>
    </w:p>
    <w:p w14:paraId="1E2D16D2" w14:textId="3068905F" w:rsidR="00A55CC5" w:rsidRPr="00C448E1" w:rsidRDefault="00A55CC5" w:rsidP="00417CA4">
      <w:pPr>
        <w:jc w:val="both"/>
        <w:rPr>
          <w:sz w:val="26"/>
          <w:szCs w:val="26"/>
          <w:u w:val="single"/>
        </w:rPr>
      </w:pPr>
      <w:r w:rsidRPr="00C448E1">
        <w:rPr>
          <w:sz w:val="26"/>
          <w:szCs w:val="26"/>
          <w:u w:val="single"/>
        </w:rPr>
        <w:t xml:space="preserve">[12] When </w:t>
      </w:r>
      <w:r w:rsidR="00CF6413" w:rsidRPr="00C448E1">
        <w:rPr>
          <w:sz w:val="26"/>
          <w:szCs w:val="26"/>
          <w:u w:val="single"/>
        </w:rPr>
        <w:t xml:space="preserve">a client </w:t>
      </w:r>
      <w:r w:rsidRPr="00C448E1">
        <w:rPr>
          <w:sz w:val="26"/>
          <w:szCs w:val="26"/>
          <w:u w:val="single"/>
        </w:rPr>
        <w:t xml:space="preserve">representative is personally named in a legal proceeding, the government lawyer may jointly represent that individual and the organizational client if permitted by these rules. </w:t>
      </w:r>
      <w:r w:rsidR="00FE214C" w:rsidRPr="00C448E1">
        <w:rPr>
          <w:sz w:val="26"/>
          <w:szCs w:val="26"/>
          <w:u w:val="single"/>
        </w:rPr>
        <w:t xml:space="preserve">The government lawyer must obtain informed consent for joint representation and inform the client representative of the scope and consequences of the government lawyer’s representation. </w:t>
      </w:r>
      <w:r w:rsidR="00E83420" w:rsidRPr="00C448E1">
        <w:rPr>
          <w:sz w:val="26"/>
          <w:szCs w:val="26"/>
          <w:u w:val="single"/>
        </w:rPr>
        <w:t xml:space="preserve">Whether a client representative is entitled to separate representation is a legal question based on </w:t>
      </w:r>
      <w:r w:rsidR="00E83420" w:rsidRPr="00C448E1">
        <w:rPr>
          <w:sz w:val="26"/>
          <w:szCs w:val="26"/>
          <w:u w:val="single"/>
        </w:rPr>
        <w:lastRenderedPageBreak/>
        <w:t>the scope of authority, the claims at issue, the remedies sought in the litigation, and other factors.</w:t>
      </w:r>
    </w:p>
    <w:p w14:paraId="7F2E8EC6" w14:textId="64C952FE" w:rsidR="00AD3990" w:rsidRPr="00C448E1" w:rsidRDefault="00AD3990" w:rsidP="00417CA4">
      <w:pPr>
        <w:jc w:val="both"/>
        <w:rPr>
          <w:sz w:val="26"/>
          <w:szCs w:val="26"/>
        </w:rPr>
      </w:pPr>
      <w:r w:rsidRPr="00C448E1">
        <w:rPr>
          <w:b/>
          <w:bCs/>
          <w:sz w:val="26"/>
          <w:szCs w:val="26"/>
        </w:rPr>
        <w:t xml:space="preserve"> </w:t>
      </w:r>
      <w:r w:rsidRPr="00C448E1">
        <w:rPr>
          <w:sz w:val="26"/>
          <w:szCs w:val="26"/>
        </w:rPr>
        <w:t>[</w:t>
      </w:r>
      <w:r w:rsidR="00CE6E14" w:rsidRPr="00C448E1">
        <w:rPr>
          <w:strike/>
          <w:sz w:val="26"/>
          <w:szCs w:val="26"/>
        </w:rPr>
        <w:t>11</w:t>
      </w:r>
      <w:r w:rsidR="00CE6E14" w:rsidRPr="00C448E1">
        <w:rPr>
          <w:sz w:val="26"/>
          <w:szCs w:val="26"/>
        </w:rPr>
        <w:t xml:space="preserve"> </w:t>
      </w:r>
      <w:r w:rsidR="00CE6E14" w:rsidRPr="00C448E1">
        <w:rPr>
          <w:sz w:val="26"/>
          <w:szCs w:val="26"/>
          <w:u w:val="single"/>
        </w:rPr>
        <w:t>13</w:t>
      </w:r>
      <w:r w:rsidRPr="00C448E1">
        <w:rPr>
          <w:sz w:val="26"/>
          <w:szCs w:val="26"/>
        </w:rPr>
        <w:t xml:space="preserve">] </w:t>
      </w:r>
      <w:r w:rsidR="00EF3FB7" w:rsidRPr="00BD0C46">
        <w:rPr>
          <w:b/>
          <w:sz w:val="26"/>
          <w:szCs w:val="26"/>
        </w:rPr>
        <w:t>No change to the content.</w:t>
      </w:r>
      <w:r w:rsidRPr="00C448E1">
        <w:rPr>
          <w:sz w:val="26"/>
          <w:szCs w:val="26"/>
        </w:rPr>
        <w:t xml:space="preserve"> </w:t>
      </w:r>
    </w:p>
    <w:p w14:paraId="3828334C" w14:textId="0D57B4A9" w:rsidR="00AD3990" w:rsidRPr="00C448E1" w:rsidRDefault="00AD3990" w:rsidP="00417CA4">
      <w:pPr>
        <w:jc w:val="both"/>
        <w:rPr>
          <w:sz w:val="26"/>
          <w:szCs w:val="26"/>
        </w:rPr>
      </w:pPr>
      <w:r w:rsidRPr="00C448E1">
        <w:rPr>
          <w:sz w:val="26"/>
          <w:szCs w:val="26"/>
        </w:rPr>
        <w:t>[</w:t>
      </w:r>
      <w:r w:rsidR="00451EE2" w:rsidRPr="00C448E1">
        <w:rPr>
          <w:strike/>
          <w:sz w:val="26"/>
          <w:szCs w:val="26"/>
        </w:rPr>
        <w:t>1</w:t>
      </w:r>
      <w:r w:rsidR="00216DBE" w:rsidRPr="00C448E1">
        <w:rPr>
          <w:strike/>
          <w:sz w:val="26"/>
          <w:szCs w:val="26"/>
        </w:rPr>
        <w:t>2</w:t>
      </w:r>
      <w:r w:rsidR="00857B13" w:rsidRPr="00C448E1">
        <w:rPr>
          <w:sz w:val="26"/>
          <w:szCs w:val="26"/>
        </w:rPr>
        <w:t xml:space="preserve"> </w:t>
      </w:r>
      <w:r w:rsidR="00857B13" w:rsidRPr="00C448E1">
        <w:rPr>
          <w:sz w:val="26"/>
          <w:szCs w:val="26"/>
          <w:u w:val="single"/>
        </w:rPr>
        <w:t>1</w:t>
      </w:r>
      <w:r w:rsidR="00216DBE" w:rsidRPr="00C448E1">
        <w:rPr>
          <w:sz w:val="26"/>
          <w:szCs w:val="26"/>
          <w:u w:val="single"/>
        </w:rPr>
        <w:t>4</w:t>
      </w:r>
      <w:r w:rsidRPr="00C448E1">
        <w:rPr>
          <w:sz w:val="26"/>
          <w:szCs w:val="26"/>
        </w:rPr>
        <w:t xml:space="preserve">] </w:t>
      </w:r>
      <w:r w:rsidR="00EF3FB7" w:rsidRPr="00BD0C46">
        <w:rPr>
          <w:b/>
          <w:sz w:val="26"/>
          <w:szCs w:val="26"/>
        </w:rPr>
        <w:t>No change to the content.</w:t>
      </w:r>
      <w:r w:rsidRPr="00C448E1">
        <w:rPr>
          <w:sz w:val="26"/>
          <w:szCs w:val="26"/>
        </w:rPr>
        <w:t xml:space="preserve"> </w:t>
      </w:r>
    </w:p>
    <w:p w14:paraId="7944BDB4" w14:textId="77777777" w:rsidR="00AD3990" w:rsidRPr="00C448E1" w:rsidRDefault="00AD3990" w:rsidP="00417CA4">
      <w:pPr>
        <w:jc w:val="both"/>
        <w:rPr>
          <w:sz w:val="26"/>
          <w:szCs w:val="26"/>
        </w:rPr>
      </w:pPr>
      <w:r w:rsidRPr="00C448E1">
        <w:rPr>
          <w:b/>
          <w:bCs/>
          <w:sz w:val="26"/>
          <w:szCs w:val="26"/>
        </w:rPr>
        <w:t xml:space="preserve">Dual Representation </w:t>
      </w:r>
    </w:p>
    <w:p w14:paraId="5D2E8D16" w14:textId="0AC9E6E6" w:rsidR="00AD3990" w:rsidRPr="00C448E1" w:rsidRDefault="00AD3990" w:rsidP="00417CA4">
      <w:pPr>
        <w:jc w:val="both"/>
        <w:rPr>
          <w:sz w:val="26"/>
          <w:szCs w:val="26"/>
        </w:rPr>
      </w:pPr>
      <w:r w:rsidRPr="00C448E1">
        <w:rPr>
          <w:sz w:val="26"/>
          <w:szCs w:val="26"/>
        </w:rPr>
        <w:t>[</w:t>
      </w:r>
      <w:r w:rsidR="00451EE2" w:rsidRPr="00C448E1">
        <w:rPr>
          <w:strike/>
          <w:sz w:val="26"/>
          <w:szCs w:val="26"/>
        </w:rPr>
        <w:t>1</w:t>
      </w:r>
      <w:r w:rsidR="006F2D93" w:rsidRPr="00C448E1">
        <w:rPr>
          <w:strike/>
          <w:sz w:val="26"/>
          <w:szCs w:val="26"/>
        </w:rPr>
        <w:t>3</w:t>
      </w:r>
      <w:r w:rsidR="00EF3FB7" w:rsidRPr="00C448E1">
        <w:rPr>
          <w:sz w:val="26"/>
          <w:szCs w:val="26"/>
        </w:rPr>
        <w:t xml:space="preserve"> </w:t>
      </w:r>
      <w:r w:rsidR="00EF3FB7" w:rsidRPr="00C448E1">
        <w:rPr>
          <w:sz w:val="26"/>
          <w:szCs w:val="26"/>
          <w:u w:val="single"/>
        </w:rPr>
        <w:t>1</w:t>
      </w:r>
      <w:r w:rsidR="008322A9" w:rsidRPr="00C448E1">
        <w:rPr>
          <w:sz w:val="26"/>
          <w:szCs w:val="26"/>
          <w:u w:val="single"/>
        </w:rPr>
        <w:t>5</w:t>
      </w:r>
      <w:r w:rsidR="00EF3FB7" w:rsidRPr="00C448E1">
        <w:rPr>
          <w:sz w:val="26"/>
          <w:szCs w:val="26"/>
        </w:rPr>
        <w:t>]</w:t>
      </w:r>
      <w:r w:rsidRPr="00C448E1">
        <w:rPr>
          <w:sz w:val="26"/>
          <w:szCs w:val="26"/>
        </w:rPr>
        <w:t xml:space="preserve"> Paragraph (e) recognizes that a lawyer for an organization may also represent a principal officer or major shareholder. </w:t>
      </w:r>
      <w:r w:rsidR="00F304F5" w:rsidRPr="00C448E1">
        <w:rPr>
          <w:sz w:val="26"/>
          <w:szCs w:val="26"/>
          <w:u w:val="single"/>
        </w:rPr>
        <w:t xml:space="preserve">The question </w:t>
      </w:r>
      <w:r w:rsidR="002C436D">
        <w:rPr>
          <w:sz w:val="26"/>
          <w:szCs w:val="26"/>
          <w:u w:val="single"/>
        </w:rPr>
        <w:t>of</w:t>
      </w:r>
      <w:r w:rsidR="00F304F5" w:rsidRPr="00C448E1">
        <w:rPr>
          <w:sz w:val="26"/>
          <w:szCs w:val="26"/>
          <w:u w:val="single"/>
        </w:rPr>
        <w:t xml:space="preserve"> whether two government agencies should be regarded as the same or different clients for conflicts of interest purposes is a legal question.   </w:t>
      </w:r>
    </w:p>
    <w:p w14:paraId="5DE77801" w14:textId="77777777" w:rsidR="00AD3990" w:rsidRPr="00C448E1" w:rsidRDefault="00AD3990" w:rsidP="00417CA4">
      <w:pPr>
        <w:jc w:val="both"/>
        <w:rPr>
          <w:sz w:val="26"/>
          <w:szCs w:val="26"/>
        </w:rPr>
      </w:pPr>
      <w:r w:rsidRPr="00C448E1">
        <w:rPr>
          <w:b/>
          <w:bCs/>
          <w:sz w:val="26"/>
          <w:szCs w:val="26"/>
        </w:rPr>
        <w:t xml:space="preserve">Derivative Actions </w:t>
      </w:r>
    </w:p>
    <w:p w14:paraId="65251D44" w14:textId="5CE0BD49" w:rsidR="00AD3990" w:rsidRPr="009448AB" w:rsidRDefault="00D1575C" w:rsidP="00417CA4">
      <w:pPr>
        <w:jc w:val="both"/>
        <w:rPr>
          <w:b/>
          <w:sz w:val="26"/>
          <w:szCs w:val="26"/>
        </w:rPr>
      </w:pPr>
      <w:r w:rsidRPr="00C448E1">
        <w:rPr>
          <w:sz w:val="26"/>
          <w:szCs w:val="26"/>
        </w:rPr>
        <w:t>[14] and [15] will need to be renumbered as [1</w:t>
      </w:r>
      <w:r w:rsidR="008322A9" w:rsidRPr="00C448E1">
        <w:rPr>
          <w:sz w:val="26"/>
          <w:szCs w:val="26"/>
        </w:rPr>
        <w:t>6</w:t>
      </w:r>
      <w:r w:rsidRPr="00C448E1">
        <w:rPr>
          <w:sz w:val="26"/>
          <w:szCs w:val="26"/>
        </w:rPr>
        <w:t>] and [1</w:t>
      </w:r>
      <w:r w:rsidR="008322A9" w:rsidRPr="00C448E1">
        <w:rPr>
          <w:sz w:val="26"/>
          <w:szCs w:val="26"/>
        </w:rPr>
        <w:t>7</w:t>
      </w:r>
      <w:r w:rsidRPr="00C448E1">
        <w:rPr>
          <w:sz w:val="26"/>
          <w:szCs w:val="26"/>
        </w:rPr>
        <w:t>].</w:t>
      </w:r>
      <w:r w:rsidR="002C436D">
        <w:rPr>
          <w:sz w:val="26"/>
          <w:szCs w:val="26"/>
        </w:rPr>
        <w:t xml:space="preserve"> </w:t>
      </w:r>
      <w:r w:rsidR="009448AB">
        <w:rPr>
          <w:b/>
          <w:bCs/>
          <w:sz w:val="26"/>
          <w:szCs w:val="26"/>
        </w:rPr>
        <w:t>No changes to the content.</w:t>
      </w:r>
    </w:p>
    <w:p w14:paraId="750D0274" w14:textId="77777777" w:rsidR="000D1866" w:rsidRPr="00C448E1" w:rsidRDefault="000D1866" w:rsidP="00417CA4">
      <w:pPr>
        <w:jc w:val="both"/>
        <w:rPr>
          <w:sz w:val="26"/>
          <w:szCs w:val="26"/>
        </w:rPr>
      </w:pPr>
    </w:p>
    <w:p w14:paraId="49C3293C" w14:textId="58BD1885" w:rsidR="007854E0" w:rsidRPr="00C448E1" w:rsidRDefault="007854E0" w:rsidP="00417CA4">
      <w:pPr>
        <w:jc w:val="both"/>
        <w:rPr>
          <w:b/>
          <w:bCs/>
          <w:sz w:val="26"/>
          <w:szCs w:val="26"/>
        </w:rPr>
      </w:pPr>
      <w:r w:rsidRPr="00C448E1">
        <w:rPr>
          <w:b/>
          <w:bCs/>
          <w:sz w:val="26"/>
          <w:szCs w:val="26"/>
        </w:rPr>
        <w:t>ER 1.14. Client with Diminished Capacity.  No change</w:t>
      </w:r>
      <w:r w:rsidR="00BD0C46">
        <w:rPr>
          <w:b/>
          <w:bCs/>
          <w:sz w:val="26"/>
          <w:szCs w:val="26"/>
        </w:rPr>
        <w:t>.</w:t>
      </w:r>
    </w:p>
    <w:p w14:paraId="5F76796A" w14:textId="77777777" w:rsidR="007854E0" w:rsidRPr="00C448E1" w:rsidRDefault="007854E0" w:rsidP="00417CA4">
      <w:pPr>
        <w:jc w:val="both"/>
        <w:rPr>
          <w:b/>
          <w:bCs/>
          <w:sz w:val="26"/>
          <w:szCs w:val="26"/>
        </w:rPr>
      </w:pPr>
    </w:p>
    <w:p w14:paraId="6B4DCF2F" w14:textId="73E013A8" w:rsidR="007854E0" w:rsidRPr="00C448E1" w:rsidRDefault="007854E0" w:rsidP="00417CA4">
      <w:pPr>
        <w:jc w:val="both"/>
        <w:rPr>
          <w:b/>
          <w:bCs/>
          <w:sz w:val="26"/>
          <w:szCs w:val="26"/>
        </w:rPr>
      </w:pPr>
      <w:r w:rsidRPr="00C448E1">
        <w:rPr>
          <w:b/>
          <w:bCs/>
          <w:sz w:val="26"/>
          <w:szCs w:val="26"/>
        </w:rPr>
        <w:t>ER 1.15. Safekeeping Property.  No change.</w:t>
      </w:r>
    </w:p>
    <w:p w14:paraId="352B5B10" w14:textId="77777777" w:rsidR="007854E0" w:rsidRPr="00C448E1" w:rsidRDefault="007854E0" w:rsidP="00417CA4">
      <w:pPr>
        <w:jc w:val="both"/>
        <w:rPr>
          <w:b/>
          <w:bCs/>
          <w:sz w:val="26"/>
          <w:szCs w:val="26"/>
        </w:rPr>
      </w:pPr>
    </w:p>
    <w:p w14:paraId="073FA2F2" w14:textId="75621F95" w:rsidR="00536D55" w:rsidRPr="00C448E1" w:rsidRDefault="00536D55" w:rsidP="00417CA4">
      <w:pPr>
        <w:jc w:val="both"/>
        <w:rPr>
          <w:sz w:val="26"/>
          <w:szCs w:val="26"/>
        </w:rPr>
      </w:pPr>
      <w:r w:rsidRPr="00C448E1">
        <w:rPr>
          <w:b/>
          <w:bCs/>
          <w:sz w:val="26"/>
          <w:szCs w:val="26"/>
        </w:rPr>
        <w:t xml:space="preserve">ER 1.16. Declining or Terminating Representation </w:t>
      </w:r>
    </w:p>
    <w:p w14:paraId="2F5C2194" w14:textId="68C6175F" w:rsidR="00C50434" w:rsidRPr="00C448E1" w:rsidRDefault="00536D55" w:rsidP="00417CA4">
      <w:pPr>
        <w:jc w:val="both"/>
        <w:rPr>
          <w:b/>
          <w:bCs/>
          <w:sz w:val="26"/>
          <w:szCs w:val="26"/>
        </w:rPr>
      </w:pPr>
      <w:r w:rsidRPr="00C448E1">
        <w:rPr>
          <w:b/>
          <w:bCs/>
          <w:sz w:val="26"/>
          <w:szCs w:val="26"/>
        </w:rPr>
        <w:t xml:space="preserve">(a) </w:t>
      </w:r>
      <w:r w:rsidR="00EC2D4F" w:rsidRPr="00C448E1">
        <w:rPr>
          <w:b/>
          <w:bCs/>
          <w:sz w:val="26"/>
          <w:szCs w:val="26"/>
        </w:rPr>
        <w:t>through (d). No change.</w:t>
      </w:r>
    </w:p>
    <w:p w14:paraId="49BFC46D" w14:textId="772EAD9A" w:rsidR="001F5009" w:rsidRPr="00C448E1" w:rsidRDefault="001F5009" w:rsidP="00417CA4">
      <w:pPr>
        <w:jc w:val="both"/>
        <w:rPr>
          <w:b/>
          <w:bCs/>
          <w:sz w:val="26"/>
          <w:szCs w:val="26"/>
        </w:rPr>
      </w:pPr>
      <w:r w:rsidRPr="00C448E1">
        <w:rPr>
          <w:b/>
          <w:bCs/>
          <w:sz w:val="26"/>
          <w:szCs w:val="26"/>
          <w:u w:val="single"/>
        </w:rPr>
        <w:t xml:space="preserve">(e) </w:t>
      </w:r>
      <w:r w:rsidR="002D709B" w:rsidRPr="00C448E1">
        <w:rPr>
          <w:sz w:val="26"/>
          <w:szCs w:val="26"/>
          <w:u w:val="single"/>
        </w:rPr>
        <w:t>When a government lawyer has a good faith belief that applicable law imposes an affirmative duty to initiate an action against a client representative, the government lawyer must refer the commencement and pursuit of that action to another government law firm or outside counsel, unless it is feasible for the government lawyer to cease advising the government organization through that client representative and to advise the government organization only through other client representatives</w:t>
      </w:r>
      <w:r w:rsidR="009913D8" w:rsidRPr="00C448E1">
        <w:rPr>
          <w:sz w:val="26"/>
          <w:szCs w:val="26"/>
          <w:u w:val="single"/>
        </w:rPr>
        <w:t xml:space="preserve">.  </w:t>
      </w:r>
      <w:r w:rsidR="004C5686" w:rsidRPr="00C448E1">
        <w:rPr>
          <w:sz w:val="26"/>
          <w:szCs w:val="26"/>
          <w:u w:val="single"/>
        </w:rPr>
        <w:t>This rule does not limit investigations or actions against a government law firm’s employees.</w:t>
      </w:r>
    </w:p>
    <w:p w14:paraId="419F4876" w14:textId="2A7C952C" w:rsidR="00536D55" w:rsidRPr="00C448E1" w:rsidRDefault="00536D55" w:rsidP="00417CA4">
      <w:pPr>
        <w:jc w:val="both"/>
        <w:rPr>
          <w:b/>
          <w:bCs/>
          <w:sz w:val="26"/>
          <w:szCs w:val="26"/>
        </w:rPr>
      </w:pPr>
      <w:r w:rsidRPr="00C448E1">
        <w:rPr>
          <w:b/>
          <w:bCs/>
          <w:sz w:val="26"/>
          <w:szCs w:val="26"/>
        </w:rPr>
        <w:t xml:space="preserve">Comment </w:t>
      </w:r>
    </w:p>
    <w:p w14:paraId="7C941654" w14:textId="3799A52E" w:rsidR="00DA7762" w:rsidRPr="00C448E1" w:rsidRDefault="00DA7762" w:rsidP="00417CA4">
      <w:pPr>
        <w:jc w:val="both"/>
        <w:rPr>
          <w:sz w:val="26"/>
          <w:szCs w:val="26"/>
        </w:rPr>
      </w:pPr>
      <w:r w:rsidRPr="00C448E1">
        <w:rPr>
          <w:sz w:val="26"/>
          <w:szCs w:val="26"/>
        </w:rPr>
        <w:t xml:space="preserve">[1] through [3]. </w:t>
      </w:r>
      <w:r w:rsidRPr="00BD0C46">
        <w:rPr>
          <w:b/>
          <w:sz w:val="26"/>
          <w:szCs w:val="26"/>
        </w:rPr>
        <w:t>No change.</w:t>
      </w:r>
    </w:p>
    <w:p w14:paraId="28E368F7" w14:textId="06507FCC" w:rsidR="001C68A1" w:rsidRPr="00C448E1" w:rsidRDefault="00DA7762" w:rsidP="00417CA4">
      <w:pPr>
        <w:tabs>
          <w:tab w:val="left" w:pos="948"/>
        </w:tabs>
        <w:jc w:val="both"/>
        <w:rPr>
          <w:sz w:val="26"/>
          <w:szCs w:val="26"/>
          <w:u w:val="single"/>
        </w:rPr>
      </w:pPr>
      <w:r w:rsidRPr="00C448E1">
        <w:rPr>
          <w:sz w:val="26"/>
          <w:szCs w:val="26"/>
          <w:u w:val="single"/>
        </w:rPr>
        <w:lastRenderedPageBreak/>
        <w:t>[</w:t>
      </w:r>
      <w:r w:rsidR="00C50434" w:rsidRPr="00C448E1">
        <w:rPr>
          <w:sz w:val="26"/>
          <w:szCs w:val="26"/>
          <w:u w:val="single"/>
        </w:rPr>
        <w:t xml:space="preserve">4] </w:t>
      </w:r>
      <w:r w:rsidR="001C68A1" w:rsidRPr="00C448E1">
        <w:rPr>
          <w:sz w:val="26"/>
          <w:szCs w:val="26"/>
          <w:u w:val="single"/>
        </w:rPr>
        <w:t xml:space="preserve">Because a government lawyer cannot terminate representation of the government organization, if the government lawyer cannot feasibly cease advising and representing the government organization through the client representative against whom an action must be initiated, </w:t>
      </w:r>
      <w:r w:rsidR="004B255A" w:rsidRPr="00C448E1">
        <w:rPr>
          <w:sz w:val="26"/>
          <w:szCs w:val="26"/>
          <w:u w:val="single"/>
        </w:rPr>
        <w:t xml:space="preserve">then </w:t>
      </w:r>
      <w:r w:rsidR="004D77B2" w:rsidRPr="00C448E1">
        <w:rPr>
          <w:sz w:val="26"/>
          <w:szCs w:val="26"/>
          <w:u w:val="single"/>
        </w:rPr>
        <w:t>referral of that action to another government law firm or outs</w:t>
      </w:r>
      <w:r w:rsidR="00D10FF8" w:rsidRPr="00C448E1">
        <w:rPr>
          <w:sz w:val="26"/>
          <w:szCs w:val="26"/>
          <w:u w:val="single"/>
        </w:rPr>
        <w:t>ide counsel</w:t>
      </w:r>
      <w:r w:rsidR="006C1A9A" w:rsidRPr="00C448E1">
        <w:rPr>
          <w:sz w:val="26"/>
          <w:szCs w:val="26"/>
          <w:u w:val="single"/>
        </w:rPr>
        <w:t xml:space="preserve"> is required to address conflict of interest issues</w:t>
      </w:r>
      <w:r w:rsidR="001C68A1" w:rsidRPr="00C448E1">
        <w:rPr>
          <w:sz w:val="26"/>
          <w:szCs w:val="26"/>
          <w:u w:val="single"/>
        </w:rPr>
        <w:t>.</w:t>
      </w:r>
    </w:p>
    <w:p w14:paraId="15271943" w14:textId="7995DFC7" w:rsidR="006354B6" w:rsidRPr="000C68A4" w:rsidRDefault="006354B6" w:rsidP="00417CA4">
      <w:pPr>
        <w:tabs>
          <w:tab w:val="left" w:pos="948"/>
        </w:tabs>
        <w:jc w:val="both"/>
        <w:rPr>
          <w:b/>
          <w:sz w:val="26"/>
          <w:szCs w:val="26"/>
        </w:rPr>
      </w:pPr>
      <w:r w:rsidRPr="00C448E1">
        <w:rPr>
          <w:sz w:val="26"/>
          <w:szCs w:val="26"/>
        </w:rPr>
        <w:t xml:space="preserve">[4] through [11] will need to be renumbered as [5] through </w:t>
      </w:r>
      <w:r w:rsidR="00471438" w:rsidRPr="00C448E1">
        <w:rPr>
          <w:sz w:val="26"/>
          <w:szCs w:val="26"/>
        </w:rPr>
        <w:t>[12].</w:t>
      </w:r>
      <w:r w:rsidR="000C68A4">
        <w:rPr>
          <w:sz w:val="26"/>
          <w:szCs w:val="26"/>
        </w:rPr>
        <w:t xml:space="preserve"> </w:t>
      </w:r>
      <w:r w:rsidR="000C68A4">
        <w:rPr>
          <w:b/>
          <w:bCs/>
          <w:sz w:val="26"/>
          <w:szCs w:val="26"/>
        </w:rPr>
        <w:t>No changes to the content.</w:t>
      </w:r>
    </w:p>
    <w:p w14:paraId="18CA37A8" w14:textId="77777777" w:rsidR="003E1997" w:rsidRPr="00C448E1" w:rsidRDefault="003E1997" w:rsidP="00417CA4">
      <w:pPr>
        <w:tabs>
          <w:tab w:val="left" w:pos="948"/>
        </w:tabs>
        <w:jc w:val="both"/>
        <w:rPr>
          <w:sz w:val="26"/>
          <w:szCs w:val="26"/>
        </w:rPr>
      </w:pPr>
    </w:p>
    <w:p w14:paraId="642EFD1E" w14:textId="69627FDA" w:rsidR="003E1997" w:rsidRPr="00C448E1" w:rsidRDefault="003E1997" w:rsidP="00417CA4">
      <w:pPr>
        <w:tabs>
          <w:tab w:val="left" w:pos="948"/>
        </w:tabs>
        <w:jc w:val="both"/>
        <w:rPr>
          <w:b/>
          <w:bCs/>
          <w:sz w:val="26"/>
          <w:szCs w:val="26"/>
        </w:rPr>
      </w:pPr>
      <w:r w:rsidRPr="00C448E1">
        <w:rPr>
          <w:b/>
          <w:bCs/>
          <w:sz w:val="26"/>
          <w:szCs w:val="26"/>
        </w:rPr>
        <w:t>ER 1.17. Sale of Law Practice or Firm.  No change</w:t>
      </w:r>
      <w:r w:rsidR="00BD0C46">
        <w:rPr>
          <w:b/>
          <w:bCs/>
          <w:sz w:val="26"/>
          <w:szCs w:val="26"/>
        </w:rPr>
        <w:t>.</w:t>
      </w:r>
    </w:p>
    <w:p w14:paraId="330B2FCF" w14:textId="77777777" w:rsidR="003E1997" w:rsidRPr="00C448E1" w:rsidRDefault="003E1997" w:rsidP="00417CA4">
      <w:pPr>
        <w:tabs>
          <w:tab w:val="left" w:pos="948"/>
        </w:tabs>
        <w:jc w:val="both"/>
        <w:rPr>
          <w:b/>
          <w:bCs/>
          <w:sz w:val="26"/>
          <w:szCs w:val="26"/>
        </w:rPr>
      </w:pPr>
    </w:p>
    <w:p w14:paraId="62F2428C" w14:textId="02CFD0B9" w:rsidR="003E1997" w:rsidRPr="00C448E1" w:rsidRDefault="003E1997" w:rsidP="00417CA4">
      <w:pPr>
        <w:tabs>
          <w:tab w:val="left" w:pos="948"/>
        </w:tabs>
        <w:jc w:val="both"/>
        <w:rPr>
          <w:b/>
          <w:bCs/>
          <w:sz w:val="26"/>
          <w:szCs w:val="26"/>
        </w:rPr>
      </w:pPr>
      <w:r w:rsidRPr="00C448E1">
        <w:rPr>
          <w:b/>
          <w:bCs/>
          <w:sz w:val="26"/>
          <w:szCs w:val="26"/>
        </w:rPr>
        <w:t>ER 1.18. Duties to Prospective Clients.  No change</w:t>
      </w:r>
      <w:r w:rsidR="00BD0C46">
        <w:rPr>
          <w:b/>
          <w:bCs/>
          <w:sz w:val="26"/>
          <w:szCs w:val="26"/>
        </w:rPr>
        <w:t>.</w:t>
      </w:r>
    </w:p>
    <w:sectPr w:rsidR="003E1997" w:rsidRPr="00C448E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93988" w14:textId="77777777" w:rsidR="00E52709" w:rsidRDefault="00E52709" w:rsidP="001135B9">
      <w:pPr>
        <w:spacing w:after="0" w:line="240" w:lineRule="auto"/>
      </w:pPr>
      <w:r>
        <w:separator/>
      </w:r>
    </w:p>
  </w:endnote>
  <w:endnote w:type="continuationSeparator" w:id="0">
    <w:p w14:paraId="2EB79E50" w14:textId="77777777" w:rsidR="00E52709" w:rsidRDefault="00E52709" w:rsidP="001135B9">
      <w:pPr>
        <w:spacing w:after="0" w:line="240" w:lineRule="auto"/>
      </w:pPr>
      <w:r>
        <w:continuationSeparator/>
      </w:r>
    </w:p>
  </w:endnote>
  <w:endnote w:type="continuationNotice" w:id="1">
    <w:p w14:paraId="3F6062E8" w14:textId="77777777" w:rsidR="00E52709" w:rsidRDefault="00E527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3514320"/>
      <w:docPartObj>
        <w:docPartGallery w:val="Page Numbers (Bottom of Page)"/>
        <w:docPartUnique/>
      </w:docPartObj>
    </w:sdtPr>
    <w:sdtContent>
      <w:sdt>
        <w:sdtPr>
          <w:id w:val="-1769616900"/>
          <w:docPartObj>
            <w:docPartGallery w:val="Page Numbers (Top of Page)"/>
            <w:docPartUnique/>
          </w:docPartObj>
        </w:sdtPr>
        <w:sdtContent>
          <w:p w14:paraId="0312A501" w14:textId="1D660418" w:rsidR="00AF22E3" w:rsidRDefault="00AF22E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EAB0994" w14:textId="77777777" w:rsidR="001135B9" w:rsidRDefault="001135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5D7F1" w14:textId="77777777" w:rsidR="00E52709" w:rsidRDefault="00E52709" w:rsidP="001135B9">
      <w:pPr>
        <w:spacing w:after="0" w:line="240" w:lineRule="auto"/>
      </w:pPr>
      <w:r>
        <w:separator/>
      </w:r>
    </w:p>
  </w:footnote>
  <w:footnote w:type="continuationSeparator" w:id="0">
    <w:p w14:paraId="25771AE7" w14:textId="77777777" w:rsidR="00E52709" w:rsidRDefault="00E52709" w:rsidP="001135B9">
      <w:pPr>
        <w:spacing w:after="0" w:line="240" w:lineRule="auto"/>
      </w:pPr>
      <w:r>
        <w:continuationSeparator/>
      </w:r>
    </w:p>
  </w:footnote>
  <w:footnote w:type="continuationNotice" w:id="1">
    <w:p w14:paraId="44BC352D" w14:textId="77777777" w:rsidR="00E52709" w:rsidRDefault="00E527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35BA4"/>
    <w:multiLevelType w:val="hybridMultilevel"/>
    <w:tmpl w:val="BE9E49F2"/>
    <w:lvl w:ilvl="0" w:tplc="E084D7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55892"/>
    <w:multiLevelType w:val="hybridMultilevel"/>
    <w:tmpl w:val="A29E1128"/>
    <w:lvl w:ilvl="0" w:tplc="9342D0C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C546ED"/>
    <w:multiLevelType w:val="hybridMultilevel"/>
    <w:tmpl w:val="43D46EAE"/>
    <w:lvl w:ilvl="0" w:tplc="A702A4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C0707D"/>
    <w:multiLevelType w:val="hybridMultilevel"/>
    <w:tmpl w:val="7E783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C67E90"/>
    <w:multiLevelType w:val="hybridMultilevel"/>
    <w:tmpl w:val="4D10BAE2"/>
    <w:lvl w:ilvl="0" w:tplc="F544B44A">
      <w:start w:val="8"/>
      <w:numFmt w:val="decimal"/>
      <w:lvlText w:val="[%1]"/>
      <w:lvlJc w:val="left"/>
      <w:pPr>
        <w:ind w:left="500" w:hanging="326"/>
      </w:pPr>
      <w:rPr>
        <w:rFonts w:hint="default"/>
        <w:w w:val="100"/>
        <w:lang w:val="en-US" w:eastAsia="en-US" w:bidi="ar-SA"/>
      </w:rPr>
    </w:lvl>
    <w:lvl w:ilvl="1" w:tplc="F97245EA">
      <w:numFmt w:val="bullet"/>
      <w:lvlText w:val="•"/>
      <w:lvlJc w:val="left"/>
      <w:pPr>
        <w:ind w:left="1368" w:hanging="326"/>
      </w:pPr>
      <w:rPr>
        <w:rFonts w:hint="default"/>
        <w:lang w:val="en-US" w:eastAsia="en-US" w:bidi="ar-SA"/>
      </w:rPr>
    </w:lvl>
    <w:lvl w:ilvl="2" w:tplc="920EBE02">
      <w:numFmt w:val="bullet"/>
      <w:lvlText w:val="•"/>
      <w:lvlJc w:val="left"/>
      <w:pPr>
        <w:ind w:left="2236" w:hanging="326"/>
      </w:pPr>
      <w:rPr>
        <w:rFonts w:hint="default"/>
        <w:lang w:val="en-US" w:eastAsia="en-US" w:bidi="ar-SA"/>
      </w:rPr>
    </w:lvl>
    <w:lvl w:ilvl="3" w:tplc="E0166C96">
      <w:numFmt w:val="bullet"/>
      <w:lvlText w:val="•"/>
      <w:lvlJc w:val="left"/>
      <w:pPr>
        <w:ind w:left="3104" w:hanging="326"/>
      </w:pPr>
      <w:rPr>
        <w:rFonts w:hint="default"/>
        <w:lang w:val="en-US" w:eastAsia="en-US" w:bidi="ar-SA"/>
      </w:rPr>
    </w:lvl>
    <w:lvl w:ilvl="4" w:tplc="416AF7A4">
      <w:numFmt w:val="bullet"/>
      <w:lvlText w:val="•"/>
      <w:lvlJc w:val="left"/>
      <w:pPr>
        <w:ind w:left="3972" w:hanging="326"/>
      </w:pPr>
      <w:rPr>
        <w:rFonts w:hint="default"/>
        <w:lang w:val="en-US" w:eastAsia="en-US" w:bidi="ar-SA"/>
      </w:rPr>
    </w:lvl>
    <w:lvl w:ilvl="5" w:tplc="D11A746C">
      <w:numFmt w:val="bullet"/>
      <w:lvlText w:val="•"/>
      <w:lvlJc w:val="left"/>
      <w:pPr>
        <w:ind w:left="4840" w:hanging="326"/>
      </w:pPr>
      <w:rPr>
        <w:rFonts w:hint="default"/>
        <w:lang w:val="en-US" w:eastAsia="en-US" w:bidi="ar-SA"/>
      </w:rPr>
    </w:lvl>
    <w:lvl w:ilvl="6" w:tplc="E93E7EC4">
      <w:numFmt w:val="bullet"/>
      <w:lvlText w:val="•"/>
      <w:lvlJc w:val="left"/>
      <w:pPr>
        <w:ind w:left="5708" w:hanging="326"/>
      </w:pPr>
      <w:rPr>
        <w:rFonts w:hint="default"/>
        <w:lang w:val="en-US" w:eastAsia="en-US" w:bidi="ar-SA"/>
      </w:rPr>
    </w:lvl>
    <w:lvl w:ilvl="7" w:tplc="B49AFA96">
      <w:numFmt w:val="bullet"/>
      <w:lvlText w:val="•"/>
      <w:lvlJc w:val="left"/>
      <w:pPr>
        <w:ind w:left="6576" w:hanging="326"/>
      </w:pPr>
      <w:rPr>
        <w:rFonts w:hint="default"/>
        <w:lang w:val="en-US" w:eastAsia="en-US" w:bidi="ar-SA"/>
      </w:rPr>
    </w:lvl>
    <w:lvl w:ilvl="8" w:tplc="E39A0C30">
      <w:numFmt w:val="bullet"/>
      <w:lvlText w:val="•"/>
      <w:lvlJc w:val="left"/>
      <w:pPr>
        <w:ind w:left="7444" w:hanging="326"/>
      </w:pPr>
      <w:rPr>
        <w:rFonts w:hint="default"/>
        <w:lang w:val="en-US" w:eastAsia="en-US" w:bidi="ar-SA"/>
      </w:rPr>
    </w:lvl>
  </w:abstractNum>
  <w:abstractNum w:abstractNumId="5" w15:restartNumberingAfterBreak="0">
    <w:nsid w:val="69D27862"/>
    <w:multiLevelType w:val="hybridMultilevel"/>
    <w:tmpl w:val="A61AE802"/>
    <w:lvl w:ilvl="0" w:tplc="9FDEAC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096176"/>
    <w:multiLevelType w:val="hybridMultilevel"/>
    <w:tmpl w:val="2084B53A"/>
    <w:lvl w:ilvl="0" w:tplc="99F4BC08">
      <w:start w:val="18"/>
      <w:numFmt w:val="bullet"/>
      <w:lvlText w:val="-"/>
      <w:lvlJc w:val="left"/>
      <w:pPr>
        <w:ind w:left="720" w:hanging="360"/>
      </w:pPr>
      <w:rPr>
        <w:rFonts w:ascii="Book Antiqua" w:eastAsia="Arial Unicode MS" w:hAnsi="Book Antiqua"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0709367">
    <w:abstractNumId w:val="3"/>
  </w:num>
  <w:num w:numId="2" w16cid:durableId="960645593">
    <w:abstractNumId w:val="0"/>
  </w:num>
  <w:num w:numId="3" w16cid:durableId="1199783306">
    <w:abstractNumId w:val="1"/>
  </w:num>
  <w:num w:numId="4" w16cid:durableId="240414646">
    <w:abstractNumId w:val="4"/>
  </w:num>
  <w:num w:numId="5" w16cid:durableId="1534727698">
    <w:abstractNumId w:val="5"/>
  </w:num>
  <w:num w:numId="6" w16cid:durableId="100997897">
    <w:abstractNumId w:val="2"/>
  </w:num>
  <w:num w:numId="7" w16cid:durableId="12077176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AD4"/>
    <w:rsid w:val="000019F6"/>
    <w:rsid w:val="0000794C"/>
    <w:rsid w:val="00010CA8"/>
    <w:rsid w:val="0001110E"/>
    <w:rsid w:val="00011C6D"/>
    <w:rsid w:val="00013C19"/>
    <w:rsid w:val="000147AB"/>
    <w:rsid w:val="0001642F"/>
    <w:rsid w:val="00016FB4"/>
    <w:rsid w:val="000230EC"/>
    <w:rsid w:val="000246D9"/>
    <w:rsid w:val="00026888"/>
    <w:rsid w:val="00030EBA"/>
    <w:rsid w:val="00031EF6"/>
    <w:rsid w:val="00034FD5"/>
    <w:rsid w:val="000431FF"/>
    <w:rsid w:val="00043D39"/>
    <w:rsid w:val="00044AE5"/>
    <w:rsid w:val="000473E5"/>
    <w:rsid w:val="00055318"/>
    <w:rsid w:val="0006318C"/>
    <w:rsid w:val="000664D4"/>
    <w:rsid w:val="00066F0E"/>
    <w:rsid w:val="000675A1"/>
    <w:rsid w:val="00071802"/>
    <w:rsid w:val="00077A84"/>
    <w:rsid w:val="00080E67"/>
    <w:rsid w:val="00082561"/>
    <w:rsid w:val="00082CCB"/>
    <w:rsid w:val="0008428E"/>
    <w:rsid w:val="00085417"/>
    <w:rsid w:val="00091370"/>
    <w:rsid w:val="00091D3A"/>
    <w:rsid w:val="0009407E"/>
    <w:rsid w:val="00094640"/>
    <w:rsid w:val="000A027B"/>
    <w:rsid w:val="000A0AEA"/>
    <w:rsid w:val="000A3A0E"/>
    <w:rsid w:val="000A3AC8"/>
    <w:rsid w:val="000A61B0"/>
    <w:rsid w:val="000A6274"/>
    <w:rsid w:val="000B2CF0"/>
    <w:rsid w:val="000B4509"/>
    <w:rsid w:val="000C0550"/>
    <w:rsid w:val="000C1815"/>
    <w:rsid w:val="000C68A4"/>
    <w:rsid w:val="000D0D25"/>
    <w:rsid w:val="000D0FCD"/>
    <w:rsid w:val="000D1866"/>
    <w:rsid w:val="000D251D"/>
    <w:rsid w:val="000D2B5E"/>
    <w:rsid w:val="000D47ED"/>
    <w:rsid w:val="000E4641"/>
    <w:rsid w:val="000E5730"/>
    <w:rsid w:val="000E6A59"/>
    <w:rsid w:val="000F0BFC"/>
    <w:rsid w:val="000F1B38"/>
    <w:rsid w:val="000F4BD9"/>
    <w:rsid w:val="000F6136"/>
    <w:rsid w:val="000F71D2"/>
    <w:rsid w:val="000F728F"/>
    <w:rsid w:val="000F7CD4"/>
    <w:rsid w:val="00101C8B"/>
    <w:rsid w:val="00101CFB"/>
    <w:rsid w:val="001026C2"/>
    <w:rsid w:val="00103528"/>
    <w:rsid w:val="00104848"/>
    <w:rsid w:val="00106BAE"/>
    <w:rsid w:val="001074A7"/>
    <w:rsid w:val="00112094"/>
    <w:rsid w:val="00112EC0"/>
    <w:rsid w:val="001135B9"/>
    <w:rsid w:val="001141AF"/>
    <w:rsid w:val="00114E8F"/>
    <w:rsid w:val="0011545D"/>
    <w:rsid w:val="001211D5"/>
    <w:rsid w:val="00122865"/>
    <w:rsid w:val="00125646"/>
    <w:rsid w:val="001259FA"/>
    <w:rsid w:val="0012694B"/>
    <w:rsid w:val="001315D5"/>
    <w:rsid w:val="00132B38"/>
    <w:rsid w:val="00135255"/>
    <w:rsid w:val="00135569"/>
    <w:rsid w:val="0014192F"/>
    <w:rsid w:val="001442C1"/>
    <w:rsid w:val="001470AB"/>
    <w:rsid w:val="001478F8"/>
    <w:rsid w:val="00151C8A"/>
    <w:rsid w:val="001525EF"/>
    <w:rsid w:val="001535A7"/>
    <w:rsid w:val="001609EC"/>
    <w:rsid w:val="001624BA"/>
    <w:rsid w:val="001626CA"/>
    <w:rsid w:val="00166433"/>
    <w:rsid w:val="00170260"/>
    <w:rsid w:val="00170621"/>
    <w:rsid w:val="001755FE"/>
    <w:rsid w:val="0017741E"/>
    <w:rsid w:val="001816AB"/>
    <w:rsid w:val="00183455"/>
    <w:rsid w:val="00190185"/>
    <w:rsid w:val="00190D29"/>
    <w:rsid w:val="00191E55"/>
    <w:rsid w:val="0019339B"/>
    <w:rsid w:val="00194D50"/>
    <w:rsid w:val="00196209"/>
    <w:rsid w:val="0019676F"/>
    <w:rsid w:val="00197A4C"/>
    <w:rsid w:val="00197F51"/>
    <w:rsid w:val="001A229C"/>
    <w:rsid w:val="001A3327"/>
    <w:rsid w:val="001A4459"/>
    <w:rsid w:val="001A7FE7"/>
    <w:rsid w:val="001B3287"/>
    <w:rsid w:val="001B697E"/>
    <w:rsid w:val="001C0B3F"/>
    <w:rsid w:val="001C2BE9"/>
    <w:rsid w:val="001C301A"/>
    <w:rsid w:val="001C4495"/>
    <w:rsid w:val="001C5C5B"/>
    <w:rsid w:val="001C627D"/>
    <w:rsid w:val="001C68A1"/>
    <w:rsid w:val="001C7FE6"/>
    <w:rsid w:val="001D00D6"/>
    <w:rsid w:val="001D17DC"/>
    <w:rsid w:val="001E0D02"/>
    <w:rsid w:val="001E0E8E"/>
    <w:rsid w:val="001E62BB"/>
    <w:rsid w:val="001F0C05"/>
    <w:rsid w:val="001F12C3"/>
    <w:rsid w:val="001F1E75"/>
    <w:rsid w:val="001F5009"/>
    <w:rsid w:val="001F5168"/>
    <w:rsid w:val="001F6FAE"/>
    <w:rsid w:val="001F79B8"/>
    <w:rsid w:val="002003A5"/>
    <w:rsid w:val="00204D89"/>
    <w:rsid w:val="0020668E"/>
    <w:rsid w:val="0020723F"/>
    <w:rsid w:val="0021542B"/>
    <w:rsid w:val="00216DBE"/>
    <w:rsid w:val="00220497"/>
    <w:rsid w:val="00224143"/>
    <w:rsid w:val="002250E5"/>
    <w:rsid w:val="002260C8"/>
    <w:rsid w:val="00226B3A"/>
    <w:rsid w:val="00227E17"/>
    <w:rsid w:val="002302FB"/>
    <w:rsid w:val="002324CE"/>
    <w:rsid w:val="002338AA"/>
    <w:rsid w:val="00237017"/>
    <w:rsid w:val="002405FF"/>
    <w:rsid w:val="00242495"/>
    <w:rsid w:val="002472C9"/>
    <w:rsid w:val="00250B03"/>
    <w:rsid w:val="002510EA"/>
    <w:rsid w:val="00251AAE"/>
    <w:rsid w:val="002525F9"/>
    <w:rsid w:val="00254032"/>
    <w:rsid w:val="00255605"/>
    <w:rsid w:val="00255E20"/>
    <w:rsid w:val="00255E34"/>
    <w:rsid w:val="00256214"/>
    <w:rsid w:val="00263356"/>
    <w:rsid w:val="00270557"/>
    <w:rsid w:val="00270846"/>
    <w:rsid w:val="00270950"/>
    <w:rsid w:val="002717E7"/>
    <w:rsid w:val="00273898"/>
    <w:rsid w:val="00273D75"/>
    <w:rsid w:val="0027457A"/>
    <w:rsid w:val="0027570A"/>
    <w:rsid w:val="002803F7"/>
    <w:rsid w:val="00281D89"/>
    <w:rsid w:val="00282588"/>
    <w:rsid w:val="00292425"/>
    <w:rsid w:val="0029551C"/>
    <w:rsid w:val="002967C0"/>
    <w:rsid w:val="002A1132"/>
    <w:rsid w:val="002A2C5D"/>
    <w:rsid w:val="002B12EA"/>
    <w:rsid w:val="002B172A"/>
    <w:rsid w:val="002B449D"/>
    <w:rsid w:val="002B4D5D"/>
    <w:rsid w:val="002B6101"/>
    <w:rsid w:val="002C0117"/>
    <w:rsid w:val="002C05BB"/>
    <w:rsid w:val="002C182D"/>
    <w:rsid w:val="002C18D6"/>
    <w:rsid w:val="002C3686"/>
    <w:rsid w:val="002C436D"/>
    <w:rsid w:val="002C6E7C"/>
    <w:rsid w:val="002D0630"/>
    <w:rsid w:val="002D1DEE"/>
    <w:rsid w:val="002D4224"/>
    <w:rsid w:val="002D709B"/>
    <w:rsid w:val="002D792D"/>
    <w:rsid w:val="002E0E00"/>
    <w:rsid w:val="002E44B2"/>
    <w:rsid w:val="002E5922"/>
    <w:rsid w:val="002E60BA"/>
    <w:rsid w:val="002F1516"/>
    <w:rsid w:val="002F2DFD"/>
    <w:rsid w:val="002F5D49"/>
    <w:rsid w:val="002F7DF5"/>
    <w:rsid w:val="00301A60"/>
    <w:rsid w:val="003034D6"/>
    <w:rsid w:val="003035D1"/>
    <w:rsid w:val="003045AF"/>
    <w:rsid w:val="00305D95"/>
    <w:rsid w:val="00306DCD"/>
    <w:rsid w:val="00313E23"/>
    <w:rsid w:val="00317451"/>
    <w:rsid w:val="00320F32"/>
    <w:rsid w:val="00321C12"/>
    <w:rsid w:val="00322E89"/>
    <w:rsid w:val="003249DF"/>
    <w:rsid w:val="00324B2E"/>
    <w:rsid w:val="003259D1"/>
    <w:rsid w:val="003307C0"/>
    <w:rsid w:val="0033256D"/>
    <w:rsid w:val="0033273D"/>
    <w:rsid w:val="00335CCF"/>
    <w:rsid w:val="00337507"/>
    <w:rsid w:val="00337971"/>
    <w:rsid w:val="0034257B"/>
    <w:rsid w:val="00343852"/>
    <w:rsid w:val="0034444C"/>
    <w:rsid w:val="0034526F"/>
    <w:rsid w:val="00345CAA"/>
    <w:rsid w:val="00345D0C"/>
    <w:rsid w:val="003516E6"/>
    <w:rsid w:val="00356E9B"/>
    <w:rsid w:val="00360882"/>
    <w:rsid w:val="00360EAE"/>
    <w:rsid w:val="00371769"/>
    <w:rsid w:val="00373CEE"/>
    <w:rsid w:val="00375BC5"/>
    <w:rsid w:val="003804F1"/>
    <w:rsid w:val="00394707"/>
    <w:rsid w:val="00394CFD"/>
    <w:rsid w:val="00397108"/>
    <w:rsid w:val="003A208A"/>
    <w:rsid w:val="003A4BA7"/>
    <w:rsid w:val="003B1625"/>
    <w:rsid w:val="003B66A3"/>
    <w:rsid w:val="003B7903"/>
    <w:rsid w:val="003C0362"/>
    <w:rsid w:val="003D0224"/>
    <w:rsid w:val="003D2A76"/>
    <w:rsid w:val="003D465F"/>
    <w:rsid w:val="003D4A32"/>
    <w:rsid w:val="003D5CF0"/>
    <w:rsid w:val="003D7D0B"/>
    <w:rsid w:val="003E1997"/>
    <w:rsid w:val="003E21A4"/>
    <w:rsid w:val="003E6427"/>
    <w:rsid w:val="003F0B13"/>
    <w:rsid w:val="003F2113"/>
    <w:rsid w:val="003F30E4"/>
    <w:rsid w:val="003F4F68"/>
    <w:rsid w:val="003F6D22"/>
    <w:rsid w:val="003F76B9"/>
    <w:rsid w:val="003F7C97"/>
    <w:rsid w:val="0040103A"/>
    <w:rsid w:val="004012BB"/>
    <w:rsid w:val="00402319"/>
    <w:rsid w:val="00402EEF"/>
    <w:rsid w:val="00406FA6"/>
    <w:rsid w:val="00407030"/>
    <w:rsid w:val="00410298"/>
    <w:rsid w:val="00411FCD"/>
    <w:rsid w:val="00415992"/>
    <w:rsid w:val="00417CA4"/>
    <w:rsid w:val="00420135"/>
    <w:rsid w:val="004206E1"/>
    <w:rsid w:val="00420AF3"/>
    <w:rsid w:val="004227F7"/>
    <w:rsid w:val="00425544"/>
    <w:rsid w:val="00425D8C"/>
    <w:rsid w:val="00426AFC"/>
    <w:rsid w:val="004279DF"/>
    <w:rsid w:val="004310FA"/>
    <w:rsid w:val="0043282C"/>
    <w:rsid w:val="004348F0"/>
    <w:rsid w:val="004353BA"/>
    <w:rsid w:val="00435E62"/>
    <w:rsid w:val="004364F9"/>
    <w:rsid w:val="00441E55"/>
    <w:rsid w:val="00442005"/>
    <w:rsid w:val="00444C8B"/>
    <w:rsid w:val="00446A39"/>
    <w:rsid w:val="0045032C"/>
    <w:rsid w:val="00450FA4"/>
    <w:rsid w:val="00451D00"/>
    <w:rsid w:val="00451EE2"/>
    <w:rsid w:val="00453804"/>
    <w:rsid w:val="00455166"/>
    <w:rsid w:val="00455BB4"/>
    <w:rsid w:val="0046227A"/>
    <w:rsid w:val="0046686C"/>
    <w:rsid w:val="00466D62"/>
    <w:rsid w:val="00467901"/>
    <w:rsid w:val="00467EAA"/>
    <w:rsid w:val="00471438"/>
    <w:rsid w:val="0047211D"/>
    <w:rsid w:val="00475A01"/>
    <w:rsid w:val="00477055"/>
    <w:rsid w:val="004774C1"/>
    <w:rsid w:val="004831E1"/>
    <w:rsid w:val="00483998"/>
    <w:rsid w:val="0048407A"/>
    <w:rsid w:val="0048454D"/>
    <w:rsid w:val="00484BA7"/>
    <w:rsid w:val="004850B8"/>
    <w:rsid w:val="00486E88"/>
    <w:rsid w:val="00493099"/>
    <w:rsid w:val="00497EA4"/>
    <w:rsid w:val="004A39F4"/>
    <w:rsid w:val="004A4C5D"/>
    <w:rsid w:val="004A4EA4"/>
    <w:rsid w:val="004A5B3C"/>
    <w:rsid w:val="004A7371"/>
    <w:rsid w:val="004B0EBB"/>
    <w:rsid w:val="004B255A"/>
    <w:rsid w:val="004B39BB"/>
    <w:rsid w:val="004B39D5"/>
    <w:rsid w:val="004B733A"/>
    <w:rsid w:val="004C082A"/>
    <w:rsid w:val="004C5686"/>
    <w:rsid w:val="004D3D54"/>
    <w:rsid w:val="004D3F01"/>
    <w:rsid w:val="004D6985"/>
    <w:rsid w:val="004D722D"/>
    <w:rsid w:val="004D77B2"/>
    <w:rsid w:val="004E08FE"/>
    <w:rsid w:val="004E1D45"/>
    <w:rsid w:val="004E3CDB"/>
    <w:rsid w:val="004E4C8F"/>
    <w:rsid w:val="004E5A42"/>
    <w:rsid w:val="004F0C8A"/>
    <w:rsid w:val="004F3AF4"/>
    <w:rsid w:val="004F4007"/>
    <w:rsid w:val="004F5319"/>
    <w:rsid w:val="005009DE"/>
    <w:rsid w:val="0050221A"/>
    <w:rsid w:val="005036F6"/>
    <w:rsid w:val="00505B21"/>
    <w:rsid w:val="00511244"/>
    <w:rsid w:val="00514946"/>
    <w:rsid w:val="005156B7"/>
    <w:rsid w:val="00516273"/>
    <w:rsid w:val="005169C9"/>
    <w:rsid w:val="005226EC"/>
    <w:rsid w:val="0052418D"/>
    <w:rsid w:val="00524638"/>
    <w:rsid w:val="00524E1D"/>
    <w:rsid w:val="005251EC"/>
    <w:rsid w:val="005258F4"/>
    <w:rsid w:val="00530284"/>
    <w:rsid w:val="005307AA"/>
    <w:rsid w:val="00532ABD"/>
    <w:rsid w:val="00535F09"/>
    <w:rsid w:val="00536CEB"/>
    <w:rsid w:val="00536D55"/>
    <w:rsid w:val="0054075F"/>
    <w:rsid w:val="00541C5C"/>
    <w:rsid w:val="005422C7"/>
    <w:rsid w:val="00542E9A"/>
    <w:rsid w:val="0054380F"/>
    <w:rsid w:val="00546CEC"/>
    <w:rsid w:val="00547BD3"/>
    <w:rsid w:val="0055054E"/>
    <w:rsid w:val="00553078"/>
    <w:rsid w:val="00560589"/>
    <w:rsid w:val="00560ED4"/>
    <w:rsid w:val="00561A50"/>
    <w:rsid w:val="00562D2B"/>
    <w:rsid w:val="00564382"/>
    <w:rsid w:val="00565638"/>
    <w:rsid w:val="00571D7B"/>
    <w:rsid w:val="00577335"/>
    <w:rsid w:val="0058105B"/>
    <w:rsid w:val="00581657"/>
    <w:rsid w:val="0058441B"/>
    <w:rsid w:val="00587B57"/>
    <w:rsid w:val="005A4DE4"/>
    <w:rsid w:val="005A5D6B"/>
    <w:rsid w:val="005A603E"/>
    <w:rsid w:val="005A7934"/>
    <w:rsid w:val="005B097F"/>
    <w:rsid w:val="005B1588"/>
    <w:rsid w:val="005B1CFB"/>
    <w:rsid w:val="005B2A05"/>
    <w:rsid w:val="005B2BEF"/>
    <w:rsid w:val="005B3F3B"/>
    <w:rsid w:val="005B4128"/>
    <w:rsid w:val="005B424F"/>
    <w:rsid w:val="005B6BC5"/>
    <w:rsid w:val="005B7D20"/>
    <w:rsid w:val="005B7D5D"/>
    <w:rsid w:val="005C150F"/>
    <w:rsid w:val="005C3085"/>
    <w:rsid w:val="005C5142"/>
    <w:rsid w:val="005C7F4D"/>
    <w:rsid w:val="005D3D63"/>
    <w:rsid w:val="005D414C"/>
    <w:rsid w:val="005E3546"/>
    <w:rsid w:val="005E5957"/>
    <w:rsid w:val="005E7F12"/>
    <w:rsid w:val="005F06A2"/>
    <w:rsid w:val="005F1901"/>
    <w:rsid w:val="005F1C65"/>
    <w:rsid w:val="005F31A3"/>
    <w:rsid w:val="005F45B5"/>
    <w:rsid w:val="005F59A8"/>
    <w:rsid w:val="005F6285"/>
    <w:rsid w:val="00600FF6"/>
    <w:rsid w:val="00601BFD"/>
    <w:rsid w:val="00603341"/>
    <w:rsid w:val="00604271"/>
    <w:rsid w:val="006115E7"/>
    <w:rsid w:val="00611922"/>
    <w:rsid w:val="00612068"/>
    <w:rsid w:val="00612831"/>
    <w:rsid w:val="00615402"/>
    <w:rsid w:val="0062056A"/>
    <w:rsid w:val="006208A1"/>
    <w:rsid w:val="0062464B"/>
    <w:rsid w:val="00625D17"/>
    <w:rsid w:val="006354B6"/>
    <w:rsid w:val="00643497"/>
    <w:rsid w:val="00643CD0"/>
    <w:rsid w:val="00643E19"/>
    <w:rsid w:val="00650178"/>
    <w:rsid w:val="006501F8"/>
    <w:rsid w:val="0065206A"/>
    <w:rsid w:val="006530F8"/>
    <w:rsid w:val="006538AB"/>
    <w:rsid w:val="006538C8"/>
    <w:rsid w:val="006623CA"/>
    <w:rsid w:val="00662CE2"/>
    <w:rsid w:val="00663EB5"/>
    <w:rsid w:val="00665015"/>
    <w:rsid w:val="00665E18"/>
    <w:rsid w:val="00666587"/>
    <w:rsid w:val="006721A2"/>
    <w:rsid w:val="0068333A"/>
    <w:rsid w:val="0068394B"/>
    <w:rsid w:val="00685D46"/>
    <w:rsid w:val="00686B23"/>
    <w:rsid w:val="00695FF0"/>
    <w:rsid w:val="0069767B"/>
    <w:rsid w:val="006A063D"/>
    <w:rsid w:val="006A0F74"/>
    <w:rsid w:val="006A1282"/>
    <w:rsid w:val="006A15F7"/>
    <w:rsid w:val="006A16C3"/>
    <w:rsid w:val="006A3B05"/>
    <w:rsid w:val="006A4C53"/>
    <w:rsid w:val="006A56FC"/>
    <w:rsid w:val="006A6E6F"/>
    <w:rsid w:val="006A7643"/>
    <w:rsid w:val="006A7A8A"/>
    <w:rsid w:val="006B3DC1"/>
    <w:rsid w:val="006C15F1"/>
    <w:rsid w:val="006C1A9A"/>
    <w:rsid w:val="006C277D"/>
    <w:rsid w:val="006C2DA0"/>
    <w:rsid w:val="006C4E10"/>
    <w:rsid w:val="006D07E6"/>
    <w:rsid w:val="006D18C9"/>
    <w:rsid w:val="006D1A70"/>
    <w:rsid w:val="006D3B8D"/>
    <w:rsid w:val="006D5AD2"/>
    <w:rsid w:val="006D5D8E"/>
    <w:rsid w:val="006D6997"/>
    <w:rsid w:val="006E1AD5"/>
    <w:rsid w:val="006E1B91"/>
    <w:rsid w:val="006E1F97"/>
    <w:rsid w:val="006E2260"/>
    <w:rsid w:val="006E2C2B"/>
    <w:rsid w:val="006E5536"/>
    <w:rsid w:val="006E6FBE"/>
    <w:rsid w:val="006E7253"/>
    <w:rsid w:val="006E77EC"/>
    <w:rsid w:val="006F2D93"/>
    <w:rsid w:val="006F35ED"/>
    <w:rsid w:val="006F3BA3"/>
    <w:rsid w:val="006F6272"/>
    <w:rsid w:val="006F6D61"/>
    <w:rsid w:val="00700AA7"/>
    <w:rsid w:val="00712A21"/>
    <w:rsid w:val="00713056"/>
    <w:rsid w:val="00714D62"/>
    <w:rsid w:val="00715D4D"/>
    <w:rsid w:val="007160F4"/>
    <w:rsid w:val="00716646"/>
    <w:rsid w:val="00717F10"/>
    <w:rsid w:val="00722E9B"/>
    <w:rsid w:val="007234D8"/>
    <w:rsid w:val="00726548"/>
    <w:rsid w:val="00730496"/>
    <w:rsid w:val="0073293B"/>
    <w:rsid w:val="00732BDE"/>
    <w:rsid w:val="007334D2"/>
    <w:rsid w:val="0073658F"/>
    <w:rsid w:val="007377F6"/>
    <w:rsid w:val="0074229F"/>
    <w:rsid w:val="00745080"/>
    <w:rsid w:val="00745805"/>
    <w:rsid w:val="00745FFD"/>
    <w:rsid w:val="00747BE1"/>
    <w:rsid w:val="00752425"/>
    <w:rsid w:val="00760966"/>
    <w:rsid w:val="00761B53"/>
    <w:rsid w:val="00762B86"/>
    <w:rsid w:val="00764EFA"/>
    <w:rsid w:val="0076693D"/>
    <w:rsid w:val="00770A68"/>
    <w:rsid w:val="00771952"/>
    <w:rsid w:val="0077261C"/>
    <w:rsid w:val="0077339F"/>
    <w:rsid w:val="007766C1"/>
    <w:rsid w:val="007826B2"/>
    <w:rsid w:val="007854E0"/>
    <w:rsid w:val="007870AE"/>
    <w:rsid w:val="00790108"/>
    <w:rsid w:val="00793A0E"/>
    <w:rsid w:val="00793E12"/>
    <w:rsid w:val="00797B87"/>
    <w:rsid w:val="007A0641"/>
    <w:rsid w:val="007A0F81"/>
    <w:rsid w:val="007A23A6"/>
    <w:rsid w:val="007A7846"/>
    <w:rsid w:val="007B0CEE"/>
    <w:rsid w:val="007B5715"/>
    <w:rsid w:val="007B5D5E"/>
    <w:rsid w:val="007B7BFE"/>
    <w:rsid w:val="007C32AE"/>
    <w:rsid w:val="007C35B1"/>
    <w:rsid w:val="007C3DD1"/>
    <w:rsid w:val="007C45E0"/>
    <w:rsid w:val="007C4E9D"/>
    <w:rsid w:val="007C64F7"/>
    <w:rsid w:val="007D1CED"/>
    <w:rsid w:val="007D4159"/>
    <w:rsid w:val="007D6885"/>
    <w:rsid w:val="007D6B72"/>
    <w:rsid w:val="007E0D1F"/>
    <w:rsid w:val="007E1C00"/>
    <w:rsid w:val="007E2622"/>
    <w:rsid w:val="007E2CAB"/>
    <w:rsid w:val="007E4232"/>
    <w:rsid w:val="007E56D4"/>
    <w:rsid w:val="007E5B5C"/>
    <w:rsid w:val="007F05C6"/>
    <w:rsid w:val="007F1841"/>
    <w:rsid w:val="007F3B38"/>
    <w:rsid w:val="007F49F8"/>
    <w:rsid w:val="007F4BF0"/>
    <w:rsid w:val="007F6562"/>
    <w:rsid w:val="00804AD1"/>
    <w:rsid w:val="00804FCA"/>
    <w:rsid w:val="00806F78"/>
    <w:rsid w:val="00807C1E"/>
    <w:rsid w:val="00807ED5"/>
    <w:rsid w:val="0081437F"/>
    <w:rsid w:val="00820AFC"/>
    <w:rsid w:val="00825C2A"/>
    <w:rsid w:val="00826497"/>
    <w:rsid w:val="00826AD3"/>
    <w:rsid w:val="0082730E"/>
    <w:rsid w:val="008322A9"/>
    <w:rsid w:val="008331BE"/>
    <w:rsid w:val="008354CB"/>
    <w:rsid w:val="00835C64"/>
    <w:rsid w:val="0084100B"/>
    <w:rsid w:val="00841C98"/>
    <w:rsid w:val="0084697E"/>
    <w:rsid w:val="00847831"/>
    <w:rsid w:val="00850646"/>
    <w:rsid w:val="00850DF0"/>
    <w:rsid w:val="00851648"/>
    <w:rsid w:val="0085180B"/>
    <w:rsid w:val="00851BED"/>
    <w:rsid w:val="00853A10"/>
    <w:rsid w:val="0085416C"/>
    <w:rsid w:val="00854963"/>
    <w:rsid w:val="00855DA9"/>
    <w:rsid w:val="00857B13"/>
    <w:rsid w:val="00863809"/>
    <w:rsid w:val="00870854"/>
    <w:rsid w:val="0087291B"/>
    <w:rsid w:val="00873637"/>
    <w:rsid w:val="00874132"/>
    <w:rsid w:val="00874568"/>
    <w:rsid w:val="00881C5A"/>
    <w:rsid w:val="00883960"/>
    <w:rsid w:val="00886F7E"/>
    <w:rsid w:val="00887964"/>
    <w:rsid w:val="00890D41"/>
    <w:rsid w:val="00892F49"/>
    <w:rsid w:val="00895637"/>
    <w:rsid w:val="0089587E"/>
    <w:rsid w:val="00896E42"/>
    <w:rsid w:val="00897353"/>
    <w:rsid w:val="008A022D"/>
    <w:rsid w:val="008A4BE3"/>
    <w:rsid w:val="008A5058"/>
    <w:rsid w:val="008A5804"/>
    <w:rsid w:val="008A68EE"/>
    <w:rsid w:val="008B1AD6"/>
    <w:rsid w:val="008B2018"/>
    <w:rsid w:val="008B3BAD"/>
    <w:rsid w:val="008B43F7"/>
    <w:rsid w:val="008B4418"/>
    <w:rsid w:val="008B7E3E"/>
    <w:rsid w:val="008C48F2"/>
    <w:rsid w:val="008C5358"/>
    <w:rsid w:val="008D0229"/>
    <w:rsid w:val="008D0ECE"/>
    <w:rsid w:val="008D3ECD"/>
    <w:rsid w:val="008D56C3"/>
    <w:rsid w:val="008D7C9D"/>
    <w:rsid w:val="008E4AEE"/>
    <w:rsid w:val="008E60A5"/>
    <w:rsid w:val="008F3E70"/>
    <w:rsid w:val="008F5851"/>
    <w:rsid w:val="008F79E7"/>
    <w:rsid w:val="00900F41"/>
    <w:rsid w:val="00901619"/>
    <w:rsid w:val="009028AA"/>
    <w:rsid w:val="00902BED"/>
    <w:rsid w:val="00905EA1"/>
    <w:rsid w:val="00906078"/>
    <w:rsid w:val="00912756"/>
    <w:rsid w:val="00912B6D"/>
    <w:rsid w:val="00913234"/>
    <w:rsid w:val="009168BB"/>
    <w:rsid w:val="00916ECC"/>
    <w:rsid w:val="00916FE0"/>
    <w:rsid w:val="00920FC2"/>
    <w:rsid w:val="009218E4"/>
    <w:rsid w:val="009244D5"/>
    <w:rsid w:val="00925087"/>
    <w:rsid w:val="00926BE8"/>
    <w:rsid w:val="0092742A"/>
    <w:rsid w:val="009278B9"/>
    <w:rsid w:val="009307D9"/>
    <w:rsid w:val="00933FC8"/>
    <w:rsid w:val="009440EB"/>
    <w:rsid w:val="009448AB"/>
    <w:rsid w:val="00946D86"/>
    <w:rsid w:val="0094799C"/>
    <w:rsid w:val="00947E57"/>
    <w:rsid w:val="009545FD"/>
    <w:rsid w:val="00956C74"/>
    <w:rsid w:val="0096258E"/>
    <w:rsid w:val="00963F3D"/>
    <w:rsid w:val="00964ADB"/>
    <w:rsid w:val="00964D3D"/>
    <w:rsid w:val="00965C11"/>
    <w:rsid w:val="00965E73"/>
    <w:rsid w:val="00966998"/>
    <w:rsid w:val="00971026"/>
    <w:rsid w:val="00971B50"/>
    <w:rsid w:val="00973EF6"/>
    <w:rsid w:val="0097422C"/>
    <w:rsid w:val="00975A8C"/>
    <w:rsid w:val="009811CF"/>
    <w:rsid w:val="00982441"/>
    <w:rsid w:val="009835B8"/>
    <w:rsid w:val="0098634C"/>
    <w:rsid w:val="009913D8"/>
    <w:rsid w:val="00991619"/>
    <w:rsid w:val="00991ED9"/>
    <w:rsid w:val="00994ADD"/>
    <w:rsid w:val="009A20D6"/>
    <w:rsid w:val="009A2249"/>
    <w:rsid w:val="009A24E4"/>
    <w:rsid w:val="009A401B"/>
    <w:rsid w:val="009B0200"/>
    <w:rsid w:val="009B0302"/>
    <w:rsid w:val="009B2819"/>
    <w:rsid w:val="009B2CB8"/>
    <w:rsid w:val="009B4362"/>
    <w:rsid w:val="009B59CA"/>
    <w:rsid w:val="009C21A9"/>
    <w:rsid w:val="009C30DD"/>
    <w:rsid w:val="009C3D1E"/>
    <w:rsid w:val="009D4592"/>
    <w:rsid w:val="009D46C3"/>
    <w:rsid w:val="009D5CA7"/>
    <w:rsid w:val="009E116F"/>
    <w:rsid w:val="009E6521"/>
    <w:rsid w:val="009F11F3"/>
    <w:rsid w:val="009F4A9E"/>
    <w:rsid w:val="009F5D10"/>
    <w:rsid w:val="009F6E76"/>
    <w:rsid w:val="00A049CE"/>
    <w:rsid w:val="00A058C8"/>
    <w:rsid w:val="00A12337"/>
    <w:rsid w:val="00A14358"/>
    <w:rsid w:val="00A146FC"/>
    <w:rsid w:val="00A1752A"/>
    <w:rsid w:val="00A221CC"/>
    <w:rsid w:val="00A27791"/>
    <w:rsid w:val="00A27F6A"/>
    <w:rsid w:val="00A30515"/>
    <w:rsid w:val="00A321EF"/>
    <w:rsid w:val="00A32DB3"/>
    <w:rsid w:val="00A3400F"/>
    <w:rsid w:val="00A342C7"/>
    <w:rsid w:val="00A34E5B"/>
    <w:rsid w:val="00A36C6E"/>
    <w:rsid w:val="00A3728C"/>
    <w:rsid w:val="00A42514"/>
    <w:rsid w:val="00A43159"/>
    <w:rsid w:val="00A438E2"/>
    <w:rsid w:val="00A54E6E"/>
    <w:rsid w:val="00A55CC5"/>
    <w:rsid w:val="00A60779"/>
    <w:rsid w:val="00A61867"/>
    <w:rsid w:val="00A62A06"/>
    <w:rsid w:val="00A6723C"/>
    <w:rsid w:val="00A7113E"/>
    <w:rsid w:val="00A72BC3"/>
    <w:rsid w:val="00A74120"/>
    <w:rsid w:val="00A76822"/>
    <w:rsid w:val="00A80871"/>
    <w:rsid w:val="00A81C27"/>
    <w:rsid w:val="00A8361C"/>
    <w:rsid w:val="00A84917"/>
    <w:rsid w:val="00A86954"/>
    <w:rsid w:val="00A90D77"/>
    <w:rsid w:val="00A926DA"/>
    <w:rsid w:val="00A92D97"/>
    <w:rsid w:val="00A92E0C"/>
    <w:rsid w:val="00A949A3"/>
    <w:rsid w:val="00A958CD"/>
    <w:rsid w:val="00AA1168"/>
    <w:rsid w:val="00AA30BD"/>
    <w:rsid w:val="00AA453A"/>
    <w:rsid w:val="00AA58D8"/>
    <w:rsid w:val="00AA6848"/>
    <w:rsid w:val="00AA7985"/>
    <w:rsid w:val="00AB2566"/>
    <w:rsid w:val="00AB308B"/>
    <w:rsid w:val="00AB3BC1"/>
    <w:rsid w:val="00AB4C02"/>
    <w:rsid w:val="00AB6A7D"/>
    <w:rsid w:val="00AB6E14"/>
    <w:rsid w:val="00AB7858"/>
    <w:rsid w:val="00AC0B1D"/>
    <w:rsid w:val="00AC6DDF"/>
    <w:rsid w:val="00AD26DB"/>
    <w:rsid w:val="00AD3990"/>
    <w:rsid w:val="00AD4630"/>
    <w:rsid w:val="00AD557F"/>
    <w:rsid w:val="00AD5EC2"/>
    <w:rsid w:val="00AE01AA"/>
    <w:rsid w:val="00AE1317"/>
    <w:rsid w:val="00AE2E68"/>
    <w:rsid w:val="00AE3C14"/>
    <w:rsid w:val="00AE4A81"/>
    <w:rsid w:val="00AE6C8E"/>
    <w:rsid w:val="00AF22E3"/>
    <w:rsid w:val="00AF62EE"/>
    <w:rsid w:val="00AF6C5E"/>
    <w:rsid w:val="00B00FD5"/>
    <w:rsid w:val="00B03E6C"/>
    <w:rsid w:val="00B0501C"/>
    <w:rsid w:val="00B05162"/>
    <w:rsid w:val="00B05432"/>
    <w:rsid w:val="00B05D84"/>
    <w:rsid w:val="00B060B6"/>
    <w:rsid w:val="00B130C2"/>
    <w:rsid w:val="00B16E91"/>
    <w:rsid w:val="00B23AD4"/>
    <w:rsid w:val="00B313A4"/>
    <w:rsid w:val="00B3779E"/>
    <w:rsid w:val="00B37B95"/>
    <w:rsid w:val="00B40FF8"/>
    <w:rsid w:val="00B42711"/>
    <w:rsid w:val="00B4316F"/>
    <w:rsid w:val="00B43E5F"/>
    <w:rsid w:val="00B4461A"/>
    <w:rsid w:val="00B4522C"/>
    <w:rsid w:val="00B5168A"/>
    <w:rsid w:val="00B570D1"/>
    <w:rsid w:val="00B57541"/>
    <w:rsid w:val="00B57634"/>
    <w:rsid w:val="00B60797"/>
    <w:rsid w:val="00B609D2"/>
    <w:rsid w:val="00B61783"/>
    <w:rsid w:val="00B618A8"/>
    <w:rsid w:val="00B65C0F"/>
    <w:rsid w:val="00B66A15"/>
    <w:rsid w:val="00B677A2"/>
    <w:rsid w:val="00B67AAF"/>
    <w:rsid w:val="00B67ED1"/>
    <w:rsid w:val="00B708AD"/>
    <w:rsid w:val="00B70E7E"/>
    <w:rsid w:val="00B71542"/>
    <w:rsid w:val="00B74CAF"/>
    <w:rsid w:val="00B754AF"/>
    <w:rsid w:val="00B757F7"/>
    <w:rsid w:val="00B75D8C"/>
    <w:rsid w:val="00B77656"/>
    <w:rsid w:val="00B778F5"/>
    <w:rsid w:val="00B77AA3"/>
    <w:rsid w:val="00B80065"/>
    <w:rsid w:val="00B85159"/>
    <w:rsid w:val="00B85191"/>
    <w:rsid w:val="00B91465"/>
    <w:rsid w:val="00B9164D"/>
    <w:rsid w:val="00B922F1"/>
    <w:rsid w:val="00B9257C"/>
    <w:rsid w:val="00B9298E"/>
    <w:rsid w:val="00B96385"/>
    <w:rsid w:val="00B975B6"/>
    <w:rsid w:val="00BA4CB0"/>
    <w:rsid w:val="00BA7737"/>
    <w:rsid w:val="00BB0027"/>
    <w:rsid w:val="00BB3318"/>
    <w:rsid w:val="00BB37BD"/>
    <w:rsid w:val="00BC2E54"/>
    <w:rsid w:val="00BC735C"/>
    <w:rsid w:val="00BD0147"/>
    <w:rsid w:val="00BD0C46"/>
    <w:rsid w:val="00BD5ED9"/>
    <w:rsid w:val="00BD6C07"/>
    <w:rsid w:val="00BD7663"/>
    <w:rsid w:val="00BE3205"/>
    <w:rsid w:val="00BE4CE8"/>
    <w:rsid w:val="00BE6D54"/>
    <w:rsid w:val="00BF058C"/>
    <w:rsid w:val="00BF7C29"/>
    <w:rsid w:val="00BF7E8B"/>
    <w:rsid w:val="00C005E7"/>
    <w:rsid w:val="00C0062F"/>
    <w:rsid w:val="00C026B3"/>
    <w:rsid w:val="00C02AF3"/>
    <w:rsid w:val="00C0510F"/>
    <w:rsid w:val="00C051DF"/>
    <w:rsid w:val="00C06B48"/>
    <w:rsid w:val="00C10B2A"/>
    <w:rsid w:val="00C11535"/>
    <w:rsid w:val="00C13C53"/>
    <w:rsid w:val="00C15D57"/>
    <w:rsid w:val="00C21D80"/>
    <w:rsid w:val="00C245B0"/>
    <w:rsid w:val="00C25262"/>
    <w:rsid w:val="00C254CA"/>
    <w:rsid w:val="00C25DE3"/>
    <w:rsid w:val="00C26021"/>
    <w:rsid w:val="00C2604A"/>
    <w:rsid w:val="00C2633C"/>
    <w:rsid w:val="00C26EFB"/>
    <w:rsid w:val="00C31261"/>
    <w:rsid w:val="00C3499B"/>
    <w:rsid w:val="00C365A6"/>
    <w:rsid w:val="00C367B6"/>
    <w:rsid w:val="00C37819"/>
    <w:rsid w:val="00C403F5"/>
    <w:rsid w:val="00C40647"/>
    <w:rsid w:val="00C428C0"/>
    <w:rsid w:val="00C42F31"/>
    <w:rsid w:val="00C448E1"/>
    <w:rsid w:val="00C44D2B"/>
    <w:rsid w:val="00C450B5"/>
    <w:rsid w:val="00C456E7"/>
    <w:rsid w:val="00C50434"/>
    <w:rsid w:val="00C50648"/>
    <w:rsid w:val="00C50834"/>
    <w:rsid w:val="00C51484"/>
    <w:rsid w:val="00C51822"/>
    <w:rsid w:val="00C51E74"/>
    <w:rsid w:val="00C541FA"/>
    <w:rsid w:val="00C5430B"/>
    <w:rsid w:val="00C56735"/>
    <w:rsid w:val="00C60725"/>
    <w:rsid w:val="00C64BC4"/>
    <w:rsid w:val="00C65F8F"/>
    <w:rsid w:val="00C70EA0"/>
    <w:rsid w:val="00C713EC"/>
    <w:rsid w:val="00C7256A"/>
    <w:rsid w:val="00C72A36"/>
    <w:rsid w:val="00C73AA8"/>
    <w:rsid w:val="00C73F66"/>
    <w:rsid w:val="00C76AF3"/>
    <w:rsid w:val="00C80B68"/>
    <w:rsid w:val="00C824C0"/>
    <w:rsid w:val="00C87AA0"/>
    <w:rsid w:val="00C9357E"/>
    <w:rsid w:val="00CA11E3"/>
    <w:rsid w:val="00CA1B08"/>
    <w:rsid w:val="00CA2C1C"/>
    <w:rsid w:val="00CA76F9"/>
    <w:rsid w:val="00CB22D2"/>
    <w:rsid w:val="00CB27C2"/>
    <w:rsid w:val="00CB313C"/>
    <w:rsid w:val="00CB4382"/>
    <w:rsid w:val="00CB503F"/>
    <w:rsid w:val="00CB624A"/>
    <w:rsid w:val="00CB7DD1"/>
    <w:rsid w:val="00CC171B"/>
    <w:rsid w:val="00CC1F87"/>
    <w:rsid w:val="00CC3ADF"/>
    <w:rsid w:val="00CC5B27"/>
    <w:rsid w:val="00CC751A"/>
    <w:rsid w:val="00CD51A7"/>
    <w:rsid w:val="00CD5E39"/>
    <w:rsid w:val="00CD6E2F"/>
    <w:rsid w:val="00CD6F18"/>
    <w:rsid w:val="00CE0EDF"/>
    <w:rsid w:val="00CE3FE0"/>
    <w:rsid w:val="00CE52A0"/>
    <w:rsid w:val="00CE6301"/>
    <w:rsid w:val="00CE6E14"/>
    <w:rsid w:val="00CF35F4"/>
    <w:rsid w:val="00CF59C9"/>
    <w:rsid w:val="00CF6413"/>
    <w:rsid w:val="00CF6CA7"/>
    <w:rsid w:val="00CF770C"/>
    <w:rsid w:val="00D00AAD"/>
    <w:rsid w:val="00D03864"/>
    <w:rsid w:val="00D05F76"/>
    <w:rsid w:val="00D064D8"/>
    <w:rsid w:val="00D06F0F"/>
    <w:rsid w:val="00D0760C"/>
    <w:rsid w:val="00D07710"/>
    <w:rsid w:val="00D1004C"/>
    <w:rsid w:val="00D109B7"/>
    <w:rsid w:val="00D10FF8"/>
    <w:rsid w:val="00D142FF"/>
    <w:rsid w:val="00D14C83"/>
    <w:rsid w:val="00D1575C"/>
    <w:rsid w:val="00D16516"/>
    <w:rsid w:val="00D27F5C"/>
    <w:rsid w:val="00D30321"/>
    <w:rsid w:val="00D30559"/>
    <w:rsid w:val="00D310A2"/>
    <w:rsid w:val="00D31C2A"/>
    <w:rsid w:val="00D3332D"/>
    <w:rsid w:val="00D3385C"/>
    <w:rsid w:val="00D33AF4"/>
    <w:rsid w:val="00D35A66"/>
    <w:rsid w:val="00D4066B"/>
    <w:rsid w:val="00D42D92"/>
    <w:rsid w:val="00D4326C"/>
    <w:rsid w:val="00D50DF0"/>
    <w:rsid w:val="00D5127E"/>
    <w:rsid w:val="00D538D2"/>
    <w:rsid w:val="00D55E2F"/>
    <w:rsid w:val="00D56225"/>
    <w:rsid w:val="00D60FF2"/>
    <w:rsid w:val="00D66307"/>
    <w:rsid w:val="00D666C9"/>
    <w:rsid w:val="00D70A9D"/>
    <w:rsid w:val="00D722C9"/>
    <w:rsid w:val="00D768FA"/>
    <w:rsid w:val="00D77D18"/>
    <w:rsid w:val="00D80D1A"/>
    <w:rsid w:val="00D80EEB"/>
    <w:rsid w:val="00D821AC"/>
    <w:rsid w:val="00D87A47"/>
    <w:rsid w:val="00D93548"/>
    <w:rsid w:val="00D95C42"/>
    <w:rsid w:val="00D96297"/>
    <w:rsid w:val="00D9714E"/>
    <w:rsid w:val="00D9751A"/>
    <w:rsid w:val="00DA063F"/>
    <w:rsid w:val="00DA1D39"/>
    <w:rsid w:val="00DA2D45"/>
    <w:rsid w:val="00DA5AC7"/>
    <w:rsid w:val="00DA7762"/>
    <w:rsid w:val="00DC6BD4"/>
    <w:rsid w:val="00DC6EA3"/>
    <w:rsid w:val="00DD565A"/>
    <w:rsid w:val="00DE3DD2"/>
    <w:rsid w:val="00DE67D0"/>
    <w:rsid w:val="00DE7CD1"/>
    <w:rsid w:val="00DF4796"/>
    <w:rsid w:val="00E015C2"/>
    <w:rsid w:val="00E02798"/>
    <w:rsid w:val="00E029FB"/>
    <w:rsid w:val="00E06F34"/>
    <w:rsid w:val="00E11624"/>
    <w:rsid w:val="00E1260E"/>
    <w:rsid w:val="00E15449"/>
    <w:rsid w:val="00E16EDF"/>
    <w:rsid w:val="00E17CDF"/>
    <w:rsid w:val="00E20145"/>
    <w:rsid w:val="00E20424"/>
    <w:rsid w:val="00E2063F"/>
    <w:rsid w:val="00E20CE7"/>
    <w:rsid w:val="00E2130D"/>
    <w:rsid w:val="00E25DBC"/>
    <w:rsid w:val="00E26627"/>
    <w:rsid w:val="00E268B0"/>
    <w:rsid w:val="00E27775"/>
    <w:rsid w:val="00E27AF9"/>
    <w:rsid w:val="00E30AAA"/>
    <w:rsid w:val="00E32FE1"/>
    <w:rsid w:val="00E34753"/>
    <w:rsid w:val="00E3601F"/>
    <w:rsid w:val="00E36FCC"/>
    <w:rsid w:val="00E469DA"/>
    <w:rsid w:val="00E4701E"/>
    <w:rsid w:val="00E51207"/>
    <w:rsid w:val="00E52709"/>
    <w:rsid w:val="00E53AA5"/>
    <w:rsid w:val="00E572E0"/>
    <w:rsid w:val="00E62CBE"/>
    <w:rsid w:val="00E63A6B"/>
    <w:rsid w:val="00E641D5"/>
    <w:rsid w:val="00E67A91"/>
    <w:rsid w:val="00E67B5E"/>
    <w:rsid w:val="00E67D5D"/>
    <w:rsid w:val="00E720BB"/>
    <w:rsid w:val="00E740AE"/>
    <w:rsid w:val="00E74AB3"/>
    <w:rsid w:val="00E77C7A"/>
    <w:rsid w:val="00E77DCF"/>
    <w:rsid w:val="00E77EC8"/>
    <w:rsid w:val="00E8212C"/>
    <w:rsid w:val="00E832AD"/>
    <w:rsid w:val="00E832EB"/>
    <w:rsid w:val="00E83420"/>
    <w:rsid w:val="00E853B9"/>
    <w:rsid w:val="00E86066"/>
    <w:rsid w:val="00E9079B"/>
    <w:rsid w:val="00E92E5B"/>
    <w:rsid w:val="00E955E1"/>
    <w:rsid w:val="00E95AC5"/>
    <w:rsid w:val="00EA2A77"/>
    <w:rsid w:val="00EA3240"/>
    <w:rsid w:val="00EA61C3"/>
    <w:rsid w:val="00EA75C1"/>
    <w:rsid w:val="00EA7AC2"/>
    <w:rsid w:val="00EB3032"/>
    <w:rsid w:val="00EB33B2"/>
    <w:rsid w:val="00EB542B"/>
    <w:rsid w:val="00EB757C"/>
    <w:rsid w:val="00EC2CED"/>
    <w:rsid w:val="00EC2D4F"/>
    <w:rsid w:val="00EC65A6"/>
    <w:rsid w:val="00EC705D"/>
    <w:rsid w:val="00ED1CC8"/>
    <w:rsid w:val="00ED36BA"/>
    <w:rsid w:val="00ED418B"/>
    <w:rsid w:val="00EE2747"/>
    <w:rsid w:val="00EE473B"/>
    <w:rsid w:val="00EE4C49"/>
    <w:rsid w:val="00EE61A2"/>
    <w:rsid w:val="00EE6525"/>
    <w:rsid w:val="00EF3FB7"/>
    <w:rsid w:val="00EF4E88"/>
    <w:rsid w:val="00EF6B31"/>
    <w:rsid w:val="00F03B04"/>
    <w:rsid w:val="00F05D86"/>
    <w:rsid w:val="00F067E0"/>
    <w:rsid w:val="00F070CE"/>
    <w:rsid w:val="00F10E48"/>
    <w:rsid w:val="00F117D4"/>
    <w:rsid w:val="00F122C7"/>
    <w:rsid w:val="00F14C9A"/>
    <w:rsid w:val="00F15C91"/>
    <w:rsid w:val="00F213B1"/>
    <w:rsid w:val="00F2487C"/>
    <w:rsid w:val="00F27100"/>
    <w:rsid w:val="00F304F5"/>
    <w:rsid w:val="00F30E32"/>
    <w:rsid w:val="00F31C5A"/>
    <w:rsid w:val="00F32B46"/>
    <w:rsid w:val="00F369D6"/>
    <w:rsid w:val="00F36FFB"/>
    <w:rsid w:val="00F37A43"/>
    <w:rsid w:val="00F416A5"/>
    <w:rsid w:val="00F41905"/>
    <w:rsid w:val="00F4343F"/>
    <w:rsid w:val="00F44EB5"/>
    <w:rsid w:val="00F45698"/>
    <w:rsid w:val="00F50AE7"/>
    <w:rsid w:val="00F51B12"/>
    <w:rsid w:val="00F51DCA"/>
    <w:rsid w:val="00F52DA8"/>
    <w:rsid w:val="00F53D0E"/>
    <w:rsid w:val="00F54A83"/>
    <w:rsid w:val="00F54B8F"/>
    <w:rsid w:val="00F54D34"/>
    <w:rsid w:val="00F5794F"/>
    <w:rsid w:val="00F62CE5"/>
    <w:rsid w:val="00F67442"/>
    <w:rsid w:val="00F67DAF"/>
    <w:rsid w:val="00F70B28"/>
    <w:rsid w:val="00F73535"/>
    <w:rsid w:val="00F747E1"/>
    <w:rsid w:val="00F75951"/>
    <w:rsid w:val="00F75B08"/>
    <w:rsid w:val="00F75D2E"/>
    <w:rsid w:val="00F82F16"/>
    <w:rsid w:val="00F83011"/>
    <w:rsid w:val="00F8314A"/>
    <w:rsid w:val="00F9691A"/>
    <w:rsid w:val="00F97DDC"/>
    <w:rsid w:val="00FA0EE1"/>
    <w:rsid w:val="00FA4A20"/>
    <w:rsid w:val="00FA5089"/>
    <w:rsid w:val="00FA78C9"/>
    <w:rsid w:val="00FB0976"/>
    <w:rsid w:val="00FB10A6"/>
    <w:rsid w:val="00FB46ED"/>
    <w:rsid w:val="00FC22C8"/>
    <w:rsid w:val="00FC3C13"/>
    <w:rsid w:val="00FC4A20"/>
    <w:rsid w:val="00FD1137"/>
    <w:rsid w:val="00FD15B8"/>
    <w:rsid w:val="00FD1B21"/>
    <w:rsid w:val="00FD27BB"/>
    <w:rsid w:val="00FD3BEF"/>
    <w:rsid w:val="00FD4DDA"/>
    <w:rsid w:val="00FE127C"/>
    <w:rsid w:val="00FE1600"/>
    <w:rsid w:val="00FE214C"/>
    <w:rsid w:val="00FE5AFD"/>
    <w:rsid w:val="00FE63AD"/>
    <w:rsid w:val="00FE65E8"/>
    <w:rsid w:val="00FE6AB8"/>
    <w:rsid w:val="00FF04A6"/>
    <w:rsid w:val="00FF6D0A"/>
    <w:rsid w:val="00FF7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E3336"/>
  <w15:chartTrackingRefBased/>
  <w15:docId w15:val="{3F5E8BCE-961C-4FD0-8515-EAC6D97BB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heme="minorHAnsi" w:hAnsi="Book Antiqua"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30E32"/>
    <w:pPr>
      <w:widowControl w:val="0"/>
      <w:autoSpaceDE w:val="0"/>
      <w:autoSpaceDN w:val="0"/>
      <w:spacing w:after="0" w:line="240" w:lineRule="auto"/>
      <w:ind w:left="500"/>
      <w:outlineLvl w:val="0"/>
    </w:pPr>
    <w:rPr>
      <w:rFonts w:ascii="Arial" w:eastAsia="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5B9"/>
  </w:style>
  <w:style w:type="paragraph" w:styleId="Footer">
    <w:name w:val="footer"/>
    <w:basedOn w:val="Normal"/>
    <w:link w:val="FooterChar"/>
    <w:uiPriority w:val="99"/>
    <w:unhideWhenUsed/>
    <w:rsid w:val="00113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5B9"/>
  </w:style>
  <w:style w:type="character" w:styleId="CommentReference">
    <w:name w:val="annotation reference"/>
    <w:basedOn w:val="DefaultParagraphFont"/>
    <w:uiPriority w:val="99"/>
    <w:semiHidden/>
    <w:unhideWhenUsed/>
    <w:rsid w:val="00A76822"/>
    <w:rPr>
      <w:sz w:val="16"/>
      <w:szCs w:val="16"/>
    </w:rPr>
  </w:style>
  <w:style w:type="paragraph" w:styleId="CommentText">
    <w:name w:val="annotation text"/>
    <w:basedOn w:val="Normal"/>
    <w:link w:val="CommentTextChar"/>
    <w:uiPriority w:val="99"/>
    <w:semiHidden/>
    <w:unhideWhenUsed/>
    <w:rsid w:val="00A76822"/>
    <w:pPr>
      <w:spacing w:line="240" w:lineRule="auto"/>
    </w:pPr>
    <w:rPr>
      <w:sz w:val="20"/>
      <w:szCs w:val="20"/>
    </w:rPr>
  </w:style>
  <w:style w:type="character" w:customStyle="1" w:styleId="CommentTextChar">
    <w:name w:val="Comment Text Char"/>
    <w:basedOn w:val="DefaultParagraphFont"/>
    <w:link w:val="CommentText"/>
    <w:uiPriority w:val="99"/>
    <w:semiHidden/>
    <w:rsid w:val="00A76822"/>
    <w:rPr>
      <w:sz w:val="20"/>
      <w:szCs w:val="20"/>
    </w:rPr>
  </w:style>
  <w:style w:type="paragraph" w:styleId="CommentSubject">
    <w:name w:val="annotation subject"/>
    <w:basedOn w:val="CommentText"/>
    <w:next w:val="CommentText"/>
    <w:link w:val="CommentSubjectChar"/>
    <w:uiPriority w:val="99"/>
    <w:semiHidden/>
    <w:unhideWhenUsed/>
    <w:rsid w:val="00A76822"/>
    <w:rPr>
      <w:b/>
      <w:bCs/>
    </w:rPr>
  </w:style>
  <w:style w:type="character" w:customStyle="1" w:styleId="CommentSubjectChar">
    <w:name w:val="Comment Subject Char"/>
    <w:basedOn w:val="CommentTextChar"/>
    <w:link w:val="CommentSubject"/>
    <w:uiPriority w:val="99"/>
    <w:semiHidden/>
    <w:rsid w:val="00A76822"/>
    <w:rPr>
      <w:b/>
      <w:bCs/>
      <w:sz w:val="20"/>
      <w:szCs w:val="20"/>
    </w:rPr>
  </w:style>
  <w:style w:type="paragraph" w:styleId="ListParagraph">
    <w:name w:val="List Paragraph"/>
    <w:basedOn w:val="Normal"/>
    <w:uiPriority w:val="1"/>
    <w:qFormat/>
    <w:rsid w:val="005E7F12"/>
    <w:pPr>
      <w:ind w:left="720"/>
      <w:contextualSpacing/>
    </w:pPr>
  </w:style>
  <w:style w:type="table" w:styleId="TableGrid">
    <w:name w:val="Table Grid"/>
    <w:basedOn w:val="TableNormal"/>
    <w:uiPriority w:val="39"/>
    <w:rsid w:val="00FD1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75951"/>
    <w:pPr>
      <w:pBdr>
        <w:top w:val="nil"/>
        <w:left w:val="nil"/>
        <w:bottom w:val="nil"/>
        <w:right w:val="nil"/>
        <w:between w:val="nil"/>
        <w:bar w:val="nil"/>
      </w:pBdr>
      <w:spacing w:after="0" w:line="240" w:lineRule="auto"/>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paragraph" w:styleId="Revision">
    <w:name w:val="Revision"/>
    <w:hidden/>
    <w:uiPriority w:val="99"/>
    <w:semiHidden/>
    <w:rsid w:val="005B7D20"/>
    <w:pPr>
      <w:spacing w:after="0" w:line="240" w:lineRule="auto"/>
    </w:pPr>
  </w:style>
  <w:style w:type="character" w:customStyle="1" w:styleId="Heading1Char">
    <w:name w:val="Heading 1 Char"/>
    <w:basedOn w:val="DefaultParagraphFont"/>
    <w:link w:val="Heading1"/>
    <w:uiPriority w:val="9"/>
    <w:rsid w:val="00F30E32"/>
    <w:rPr>
      <w:rFonts w:ascii="Arial" w:eastAsia="Arial" w:hAnsi="Arial" w:cs="Arial"/>
      <w:b/>
      <w:bCs/>
      <w:sz w:val="22"/>
      <w:szCs w:val="22"/>
    </w:rPr>
  </w:style>
  <w:style w:type="paragraph" w:styleId="BodyText">
    <w:name w:val="Body Text"/>
    <w:basedOn w:val="Normal"/>
    <w:link w:val="BodyTextChar"/>
    <w:uiPriority w:val="1"/>
    <w:qFormat/>
    <w:rsid w:val="00F30E32"/>
    <w:pPr>
      <w:widowControl w:val="0"/>
      <w:autoSpaceDE w:val="0"/>
      <w:autoSpaceDN w:val="0"/>
      <w:spacing w:after="0" w:line="240" w:lineRule="auto"/>
    </w:pPr>
    <w:rPr>
      <w:rFonts w:ascii="Arial" w:eastAsia="Arial" w:hAnsi="Arial" w:cs="Arial"/>
      <w:sz w:val="22"/>
      <w:szCs w:val="22"/>
      <w:u w:val="single" w:color="000000"/>
    </w:rPr>
  </w:style>
  <w:style w:type="character" w:customStyle="1" w:styleId="BodyTextChar">
    <w:name w:val="Body Text Char"/>
    <w:basedOn w:val="DefaultParagraphFont"/>
    <w:link w:val="BodyText"/>
    <w:uiPriority w:val="1"/>
    <w:rsid w:val="00F30E32"/>
    <w:rPr>
      <w:rFonts w:ascii="Arial" w:eastAsia="Arial" w:hAnsi="Arial" w:cs="Arial"/>
      <w:sz w:val="22"/>
      <w:szCs w:val="22"/>
      <w:u w:val="single" w:color="000000"/>
    </w:rPr>
  </w:style>
  <w:style w:type="character" w:styleId="Strong">
    <w:name w:val="Strong"/>
    <w:basedOn w:val="DefaultParagraphFont"/>
    <w:uiPriority w:val="22"/>
    <w:qFormat/>
    <w:rsid w:val="007234D8"/>
    <w:rPr>
      <w:b/>
      <w:bCs/>
    </w:rPr>
  </w:style>
  <w:style w:type="character" w:styleId="Hyperlink">
    <w:name w:val="Hyperlink"/>
    <w:basedOn w:val="DefaultParagraphFont"/>
    <w:uiPriority w:val="99"/>
    <w:semiHidden/>
    <w:unhideWhenUsed/>
    <w:rsid w:val="007234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00721">
      <w:bodyDiv w:val="1"/>
      <w:marLeft w:val="0"/>
      <w:marRight w:val="0"/>
      <w:marTop w:val="0"/>
      <w:marBottom w:val="0"/>
      <w:divBdr>
        <w:top w:val="none" w:sz="0" w:space="0" w:color="auto"/>
        <w:left w:val="none" w:sz="0" w:space="0" w:color="auto"/>
        <w:bottom w:val="none" w:sz="0" w:space="0" w:color="auto"/>
        <w:right w:val="none" w:sz="0" w:space="0" w:color="auto"/>
      </w:divBdr>
    </w:div>
    <w:div w:id="615675742">
      <w:bodyDiv w:val="1"/>
      <w:marLeft w:val="0"/>
      <w:marRight w:val="0"/>
      <w:marTop w:val="0"/>
      <w:marBottom w:val="0"/>
      <w:divBdr>
        <w:top w:val="none" w:sz="0" w:space="0" w:color="auto"/>
        <w:left w:val="none" w:sz="0" w:space="0" w:color="auto"/>
        <w:bottom w:val="none" w:sz="0" w:space="0" w:color="auto"/>
        <w:right w:val="none" w:sz="0" w:space="0" w:color="auto"/>
      </w:divBdr>
      <w:divsChild>
        <w:div w:id="54134581">
          <w:marLeft w:val="0"/>
          <w:marRight w:val="0"/>
          <w:marTop w:val="0"/>
          <w:marBottom w:val="0"/>
          <w:divBdr>
            <w:top w:val="none" w:sz="0" w:space="0" w:color="auto"/>
            <w:left w:val="none" w:sz="0" w:space="0" w:color="auto"/>
            <w:bottom w:val="none" w:sz="0" w:space="0" w:color="auto"/>
            <w:right w:val="none" w:sz="0" w:space="0" w:color="auto"/>
          </w:divBdr>
          <w:divsChild>
            <w:div w:id="863833085">
              <w:marLeft w:val="0"/>
              <w:marRight w:val="0"/>
              <w:marTop w:val="0"/>
              <w:marBottom w:val="0"/>
              <w:divBdr>
                <w:top w:val="none" w:sz="0" w:space="0" w:color="auto"/>
                <w:left w:val="none" w:sz="0" w:space="0" w:color="auto"/>
                <w:bottom w:val="none" w:sz="0" w:space="0" w:color="auto"/>
                <w:right w:val="none" w:sz="0" w:space="0" w:color="auto"/>
              </w:divBdr>
            </w:div>
          </w:divsChild>
        </w:div>
        <w:div w:id="774325861">
          <w:marLeft w:val="0"/>
          <w:marRight w:val="0"/>
          <w:marTop w:val="0"/>
          <w:marBottom w:val="0"/>
          <w:divBdr>
            <w:top w:val="none" w:sz="0" w:space="0" w:color="auto"/>
            <w:left w:val="none" w:sz="0" w:space="0" w:color="auto"/>
            <w:bottom w:val="none" w:sz="0" w:space="0" w:color="auto"/>
            <w:right w:val="none" w:sz="0" w:space="0" w:color="auto"/>
          </w:divBdr>
          <w:divsChild>
            <w:div w:id="2040622356">
              <w:marLeft w:val="0"/>
              <w:marRight w:val="0"/>
              <w:marTop w:val="0"/>
              <w:marBottom w:val="0"/>
              <w:divBdr>
                <w:top w:val="none" w:sz="0" w:space="0" w:color="auto"/>
                <w:left w:val="none" w:sz="0" w:space="0" w:color="auto"/>
                <w:bottom w:val="none" w:sz="0" w:space="0" w:color="auto"/>
                <w:right w:val="none" w:sz="0" w:space="0" w:color="auto"/>
              </w:divBdr>
            </w:div>
          </w:divsChild>
        </w:div>
        <w:div w:id="1535121541">
          <w:marLeft w:val="0"/>
          <w:marRight w:val="0"/>
          <w:marTop w:val="0"/>
          <w:marBottom w:val="0"/>
          <w:divBdr>
            <w:top w:val="none" w:sz="0" w:space="0" w:color="auto"/>
            <w:left w:val="none" w:sz="0" w:space="0" w:color="auto"/>
            <w:bottom w:val="none" w:sz="0" w:space="0" w:color="auto"/>
            <w:right w:val="none" w:sz="0" w:space="0" w:color="auto"/>
          </w:divBdr>
          <w:divsChild>
            <w:div w:id="16711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0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1.next.westlaw.com/Link/Document/FullText?findType=L&amp;pubNum=1003576&amp;cite=AZR42ER1.2&amp;originatingDoc=NC98052F0717A11DAA16E8D4AC7636430&amp;refType=LQ&amp;originationContext=document&amp;transitionType=DocumentItem&amp;ppcid=bfee7e21e9ba4981a2979bbf19f52f93&amp;contextData=(sc.Categor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ronym2 xmlns="795eefd5-eedb-4bd9-a7df-0b339b93627b" xsi:nil="true"/>
    <TaxCatchAll xmlns="d017dfa5-038e-4918-abe4-ba559629eca7" xsi:nil="true"/>
    <lcf76f155ced4ddcb4097134ff3c332f xmlns="795eefd5-eedb-4bd9-a7df-0b339b93627b">
      <Terms xmlns="http://schemas.microsoft.com/office/infopath/2007/PartnerControls"/>
    </lcf76f155ced4ddcb4097134ff3c332f>
    <Year xmlns="795eefd5-eedb-4bd9-a7df-0b339b93627b" xsi:nil="true"/>
    <MeetingDate xmlns="795eefd5-eedb-4bd9-a7df-0b339b93627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425E1BA83A1324C93BCFBA29B22BAA9" ma:contentTypeVersion="19" ma:contentTypeDescription="Create a new document." ma:contentTypeScope="" ma:versionID="e21610e0be4588891f86c5591939dfb9">
  <xsd:schema xmlns:xsd="http://www.w3.org/2001/XMLSchema" xmlns:xs="http://www.w3.org/2001/XMLSchema" xmlns:p="http://schemas.microsoft.com/office/2006/metadata/properties" xmlns:ns2="795eefd5-eedb-4bd9-a7df-0b339b93627b" xmlns:ns3="bba96795-ee4b-4dbc-ace1-f16118063fc3" xmlns:ns4="d017dfa5-038e-4918-abe4-ba559629eca7" targetNamespace="http://schemas.microsoft.com/office/2006/metadata/properties" ma:root="true" ma:fieldsID="4c3e4b10f52b10fd145f2ed8b402ca3c" ns2:_="" ns3:_="" ns4:_="">
    <xsd:import namespace="795eefd5-eedb-4bd9-a7df-0b339b93627b"/>
    <xsd:import namespace="bba96795-ee4b-4dbc-ace1-f16118063fc3"/>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2:MeetingDate" minOccurs="0"/>
                <xsd:element ref="ns2:Acronym2"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Yea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eefd5-eedb-4bd9-a7df-0b339b936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etingDate" ma:index="10" nillable="true" ma:displayName="Meeting Date" ma:format="DateOnly" ma:internalName="MeetingDate">
      <xsd:simpleType>
        <xsd:restriction base="dms:DateTime"/>
      </xsd:simpleType>
    </xsd:element>
    <xsd:element name="Acronym2" ma:index="11" nillable="true" ma:displayName="Acronym2" ma:indexed="true" ma:list="{b063cd1a-99fd-4503-b6b7-6fb7e9019f5e}" ma:internalName="Acronym2" ma:showField="Title">
      <xsd:simpleType>
        <xsd:restriction base="dms:Lookup"/>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Year" ma:index="19" nillable="true" ma:displayName="Year" ma:description="Year of Review" ma:format="Dropdown" ma:internalName="Year">
      <xsd:simpleType>
        <xsd:restriction base="dms:Text">
          <xsd:maxLength value="10"/>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96795-ee4b-4dbc-ace1-f16118063f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8d31866-2c6c-4159-8b83-a371717c7f53}" ma:internalName="TaxCatchAll" ma:showField="CatchAllData" ma:web="bba96795-ee4b-4dbc-ace1-f16118063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4904D3-D24D-4377-968B-2771BB8CD006}">
  <ds:schemaRefs>
    <ds:schemaRef ds:uri="http://schemas.microsoft.com/office/2006/metadata/properties"/>
    <ds:schemaRef ds:uri="http://schemas.microsoft.com/office/infopath/2007/PartnerControls"/>
    <ds:schemaRef ds:uri="795eefd5-eedb-4bd9-a7df-0b339b93627b"/>
    <ds:schemaRef ds:uri="d017dfa5-038e-4918-abe4-ba559629eca7"/>
  </ds:schemaRefs>
</ds:datastoreItem>
</file>

<file path=customXml/itemProps2.xml><?xml version="1.0" encoding="utf-8"?>
<ds:datastoreItem xmlns:ds="http://schemas.openxmlformats.org/officeDocument/2006/customXml" ds:itemID="{CCF76C9E-2813-4F49-BF85-24A2CD48A75B}">
  <ds:schemaRefs>
    <ds:schemaRef ds:uri="http://schemas.openxmlformats.org/officeDocument/2006/bibliography"/>
  </ds:schemaRefs>
</ds:datastoreItem>
</file>

<file path=customXml/itemProps3.xml><?xml version="1.0" encoding="utf-8"?>
<ds:datastoreItem xmlns:ds="http://schemas.openxmlformats.org/officeDocument/2006/customXml" ds:itemID="{E2AB00DF-3C20-44C2-A186-926B0A114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eefd5-eedb-4bd9-a7df-0b339b93627b"/>
    <ds:schemaRef ds:uri="bba96795-ee4b-4dbc-ace1-f16118063fc3"/>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EEAA7C-D803-4F75-A002-5A132053DB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3942</Words>
  <Characters>22470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26360</CharactersWithSpaces>
  <SharedDoc>false</SharedDoc>
  <HLinks>
    <vt:vector size="6" baseType="variant">
      <vt:variant>
        <vt:i4>2818166</vt:i4>
      </vt:variant>
      <vt:variant>
        <vt:i4>0</vt:i4>
      </vt:variant>
      <vt:variant>
        <vt:i4>0</vt:i4>
      </vt:variant>
      <vt:variant>
        <vt:i4>5</vt:i4>
      </vt:variant>
      <vt:variant>
        <vt:lpwstr>https://1.next.westlaw.com/Link/Document/FullText?findType=L&amp;pubNum=1003576&amp;cite=AZR42ER1.2&amp;originatingDoc=NC98052F0717A11DAA16E8D4AC7636430&amp;refType=LQ&amp;originationContext=document&amp;transitionType=DocumentItem&amp;ppcid=bfee7e21e9ba4981a2979bbf19f52f93&amp;contextData=(sc.Categ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Montgomery, William</dc:creator>
  <cp:keywords/>
  <dc:description/>
  <cp:lastModifiedBy>Fox, Yolanda</cp:lastModifiedBy>
  <cp:revision>2</cp:revision>
  <cp:lastPrinted>2023-10-10T19:57:00Z</cp:lastPrinted>
  <dcterms:created xsi:type="dcterms:W3CDTF">2024-05-30T16:59:00Z</dcterms:created>
  <dcterms:modified xsi:type="dcterms:W3CDTF">2024-05-30T16:59:00Z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0x0101004425E1BA83A1324C93BCFBA29B22BAA9</vt:lpwstr>
  </property>
  <property fmtid="{D5CDD505-2E9C-101B-9397-08002B2CF9AE}" pid="3" name="MediaServiceImageTags">
    <vt:lpwstr/>
  </property>
  <property fmtid="{D5CDD505-2E9C-101B-9397-08002B2CF9AE}" pid="4" name="GrammarlyDocumentId">
    <vt:lpwstr>a1d74c8368e7b51fe822e23e3858e410e19f52770f7eb28abcc43337286c8689</vt:lpwstr>
  </property>
</Properties>
</file>