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401D" w14:textId="5BCB84D3" w:rsidR="00533040" w:rsidRDefault="00533040" w:rsidP="00533040">
      <w:pPr>
        <w:rPr>
          <w:sz w:val="28"/>
          <w:szCs w:val="28"/>
        </w:rPr>
      </w:pPr>
      <w:r>
        <w:rPr>
          <w:sz w:val="28"/>
          <w:szCs w:val="28"/>
        </w:rPr>
        <w:t xml:space="preserve">Senator </w:t>
      </w:r>
      <w:r w:rsidRPr="00404A9F">
        <w:rPr>
          <w:sz w:val="28"/>
          <w:szCs w:val="28"/>
        </w:rPr>
        <w:t>Warren Petersen</w:t>
      </w:r>
      <w:r>
        <w:rPr>
          <w:sz w:val="28"/>
          <w:szCs w:val="28"/>
        </w:rPr>
        <w:t>, LD 14</w:t>
      </w:r>
    </w:p>
    <w:p w14:paraId="29208362" w14:textId="29B376E8" w:rsidR="00533040" w:rsidRPr="00404A9F" w:rsidRDefault="00533040" w:rsidP="00533040">
      <w:pPr>
        <w:rPr>
          <w:sz w:val="28"/>
          <w:szCs w:val="28"/>
        </w:rPr>
      </w:pPr>
      <w:r>
        <w:rPr>
          <w:sz w:val="28"/>
          <w:szCs w:val="28"/>
        </w:rPr>
        <w:t>Arizona State Senate President</w:t>
      </w:r>
    </w:p>
    <w:p w14:paraId="5F5D2130" w14:textId="77777777" w:rsidR="00533040" w:rsidRPr="00404A9F" w:rsidRDefault="00533040" w:rsidP="00533040">
      <w:pPr>
        <w:rPr>
          <w:sz w:val="28"/>
          <w:szCs w:val="28"/>
        </w:rPr>
      </w:pPr>
      <w:r w:rsidRPr="00404A9F">
        <w:rPr>
          <w:sz w:val="28"/>
          <w:szCs w:val="28"/>
        </w:rPr>
        <w:t>1700 W. Washington</w:t>
      </w:r>
    </w:p>
    <w:p w14:paraId="12CF1F6F" w14:textId="77777777" w:rsidR="00533040" w:rsidRPr="00404A9F" w:rsidRDefault="00533040" w:rsidP="00533040">
      <w:pPr>
        <w:rPr>
          <w:sz w:val="28"/>
          <w:szCs w:val="28"/>
        </w:rPr>
      </w:pPr>
      <w:r w:rsidRPr="00404A9F">
        <w:rPr>
          <w:sz w:val="28"/>
          <w:szCs w:val="28"/>
        </w:rPr>
        <w:t>Phoenix, AZ  85007</w:t>
      </w:r>
    </w:p>
    <w:p w14:paraId="2EF59581" w14:textId="77777777" w:rsidR="00533040" w:rsidRPr="00404A9F" w:rsidRDefault="00533040" w:rsidP="00533040">
      <w:pPr>
        <w:rPr>
          <w:sz w:val="28"/>
          <w:szCs w:val="28"/>
        </w:rPr>
      </w:pPr>
      <w:r w:rsidRPr="00404A9F">
        <w:rPr>
          <w:sz w:val="28"/>
          <w:szCs w:val="28"/>
        </w:rPr>
        <w:t>602-926-4136</w:t>
      </w:r>
    </w:p>
    <w:p w14:paraId="1E7547D6" w14:textId="77777777" w:rsidR="00533040" w:rsidRPr="00404A9F" w:rsidRDefault="00533040" w:rsidP="00533040">
      <w:pPr>
        <w:rPr>
          <w:sz w:val="28"/>
          <w:szCs w:val="28"/>
        </w:rPr>
      </w:pPr>
      <w:r w:rsidRPr="00404A9F">
        <w:rPr>
          <w:sz w:val="28"/>
          <w:szCs w:val="28"/>
        </w:rPr>
        <w:t>wpetersen@azleg.gov</w:t>
      </w:r>
    </w:p>
    <w:p w14:paraId="1451ABA5" w14:textId="77777777" w:rsidR="00533040" w:rsidRDefault="00533040" w:rsidP="00533040">
      <w:pPr>
        <w:rPr>
          <w:sz w:val="28"/>
          <w:szCs w:val="28"/>
        </w:rPr>
      </w:pPr>
      <w:r w:rsidRPr="00404A9F">
        <w:rPr>
          <w:sz w:val="28"/>
          <w:szCs w:val="28"/>
        </w:rPr>
        <w:t>State Bar Number:</w:t>
      </w:r>
      <w:r>
        <w:rPr>
          <w:sz w:val="28"/>
          <w:szCs w:val="28"/>
        </w:rPr>
        <w:t xml:space="preserve"> 038830</w:t>
      </w:r>
    </w:p>
    <w:p w14:paraId="35875676" w14:textId="77777777" w:rsidR="00E62C5A" w:rsidRDefault="00E62C5A" w:rsidP="00323D8E">
      <w:pPr>
        <w:rPr>
          <w:sz w:val="28"/>
          <w:szCs w:val="28"/>
        </w:rPr>
      </w:pPr>
    </w:p>
    <w:p w14:paraId="49232DC5" w14:textId="77777777" w:rsidR="00FD65F0" w:rsidRDefault="00FD65F0" w:rsidP="00323D8E">
      <w:pPr>
        <w:rPr>
          <w:sz w:val="28"/>
          <w:szCs w:val="28"/>
        </w:rPr>
      </w:pPr>
    </w:p>
    <w:p w14:paraId="16DCDA33" w14:textId="77777777" w:rsidR="00E62C5A" w:rsidRPr="00404A9F" w:rsidRDefault="00E62C5A" w:rsidP="00323D8E">
      <w:pPr>
        <w:rPr>
          <w:sz w:val="28"/>
          <w:szCs w:val="28"/>
        </w:rPr>
      </w:pPr>
    </w:p>
    <w:p w14:paraId="162BF16D" w14:textId="77777777" w:rsidR="00B36E28" w:rsidRDefault="00B36E28" w:rsidP="00B36E28">
      <w:pPr>
        <w:rPr>
          <w:sz w:val="28"/>
          <w:szCs w:val="28"/>
        </w:rPr>
      </w:pPr>
    </w:p>
    <w:p w14:paraId="097A9093" w14:textId="6BCD8669" w:rsidR="00B36E28" w:rsidRPr="00B36E28" w:rsidRDefault="00B36E28" w:rsidP="00B36E28">
      <w:pPr>
        <w:jc w:val="center"/>
        <w:rPr>
          <w:b/>
          <w:bCs/>
          <w:sz w:val="28"/>
          <w:szCs w:val="28"/>
        </w:rPr>
      </w:pPr>
      <w:r w:rsidRPr="00B36E28">
        <w:rPr>
          <w:b/>
          <w:bCs/>
          <w:sz w:val="28"/>
          <w:szCs w:val="28"/>
        </w:rPr>
        <w:t>IN THE SUPREME COURT</w:t>
      </w:r>
    </w:p>
    <w:p w14:paraId="0EBF581F" w14:textId="78C087F5" w:rsidR="00B36E28" w:rsidRPr="00B36E28" w:rsidRDefault="00B36E28" w:rsidP="00B36E28">
      <w:pPr>
        <w:jc w:val="center"/>
        <w:rPr>
          <w:b/>
          <w:bCs/>
          <w:sz w:val="28"/>
          <w:szCs w:val="28"/>
        </w:rPr>
      </w:pPr>
      <w:r w:rsidRPr="00B36E28">
        <w:rPr>
          <w:b/>
          <w:bCs/>
          <w:sz w:val="28"/>
          <w:szCs w:val="28"/>
        </w:rPr>
        <w:t>STATE OF ARIZONA</w:t>
      </w:r>
    </w:p>
    <w:p w14:paraId="60F9A0AC" w14:textId="77777777" w:rsidR="00E65357" w:rsidRDefault="00E65357" w:rsidP="00B36E28">
      <w:pPr>
        <w:rPr>
          <w:sz w:val="28"/>
          <w:szCs w:val="28"/>
        </w:rPr>
      </w:pPr>
    </w:p>
    <w:p w14:paraId="3D7A880C" w14:textId="77777777" w:rsidR="00FD65F0" w:rsidRDefault="00FD65F0" w:rsidP="00B36E2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48CD" w14:paraId="4169DB96" w14:textId="77777777" w:rsidTr="005448CD">
        <w:tc>
          <w:tcPr>
            <w:tcW w:w="4675" w:type="dxa"/>
            <w:tcBorders>
              <w:top w:val="nil"/>
              <w:left w:val="nil"/>
              <w:right w:val="single" w:sz="4" w:space="0" w:color="auto"/>
            </w:tcBorders>
          </w:tcPr>
          <w:p w14:paraId="697EBC28" w14:textId="77777777" w:rsidR="005448CD" w:rsidRDefault="005448CD" w:rsidP="00B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of:</w:t>
            </w:r>
          </w:p>
          <w:p w14:paraId="6728B87B" w14:textId="77777777" w:rsidR="005448CD" w:rsidRDefault="005448CD" w:rsidP="00B36E28">
            <w:pPr>
              <w:rPr>
                <w:sz w:val="28"/>
                <w:szCs w:val="28"/>
              </w:rPr>
            </w:pPr>
          </w:p>
          <w:p w14:paraId="2AFC3647" w14:textId="279930F6" w:rsidR="005448CD" w:rsidRDefault="005448CD" w:rsidP="00B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PETITION TO AMEND RULE 53, </w:t>
            </w:r>
            <w:r w:rsidR="00331C86">
              <w:rPr>
                <w:sz w:val="28"/>
                <w:szCs w:val="28"/>
              </w:rPr>
              <w:t xml:space="preserve">RULES OF THE </w:t>
            </w:r>
            <w:r>
              <w:rPr>
                <w:sz w:val="28"/>
                <w:szCs w:val="28"/>
              </w:rPr>
              <w:t>ARIZONA SUPREME COURT</w:t>
            </w:r>
          </w:p>
          <w:p w14:paraId="7D380DFF" w14:textId="77777777" w:rsidR="005448CD" w:rsidRDefault="005448CD" w:rsidP="00B36E28">
            <w:pPr>
              <w:rPr>
                <w:sz w:val="28"/>
                <w:szCs w:val="28"/>
              </w:rPr>
            </w:pPr>
          </w:p>
          <w:p w14:paraId="2EBCC656" w14:textId="77777777" w:rsidR="005448CD" w:rsidRDefault="005448CD" w:rsidP="00B36E28">
            <w:pPr>
              <w:rPr>
                <w:sz w:val="28"/>
                <w:szCs w:val="28"/>
              </w:rPr>
            </w:pPr>
          </w:p>
          <w:p w14:paraId="7F01841F" w14:textId="77777777" w:rsidR="00C6741E" w:rsidRDefault="00C6741E" w:rsidP="00B36E28">
            <w:pPr>
              <w:rPr>
                <w:sz w:val="28"/>
                <w:szCs w:val="28"/>
              </w:rPr>
            </w:pPr>
          </w:p>
          <w:p w14:paraId="519E2515" w14:textId="775FBC03" w:rsidR="005448CD" w:rsidRDefault="005448CD" w:rsidP="00B36E28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2724D" w14:textId="3AF8208A" w:rsidR="005448CD" w:rsidRDefault="005448CD" w:rsidP="005448CD">
            <w:pPr>
              <w:ind w:left="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Supreme Court No</w:t>
            </w:r>
            <w:r w:rsidR="00331C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R-24-0046</w:t>
            </w:r>
          </w:p>
          <w:p w14:paraId="0F13DF5B" w14:textId="77777777" w:rsidR="005448CD" w:rsidRDefault="005448CD" w:rsidP="00B36E28">
            <w:pPr>
              <w:rPr>
                <w:sz w:val="28"/>
                <w:szCs w:val="28"/>
              </w:rPr>
            </w:pPr>
          </w:p>
          <w:p w14:paraId="3B017171" w14:textId="2D05981F" w:rsidR="005448CD" w:rsidRPr="005448CD" w:rsidRDefault="005448CD" w:rsidP="005448CD">
            <w:pPr>
              <w:ind w:left="16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</w:t>
            </w:r>
          </w:p>
        </w:tc>
      </w:tr>
    </w:tbl>
    <w:p w14:paraId="6624620A" w14:textId="77777777" w:rsidR="00E62C5A" w:rsidRDefault="00E62C5A" w:rsidP="00B36E28">
      <w:pPr>
        <w:rPr>
          <w:sz w:val="28"/>
          <w:szCs w:val="28"/>
        </w:rPr>
      </w:pPr>
    </w:p>
    <w:p w14:paraId="2A1B9CFF" w14:textId="64E57D78" w:rsidR="00AF0B8B" w:rsidRPr="00404A9F" w:rsidRDefault="00AF0B8B" w:rsidP="00404A9F">
      <w:pPr>
        <w:spacing w:line="480" w:lineRule="auto"/>
        <w:ind w:firstLine="720"/>
        <w:jc w:val="both"/>
        <w:rPr>
          <w:sz w:val="28"/>
          <w:szCs w:val="28"/>
        </w:rPr>
      </w:pPr>
      <w:r w:rsidRPr="00404A9F">
        <w:rPr>
          <w:sz w:val="28"/>
          <w:szCs w:val="28"/>
        </w:rPr>
        <w:t>Pursuant to Rule 28(e) of the Arizona Supreme Court, I submit this comment in support of R-24-0046, Petition to Amend Rule 53, Rules of the Arizona Supreme Court.</w:t>
      </w:r>
    </w:p>
    <w:p w14:paraId="65083B75" w14:textId="7BD9A807" w:rsidR="00AF0B8B" w:rsidRPr="00404A9F" w:rsidRDefault="00AF0B8B" w:rsidP="006319CE">
      <w:pPr>
        <w:spacing w:line="480" w:lineRule="auto"/>
        <w:ind w:firstLine="720"/>
        <w:jc w:val="both"/>
        <w:rPr>
          <w:sz w:val="28"/>
          <w:szCs w:val="28"/>
        </w:rPr>
      </w:pPr>
      <w:r w:rsidRPr="00404A9F">
        <w:rPr>
          <w:sz w:val="28"/>
          <w:szCs w:val="28"/>
        </w:rPr>
        <w:t xml:space="preserve"> As the petition recognizes, the Arizona State Bar has reported an increase in bar complaints lodged against attorneys by individuals with </w:t>
      </w:r>
      <w:r w:rsidRPr="00404A9F">
        <w:rPr>
          <w:i/>
          <w:iCs/>
          <w:sz w:val="28"/>
          <w:szCs w:val="28"/>
        </w:rPr>
        <w:t xml:space="preserve">no first-hand knowledge </w:t>
      </w:r>
      <w:r w:rsidRPr="00404A9F">
        <w:rPr>
          <w:sz w:val="28"/>
          <w:szCs w:val="28"/>
        </w:rPr>
        <w:t xml:space="preserve">of the allegations being made. The petition also recognizes that some of these complaints are based on nothing more than media coverage, in particular </w:t>
      </w:r>
      <w:r w:rsidR="003C752D" w:rsidRPr="00404A9F">
        <w:rPr>
          <w:sz w:val="28"/>
          <w:szCs w:val="28"/>
        </w:rPr>
        <w:t xml:space="preserve">media </w:t>
      </w:r>
      <w:r w:rsidRPr="00404A9F">
        <w:rPr>
          <w:sz w:val="28"/>
          <w:szCs w:val="28"/>
        </w:rPr>
        <w:t xml:space="preserve">coverage of election-related litigation. The significant increase in complaints of this </w:t>
      </w:r>
      <w:r w:rsidRPr="00404A9F">
        <w:rPr>
          <w:sz w:val="28"/>
          <w:szCs w:val="28"/>
        </w:rPr>
        <w:lastRenderedPageBreak/>
        <w:t xml:space="preserve">nature certainly brings to light the risk of the </w:t>
      </w:r>
      <w:r w:rsidR="00AC21C1" w:rsidRPr="00404A9F">
        <w:rPr>
          <w:sz w:val="28"/>
          <w:szCs w:val="28"/>
        </w:rPr>
        <w:t>“</w:t>
      </w:r>
      <w:r w:rsidRPr="00404A9F">
        <w:rPr>
          <w:sz w:val="28"/>
          <w:szCs w:val="28"/>
        </w:rPr>
        <w:t>disciplinary process being weaponized by partisans</w:t>
      </w:r>
      <w:r w:rsidR="00606E1B" w:rsidRPr="00404A9F">
        <w:rPr>
          <w:sz w:val="28"/>
          <w:szCs w:val="28"/>
        </w:rPr>
        <w:t>,</w:t>
      </w:r>
      <w:r w:rsidR="00AC21C1" w:rsidRPr="00404A9F">
        <w:rPr>
          <w:sz w:val="28"/>
          <w:szCs w:val="28"/>
        </w:rPr>
        <w:t>”</w:t>
      </w:r>
      <w:r w:rsidRPr="00404A9F">
        <w:rPr>
          <w:sz w:val="28"/>
          <w:szCs w:val="28"/>
        </w:rPr>
        <w:t xml:space="preserve"> </w:t>
      </w:r>
      <w:r w:rsidR="00606E1B" w:rsidRPr="00404A9F">
        <w:rPr>
          <w:sz w:val="28"/>
          <w:szCs w:val="28"/>
        </w:rPr>
        <w:t xml:space="preserve">which </w:t>
      </w:r>
      <w:r w:rsidRPr="00404A9F">
        <w:rPr>
          <w:sz w:val="28"/>
          <w:szCs w:val="28"/>
        </w:rPr>
        <w:t xml:space="preserve">should be a concern to all Arizonans.  </w:t>
      </w:r>
    </w:p>
    <w:p w14:paraId="4D779E9E" w14:textId="5C05196F" w:rsidR="006B4447" w:rsidRPr="00404A9F" w:rsidRDefault="006B4447" w:rsidP="00404A9F">
      <w:pPr>
        <w:spacing w:line="480" w:lineRule="auto"/>
        <w:ind w:firstLine="720"/>
        <w:jc w:val="both"/>
        <w:rPr>
          <w:sz w:val="28"/>
          <w:szCs w:val="28"/>
        </w:rPr>
      </w:pPr>
      <w:r w:rsidRPr="00404A9F">
        <w:rPr>
          <w:sz w:val="28"/>
          <w:szCs w:val="28"/>
        </w:rPr>
        <w:t xml:space="preserve">For these reasons, the Arizona State Senate also </w:t>
      </w:r>
      <w:r w:rsidR="002364A0" w:rsidRPr="00404A9F">
        <w:rPr>
          <w:sz w:val="28"/>
          <w:szCs w:val="28"/>
        </w:rPr>
        <w:t xml:space="preserve">proposed legislation this session to </w:t>
      </w:r>
      <w:r w:rsidRPr="00404A9F">
        <w:rPr>
          <w:sz w:val="28"/>
          <w:szCs w:val="28"/>
        </w:rPr>
        <w:t xml:space="preserve">improve upon the structural deficiencies </w:t>
      </w:r>
      <w:r w:rsidR="00E61734" w:rsidRPr="00404A9F">
        <w:rPr>
          <w:sz w:val="28"/>
          <w:szCs w:val="28"/>
        </w:rPr>
        <w:t>within the complaint process</w:t>
      </w:r>
      <w:r w:rsidR="00AC21C1" w:rsidRPr="00404A9F">
        <w:rPr>
          <w:sz w:val="28"/>
          <w:szCs w:val="28"/>
        </w:rPr>
        <w:t>.</w:t>
      </w:r>
      <w:r w:rsidRPr="00404A9F">
        <w:rPr>
          <w:sz w:val="28"/>
          <w:szCs w:val="28"/>
        </w:rPr>
        <w:t xml:space="preserve"> </w:t>
      </w:r>
      <w:r w:rsidR="00606E1B" w:rsidRPr="00404A9F">
        <w:rPr>
          <w:sz w:val="28"/>
          <w:szCs w:val="28"/>
        </w:rPr>
        <w:t xml:space="preserve">Not only can the current process be weaponized by partisans, but it can also be weaponized for any reason. </w:t>
      </w:r>
      <w:proofErr w:type="gramStart"/>
      <w:r w:rsidR="00606E1B" w:rsidRPr="00404A9F">
        <w:rPr>
          <w:sz w:val="28"/>
          <w:szCs w:val="28"/>
        </w:rPr>
        <w:t>In order to</w:t>
      </w:r>
      <w:proofErr w:type="gramEnd"/>
      <w:r w:rsidR="00606E1B" w:rsidRPr="00404A9F">
        <w:rPr>
          <w:sz w:val="28"/>
          <w:szCs w:val="28"/>
        </w:rPr>
        <w:t xml:space="preserve"> address these concerns, </w:t>
      </w:r>
      <w:r w:rsidRPr="00404A9F">
        <w:rPr>
          <w:sz w:val="28"/>
          <w:szCs w:val="28"/>
        </w:rPr>
        <w:t>S.B. 1471</w:t>
      </w:r>
      <w:r w:rsidR="00AC21C1" w:rsidRPr="00404A9F">
        <w:rPr>
          <w:sz w:val="28"/>
          <w:szCs w:val="28"/>
        </w:rPr>
        <w:t xml:space="preserve"> required </w:t>
      </w:r>
      <w:r w:rsidR="001E5D72" w:rsidRPr="00404A9F">
        <w:rPr>
          <w:sz w:val="28"/>
          <w:szCs w:val="28"/>
        </w:rPr>
        <w:t xml:space="preserve">individuals </w:t>
      </w:r>
      <w:r w:rsidR="002364A0" w:rsidRPr="00404A9F">
        <w:rPr>
          <w:sz w:val="28"/>
          <w:szCs w:val="28"/>
        </w:rPr>
        <w:t xml:space="preserve">filing </w:t>
      </w:r>
      <w:r w:rsidR="00AC21C1" w:rsidRPr="00404A9F">
        <w:rPr>
          <w:sz w:val="28"/>
          <w:szCs w:val="28"/>
        </w:rPr>
        <w:t xml:space="preserve">complaints </w:t>
      </w:r>
      <w:r w:rsidR="001E5D72" w:rsidRPr="00404A9F">
        <w:rPr>
          <w:sz w:val="28"/>
          <w:szCs w:val="28"/>
        </w:rPr>
        <w:t xml:space="preserve">with the </w:t>
      </w:r>
      <w:r w:rsidR="00607B48" w:rsidRPr="00404A9F">
        <w:rPr>
          <w:sz w:val="28"/>
          <w:szCs w:val="28"/>
        </w:rPr>
        <w:t>S</w:t>
      </w:r>
      <w:r w:rsidR="001E5D72" w:rsidRPr="00404A9F">
        <w:rPr>
          <w:sz w:val="28"/>
          <w:szCs w:val="28"/>
        </w:rPr>
        <w:t xml:space="preserve">tate </w:t>
      </w:r>
      <w:r w:rsidR="00607B48" w:rsidRPr="00404A9F">
        <w:rPr>
          <w:sz w:val="28"/>
          <w:szCs w:val="28"/>
        </w:rPr>
        <w:t>B</w:t>
      </w:r>
      <w:r w:rsidR="001E5D72" w:rsidRPr="00404A9F">
        <w:rPr>
          <w:sz w:val="28"/>
          <w:szCs w:val="28"/>
        </w:rPr>
        <w:t xml:space="preserve">ar </w:t>
      </w:r>
      <w:r w:rsidR="00AC21C1" w:rsidRPr="00404A9F">
        <w:rPr>
          <w:sz w:val="28"/>
          <w:szCs w:val="28"/>
        </w:rPr>
        <w:t xml:space="preserve">to have </w:t>
      </w:r>
      <w:r w:rsidR="002364A0" w:rsidRPr="00404A9F">
        <w:rPr>
          <w:sz w:val="28"/>
          <w:szCs w:val="28"/>
        </w:rPr>
        <w:t xml:space="preserve">an attorney-client relationship </w:t>
      </w:r>
      <w:r w:rsidR="0099000D" w:rsidRPr="00404A9F">
        <w:rPr>
          <w:sz w:val="28"/>
          <w:szCs w:val="28"/>
        </w:rPr>
        <w:t xml:space="preserve">with the subject of the complaint </w:t>
      </w:r>
      <w:r w:rsidR="002364A0" w:rsidRPr="00404A9F">
        <w:rPr>
          <w:sz w:val="28"/>
          <w:szCs w:val="28"/>
        </w:rPr>
        <w:t xml:space="preserve">or another </w:t>
      </w:r>
      <w:r w:rsidR="00AC21C1" w:rsidRPr="00404A9F">
        <w:rPr>
          <w:sz w:val="28"/>
          <w:szCs w:val="28"/>
        </w:rPr>
        <w:t xml:space="preserve">substantial nexus to the alleged misconduct. While the bill did not receive a vote in the House, </w:t>
      </w:r>
      <w:proofErr w:type="gramStart"/>
      <w:r w:rsidR="00AC21C1" w:rsidRPr="00404A9F">
        <w:rPr>
          <w:sz w:val="28"/>
          <w:szCs w:val="28"/>
        </w:rPr>
        <w:t>a majority of</w:t>
      </w:r>
      <w:proofErr w:type="gramEnd"/>
      <w:r w:rsidR="00AC21C1" w:rsidRPr="00404A9F">
        <w:rPr>
          <w:sz w:val="28"/>
          <w:szCs w:val="28"/>
        </w:rPr>
        <w:t xml:space="preserve"> Senators voted in favor of this policy.  </w:t>
      </w:r>
    </w:p>
    <w:p w14:paraId="10F861FF" w14:textId="7B5C8254" w:rsidR="00AF0B8B" w:rsidRPr="00404A9F" w:rsidRDefault="00AF0B8B" w:rsidP="00404A9F">
      <w:pPr>
        <w:spacing w:line="480" w:lineRule="auto"/>
        <w:ind w:firstLine="720"/>
        <w:jc w:val="both"/>
        <w:rPr>
          <w:sz w:val="28"/>
          <w:szCs w:val="28"/>
        </w:rPr>
      </w:pPr>
      <w:r w:rsidRPr="00404A9F">
        <w:rPr>
          <w:sz w:val="28"/>
          <w:szCs w:val="28"/>
        </w:rPr>
        <w:t>Attorneys enter the profession knowing that they will be held to high ethical standards. Accordingly, disciplinary proceedings can be daunting for any attorney, even if eventually resolved in the attorney</w:t>
      </w:r>
      <w:r w:rsidR="00607B48" w:rsidRPr="00404A9F">
        <w:rPr>
          <w:sz w:val="28"/>
          <w:szCs w:val="28"/>
        </w:rPr>
        <w:t>’</w:t>
      </w:r>
      <w:r w:rsidRPr="00404A9F">
        <w:rPr>
          <w:sz w:val="28"/>
          <w:szCs w:val="28"/>
        </w:rPr>
        <w:t xml:space="preserve">s favor. </w:t>
      </w:r>
      <w:r w:rsidR="001E5D72" w:rsidRPr="00404A9F">
        <w:rPr>
          <w:sz w:val="28"/>
          <w:szCs w:val="28"/>
        </w:rPr>
        <w:t xml:space="preserve">But </w:t>
      </w:r>
      <w:r w:rsidR="00606E1B" w:rsidRPr="00404A9F">
        <w:rPr>
          <w:sz w:val="28"/>
          <w:szCs w:val="28"/>
        </w:rPr>
        <w:t>it is not only attorneys</w:t>
      </w:r>
      <w:r w:rsidR="00901B4D" w:rsidRPr="00404A9F">
        <w:rPr>
          <w:sz w:val="28"/>
          <w:szCs w:val="28"/>
        </w:rPr>
        <w:t xml:space="preserve"> and the profession that are burdened by weaponized complaints. The public is also done a disservice. </w:t>
      </w:r>
      <w:r w:rsidR="001D4BEB" w:rsidRPr="00404A9F">
        <w:rPr>
          <w:sz w:val="28"/>
          <w:szCs w:val="28"/>
        </w:rPr>
        <w:t xml:space="preserve">Weaponized complaints </w:t>
      </w:r>
      <w:r w:rsidR="00C32BFA" w:rsidRPr="00404A9F">
        <w:rPr>
          <w:sz w:val="28"/>
          <w:szCs w:val="28"/>
        </w:rPr>
        <w:t xml:space="preserve">divert resources </w:t>
      </w:r>
      <w:r w:rsidR="00BD1DD3" w:rsidRPr="00404A9F">
        <w:rPr>
          <w:sz w:val="28"/>
          <w:szCs w:val="28"/>
        </w:rPr>
        <w:t xml:space="preserve">away </w:t>
      </w:r>
      <w:r w:rsidR="00C32BFA" w:rsidRPr="00404A9F">
        <w:rPr>
          <w:sz w:val="28"/>
          <w:szCs w:val="28"/>
        </w:rPr>
        <w:t xml:space="preserve">from </w:t>
      </w:r>
      <w:r w:rsidR="001D4BEB" w:rsidRPr="00404A9F">
        <w:rPr>
          <w:sz w:val="28"/>
          <w:szCs w:val="28"/>
        </w:rPr>
        <w:t xml:space="preserve">those </w:t>
      </w:r>
      <w:r w:rsidR="00C32BFA" w:rsidRPr="00404A9F">
        <w:rPr>
          <w:sz w:val="28"/>
          <w:szCs w:val="28"/>
        </w:rPr>
        <w:t xml:space="preserve">complainants </w:t>
      </w:r>
      <w:r w:rsidR="001D4BEB" w:rsidRPr="00404A9F">
        <w:rPr>
          <w:sz w:val="28"/>
          <w:szCs w:val="28"/>
        </w:rPr>
        <w:t xml:space="preserve">who have been </w:t>
      </w:r>
      <w:r w:rsidR="001D4BEB" w:rsidRPr="00404A9F">
        <w:rPr>
          <w:i/>
          <w:iCs/>
          <w:sz w:val="28"/>
          <w:szCs w:val="28"/>
        </w:rPr>
        <w:t xml:space="preserve">directly </w:t>
      </w:r>
      <w:r w:rsidR="001D4BEB" w:rsidRPr="00404A9F">
        <w:rPr>
          <w:sz w:val="28"/>
          <w:szCs w:val="28"/>
        </w:rPr>
        <w:t xml:space="preserve">impacted </w:t>
      </w:r>
      <w:r w:rsidR="00C32BFA" w:rsidRPr="00404A9F">
        <w:rPr>
          <w:sz w:val="28"/>
          <w:szCs w:val="28"/>
        </w:rPr>
        <w:t>by an attorney</w:t>
      </w:r>
      <w:r w:rsidR="00607B48" w:rsidRPr="00404A9F">
        <w:rPr>
          <w:sz w:val="28"/>
          <w:szCs w:val="28"/>
        </w:rPr>
        <w:t>’</w:t>
      </w:r>
      <w:r w:rsidR="00C32BFA" w:rsidRPr="00404A9F">
        <w:rPr>
          <w:sz w:val="28"/>
          <w:szCs w:val="28"/>
        </w:rPr>
        <w:t>s unethical beha</w:t>
      </w:r>
      <w:r w:rsidR="00882600" w:rsidRPr="00404A9F">
        <w:rPr>
          <w:sz w:val="28"/>
          <w:szCs w:val="28"/>
        </w:rPr>
        <w:t>vior</w:t>
      </w:r>
      <w:r w:rsidR="00417E6C" w:rsidRPr="00404A9F">
        <w:rPr>
          <w:sz w:val="28"/>
          <w:szCs w:val="28"/>
        </w:rPr>
        <w:t xml:space="preserve">, and they </w:t>
      </w:r>
      <w:r w:rsidR="00BD1DD3" w:rsidRPr="00404A9F">
        <w:rPr>
          <w:sz w:val="28"/>
          <w:szCs w:val="28"/>
        </w:rPr>
        <w:t xml:space="preserve">have the potential to </w:t>
      </w:r>
      <w:r w:rsidR="00914068" w:rsidRPr="00404A9F">
        <w:rPr>
          <w:sz w:val="28"/>
          <w:szCs w:val="28"/>
        </w:rPr>
        <w:t>baselessly erode the public</w:t>
      </w:r>
      <w:r w:rsidR="00466F24" w:rsidRPr="00404A9F">
        <w:rPr>
          <w:sz w:val="28"/>
          <w:szCs w:val="28"/>
        </w:rPr>
        <w:t>’</w:t>
      </w:r>
      <w:r w:rsidR="00914068" w:rsidRPr="00404A9F">
        <w:rPr>
          <w:sz w:val="28"/>
          <w:szCs w:val="28"/>
        </w:rPr>
        <w:t xml:space="preserve">s trust in the profession.  </w:t>
      </w:r>
    </w:p>
    <w:p w14:paraId="5379C6FA" w14:textId="6F4AEB2C" w:rsidR="00E65357" w:rsidRPr="00404A9F" w:rsidRDefault="00901B4D" w:rsidP="009A55E1">
      <w:pPr>
        <w:spacing w:line="480" w:lineRule="auto"/>
        <w:ind w:firstLine="720"/>
        <w:rPr>
          <w:sz w:val="28"/>
          <w:szCs w:val="28"/>
        </w:rPr>
      </w:pPr>
      <w:r w:rsidRPr="00404A9F">
        <w:rPr>
          <w:sz w:val="28"/>
          <w:szCs w:val="28"/>
        </w:rPr>
        <w:t xml:space="preserve">For </w:t>
      </w:r>
      <w:proofErr w:type="gramStart"/>
      <w:r w:rsidRPr="00404A9F">
        <w:rPr>
          <w:sz w:val="28"/>
          <w:szCs w:val="28"/>
        </w:rPr>
        <w:t>all of</w:t>
      </w:r>
      <w:proofErr w:type="gramEnd"/>
      <w:r w:rsidRPr="00404A9F">
        <w:rPr>
          <w:sz w:val="28"/>
          <w:szCs w:val="28"/>
        </w:rPr>
        <w:t xml:space="preserve"> these reasons,</w:t>
      </w:r>
      <w:r w:rsidR="00AF0B8B" w:rsidRPr="00404A9F">
        <w:rPr>
          <w:sz w:val="28"/>
          <w:szCs w:val="28"/>
        </w:rPr>
        <w:t xml:space="preserve"> I </w:t>
      </w:r>
      <w:r w:rsidR="00914068" w:rsidRPr="00404A9F">
        <w:rPr>
          <w:sz w:val="28"/>
          <w:szCs w:val="28"/>
        </w:rPr>
        <w:t xml:space="preserve">support </w:t>
      </w:r>
      <w:r w:rsidR="00AF0B8B" w:rsidRPr="00404A9F">
        <w:rPr>
          <w:sz w:val="28"/>
          <w:szCs w:val="28"/>
        </w:rPr>
        <w:t xml:space="preserve">R-24-0046 </w:t>
      </w:r>
      <w:r w:rsidR="00914068" w:rsidRPr="00404A9F">
        <w:rPr>
          <w:sz w:val="28"/>
          <w:szCs w:val="28"/>
        </w:rPr>
        <w:t xml:space="preserve">and believe it </w:t>
      </w:r>
      <w:r w:rsidR="00AF0B8B" w:rsidRPr="00404A9F">
        <w:rPr>
          <w:sz w:val="28"/>
          <w:szCs w:val="28"/>
        </w:rPr>
        <w:t xml:space="preserve">is a </w:t>
      </w:r>
      <w:r w:rsidR="00BD1DD3" w:rsidRPr="00404A9F">
        <w:rPr>
          <w:sz w:val="28"/>
          <w:szCs w:val="28"/>
        </w:rPr>
        <w:t xml:space="preserve">good </w:t>
      </w:r>
      <w:r w:rsidR="00AF0B8B" w:rsidRPr="00404A9F">
        <w:rPr>
          <w:sz w:val="28"/>
          <w:szCs w:val="28"/>
        </w:rPr>
        <w:t>first step towards rectifying the misuse of the bar complaint process</w:t>
      </w:r>
      <w:r w:rsidR="00914068" w:rsidRPr="00404A9F">
        <w:rPr>
          <w:sz w:val="28"/>
          <w:szCs w:val="28"/>
        </w:rPr>
        <w:t xml:space="preserve"> and providing </w:t>
      </w:r>
      <w:r w:rsidR="00E65357" w:rsidRPr="00404A9F">
        <w:rPr>
          <w:sz w:val="28"/>
          <w:szCs w:val="28"/>
        </w:rPr>
        <w:t xml:space="preserve">safeguards against weaponization. </w:t>
      </w:r>
    </w:p>
    <w:p w14:paraId="39E50EAB" w14:textId="71BA563E" w:rsidR="001C090D" w:rsidRDefault="001C090D" w:rsidP="00404A9F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Dated this </w:t>
      </w:r>
      <w:r w:rsidR="00331C86">
        <w:rPr>
          <w:sz w:val="28"/>
          <w:szCs w:val="28"/>
        </w:rPr>
        <w:t>29th</w:t>
      </w:r>
      <w:r>
        <w:rPr>
          <w:sz w:val="28"/>
          <w:szCs w:val="28"/>
        </w:rPr>
        <w:t xml:space="preserve"> day of </w:t>
      </w:r>
      <w:proofErr w:type="gramStart"/>
      <w:r>
        <w:rPr>
          <w:sz w:val="28"/>
          <w:szCs w:val="28"/>
        </w:rPr>
        <w:t>May,</w:t>
      </w:r>
      <w:proofErr w:type="gramEnd"/>
      <w:r>
        <w:rPr>
          <w:sz w:val="28"/>
          <w:szCs w:val="28"/>
        </w:rPr>
        <w:t xml:space="preserve"> 2024.</w:t>
      </w:r>
    </w:p>
    <w:p w14:paraId="148B83DC" w14:textId="77777777" w:rsidR="00533040" w:rsidRDefault="00533040" w:rsidP="00404A9F">
      <w:pPr>
        <w:spacing w:line="480" w:lineRule="auto"/>
        <w:ind w:firstLine="720"/>
        <w:rPr>
          <w:sz w:val="28"/>
          <w:szCs w:val="28"/>
        </w:rPr>
      </w:pPr>
    </w:p>
    <w:p w14:paraId="313597B2" w14:textId="155B4FB8" w:rsidR="001C090D" w:rsidRDefault="001C090D" w:rsidP="00F91C08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1C08">
        <w:rPr>
          <w:sz w:val="28"/>
          <w:szCs w:val="28"/>
          <w:u w:val="single"/>
        </w:rPr>
        <w:t xml:space="preserve">/s/ </w:t>
      </w:r>
      <w:r w:rsidR="00F91C08">
        <w:rPr>
          <w:i/>
          <w:iCs/>
          <w:sz w:val="28"/>
          <w:szCs w:val="28"/>
          <w:u w:val="single"/>
        </w:rPr>
        <w:t>Warren Petersen</w:t>
      </w:r>
      <w:r w:rsidR="00983208">
        <w:rPr>
          <w:i/>
          <w:iCs/>
          <w:sz w:val="28"/>
          <w:szCs w:val="28"/>
          <w:u w:val="single"/>
        </w:rPr>
        <w:tab/>
      </w:r>
      <w:r w:rsidR="00983208">
        <w:rPr>
          <w:i/>
          <w:iCs/>
          <w:sz w:val="28"/>
          <w:szCs w:val="28"/>
          <w:u w:val="single"/>
        </w:rPr>
        <w:tab/>
      </w:r>
    </w:p>
    <w:p w14:paraId="22DA7A8D" w14:textId="6D08FE2D" w:rsidR="00533040" w:rsidRDefault="00533040" w:rsidP="005330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Senator </w:t>
      </w:r>
      <w:r w:rsidRPr="00404A9F">
        <w:rPr>
          <w:sz w:val="28"/>
          <w:szCs w:val="28"/>
        </w:rPr>
        <w:t>Warren Petersen</w:t>
      </w:r>
      <w:r>
        <w:rPr>
          <w:sz w:val="28"/>
          <w:szCs w:val="28"/>
        </w:rPr>
        <w:t>, LD 14</w:t>
      </w:r>
    </w:p>
    <w:p w14:paraId="2B41DE45" w14:textId="7FA5D253" w:rsidR="00533040" w:rsidRPr="00404A9F" w:rsidRDefault="00533040" w:rsidP="005330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Arizona State Senate President</w:t>
      </w:r>
    </w:p>
    <w:p w14:paraId="30AFB736" w14:textId="0C457178" w:rsidR="00533040" w:rsidRPr="00404A9F" w:rsidRDefault="00533040" w:rsidP="00533040">
      <w:pPr>
        <w:ind w:left="3600" w:firstLine="720"/>
        <w:rPr>
          <w:sz w:val="28"/>
          <w:szCs w:val="28"/>
        </w:rPr>
      </w:pPr>
      <w:r w:rsidRPr="00404A9F">
        <w:rPr>
          <w:sz w:val="28"/>
          <w:szCs w:val="28"/>
        </w:rPr>
        <w:t>1700 W. Washington</w:t>
      </w:r>
    </w:p>
    <w:p w14:paraId="60145C1F" w14:textId="77777777" w:rsidR="00533040" w:rsidRPr="00404A9F" w:rsidRDefault="00533040" w:rsidP="00533040">
      <w:pPr>
        <w:ind w:left="3600" w:firstLine="720"/>
        <w:rPr>
          <w:sz w:val="28"/>
          <w:szCs w:val="28"/>
        </w:rPr>
      </w:pPr>
      <w:r w:rsidRPr="00404A9F">
        <w:rPr>
          <w:sz w:val="28"/>
          <w:szCs w:val="28"/>
        </w:rPr>
        <w:t>Phoenix, AZ  85007</w:t>
      </w:r>
    </w:p>
    <w:p w14:paraId="081EF25F" w14:textId="77777777" w:rsidR="00533040" w:rsidRPr="00404A9F" w:rsidRDefault="00533040" w:rsidP="00533040">
      <w:pPr>
        <w:ind w:left="3600" w:firstLine="720"/>
        <w:rPr>
          <w:sz w:val="28"/>
          <w:szCs w:val="28"/>
        </w:rPr>
      </w:pPr>
      <w:r w:rsidRPr="00404A9F">
        <w:rPr>
          <w:sz w:val="28"/>
          <w:szCs w:val="28"/>
        </w:rPr>
        <w:t>602-926-4136</w:t>
      </w:r>
    </w:p>
    <w:p w14:paraId="2644E993" w14:textId="77777777" w:rsidR="00533040" w:rsidRPr="00404A9F" w:rsidRDefault="00533040" w:rsidP="00533040">
      <w:pPr>
        <w:ind w:left="3600" w:firstLine="720"/>
        <w:rPr>
          <w:sz w:val="28"/>
          <w:szCs w:val="28"/>
        </w:rPr>
      </w:pPr>
      <w:r w:rsidRPr="00404A9F">
        <w:rPr>
          <w:sz w:val="28"/>
          <w:szCs w:val="28"/>
        </w:rPr>
        <w:t>wpetersen@azleg.gov</w:t>
      </w:r>
    </w:p>
    <w:p w14:paraId="3CC175AF" w14:textId="77777777" w:rsidR="00533040" w:rsidRDefault="00533040" w:rsidP="00533040">
      <w:pPr>
        <w:ind w:left="3600" w:firstLine="720"/>
        <w:rPr>
          <w:sz w:val="28"/>
          <w:szCs w:val="28"/>
        </w:rPr>
      </w:pPr>
      <w:r w:rsidRPr="00404A9F">
        <w:rPr>
          <w:sz w:val="28"/>
          <w:szCs w:val="28"/>
        </w:rPr>
        <w:t>State Bar Number:</w:t>
      </w:r>
      <w:r>
        <w:rPr>
          <w:sz w:val="28"/>
          <w:szCs w:val="28"/>
        </w:rPr>
        <w:t xml:space="preserve"> 038830</w:t>
      </w:r>
    </w:p>
    <w:p w14:paraId="2C4876F6" w14:textId="64CC86C6" w:rsidR="00AF0B8B" w:rsidRPr="00404A9F" w:rsidRDefault="00AF0B8B" w:rsidP="00533040">
      <w:pPr>
        <w:rPr>
          <w:sz w:val="28"/>
          <w:szCs w:val="28"/>
        </w:rPr>
      </w:pPr>
      <w:r w:rsidRPr="00404A9F">
        <w:rPr>
          <w:sz w:val="28"/>
          <w:szCs w:val="28"/>
        </w:rPr>
        <w:tab/>
      </w:r>
      <w:r w:rsidRPr="00404A9F">
        <w:rPr>
          <w:sz w:val="28"/>
          <w:szCs w:val="28"/>
        </w:rPr>
        <w:tab/>
      </w:r>
      <w:r w:rsidRPr="00404A9F">
        <w:rPr>
          <w:sz w:val="28"/>
          <w:szCs w:val="28"/>
        </w:rPr>
        <w:tab/>
      </w:r>
      <w:r w:rsidRPr="00404A9F">
        <w:rPr>
          <w:sz w:val="28"/>
          <w:szCs w:val="28"/>
        </w:rPr>
        <w:tab/>
      </w:r>
      <w:r w:rsidRPr="00404A9F">
        <w:rPr>
          <w:sz w:val="28"/>
          <w:szCs w:val="28"/>
        </w:rPr>
        <w:tab/>
      </w:r>
      <w:r w:rsidRPr="00404A9F">
        <w:rPr>
          <w:sz w:val="28"/>
          <w:szCs w:val="28"/>
        </w:rPr>
        <w:tab/>
      </w:r>
    </w:p>
    <w:sectPr w:rsidR="00AF0B8B" w:rsidRPr="00404A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1054" w14:textId="77777777" w:rsidR="007D5ED3" w:rsidRDefault="007D5ED3">
      <w:r>
        <w:separator/>
      </w:r>
    </w:p>
  </w:endnote>
  <w:endnote w:type="continuationSeparator" w:id="0">
    <w:p w14:paraId="5000D2BC" w14:textId="77777777" w:rsidR="007D5ED3" w:rsidRDefault="007D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88611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3424C94F" w14:textId="2DA2BF41" w:rsidR="007811D7" w:rsidRPr="007811D7" w:rsidRDefault="007811D7">
        <w:pPr>
          <w:pStyle w:val="Footer"/>
          <w:jc w:val="center"/>
          <w:rPr>
            <w:sz w:val="28"/>
            <w:szCs w:val="28"/>
          </w:rPr>
        </w:pPr>
        <w:r w:rsidRPr="007811D7">
          <w:rPr>
            <w:sz w:val="28"/>
            <w:szCs w:val="28"/>
          </w:rPr>
          <w:fldChar w:fldCharType="begin"/>
        </w:r>
        <w:r w:rsidRPr="007811D7">
          <w:rPr>
            <w:sz w:val="28"/>
            <w:szCs w:val="28"/>
          </w:rPr>
          <w:instrText xml:space="preserve"> PAGE   \* MERGEFORMAT </w:instrText>
        </w:r>
        <w:r w:rsidRPr="007811D7">
          <w:rPr>
            <w:sz w:val="28"/>
            <w:szCs w:val="28"/>
          </w:rPr>
          <w:fldChar w:fldCharType="separate"/>
        </w:r>
        <w:r w:rsidRPr="007811D7">
          <w:rPr>
            <w:noProof/>
            <w:sz w:val="28"/>
            <w:szCs w:val="28"/>
          </w:rPr>
          <w:t>2</w:t>
        </w:r>
        <w:r w:rsidRPr="007811D7">
          <w:rPr>
            <w:noProof/>
            <w:sz w:val="28"/>
            <w:szCs w:val="28"/>
          </w:rPr>
          <w:fldChar w:fldCharType="end"/>
        </w:r>
      </w:p>
    </w:sdtContent>
  </w:sdt>
  <w:p w14:paraId="441264BD" w14:textId="77777777" w:rsidR="007811D7" w:rsidRDefault="00781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32DE" w14:textId="77777777" w:rsidR="007D5ED3" w:rsidRDefault="007D5ED3">
      <w:r>
        <w:separator/>
      </w:r>
    </w:p>
  </w:footnote>
  <w:footnote w:type="continuationSeparator" w:id="0">
    <w:p w14:paraId="34AD8544" w14:textId="77777777" w:rsidR="007D5ED3" w:rsidRDefault="007D5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8B"/>
    <w:rsid w:val="00012C3A"/>
    <w:rsid w:val="00015AE9"/>
    <w:rsid w:val="00040F45"/>
    <w:rsid w:val="00120AA5"/>
    <w:rsid w:val="001C090D"/>
    <w:rsid w:val="001D4BEB"/>
    <w:rsid w:val="001E5D72"/>
    <w:rsid w:val="00212E04"/>
    <w:rsid w:val="0022486F"/>
    <w:rsid w:val="002364A0"/>
    <w:rsid w:val="002A25DD"/>
    <w:rsid w:val="002A414C"/>
    <w:rsid w:val="00323D8E"/>
    <w:rsid w:val="00331C86"/>
    <w:rsid w:val="003C752D"/>
    <w:rsid w:val="00404A9F"/>
    <w:rsid w:val="00417E6C"/>
    <w:rsid w:val="004432B8"/>
    <w:rsid w:val="00466F24"/>
    <w:rsid w:val="00497028"/>
    <w:rsid w:val="004C133A"/>
    <w:rsid w:val="00511AF0"/>
    <w:rsid w:val="00533040"/>
    <w:rsid w:val="005448CD"/>
    <w:rsid w:val="00547B47"/>
    <w:rsid w:val="00606E1B"/>
    <w:rsid w:val="00607B48"/>
    <w:rsid w:val="006319CE"/>
    <w:rsid w:val="006453AA"/>
    <w:rsid w:val="00691F09"/>
    <w:rsid w:val="006B3ACB"/>
    <w:rsid w:val="006B4447"/>
    <w:rsid w:val="007811D7"/>
    <w:rsid w:val="007D5ED3"/>
    <w:rsid w:val="00802568"/>
    <w:rsid w:val="008763FE"/>
    <w:rsid w:val="00882600"/>
    <w:rsid w:val="00884E9D"/>
    <w:rsid w:val="008A7792"/>
    <w:rsid w:val="00901B4D"/>
    <w:rsid w:val="00914068"/>
    <w:rsid w:val="00983208"/>
    <w:rsid w:val="0099000D"/>
    <w:rsid w:val="009A55E1"/>
    <w:rsid w:val="009B3822"/>
    <w:rsid w:val="00AC21C1"/>
    <w:rsid w:val="00AF0B8B"/>
    <w:rsid w:val="00B11C6C"/>
    <w:rsid w:val="00B242A1"/>
    <w:rsid w:val="00B36E28"/>
    <w:rsid w:val="00BA584E"/>
    <w:rsid w:val="00BD1DD3"/>
    <w:rsid w:val="00C32BFA"/>
    <w:rsid w:val="00C6741E"/>
    <w:rsid w:val="00C722FE"/>
    <w:rsid w:val="00CF16C0"/>
    <w:rsid w:val="00D31593"/>
    <w:rsid w:val="00D45679"/>
    <w:rsid w:val="00E35587"/>
    <w:rsid w:val="00E45EFC"/>
    <w:rsid w:val="00E61734"/>
    <w:rsid w:val="00E62C5A"/>
    <w:rsid w:val="00E65357"/>
    <w:rsid w:val="00F0416B"/>
    <w:rsid w:val="00F17444"/>
    <w:rsid w:val="00F67FB3"/>
    <w:rsid w:val="00F85969"/>
    <w:rsid w:val="00F91C08"/>
    <w:rsid w:val="00FC5161"/>
    <w:rsid w:val="00FD65F0"/>
    <w:rsid w:val="00FE58B9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A8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B8B"/>
  </w:style>
  <w:style w:type="paragraph" w:styleId="Footer">
    <w:name w:val="footer"/>
    <w:basedOn w:val="Normal"/>
    <w:link w:val="FooterChar"/>
    <w:uiPriority w:val="99"/>
    <w:unhideWhenUsed/>
    <w:rsid w:val="00F85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969"/>
  </w:style>
  <w:style w:type="table" w:styleId="TableGrid">
    <w:name w:val="Table Grid"/>
    <w:basedOn w:val="TableNormal"/>
    <w:uiPriority w:val="39"/>
    <w:rsid w:val="0054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2024-05-21T19:31:00Z</dcterms:created>
  <dcterms:modified xsi:type="dcterms:W3CDTF">2024-05-23T18:10:00Z</dcterms:modified>
</cp:coreProperties>
</file>