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D79E" w14:textId="77777777" w:rsidR="007162E0" w:rsidRDefault="007162E0" w:rsidP="007162E0">
      <w:pPr>
        <w:spacing w:after="0"/>
        <w:rPr>
          <w:rFonts w:ascii="Arial" w:hAnsi="Arial" w:cs="Arial"/>
          <w:sz w:val="24"/>
          <w:szCs w:val="24"/>
        </w:rPr>
      </w:pPr>
    </w:p>
    <w:p w14:paraId="05B93702" w14:textId="58FC4EBC" w:rsidR="002839E5" w:rsidRDefault="002839E5" w:rsidP="007162E0">
      <w:pPr>
        <w:spacing w:after="0"/>
        <w:rPr>
          <w:rFonts w:ascii="Arial" w:hAnsi="Arial" w:cs="Arial"/>
          <w:sz w:val="24"/>
          <w:szCs w:val="24"/>
        </w:rPr>
      </w:pPr>
      <w:r>
        <w:rPr>
          <w:rFonts w:ascii="Arial" w:hAnsi="Arial" w:cs="Arial"/>
          <w:sz w:val="24"/>
          <w:szCs w:val="24"/>
        </w:rPr>
        <w:t>Victoria Katz</w:t>
      </w:r>
    </w:p>
    <w:p w14:paraId="40AD4AFA" w14:textId="69AAC7F8" w:rsidR="002839E5" w:rsidRDefault="002839E5" w:rsidP="007162E0">
      <w:pPr>
        <w:spacing w:after="0"/>
        <w:rPr>
          <w:rFonts w:ascii="Arial" w:hAnsi="Arial" w:cs="Arial"/>
          <w:sz w:val="24"/>
          <w:szCs w:val="24"/>
        </w:rPr>
      </w:pPr>
      <w:r>
        <w:rPr>
          <w:rFonts w:ascii="Arial" w:hAnsi="Arial" w:cs="Arial"/>
          <w:sz w:val="24"/>
          <w:szCs w:val="24"/>
        </w:rPr>
        <w:t>Aderant</w:t>
      </w:r>
    </w:p>
    <w:p w14:paraId="6C5F63F1" w14:textId="77777777" w:rsidR="002839E5" w:rsidRDefault="002839E5" w:rsidP="002839E5">
      <w:pPr>
        <w:spacing w:after="0"/>
        <w:rPr>
          <w:rFonts w:ascii="Arial" w:hAnsi="Arial" w:cs="Arial"/>
          <w:sz w:val="24"/>
          <w:szCs w:val="24"/>
        </w:rPr>
      </w:pPr>
      <w:r w:rsidRPr="002839E5">
        <w:rPr>
          <w:rFonts w:ascii="Arial" w:hAnsi="Arial" w:cs="Arial"/>
          <w:sz w:val="24"/>
          <w:szCs w:val="24"/>
        </w:rPr>
        <w:t>500 Northridge Road, Suite 800</w:t>
      </w:r>
    </w:p>
    <w:p w14:paraId="214EBB48" w14:textId="77777777" w:rsidR="002839E5" w:rsidRDefault="002839E5" w:rsidP="002839E5">
      <w:pPr>
        <w:spacing w:after="0"/>
        <w:rPr>
          <w:rFonts w:ascii="Arial" w:hAnsi="Arial" w:cs="Arial"/>
          <w:sz w:val="24"/>
          <w:szCs w:val="24"/>
        </w:rPr>
      </w:pPr>
      <w:r w:rsidRPr="002839E5">
        <w:rPr>
          <w:rFonts w:ascii="Arial" w:hAnsi="Arial" w:cs="Arial"/>
          <w:sz w:val="24"/>
          <w:szCs w:val="24"/>
        </w:rPr>
        <w:t xml:space="preserve">Atlanta, GA 30350  </w:t>
      </w:r>
    </w:p>
    <w:p w14:paraId="68555C50" w14:textId="765FAFA1" w:rsidR="002839E5" w:rsidRDefault="002839E5" w:rsidP="002839E5">
      <w:pPr>
        <w:spacing w:after="0"/>
        <w:rPr>
          <w:rFonts w:ascii="Arial" w:hAnsi="Arial" w:cs="Arial"/>
          <w:sz w:val="24"/>
          <w:szCs w:val="24"/>
        </w:rPr>
      </w:pPr>
      <w:r w:rsidRPr="002839E5">
        <w:rPr>
          <w:rFonts w:ascii="Arial" w:hAnsi="Arial" w:cs="Arial"/>
          <w:sz w:val="24"/>
          <w:szCs w:val="24"/>
        </w:rPr>
        <w:t>(404) 720-3600</w:t>
      </w:r>
    </w:p>
    <w:p w14:paraId="20D9DD7F" w14:textId="56852AFF" w:rsidR="002839E5" w:rsidRDefault="002839E5" w:rsidP="002839E5">
      <w:pPr>
        <w:spacing w:after="0"/>
        <w:rPr>
          <w:rFonts w:ascii="Arial" w:hAnsi="Arial" w:cs="Arial"/>
          <w:sz w:val="24"/>
          <w:szCs w:val="24"/>
        </w:rPr>
      </w:pPr>
      <w:r>
        <w:rPr>
          <w:rFonts w:ascii="Arial" w:hAnsi="Arial" w:cs="Arial"/>
          <w:sz w:val="24"/>
          <w:szCs w:val="24"/>
        </w:rPr>
        <w:t>victoria.katz@aderant.com</w:t>
      </w:r>
    </w:p>
    <w:p w14:paraId="262314EB" w14:textId="0731FB84" w:rsidR="002839E5" w:rsidRDefault="002839E5" w:rsidP="002839E5">
      <w:pPr>
        <w:spacing w:after="0"/>
        <w:rPr>
          <w:rFonts w:ascii="Arial" w:hAnsi="Arial" w:cs="Arial"/>
          <w:sz w:val="24"/>
          <w:szCs w:val="24"/>
        </w:rPr>
      </w:pPr>
      <w:r>
        <w:rPr>
          <w:rFonts w:ascii="Arial" w:hAnsi="Arial" w:cs="Arial"/>
          <w:sz w:val="24"/>
          <w:szCs w:val="24"/>
        </w:rPr>
        <w:t>CA Bar #: 193234</w:t>
      </w:r>
    </w:p>
    <w:p w14:paraId="2D5A517C" w14:textId="77777777" w:rsidR="002839E5" w:rsidRDefault="002839E5" w:rsidP="007162E0">
      <w:pPr>
        <w:spacing w:after="0"/>
        <w:rPr>
          <w:rFonts w:ascii="Arial" w:hAnsi="Arial" w:cs="Arial"/>
          <w:sz w:val="24"/>
          <w:szCs w:val="24"/>
        </w:rPr>
      </w:pPr>
    </w:p>
    <w:p w14:paraId="38B2BAE2" w14:textId="60BE4D78" w:rsidR="007162E0" w:rsidRDefault="00357971" w:rsidP="007162E0">
      <w:pPr>
        <w:spacing w:after="0"/>
        <w:rPr>
          <w:rFonts w:ascii="Arial" w:hAnsi="Arial" w:cs="Arial"/>
          <w:sz w:val="24"/>
          <w:szCs w:val="24"/>
        </w:rPr>
      </w:pPr>
      <w:r>
        <w:rPr>
          <w:rFonts w:ascii="Arial" w:hAnsi="Arial" w:cs="Arial"/>
          <w:sz w:val="24"/>
          <w:szCs w:val="24"/>
        </w:rPr>
        <w:t>C</w:t>
      </w:r>
      <w:r w:rsidR="007162E0" w:rsidRPr="007162E0">
        <w:rPr>
          <w:rFonts w:ascii="Arial" w:hAnsi="Arial" w:cs="Arial"/>
          <w:sz w:val="24"/>
          <w:szCs w:val="24"/>
        </w:rPr>
        <w:t xml:space="preserve">omment re </w:t>
      </w:r>
      <w:r w:rsidR="002839E5">
        <w:rPr>
          <w:rFonts w:ascii="Arial" w:hAnsi="Arial" w:cs="Arial"/>
          <w:sz w:val="24"/>
          <w:szCs w:val="24"/>
        </w:rPr>
        <w:t>R-23-0055 Rules of Procedure for Special Actions</w:t>
      </w:r>
    </w:p>
    <w:p w14:paraId="3C0257BA" w14:textId="77777777" w:rsidR="007162E0" w:rsidRPr="007162E0" w:rsidRDefault="007162E0" w:rsidP="007162E0">
      <w:pPr>
        <w:spacing w:after="0"/>
        <w:rPr>
          <w:rFonts w:ascii="Arial" w:hAnsi="Arial" w:cs="Arial"/>
          <w:sz w:val="24"/>
          <w:szCs w:val="24"/>
        </w:rPr>
      </w:pPr>
    </w:p>
    <w:p w14:paraId="44CB5221" w14:textId="77777777" w:rsidR="003F6CB5" w:rsidRDefault="003F6CB5" w:rsidP="007162E0">
      <w:pPr>
        <w:spacing w:after="0"/>
        <w:rPr>
          <w:rFonts w:ascii="Arial" w:hAnsi="Arial" w:cs="Arial"/>
          <w:sz w:val="24"/>
          <w:szCs w:val="24"/>
        </w:rPr>
      </w:pPr>
      <w:r>
        <w:rPr>
          <w:rFonts w:ascii="Arial" w:hAnsi="Arial" w:cs="Arial"/>
          <w:sz w:val="24"/>
          <w:szCs w:val="24"/>
        </w:rPr>
        <w:t>Revised Rule 16(b) says:</w:t>
      </w:r>
    </w:p>
    <w:p w14:paraId="644E5C87" w14:textId="77777777" w:rsidR="003F6CB5" w:rsidRDefault="003F6CB5" w:rsidP="007162E0">
      <w:pPr>
        <w:spacing w:after="0"/>
        <w:rPr>
          <w:rFonts w:ascii="Arial" w:hAnsi="Arial" w:cs="Arial"/>
          <w:sz w:val="24"/>
          <w:szCs w:val="24"/>
        </w:rPr>
      </w:pPr>
    </w:p>
    <w:p w14:paraId="413E944A" w14:textId="4CB795FE" w:rsidR="007162E0" w:rsidRDefault="003F6CB5" w:rsidP="003F6CB5">
      <w:pPr>
        <w:spacing w:after="0"/>
        <w:ind w:left="720"/>
        <w:rPr>
          <w:rFonts w:ascii="Arial" w:hAnsi="Arial" w:cs="Arial"/>
          <w:sz w:val="24"/>
          <w:szCs w:val="24"/>
        </w:rPr>
      </w:pPr>
      <w:r w:rsidRPr="003F6CB5">
        <w:rPr>
          <w:rFonts w:ascii="Arial" w:hAnsi="Arial" w:cs="Arial"/>
          <w:sz w:val="24"/>
          <w:szCs w:val="24"/>
        </w:rPr>
        <w:t xml:space="preserve">Any party opposing a claim for attorney fees raised in a petition or a cross-petition must do so in the response to a petition or cross-petition. </w:t>
      </w:r>
      <w:r w:rsidRPr="00D76AA4">
        <w:rPr>
          <w:rFonts w:ascii="Arial" w:hAnsi="Arial" w:cs="Arial"/>
          <w:sz w:val="24"/>
          <w:szCs w:val="24"/>
        </w:rPr>
        <w:t xml:space="preserve">Any party opposing a claim for attorney fees raised in a response either to a petition or a cross-petition must do so in a separate brief in opposition filed no later than 10 days after </w:t>
      </w:r>
      <w:r w:rsidRPr="00D76AA4">
        <w:rPr>
          <w:rFonts w:ascii="Arial" w:hAnsi="Arial" w:cs="Arial"/>
          <w:sz w:val="24"/>
          <w:szCs w:val="24"/>
          <w:u w:val="single"/>
        </w:rPr>
        <w:t>the notice</w:t>
      </w:r>
      <w:r w:rsidRPr="00D76AA4">
        <w:rPr>
          <w:rFonts w:ascii="Arial" w:hAnsi="Arial" w:cs="Arial"/>
          <w:sz w:val="24"/>
          <w:szCs w:val="24"/>
        </w:rPr>
        <w:t xml:space="preserve"> is served</w:t>
      </w:r>
      <w:r w:rsidRPr="003F6CB5">
        <w:rPr>
          <w:rFonts w:ascii="Arial" w:hAnsi="Arial" w:cs="Arial"/>
          <w:sz w:val="24"/>
          <w:szCs w:val="24"/>
        </w:rPr>
        <w:t>. The brief may not exceed 4 pages.</w:t>
      </w:r>
      <w:r>
        <w:rPr>
          <w:rFonts w:ascii="Arial" w:hAnsi="Arial" w:cs="Arial"/>
          <w:sz w:val="24"/>
          <w:szCs w:val="24"/>
        </w:rPr>
        <w:t xml:space="preserve"> [Emphasis added.]</w:t>
      </w:r>
    </w:p>
    <w:p w14:paraId="7E1D4A6D" w14:textId="77777777" w:rsidR="003F6CB5" w:rsidRDefault="003F6CB5" w:rsidP="003F6CB5">
      <w:pPr>
        <w:spacing w:after="0"/>
        <w:rPr>
          <w:rFonts w:ascii="Arial" w:hAnsi="Arial" w:cs="Arial"/>
          <w:sz w:val="24"/>
          <w:szCs w:val="24"/>
        </w:rPr>
      </w:pPr>
    </w:p>
    <w:p w14:paraId="3F398F70" w14:textId="77777777" w:rsidR="00D76AA4" w:rsidRDefault="003F6CB5" w:rsidP="003F6CB5">
      <w:pPr>
        <w:spacing w:after="0"/>
        <w:rPr>
          <w:rFonts w:ascii="Arial" w:hAnsi="Arial" w:cs="Arial"/>
          <w:sz w:val="24"/>
          <w:szCs w:val="24"/>
        </w:rPr>
      </w:pPr>
      <w:r>
        <w:rPr>
          <w:rFonts w:ascii="Arial" w:hAnsi="Arial" w:cs="Arial"/>
          <w:sz w:val="24"/>
          <w:szCs w:val="24"/>
        </w:rPr>
        <w:t>It is not clear what “notice” Rule 16(b) is referring to</w:t>
      </w:r>
      <w:r w:rsidR="00924CE6">
        <w:rPr>
          <w:rFonts w:ascii="Arial" w:hAnsi="Arial" w:cs="Arial"/>
          <w:sz w:val="24"/>
          <w:szCs w:val="24"/>
        </w:rPr>
        <w:t xml:space="preserve"> as a triggering event for the opposition deadline, as th</w:t>
      </w:r>
      <w:r>
        <w:rPr>
          <w:rFonts w:ascii="Arial" w:hAnsi="Arial" w:cs="Arial"/>
          <w:sz w:val="24"/>
          <w:szCs w:val="24"/>
        </w:rPr>
        <w:t xml:space="preserve">ere is no “notice” </w:t>
      </w:r>
      <w:r w:rsidR="00924CE6">
        <w:rPr>
          <w:rFonts w:ascii="Arial" w:hAnsi="Arial" w:cs="Arial"/>
          <w:sz w:val="24"/>
          <w:szCs w:val="24"/>
        </w:rPr>
        <w:t xml:space="preserve">specifically </w:t>
      </w:r>
      <w:r>
        <w:rPr>
          <w:rFonts w:ascii="Arial" w:hAnsi="Arial" w:cs="Arial"/>
          <w:sz w:val="24"/>
          <w:szCs w:val="24"/>
        </w:rPr>
        <w:t xml:space="preserve">referenced </w:t>
      </w:r>
      <w:r w:rsidR="00924CE6">
        <w:rPr>
          <w:rFonts w:ascii="Arial" w:hAnsi="Arial" w:cs="Arial"/>
          <w:sz w:val="24"/>
          <w:szCs w:val="24"/>
        </w:rPr>
        <w:t xml:space="preserve">in Rule 16(b) or elsewhere in Rule 16. </w:t>
      </w:r>
    </w:p>
    <w:p w14:paraId="2B8D720F" w14:textId="77777777" w:rsidR="00D76AA4" w:rsidRDefault="00D76AA4" w:rsidP="003F6CB5">
      <w:pPr>
        <w:spacing w:after="0"/>
        <w:rPr>
          <w:rFonts w:ascii="Arial" w:hAnsi="Arial" w:cs="Arial"/>
          <w:sz w:val="24"/>
          <w:szCs w:val="24"/>
        </w:rPr>
      </w:pPr>
    </w:p>
    <w:p w14:paraId="26BFAB80" w14:textId="228006D4" w:rsidR="003F6CB5" w:rsidRDefault="00924CE6" w:rsidP="003F6CB5">
      <w:pPr>
        <w:spacing w:after="0"/>
        <w:rPr>
          <w:rFonts w:ascii="Arial" w:hAnsi="Arial" w:cs="Arial"/>
          <w:sz w:val="24"/>
          <w:szCs w:val="24"/>
        </w:rPr>
      </w:pPr>
      <w:r>
        <w:rPr>
          <w:rFonts w:ascii="Arial" w:hAnsi="Arial" w:cs="Arial"/>
          <w:sz w:val="24"/>
          <w:szCs w:val="24"/>
        </w:rPr>
        <w:t>Based on the language of ARCAP 21(a</w:t>
      </w:r>
      <w:r w:rsidR="00D76AA4">
        <w:rPr>
          <w:rFonts w:ascii="Arial" w:hAnsi="Arial" w:cs="Arial"/>
          <w:sz w:val="24"/>
          <w:szCs w:val="24"/>
        </w:rPr>
        <w:t>),</w:t>
      </w:r>
      <w:r>
        <w:rPr>
          <w:rFonts w:ascii="Arial" w:hAnsi="Arial" w:cs="Arial"/>
          <w:sz w:val="24"/>
          <w:szCs w:val="24"/>
        </w:rPr>
        <w:t xml:space="preserve"> it </w:t>
      </w:r>
      <w:r w:rsidR="00D76AA4">
        <w:rPr>
          <w:rFonts w:ascii="Arial" w:hAnsi="Arial" w:cs="Arial"/>
          <w:sz w:val="24"/>
          <w:szCs w:val="24"/>
        </w:rPr>
        <w:t>seems</w:t>
      </w:r>
      <w:r>
        <w:rPr>
          <w:rFonts w:ascii="Arial" w:hAnsi="Arial" w:cs="Arial"/>
          <w:sz w:val="24"/>
          <w:szCs w:val="24"/>
        </w:rPr>
        <w:t xml:space="preserve"> that “notice” may </w:t>
      </w:r>
      <w:r w:rsidR="00D76AA4">
        <w:rPr>
          <w:rFonts w:ascii="Arial" w:hAnsi="Arial" w:cs="Arial"/>
          <w:sz w:val="24"/>
          <w:szCs w:val="24"/>
        </w:rPr>
        <w:t>be meant to refer to</w:t>
      </w:r>
      <w:r>
        <w:rPr>
          <w:rFonts w:ascii="Arial" w:hAnsi="Arial" w:cs="Arial"/>
          <w:sz w:val="24"/>
          <w:szCs w:val="24"/>
        </w:rPr>
        <w:t xml:space="preserve"> the claim for attorney fees raised in the petition or cross-petition.</w:t>
      </w:r>
      <w:r w:rsidR="00D76AA4">
        <w:rPr>
          <w:rFonts w:ascii="Arial" w:hAnsi="Arial" w:cs="Arial"/>
          <w:sz w:val="24"/>
          <w:szCs w:val="24"/>
        </w:rPr>
        <w:t xml:space="preserve">  However, in order to </w:t>
      </w:r>
      <w:r>
        <w:rPr>
          <w:rFonts w:ascii="Arial" w:hAnsi="Arial" w:cs="Arial"/>
          <w:sz w:val="24"/>
          <w:szCs w:val="24"/>
        </w:rPr>
        <w:t xml:space="preserve">avoid any confusion, we request that Rule 16(b) be further revised to clarify the triggering event for the </w:t>
      </w:r>
      <w:r w:rsidR="00D76AA4">
        <w:rPr>
          <w:rFonts w:ascii="Arial" w:hAnsi="Arial" w:cs="Arial"/>
          <w:sz w:val="24"/>
          <w:szCs w:val="24"/>
        </w:rPr>
        <w:t xml:space="preserve">opposition </w:t>
      </w:r>
      <w:r>
        <w:rPr>
          <w:rFonts w:ascii="Arial" w:hAnsi="Arial" w:cs="Arial"/>
          <w:sz w:val="24"/>
          <w:szCs w:val="24"/>
        </w:rPr>
        <w:t xml:space="preserve">deadline. </w:t>
      </w:r>
      <w:r w:rsidR="00D76AA4">
        <w:rPr>
          <w:rFonts w:ascii="Arial" w:hAnsi="Arial" w:cs="Arial"/>
          <w:sz w:val="24"/>
          <w:szCs w:val="24"/>
        </w:rPr>
        <w:t>For example, the sentence might be revised to say that the brief in opposition must be filed “n</w:t>
      </w:r>
      <w:r w:rsidR="00D76AA4" w:rsidRPr="00D76AA4">
        <w:rPr>
          <w:rFonts w:ascii="Arial" w:hAnsi="Arial" w:cs="Arial"/>
          <w:sz w:val="24"/>
          <w:szCs w:val="24"/>
        </w:rPr>
        <w:t xml:space="preserve">o later than 10 days after </w:t>
      </w:r>
      <w:r w:rsidR="00D76AA4" w:rsidRPr="00D76AA4">
        <w:rPr>
          <w:rFonts w:ascii="Arial" w:hAnsi="Arial" w:cs="Arial"/>
          <w:i/>
          <w:iCs/>
          <w:sz w:val="24"/>
          <w:szCs w:val="24"/>
        </w:rPr>
        <w:t>the petition or cross-petition containing a claim for attorney fees</w:t>
      </w:r>
      <w:r w:rsidR="00D76AA4" w:rsidRPr="00D76AA4">
        <w:rPr>
          <w:rFonts w:ascii="Arial" w:hAnsi="Arial" w:cs="Arial"/>
          <w:sz w:val="24"/>
          <w:szCs w:val="24"/>
        </w:rPr>
        <w:t xml:space="preserve"> is served</w:t>
      </w:r>
      <w:r w:rsidR="00D76AA4">
        <w:rPr>
          <w:rFonts w:ascii="Arial" w:hAnsi="Arial" w:cs="Arial"/>
          <w:sz w:val="24"/>
          <w:szCs w:val="24"/>
        </w:rPr>
        <w:t>.”</w:t>
      </w:r>
    </w:p>
    <w:p w14:paraId="13AE70AD" w14:textId="77777777" w:rsidR="004C1D08" w:rsidRDefault="004C1D08" w:rsidP="003F6CB5">
      <w:pPr>
        <w:spacing w:after="0"/>
        <w:rPr>
          <w:rFonts w:ascii="Arial" w:hAnsi="Arial" w:cs="Arial"/>
          <w:sz w:val="24"/>
          <w:szCs w:val="24"/>
        </w:rPr>
      </w:pPr>
    </w:p>
    <w:p w14:paraId="035031C1" w14:textId="5DCB1B45" w:rsidR="004C1D08" w:rsidRDefault="004C1D08" w:rsidP="003F6CB5">
      <w:pPr>
        <w:spacing w:after="0"/>
        <w:rPr>
          <w:rFonts w:ascii="Arial" w:hAnsi="Arial" w:cs="Arial"/>
          <w:sz w:val="24"/>
          <w:szCs w:val="24"/>
        </w:rPr>
      </w:pPr>
      <w:r>
        <w:rPr>
          <w:rFonts w:ascii="Arial" w:hAnsi="Arial" w:cs="Arial"/>
          <w:sz w:val="24"/>
          <w:szCs w:val="24"/>
        </w:rPr>
        <w:t>In addition, Revised Rule 18(a)(1) provides:</w:t>
      </w:r>
    </w:p>
    <w:p w14:paraId="202338F5" w14:textId="77777777" w:rsidR="004C1D08" w:rsidRDefault="004C1D08" w:rsidP="003F6CB5">
      <w:pPr>
        <w:spacing w:after="0"/>
        <w:rPr>
          <w:rFonts w:ascii="Arial" w:hAnsi="Arial" w:cs="Arial"/>
          <w:sz w:val="24"/>
          <w:szCs w:val="24"/>
        </w:rPr>
      </w:pPr>
    </w:p>
    <w:p w14:paraId="55BC7B21" w14:textId="7F9C9357" w:rsidR="004C1D08" w:rsidRDefault="004C1D08" w:rsidP="004C1D08">
      <w:pPr>
        <w:spacing w:after="0"/>
        <w:ind w:left="720"/>
        <w:rPr>
          <w:rFonts w:ascii="Arial" w:hAnsi="Arial" w:cs="Arial"/>
          <w:sz w:val="24"/>
          <w:szCs w:val="24"/>
        </w:rPr>
      </w:pPr>
      <w:r w:rsidRPr="004C1D08">
        <w:rPr>
          <w:rFonts w:ascii="Arial" w:hAnsi="Arial" w:cs="Arial"/>
          <w:sz w:val="24"/>
          <w:szCs w:val="24"/>
        </w:rPr>
        <w:t xml:space="preserve">A motion for reconsideration requests the court to consider whether its decision contained an erroneous determination of material fact or law. Any party may file a motion for reconsideration within 15 days after the clerk gives written notice of the decision in an appellate special action. </w:t>
      </w:r>
      <w:r w:rsidRPr="004C1D08">
        <w:rPr>
          <w:rFonts w:ascii="Arial" w:hAnsi="Arial" w:cs="Arial"/>
          <w:sz w:val="24"/>
          <w:szCs w:val="24"/>
          <w:u w:val="single"/>
        </w:rPr>
        <w:t>An additional 5 days will be added for any party to whom the decision is sent only by U.S. Mail.</w:t>
      </w:r>
      <w:r w:rsidRPr="004C1D08">
        <w:rPr>
          <w:rFonts w:ascii="Arial" w:hAnsi="Arial" w:cs="Arial"/>
          <w:sz w:val="24"/>
          <w:szCs w:val="24"/>
        </w:rPr>
        <w:t xml:space="preserve"> The motion must state the particular grounds for reconsideration, as provided in ARCAP 22(b).</w:t>
      </w:r>
      <w:r>
        <w:rPr>
          <w:rFonts w:ascii="Arial" w:hAnsi="Arial" w:cs="Arial"/>
          <w:sz w:val="24"/>
          <w:szCs w:val="24"/>
        </w:rPr>
        <w:t xml:space="preserve"> [Emphasis added.]</w:t>
      </w:r>
    </w:p>
    <w:p w14:paraId="4895C523" w14:textId="77777777" w:rsidR="004C1D08" w:rsidRDefault="004C1D08" w:rsidP="004C1D08">
      <w:pPr>
        <w:spacing w:after="0"/>
        <w:rPr>
          <w:rFonts w:ascii="Arial" w:hAnsi="Arial" w:cs="Arial"/>
          <w:sz w:val="24"/>
          <w:szCs w:val="24"/>
        </w:rPr>
      </w:pPr>
    </w:p>
    <w:p w14:paraId="2961F460" w14:textId="03FA7325" w:rsidR="004C1D08" w:rsidRDefault="004C1D08" w:rsidP="004C1D08">
      <w:pPr>
        <w:spacing w:after="0"/>
        <w:rPr>
          <w:rFonts w:ascii="Arial" w:hAnsi="Arial" w:cs="Arial"/>
          <w:sz w:val="24"/>
          <w:szCs w:val="24"/>
        </w:rPr>
      </w:pPr>
      <w:r>
        <w:rPr>
          <w:rFonts w:ascii="Arial" w:hAnsi="Arial" w:cs="Arial"/>
          <w:sz w:val="24"/>
          <w:szCs w:val="24"/>
        </w:rPr>
        <w:t xml:space="preserve">Although it is clear that an additional 5 days are to be added to the 15-day deadline to file a motion for consideration, it is not clear how that extra time is to be added.  </w:t>
      </w:r>
      <w:r w:rsidR="001A4A0E">
        <w:rPr>
          <w:rFonts w:ascii="Arial" w:hAnsi="Arial" w:cs="Arial"/>
          <w:sz w:val="24"/>
          <w:szCs w:val="24"/>
        </w:rPr>
        <w:t>Are parties to add the time directly to the end of the 15 days, making the deadline after service by mail effectively 20 days after the clerk gives written notice of the decision, or are the 5 days to be added “</w:t>
      </w:r>
      <w:r w:rsidR="001A4A0E" w:rsidRPr="001A4A0E">
        <w:rPr>
          <w:rFonts w:ascii="Arial" w:hAnsi="Arial" w:cs="Arial"/>
          <w:sz w:val="24"/>
          <w:szCs w:val="24"/>
        </w:rPr>
        <w:t>after the specified period would otherwise expire</w:t>
      </w:r>
      <w:r w:rsidR="001A4A0E">
        <w:rPr>
          <w:rFonts w:ascii="Arial" w:hAnsi="Arial" w:cs="Arial"/>
          <w:sz w:val="24"/>
          <w:szCs w:val="24"/>
        </w:rPr>
        <w:t>,” similar to how extra time is added</w:t>
      </w:r>
      <w:r w:rsidR="001A4A0E" w:rsidRPr="001A4A0E">
        <w:rPr>
          <w:rFonts w:ascii="Arial" w:hAnsi="Arial" w:cs="Arial"/>
          <w:sz w:val="24"/>
          <w:szCs w:val="24"/>
        </w:rPr>
        <w:t xml:space="preserve"> under Rule</w:t>
      </w:r>
      <w:r w:rsidR="001A4A0E">
        <w:rPr>
          <w:rFonts w:ascii="Arial" w:hAnsi="Arial" w:cs="Arial"/>
          <w:sz w:val="24"/>
          <w:szCs w:val="24"/>
        </w:rPr>
        <w:t xml:space="preserve"> of Civil Procedure </w:t>
      </w:r>
      <w:r w:rsidR="001A4A0E" w:rsidRPr="001A4A0E">
        <w:rPr>
          <w:rFonts w:ascii="Arial" w:hAnsi="Arial" w:cs="Arial"/>
          <w:sz w:val="24"/>
          <w:szCs w:val="24"/>
        </w:rPr>
        <w:t>6(</w:t>
      </w:r>
      <w:r w:rsidR="001A4A0E">
        <w:rPr>
          <w:rFonts w:ascii="Arial" w:hAnsi="Arial" w:cs="Arial"/>
          <w:sz w:val="24"/>
          <w:szCs w:val="24"/>
        </w:rPr>
        <w:t>c</w:t>
      </w:r>
      <w:r w:rsidR="001A4A0E" w:rsidRPr="001A4A0E">
        <w:rPr>
          <w:rFonts w:ascii="Arial" w:hAnsi="Arial" w:cs="Arial"/>
          <w:sz w:val="24"/>
          <w:szCs w:val="24"/>
        </w:rPr>
        <w:t>)</w:t>
      </w:r>
      <w:r w:rsidR="00CE1C2D">
        <w:rPr>
          <w:rFonts w:ascii="Arial" w:hAnsi="Arial" w:cs="Arial"/>
          <w:sz w:val="24"/>
          <w:szCs w:val="24"/>
        </w:rPr>
        <w:t>?</w:t>
      </w:r>
    </w:p>
    <w:p w14:paraId="2FB8B00F" w14:textId="77777777" w:rsidR="001A4A0E" w:rsidRDefault="001A4A0E" w:rsidP="004C1D08">
      <w:pPr>
        <w:spacing w:after="0"/>
        <w:rPr>
          <w:rFonts w:ascii="Arial" w:hAnsi="Arial" w:cs="Arial"/>
          <w:sz w:val="24"/>
          <w:szCs w:val="24"/>
        </w:rPr>
      </w:pPr>
    </w:p>
    <w:p w14:paraId="24363394" w14:textId="5C6876D5" w:rsidR="00446D1B" w:rsidRDefault="001A4A0E" w:rsidP="007162E0">
      <w:pPr>
        <w:spacing w:after="0"/>
        <w:rPr>
          <w:rFonts w:ascii="Arial" w:hAnsi="Arial" w:cs="Arial"/>
          <w:sz w:val="24"/>
          <w:szCs w:val="24"/>
        </w:rPr>
      </w:pPr>
      <w:r>
        <w:rPr>
          <w:rFonts w:ascii="Arial" w:hAnsi="Arial" w:cs="Arial"/>
          <w:sz w:val="24"/>
          <w:szCs w:val="24"/>
        </w:rPr>
        <w:t>In either case, we request that Rule 18(a)(1) be further revised to state specifically how the extra time is to be added. For example, it might be revised to say, “For any party to whom the clerk sends the decision only by U.S. mail, the motion for reconsideration may be filed within 20 days after the decision is mailed.” Alternatively, it might be revised to say, “</w:t>
      </w:r>
      <w:r w:rsidRPr="001A4A0E">
        <w:rPr>
          <w:rFonts w:ascii="Arial" w:hAnsi="Arial" w:cs="Arial"/>
          <w:sz w:val="24"/>
          <w:szCs w:val="24"/>
        </w:rPr>
        <w:t xml:space="preserve">An additional 5 days will be added </w:t>
      </w:r>
      <w:r w:rsidRPr="001A4A0E">
        <w:rPr>
          <w:rFonts w:ascii="Arial" w:hAnsi="Arial" w:cs="Arial"/>
          <w:i/>
          <w:iCs/>
          <w:sz w:val="24"/>
          <w:szCs w:val="24"/>
        </w:rPr>
        <w:t>after the 15-day period would otherwise expire</w:t>
      </w:r>
      <w:r w:rsidRPr="001A4A0E">
        <w:rPr>
          <w:rFonts w:ascii="Arial" w:hAnsi="Arial" w:cs="Arial"/>
          <w:sz w:val="24"/>
          <w:szCs w:val="24"/>
        </w:rPr>
        <w:t xml:space="preserve"> for any party to whom the decision is sent only by U.S. Mail</w:t>
      </w:r>
      <w:r>
        <w:rPr>
          <w:rFonts w:ascii="Arial" w:hAnsi="Arial" w:cs="Arial"/>
          <w:sz w:val="24"/>
          <w:szCs w:val="24"/>
        </w:rPr>
        <w:t>.”</w:t>
      </w:r>
    </w:p>
    <w:sectPr w:rsidR="00446D1B" w:rsidSect="00C924D3">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334D" w14:textId="77777777" w:rsidR="00CE2953" w:rsidRDefault="00CE2953" w:rsidP="006C5747">
      <w:pPr>
        <w:spacing w:after="0" w:line="240" w:lineRule="auto"/>
      </w:pPr>
      <w:r>
        <w:separator/>
      </w:r>
    </w:p>
  </w:endnote>
  <w:endnote w:type="continuationSeparator" w:id="0">
    <w:p w14:paraId="0B799CB9" w14:textId="77777777" w:rsidR="00CE2953" w:rsidRDefault="00CE2953" w:rsidP="006C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B68540" w14:paraId="1C20854E" w14:textId="77777777" w:rsidTr="34B68540">
      <w:tc>
        <w:tcPr>
          <w:tcW w:w="3120" w:type="dxa"/>
        </w:tcPr>
        <w:p w14:paraId="57437FD7" w14:textId="77777777" w:rsidR="34B68540" w:rsidRDefault="34B68540" w:rsidP="34B68540">
          <w:pPr>
            <w:pStyle w:val="Header"/>
            <w:ind w:left="-115"/>
          </w:pPr>
        </w:p>
      </w:tc>
      <w:tc>
        <w:tcPr>
          <w:tcW w:w="3120" w:type="dxa"/>
        </w:tcPr>
        <w:p w14:paraId="538C5011" w14:textId="77777777" w:rsidR="34B68540" w:rsidRDefault="34B68540" w:rsidP="34B68540">
          <w:pPr>
            <w:pStyle w:val="Header"/>
            <w:jc w:val="center"/>
          </w:pPr>
        </w:p>
      </w:tc>
      <w:tc>
        <w:tcPr>
          <w:tcW w:w="3120" w:type="dxa"/>
        </w:tcPr>
        <w:p w14:paraId="48E88AC5" w14:textId="77777777" w:rsidR="34B68540" w:rsidRDefault="34B68540" w:rsidP="34B68540">
          <w:pPr>
            <w:pStyle w:val="Header"/>
            <w:ind w:right="-115"/>
            <w:jc w:val="right"/>
          </w:pPr>
        </w:p>
      </w:tc>
    </w:tr>
  </w:tbl>
  <w:p w14:paraId="26A6BDBB" w14:textId="77777777" w:rsidR="34B68540" w:rsidRDefault="34B68540" w:rsidP="34B68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w:rPr>
      <w:id w:val="887769388"/>
      <w:docPartObj>
        <w:docPartGallery w:val="Page Numbers (Bottom of Page)"/>
        <w:docPartUnique/>
      </w:docPartObj>
    </w:sdtPr>
    <w:sdtEndPr>
      <w:rPr>
        <w:noProof/>
        <w:sz w:val="18"/>
        <w:szCs w:val="18"/>
      </w:rPr>
    </w:sdtEndPr>
    <w:sdtContent>
      <w:p w14:paraId="57F1B97F" w14:textId="77777777" w:rsidR="00B73A1B" w:rsidRPr="009E573A" w:rsidRDefault="009E573A" w:rsidP="009E573A">
        <w:pPr>
          <w:pStyle w:val="Footer"/>
          <w:pBdr>
            <w:top w:val="single" w:sz="4" w:space="1" w:color="6979B7" w:themeColor="text1" w:themeTint="80"/>
          </w:pBdr>
          <w:jc w:val="center"/>
          <w:rPr>
            <w:rFonts w:asciiTheme="minorHAnsi" w:hAnsiTheme="minorHAnsi" w:cstheme="minorHAnsi"/>
            <w:color w:val="485897" w:themeColor="text1" w:themeTint="A6"/>
            <w:sz w:val="16"/>
            <w:szCs w:val="16"/>
          </w:rPr>
        </w:pPr>
        <w:r>
          <w:rPr>
            <w:rFonts w:cs="Times"/>
          </w:rPr>
          <w:br/>
        </w:r>
        <w:r w:rsidR="009A5437" w:rsidRPr="009E573A">
          <w:rPr>
            <w:rFonts w:asciiTheme="minorHAnsi" w:hAnsiTheme="minorHAnsi" w:cstheme="minorHAnsi"/>
            <w:color w:val="485897" w:themeColor="text1" w:themeTint="A6"/>
            <w:sz w:val="16"/>
            <w:szCs w:val="16"/>
          </w:rPr>
          <w:t>500 Northridge Road</w:t>
        </w:r>
        <w:r w:rsidRPr="009E573A">
          <w:rPr>
            <w:rFonts w:asciiTheme="minorHAnsi" w:hAnsiTheme="minorHAnsi" w:cstheme="minorHAnsi"/>
            <w:color w:val="485897" w:themeColor="text1" w:themeTint="A6"/>
            <w:sz w:val="16"/>
            <w:szCs w:val="16"/>
          </w:rPr>
          <w:t>,</w:t>
        </w:r>
        <w:r w:rsidR="007F07D6" w:rsidRPr="009E573A">
          <w:rPr>
            <w:rFonts w:asciiTheme="minorHAnsi" w:hAnsiTheme="minorHAnsi" w:cstheme="minorHAnsi"/>
            <w:color w:val="485897" w:themeColor="text1" w:themeTint="A6"/>
            <w:sz w:val="16"/>
            <w:szCs w:val="16"/>
          </w:rPr>
          <w:t xml:space="preserve"> </w:t>
        </w:r>
        <w:r w:rsidR="009A5437" w:rsidRPr="009E573A">
          <w:rPr>
            <w:rFonts w:asciiTheme="minorHAnsi" w:hAnsiTheme="minorHAnsi" w:cstheme="minorHAnsi"/>
            <w:color w:val="485897" w:themeColor="text1" w:themeTint="A6"/>
            <w:sz w:val="16"/>
            <w:szCs w:val="16"/>
          </w:rPr>
          <w:t>Suite 800</w:t>
        </w:r>
        <w:r w:rsidRPr="009E573A">
          <w:rPr>
            <w:rFonts w:asciiTheme="minorHAnsi" w:hAnsiTheme="minorHAnsi" w:cstheme="minorHAnsi"/>
            <w:color w:val="485897" w:themeColor="text1" w:themeTint="A6"/>
            <w:sz w:val="16"/>
            <w:szCs w:val="16"/>
          </w:rPr>
          <w:t>,</w:t>
        </w:r>
        <w:r w:rsidR="009A5437" w:rsidRPr="009E573A">
          <w:rPr>
            <w:rFonts w:asciiTheme="minorHAnsi" w:hAnsiTheme="minorHAnsi" w:cstheme="minorHAnsi"/>
            <w:color w:val="485897" w:themeColor="text1" w:themeTint="A6"/>
            <w:sz w:val="16"/>
            <w:szCs w:val="16"/>
          </w:rPr>
          <w:t xml:space="preserve"> </w:t>
        </w:r>
        <w:r w:rsidR="000C4ABD" w:rsidRPr="009E573A">
          <w:rPr>
            <w:rFonts w:asciiTheme="minorHAnsi" w:hAnsiTheme="minorHAnsi" w:cstheme="minorHAnsi"/>
            <w:color w:val="485897" w:themeColor="text1" w:themeTint="A6"/>
            <w:sz w:val="16"/>
            <w:szCs w:val="16"/>
          </w:rPr>
          <w:t>Atlanta, GA 30350</w:t>
        </w:r>
        <w:r w:rsidR="007F07D6" w:rsidRPr="009E573A">
          <w:rPr>
            <w:rFonts w:asciiTheme="minorHAnsi" w:hAnsiTheme="minorHAnsi" w:cstheme="minorHAnsi"/>
            <w:color w:val="485897" w:themeColor="text1" w:themeTint="A6"/>
            <w:sz w:val="16"/>
            <w:szCs w:val="16"/>
          </w:rPr>
          <w:t xml:space="preserve">  (404) 720</w:t>
        </w:r>
        <w:r w:rsidRPr="009E573A">
          <w:rPr>
            <w:rFonts w:asciiTheme="minorHAnsi" w:hAnsiTheme="minorHAnsi" w:cstheme="minorHAnsi"/>
            <w:color w:val="485897" w:themeColor="text1" w:themeTint="A6"/>
            <w:sz w:val="16"/>
            <w:szCs w:val="16"/>
          </w:rPr>
          <w:t>-</w:t>
        </w:r>
        <w:r w:rsidR="007F07D6" w:rsidRPr="009E573A">
          <w:rPr>
            <w:rFonts w:asciiTheme="minorHAnsi" w:hAnsiTheme="minorHAnsi" w:cstheme="minorHAnsi"/>
            <w:color w:val="485897" w:themeColor="text1" w:themeTint="A6"/>
            <w:sz w:val="16"/>
            <w:szCs w:val="16"/>
          </w:rPr>
          <w:t xml:space="preserve">3600   </w:t>
        </w:r>
        <w:r w:rsidR="00B73A1B" w:rsidRPr="009E573A">
          <w:rPr>
            <w:rFonts w:asciiTheme="minorHAnsi" w:hAnsiTheme="minorHAnsi" w:cstheme="minorHAnsi"/>
            <w:color w:val="485897" w:themeColor="text1" w:themeTint="A6"/>
            <w:sz w:val="16"/>
            <w:szCs w:val="16"/>
          </w:rPr>
          <w:t>www.aderant.com</w:t>
        </w:r>
      </w:p>
      <w:p w14:paraId="6F66134D" w14:textId="77777777" w:rsidR="00B73A1B" w:rsidRPr="009E573A" w:rsidRDefault="00B73A1B" w:rsidP="007F07D6">
        <w:pPr>
          <w:pStyle w:val="Footer"/>
          <w:jc w:val="center"/>
          <w:rPr>
            <w:rFonts w:asciiTheme="minorHAnsi" w:hAnsiTheme="minorHAnsi" w:cstheme="minorHAnsi"/>
            <w:color w:val="485897" w:themeColor="text1" w:themeTint="A6"/>
            <w:sz w:val="16"/>
            <w:szCs w:val="16"/>
          </w:rPr>
        </w:pPr>
      </w:p>
      <w:p w14:paraId="39FF6CD4" w14:textId="77777777" w:rsidR="00C924D3" w:rsidRPr="009A5437" w:rsidRDefault="00CE1C2D" w:rsidP="007F07D6">
        <w:pPr>
          <w:pStyle w:val="Footer"/>
          <w:jc w:val="center"/>
          <w:rPr>
            <w:rFonts w:cs="Times"/>
            <w:color w:val="485897" w:themeColor="text1" w:themeTint="A6"/>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3280" w14:textId="77777777" w:rsidR="00CE2953" w:rsidRDefault="00CE2953" w:rsidP="006C5747">
      <w:pPr>
        <w:spacing w:after="0" w:line="240" w:lineRule="auto"/>
      </w:pPr>
      <w:r>
        <w:separator/>
      </w:r>
    </w:p>
  </w:footnote>
  <w:footnote w:type="continuationSeparator" w:id="0">
    <w:p w14:paraId="52D94157" w14:textId="77777777" w:rsidR="00CE2953" w:rsidRDefault="00CE2953" w:rsidP="006C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B68540" w14:paraId="71D71D62" w14:textId="77777777" w:rsidTr="34B68540">
      <w:tc>
        <w:tcPr>
          <w:tcW w:w="3120" w:type="dxa"/>
        </w:tcPr>
        <w:p w14:paraId="67E9DDF8" w14:textId="77777777" w:rsidR="34B68540" w:rsidRDefault="34B68540" w:rsidP="34B68540">
          <w:pPr>
            <w:pStyle w:val="Header"/>
            <w:ind w:left="-115"/>
          </w:pPr>
        </w:p>
      </w:tc>
      <w:tc>
        <w:tcPr>
          <w:tcW w:w="3120" w:type="dxa"/>
        </w:tcPr>
        <w:p w14:paraId="11F56E22" w14:textId="77777777" w:rsidR="34B68540" w:rsidRDefault="34B68540" w:rsidP="34B68540">
          <w:pPr>
            <w:pStyle w:val="Header"/>
            <w:jc w:val="center"/>
          </w:pPr>
        </w:p>
      </w:tc>
      <w:tc>
        <w:tcPr>
          <w:tcW w:w="3120" w:type="dxa"/>
        </w:tcPr>
        <w:p w14:paraId="0F8EBC36" w14:textId="77777777" w:rsidR="34B68540" w:rsidRDefault="34B68540" w:rsidP="34B68540">
          <w:pPr>
            <w:pStyle w:val="Header"/>
            <w:ind w:right="-115"/>
            <w:jc w:val="right"/>
          </w:pPr>
        </w:p>
      </w:tc>
    </w:tr>
  </w:tbl>
  <w:p w14:paraId="648F3A86" w14:textId="77777777" w:rsidR="34B68540" w:rsidRDefault="34B68540" w:rsidP="34B68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4D2C" w14:textId="77777777" w:rsidR="00C924D3" w:rsidRDefault="009E573A">
    <w:pPr>
      <w:pStyle w:val="Header"/>
    </w:pPr>
    <w:r w:rsidRPr="00DB0815">
      <w:rPr>
        <w:noProof/>
      </w:rPr>
      <w:drawing>
        <wp:anchor distT="0" distB="0" distL="114300" distR="114300" simplePos="0" relativeHeight="251659264" behindDoc="0" locked="0" layoutInCell="1" allowOverlap="1" wp14:anchorId="1BA8D79D" wp14:editId="3764543D">
          <wp:simplePos x="0" y="0"/>
          <wp:positionH relativeFrom="margin">
            <wp:posOffset>0</wp:posOffset>
          </wp:positionH>
          <wp:positionV relativeFrom="margin">
            <wp:posOffset>-944544</wp:posOffset>
          </wp:positionV>
          <wp:extent cx="912998" cy="914400"/>
          <wp:effectExtent l="0" t="0" r="1905" b="0"/>
          <wp:wrapSquare wrapText="bothSides"/>
          <wp:docPr id="13" name="Picture 1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2998"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1B2B"/>
    <w:multiLevelType w:val="hybridMultilevel"/>
    <w:tmpl w:val="104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938AD"/>
    <w:multiLevelType w:val="hybridMultilevel"/>
    <w:tmpl w:val="01626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F5EEC"/>
    <w:multiLevelType w:val="hybridMultilevel"/>
    <w:tmpl w:val="A5DE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554408">
    <w:abstractNumId w:val="1"/>
  </w:num>
  <w:num w:numId="2" w16cid:durableId="415900744">
    <w:abstractNumId w:val="0"/>
  </w:num>
  <w:num w:numId="3" w16cid:durableId="103503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0C"/>
    <w:rsid w:val="00001C69"/>
    <w:rsid w:val="00003EC5"/>
    <w:rsid w:val="000077AF"/>
    <w:rsid w:val="00017E67"/>
    <w:rsid w:val="00022A1D"/>
    <w:rsid w:val="0004597D"/>
    <w:rsid w:val="0005566C"/>
    <w:rsid w:val="00057CBB"/>
    <w:rsid w:val="000937C7"/>
    <w:rsid w:val="000B43A9"/>
    <w:rsid w:val="000C30EA"/>
    <w:rsid w:val="000C4ABD"/>
    <w:rsid w:val="000C5A3E"/>
    <w:rsid w:val="000D51C0"/>
    <w:rsid w:val="000F238C"/>
    <w:rsid w:val="00102597"/>
    <w:rsid w:val="00116E95"/>
    <w:rsid w:val="001225AE"/>
    <w:rsid w:val="00130BE3"/>
    <w:rsid w:val="0013468C"/>
    <w:rsid w:val="001346D9"/>
    <w:rsid w:val="00135AA9"/>
    <w:rsid w:val="00150FB6"/>
    <w:rsid w:val="00187593"/>
    <w:rsid w:val="00195C19"/>
    <w:rsid w:val="0019744B"/>
    <w:rsid w:val="001A4A0E"/>
    <w:rsid w:val="001D7FD2"/>
    <w:rsid w:val="001E1573"/>
    <w:rsid w:val="001E3B0D"/>
    <w:rsid w:val="002016C2"/>
    <w:rsid w:val="002064C3"/>
    <w:rsid w:val="00211284"/>
    <w:rsid w:val="00212672"/>
    <w:rsid w:val="0021792A"/>
    <w:rsid w:val="00220561"/>
    <w:rsid w:val="0022468C"/>
    <w:rsid w:val="00236A88"/>
    <w:rsid w:val="00241B90"/>
    <w:rsid w:val="00255BBF"/>
    <w:rsid w:val="00277B05"/>
    <w:rsid w:val="002839E5"/>
    <w:rsid w:val="00283CCA"/>
    <w:rsid w:val="00292DD7"/>
    <w:rsid w:val="002B4EA0"/>
    <w:rsid w:val="002B708D"/>
    <w:rsid w:val="002C22D5"/>
    <w:rsid w:val="002F020C"/>
    <w:rsid w:val="002F5021"/>
    <w:rsid w:val="00306F5E"/>
    <w:rsid w:val="00313287"/>
    <w:rsid w:val="00325084"/>
    <w:rsid w:val="00357971"/>
    <w:rsid w:val="00366E1E"/>
    <w:rsid w:val="003765F8"/>
    <w:rsid w:val="00376AAA"/>
    <w:rsid w:val="00383BA2"/>
    <w:rsid w:val="0038470F"/>
    <w:rsid w:val="003B5AE8"/>
    <w:rsid w:val="003C0691"/>
    <w:rsid w:val="003D0A55"/>
    <w:rsid w:val="003D7448"/>
    <w:rsid w:val="003E2129"/>
    <w:rsid w:val="003E3898"/>
    <w:rsid w:val="003F180D"/>
    <w:rsid w:val="003F3E3A"/>
    <w:rsid w:val="003F640F"/>
    <w:rsid w:val="003F6CB5"/>
    <w:rsid w:val="004060A8"/>
    <w:rsid w:val="004145BC"/>
    <w:rsid w:val="00430D63"/>
    <w:rsid w:val="0044331E"/>
    <w:rsid w:val="00446D1B"/>
    <w:rsid w:val="004503C8"/>
    <w:rsid w:val="004666DA"/>
    <w:rsid w:val="00467E6F"/>
    <w:rsid w:val="00477E2D"/>
    <w:rsid w:val="00491D35"/>
    <w:rsid w:val="00497BB7"/>
    <w:rsid w:val="004A1316"/>
    <w:rsid w:val="004A7E01"/>
    <w:rsid w:val="004C021E"/>
    <w:rsid w:val="004C1194"/>
    <w:rsid w:val="004C1D08"/>
    <w:rsid w:val="004C4E71"/>
    <w:rsid w:val="004C52B4"/>
    <w:rsid w:val="004E31D2"/>
    <w:rsid w:val="004F3ED7"/>
    <w:rsid w:val="00515E39"/>
    <w:rsid w:val="0052015D"/>
    <w:rsid w:val="005311CD"/>
    <w:rsid w:val="00537731"/>
    <w:rsid w:val="0054376B"/>
    <w:rsid w:val="00554685"/>
    <w:rsid w:val="00555769"/>
    <w:rsid w:val="0055710A"/>
    <w:rsid w:val="005673B7"/>
    <w:rsid w:val="005700D7"/>
    <w:rsid w:val="00594433"/>
    <w:rsid w:val="005962C3"/>
    <w:rsid w:val="005B0AED"/>
    <w:rsid w:val="005B4342"/>
    <w:rsid w:val="005C33DB"/>
    <w:rsid w:val="005D607A"/>
    <w:rsid w:val="005E6566"/>
    <w:rsid w:val="005F78DA"/>
    <w:rsid w:val="00604C11"/>
    <w:rsid w:val="0060675B"/>
    <w:rsid w:val="006078A4"/>
    <w:rsid w:val="0062424E"/>
    <w:rsid w:val="006521BC"/>
    <w:rsid w:val="00665FB0"/>
    <w:rsid w:val="00666EDB"/>
    <w:rsid w:val="00670BA6"/>
    <w:rsid w:val="00682380"/>
    <w:rsid w:val="006C1B4A"/>
    <w:rsid w:val="006C5747"/>
    <w:rsid w:val="006E0C67"/>
    <w:rsid w:val="006E1E61"/>
    <w:rsid w:val="006E3288"/>
    <w:rsid w:val="006F69A5"/>
    <w:rsid w:val="0070083E"/>
    <w:rsid w:val="00703958"/>
    <w:rsid w:val="00705A59"/>
    <w:rsid w:val="007136A7"/>
    <w:rsid w:val="007162E0"/>
    <w:rsid w:val="00721F08"/>
    <w:rsid w:val="007232F3"/>
    <w:rsid w:val="007405D1"/>
    <w:rsid w:val="007579A3"/>
    <w:rsid w:val="00764E1D"/>
    <w:rsid w:val="0077067F"/>
    <w:rsid w:val="00782BF1"/>
    <w:rsid w:val="00783D35"/>
    <w:rsid w:val="00786336"/>
    <w:rsid w:val="00794AF8"/>
    <w:rsid w:val="007A3C5E"/>
    <w:rsid w:val="007B476F"/>
    <w:rsid w:val="007C7FC4"/>
    <w:rsid w:val="007D0129"/>
    <w:rsid w:val="007F07D6"/>
    <w:rsid w:val="007F5F76"/>
    <w:rsid w:val="007F653F"/>
    <w:rsid w:val="007F6D16"/>
    <w:rsid w:val="008007A5"/>
    <w:rsid w:val="008007DD"/>
    <w:rsid w:val="008135DD"/>
    <w:rsid w:val="00814E0E"/>
    <w:rsid w:val="00825707"/>
    <w:rsid w:val="008414E5"/>
    <w:rsid w:val="00864A6E"/>
    <w:rsid w:val="008659A3"/>
    <w:rsid w:val="00865EEC"/>
    <w:rsid w:val="008B649A"/>
    <w:rsid w:val="008C1A25"/>
    <w:rsid w:val="008C3291"/>
    <w:rsid w:val="008C6AF4"/>
    <w:rsid w:val="008D0CB6"/>
    <w:rsid w:val="008D2063"/>
    <w:rsid w:val="008D7608"/>
    <w:rsid w:val="008F3743"/>
    <w:rsid w:val="009014CA"/>
    <w:rsid w:val="00912FBA"/>
    <w:rsid w:val="00924CE6"/>
    <w:rsid w:val="009352E9"/>
    <w:rsid w:val="0093635E"/>
    <w:rsid w:val="009448B3"/>
    <w:rsid w:val="00945C70"/>
    <w:rsid w:val="00952C60"/>
    <w:rsid w:val="00953E10"/>
    <w:rsid w:val="00992027"/>
    <w:rsid w:val="009A5437"/>
    <w:rsid w:val="009B0F82"/>
    <w:rsid w:val="009C4B40"/>
    <w:rsid w:val="009D25A9"/>
    <w:rsid w:val="009D7244"/>
    <w:rsid w:val="009E573A"/>
    <w:rsid w:val="009E5F2B"/>
    <w:rsid w:val="009F3EAE"/>
    <w:rsid w:val="00A27005"/>
    <w:rsid w:val="00A60800"/>
    <w:rsid w:val="00A64CFF"/>
    <w:rsid w:val="00A72086"/>
    <w:rsid w:val="00A87692"/>
    <w:rsid w:val="00A90270"/>
    <w:rsid w:val="00A94ABB"/>
    <w:rsid w:val="00AA0C6F"/>
    <w:rsid w:val="00AC4205"/>
    <w:rsid w:val="00AC465F"/>
    <w:rsid w:val="00AD6EA9"/>
    <w:rsid w:val="00AE2BBC"/>
    <w:rsid w:val="00AF0E26"/>
    <w:rsid w:val="00B02B8D"/>
    <w:rsid w:val="00B15478"/>
    <w:rsid w:val="00B214EB"/>
    <w:rsid w:val="00B30D49"/>
    <w:rsid w:val="00B31387"/>
    <w:rsid w:val="00B32B2D"/>
    <w:rsid w:val="00B345A7"/>
    <w:rsid w:val="00B462E7"/>
    <w:rsid w:val="00B61F05"/>
    <w:rsid w:val="00B72C3C"/>
    <w:rsid w:val="00B73A1B"/>
    <w:rsid w:val="00B76DBE"/>
    <w:rsid w:val="00B82648"/>
    <w:rsid w:val="00B828BB"/>
    <w:rsid w:val="00B844F8"/>
    <w:rsid w:val="00B94335"/>
    <w:rsid w:val="00BA69EB"/>
    <w:rsid w:val="00BA6FF1"/>
    <w:rsid w:val="00BB100C"/>
    <w:rsid w:val="00BC2F86"/>
    <w:rsid w:val="00BD3D4B"/>
    <w:rsid w:val="00BD7731"/>
    <w:rsid w:val="00BE48F0"/>
    <w:rsid w:val="00BF038B"/>
    <w:rsid w:val="00BF0E52"/>
    <w:rsid w:val="00BF714F"/>
    <w:rsid w:val="00C03C97"/>
    <w:rsid w:val="00C11D55"/>
    <w:rsid w:val="00C13D86"/>
    <w:rsid w:val="00C15B96"/>
    <w:rsid w:val="00C30251"/>
    <w:rsid w:val="00C37BF4"/>
    <w:rsid w:val="00C41215"/>
    <w:rsid w:val="00C41D5A"/>
    <w:rsid w:val="00C80E37"/>
    <w:rsid w:val="00C86354"/>
    <w:rsid w:val="00C91D59"/>
    <w:rsid w:val="00C924D3"/>
    <w:rsid w:val="00CA3A6E"/>
    <w:rsid w:val="00CC33E4"/>
    <w:rsid w:val="00CC4954"/>
    <w:rsid w:val="00CC7F09"/>
    <w:rsid w:val="00CD4020"/>
    <w:rsid w:val="00CD52B9"/>
    <w:rsid w:val="00CE1C2D"/>
    <w:rsid w:val="00CE2953"/>
    <w:rsid w:val="00CE34CC"/>
    <w:rsid w:val="00CF327D"/>
    <w:rsid w:val="00CF404C"/>
    <w:rsid w:val="00CF60CE"/>
    <w:rsid w:val="00D01A08"/>
    <w:rsid w:val="00D05F0C"/>
    <w:rsid w:val="00D1294C"/>
    <w:rsid w:val="00D147C8"/>
    <w:rsid w:val="00D16138"/>
    <w:rsid w:val="00D24EDA"/>
    <w:rsid w:val="00D301C0"/>
    <w:rsid w:val="00D4103B"/>
    <w:rsid w:val="00D61F90"/>
    <w:rsid w:val="00D71747"/>
    <w:rsid w:val="00D76AA4"/>
    <w:rsid w:val="00D80FA4"/>
    <w:rsid w:val="00D96411"/>
    <w:rsid w:val="00DA416F"/>
    <w:rsid w:val="00DB0A63"/>
    <w:rsid w:val="00DB4A4D"/>
    <w:rsid w:val="00DC678B"/>
    <w:rsid w:val="00DD52C2"/>
    <w:rsid w:val="00DF46F3"/>
    <w:rsid w:val="00DF5D21"/>
    <w:rsid w:val="00DF7511"/>
    <w:rsid w:val="00E0177E"/>
    <w:rsid w:val="00E1269C"/>
    <w:rsid w:val="00E129A3"/>
    <w:rsid w:val="00E15801"/>
    <w:rsid w:val="00E329D1"/>
    <w:rsid w:val="00E51733"/>
    <w:rsid w:val="00E9083E"/>
    <w:rsid w:val="00E956C8"/>
    <w:rsid w:val="00E964E2"/>
    <w:rsid w:val="00EA59D9"/>
    <w:rsid w:val="00EB16B4"/>
    <w:rsid w:val="00ED57BD"/>
    <w:rsid w:val="00EE15A6"/>
    <w:rsid w:val="00EF3A1F"/>
    <w:rsid w:val="00EF57D4"/>
    <w:rsid w:val="00EF7C28"/>
    <w:rsid w:val="00F05691"/>
    <w:rsid w:val="00F35A10"/>
    <w:rsid w:val="00F40172"/>
    <w:rsid w:val="00F41194"/>
    <w:rsid w:val="00F809E5"/>
    <w:rsid w:val="00F82350"/>
    <w:rsid w:val="00F87EF8"/>
    <w:rsid w:val="00FA5A7B"/>
    <w:rsid w:val="00FB11F4"/>
    <w:rsid w:val="00FB6A36"/>
    <w:rsid w:val="00FD0BEF"/>
    <w:rsid w:val="00FE071E"/>
    <w:rsid w:val="00FE64B3"/>
    <w:rsid w:val="00FE6AA0"/>
    <w:rsid w:val="34B68540"/>
    <w:rsid w:val="5B1D52F4"/>
    <w:rsid w:val="7194C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CD5F96"/>
  <w15:docId w15:val="{FD4618F6-C0F2-49B5-9F04-732ECB64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3288"/>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747"/>
    <w:pPr>
      <w:tabs>
        <w:tab w:val="center" w:pos="4680"/>
        <w:tab w:val="right" w:pos="9360"/>
      </w:tabs>
      <w:spacing w:after="0" w:line="240" w:lineRule="auto"/>
    </w:pPr>
    <w:rPr>
      <w:rFonts w:ascii="Times New Roman" w:hAnsi="Times New Roman"/>
      <w:kern w:val="0"/>
      <w14:ligatures w14:val="none"/>
    </w:rPr>
  </w:style>
  <w:style w:type="character" w:customStyle="1" w:styleId="HeaderChar">
    <w:name w:val="Header Char"/>
    <w:basedOn w:val="DefaultParagraphFont"/>
    <w:link w:val="Header"/>
    <w:uiPriority w:val="99"/>
    <w:rsid w:val="006C5747"/>
  </w:style>
  <w:style w:type="paragraph" w:styleId="Footer">
    <w:name w:val="footer"/>
    <w:basedOn w:val="Normal"/>
    <w:link w:val="FooterChar"/>
    <w:uiPriority w:val="99"/>
    <w:unhideWhenUsed/>
    <w:rsid w:val="006C5747"/>
    <w:pPr>
      <w:tabs>
        <w:tab w:val="center" w:pos="4680"/>
        <w:tab w:val="right" w:pos="9360"/>
      </w:tabs>
      <w:spacing w:after="0" w:line="240" w:lineRule="auto"/>
    </w:pPr>
    <w:rPr>
      <w:rFonts w:ascii="Times New Roman" w:hAnsi="Times New Roman"/>
      <w:kern w:val="0"/>
      <w14:ligatures w14:val="none"/>
    </w:rPr>
  </w:style>
  <w:style w:type="character" w:customStyle="1" w:styleId="FooterChar">
    <w:name w:val="Footer Char"/>
    <w:basedOn w:val="DefaultParagraphFont"/>
    <w:link w:val="Footer"/>
    <w:uiPriority w:val="99"/>
    <w:rsid w:val="006C5747"/>
  </w:style>
  <w:style w:type="paragraph" w:styleId="BalloonText">
    <w:name w:val="Balloon Text"/>
    <w:basedOn w:val="Normal"/>
    <w:link w:val="BalloonTextChar"/>
    <w:uiPriority w:val="99"/>
    <w:semiHidden/>
    <w:unhideWhenUsed/>
    <w:rsid w:val="006C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747"/>
    <w:rPr>
      <w:rFonts w:ascii="Tahoma" w:hAnsi="Tahoma" w:cs="Tahoma"/>
      <w:sz w:val="16"/>
      <w:szCs w:val="16"/>
    </w:rPr>
  </w:style>
  <w:style w:type="paragraph" w:customStyle="1" w:styleId="HeadlineArial16ptGray">
    <w:name w:val="Headline Arial 16pt Gray"/>
    <w:basedOn w:val="Normal"/>
    <w:link w:val="HeadlineArial16ptGrayChar"/>
    <w:qFormat/>
    <w:rsid w:val="008B649A"/>
    <w:pPr>
      <w:spacing w:after="200" w:line="360" w:lineRule="auto"/>
    </w:pPr>
    <w:rPr>
      <w:rFonts w:ascii="Arial" w:hAnsi="Arial" w:cs="Arial"/>
      <w:color w:val="5F5F5F"/>
      <w:kern w:val="0"/>
      <w:sz w:val="32"/>
      <w:szCs w:val="32"/>
      <w14:ligatures w14:val="none"/>
    </w:rPr>
  </w:style>
  <w:style w:type="paragraph" w:customStyle="1" w:styleId="HeadlineArial16ptRed">
    <w:name w:val="Headline Arial 16pt Red"/>
    <w:basedOn w:val="Normal"/>
    <w:link w:val="HeadlineArial16ptRedChar"/>
    <w:qFormat/>
    <w:rsid w:val="008B649A"/>
    <w:pPr>
      <w:spacing w:after="200" w:line="360" w:lineRule="auto"/>
    </w:pPr>
    <w:rPr>
      <w:rFonts w:ascii="Arial" w:hAnsi="Arial" w:cs="Arial"/>
      <w:color w:val="B30838"/>
      <w:kern w:val="0"/>
      <w:sz w:val="32"/>
      <w:szCs w:val="32"/>
      <w14:ligatures w14:val="none"/>
    </w:rPr>
  </w:style>
  <w:style w:type="character" w:customStyle="1" w:styleId="HeadlineArial16ptGrayChar">
    <w:name w:val="Headline Arial 16pt Gray Char"/>
    <w:basedOn w:val="DefaultParagraphFont"/>
    <w:link w:val="HeadlineArial16ptGray"/>
    <w:rsid w:val="008B649A"/>
    <w:rPr>
      <w:rFonts w:ascii="Arial" w:hAnsi="Arial" w:cs="Arial"/>
      <w:color w:val="5F5F5F"/>
      <w:sz w:val="32"/>
      <w:szCs w:val="32"/>
    </w:rPr>
  </w:style>
  <w:style w:type="paragraph" w:customStyle="1" w:styleId="SubheadlineArial12ptBoldRed">
    <w:name w:val="Subheadline Arial 12pt Bold Red"/>
    <w:basedOn w:val="Normal"/>
    <w:link w:val="SubheadlineArial12ptBoldRedChar"/>
    <w:qFormat/>
    <w:rsid w:val="00236A88"/>
    <w:pPr>
      <w:spacing w:after="200" w:line="360" w:lineRule="auto"/>
    </w:pPr>
    <w:rPr>
      <w:rFonts w:ascii="Arial" w:hAnsi="Arial" w:cs="Arial"/>
      <w:b/>
      <w:color w:val="B30838"/>
      <w:kern w:val="0"/>
      <w:sz w:val="24"/>
      <w:szCs w:val="24"/>
      <w14:ligatures w14:val="none"/>
    </w:rPr>
  </w:style>
  <w:style w:type="character" w:customStyle="1" w:styleId="HeadlineArial16ptRedChar">
    <w:name w:val="Headline Arial 16pt Red Char"/>
    <w:basedOn w:val="DefaultParagraphFont"/>
    <w:link w:val="HeadlineArial16ptRed"/>
    <w:rsid w:val="008B649A"/>
    <w:rPr>
      <w:rFonts w:ascii="Arial" w:hAnsi="Arial" w:cs="Arial"/>
      <w:color w:val="B30838"/>
      <w:sz w:val="32"/>
      <w:szCs w:val="32"/>
    </w:rPr>
  </w:style>
  <w:style w:type="paragraph" w:customStyle="1" w:styleId="SubheadlineArial12ptBoldGray">
    <w:name w:val="Subheadline Arial 12pt Bold Gray"/>
    <w:basedOn w:val="Normal"/>
    <w:link w:val="SubheadlineArial12ptBoldGrayChar"/>
    <w:qFormat/>
    <w:rsid w:val="00236A88"/>
    <w:pPr>
      <w:spacing w:after="200" w:line="360" w:lineRule="auto"/>
    </w:pPr>
    <w:rPr>
      <w:rFonts w:ascii="Arial" w:hAnsi="Arial" w:cs="Arial"/>
      <w:b/>
      <w:color w:val="5F5F5F"/>
      <w:kern w:val="0"/>
      <w:sz w:val="24"/>
      <w:szCs w:val="24"/>
      <w14:ligatures w14:val="none"/>
    </w:rPr>
  </w:style>
  <w:style w:type="character" w:customStyle="1" w:styleId="SubheadlineArial12ptBoldRedChar">
    <w:name w:val="Subheadline Arial 12pt Bold Red Char"/>
    <w:basedOn w:val="DefaultParagraphFont"/>
    <w:link w:val="SubheadlineArial12ptBoldRed"/>
    <w:rsid w:val="00236A88"/>
    <w:rPr>
      <w:rFonts w:ascii="Arial" w:hAnsi="Arial" w:cs="Arial"/>
      <w:b/>
      <w:color w:val="B30838"/>
      <w:sz w:val="24"/>
      <w:szCs w:val="24"/>
    </w:rPr>
  </w:style>
  <w:style w:type="character" w:customStyle="1" w:styleId="SubheadlineArial12ptBoldGrayChar">
    <w:name w:val="Subheadline Arial 12pt Bold Gray Char"/>
    <w:basedOn w:val="DefaultParagraphFont"/>
    <w:link w:val="SubheadlineArial12ptBoldGray"/>
    <w:rsid w:val="00236A88"/>
    <w:rPr>
      <w:rFonts w:ascii="Arial" w:hAnsi="Arial" w:cs="Arial"/>
      <w:b/>
      <w:color w:val="5F5F5F"/>
      <w:sz w:val="24"/>
      <w:szCs w:val="24"/>
    </w:rPr>
  </w:style>
  <w:style w:type="character" w:styleId="Hyperlink">
    <w:name w:val="Hyperlink"/>
    <w:basedOn w:val="DefaultParagraphFont"/>
    <w:uiPriority w:val="99"/>
    <w:unhideWhenUsed/>
    <w:rsid w:val="00B73A1B"/>
    <w:rPr>
      <w:color w:val="FFFFFF" w:themeColor="hyperlink"/>
      <w:u w:val="single"/>
    </w:rPr>
  </w:style>
  <w:style w:type="table" w:styleId="TableGrid">
    <w:name w:val="Table Grid"/>
    <w:basedOn w:val="TableNormal"/>
    <w:uiPriority w:val="59"/>
    <w:rsid w:val="00FB4123"/>
    <w:pPr>
      <w:spacing w:after="0" w:line="240" w:lineRule="auto"/>
    </w:pPr>
    <w:tblPr>
      <w:tblBorders>
        <w:top w:val="single" w:sz="4" w:space="0" w:color="171C30" w:themeColor="text1"/>
        <w:left w:val="single" w:sz="4" w:space="0" w:color="171C30" w:themeColor="text1"/>
        <w:bottom w:val="single" w:sz="4" w:space="0" w:color="171C30" w:themeColor="text1"/>
        <w:right w:val="single" w:sz="4" w:space="0" w:color="171C30" w:themeColor="text1"/>
        <w:insideH w:val="single" w:sz="4" w:space="0" w:color="171C30" w:themeColor="text1"/>
        <w:insideV w:val="single" w:sz="4" w:space="0" w:color="171C30" w:themeColor="text1"/>
      </w:tblBorders>
    </w:tblPr>
  </w:style>
  <w:style w:type="character" w:styleId="FollowedHyperlink">
    <w:name w:val="FollowedHyperlink"/>
    <w:basedOn w:val="DefaultParagraphFont"/>
    <w:uiPriority w:val="99"/>
    <w:semiHidden/>
    <w:unhideWhenUsed/>
    <w:rsid w:val="009E573A"/>
    <w:rPr>
      <w:color w:val="FFFFFF" w:themeColor="followedHyperlink"/>
      <w:u w:val="single"/>
    </w:rPr>
  </w:style>
  <w:style w:type="character" w:styleId="UnresolvedMention">
    <w:name w:val="Unresolved Mention"/>
    <w:basedOn w:val="DefaultParagraphFont"/>
    <w:uiPriority w:val="99"/>
    <w:rsid w:val="007B476F"/>
    <w:rPr>
      <w:color w:val="605E5C"/>
      <w:shd w:val="clear" w:color="auto" w:fill="E1DFDD"/>
    </w:rPr>
  </w:style>
  <w:style w:type="paragraph" w:styleId="ListParagraph">
    <w:name w:val="List Paragraph"/>
    <w:basedOn w:val="Normal"/>
    <w:uiPriority w:val="34"/>
    <w:qFormat/>
    <w:rsid w:val="00CD5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derant - 2022">
  <a:themeElements>
    <a:clrScheme name="Aderant Dark 2022">
      <a:dk1>
        <a:srgbClr val="171C30"/>
      </a:dk1>
      <a:lt1>
        <a:srgbClr val="FFFFFF"/>
      </a:lt1>
      <a:dk2>
        <a:srgbClr val="B6B6BD"/>
      </a:dk2>
      <a:lt2>
        <a:srgbClr val="F2F2F5"/>
      </a:lt2>
      <a:accent1>
        <a:srgbClr val="FDBE03"/>
      </a:accent1>
      <a:accent2>
        <a:srgbClr val="F04B4C"/>
      </a:accent2>
      <a:accent3>
        <a:srgbClr val="CE59C4"/>
      </a:accent3>
      <a:accent4>
        <a:srgbClr val="5A189A"/>
      </a:accent4>
      <a:accent5>
        <a:srgbClr val="1379CE"/>
      </a:accent5>
      <a:accent6>
        <a:srgbClr val="B30838"/>
      </a:accent6>
      <a:hlink>
        <a:srgbClr val="FFFFFF"/>
      </a:hlink>
      <a:folHlink>
        <a:srgbClr val="FFFFFF"/>
      </a:folHlink>
    </a:clrScheme>
    <a:fontScheme name="Brochures_99_Fonts">
      <a:majorFont>
        <a:latin typeface="Montserrat"/>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3eca931b-1484-4c35-a565-cbc01f643b2a"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65EC791025C04A9BCAB3C0A03AECE7" ma:contentTypeVersion="5" ma:contentTypeDescription="Create a new document." ma:contentTypeScope="" ma:versionID="e3d7a7ff70972435734d1ef3d451e30c">
  <xsd:schema xmlns:xsd="http://www.w3.org/2001/XMLSchema" xmlns:xs="http://www.w3.org/2001/XMLSchema" xmlns:p="http://schemas.microsoft.com/office/2006/metadata/properties" xmlns:ns2="3eca931b-1484-4c35-a565-cbc01f643b2a" xmlns:ns3="http://schemas.microsoft.com/sharepoint/v4" targetNamespace="http://schemas.microsoft.com/office/2006/metadata/properties" ma:root="true" ma:fieldsID="ca823f82dc75528c758c59c75ab01b5c" ns2:_="" ns3:_="">
    <xsd:import namespace="3eca931b-1484-4c35-a565-cbc01f643b2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IconOverlay"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a931b-1484-4c35-a565-cbc01f643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1" nillable="true" ma:displayName="Note" ma:description="Note re File" ma:format="Dropdown" ma:internalName="No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A8DF3-2692-45F0-9D90-2D712186BF7F}">
  <ds:schemaRefs>
    <ds:schemaRef ds:uri="http://schemas.microsoft.com/sharepoint/v3/contenttype/forms"/>
  </ds:schemaRefs>
</ds:datastoreItem>
</file>

<file path=customXml/itemProps2.xml><?xml version="1.0" encoding="utf-8"?>
<ds:datastoreItem xmlns:ds="http://schemas.openxmlformats.org/officeDocument/2006/customXml" ds:itemID="{CB872C24-B810-4042-A126-B4147FA3D150}">
  <ds:schemaRefs>
    <ds:schemaRef ds:uri="http://schemas.microsoft.com/sharepoint/v4"/>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3eca931b-1484-4c35-a565-cbc01f643b2a"/>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C1BDF36-E8B8-E14D-A86C-38EF056E0BC9}">
  <ds:schemaRefs>
    <ds:schemaRef ds:uri="http://schemas.openxmlformats.org/officeDocument/2006/bibliography"/>
  </ds:schemaRefs>
</ds:datastoreItem>
</file>

<file path=customXml/itemProps4.xml><?xml version="1.0" encoding="utf-8"?>
<ds:datastoreItem xmlns:ds="http://schemas.openxmlformats.org/officeDocument/2006/customXml" ds:itemID="{42739347-8835-42D5-8BAB-981D861FB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a931b-1484-4c35-a565-cbc01f643b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Aderant 2012 8.5 x 11 Letterhead</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Aderant 2012 8.5 x 11 Letterhead</dc:title>
  <dc:creator>Miri K. Wakuta</dc:creator>
  <cp:lastModifiedBy>Victoria Katz</cp:lastModifiedBy>
  <cp:revision>9</cp:revision>
  <cp:lastPrinted>2012-01-27T20:07:00Z</cp:lastPrinted>
  <dcterms:created xsi:type="dcterms:W3CDTF">2024-05-15T18:55:00Z</dcterms:created>
  <dcterms:modified xsi:type="dcterms:W3CDTF">2024-05-16T16:02:00Z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eddd9c2c-7e9d-4860-b891-1ab48ffa0574</vt:lpwstr>
  </property>
  <property fmtid="{D5CDD505-2E9C-101B-9397-08002B2CF9AE}" pid="3" name="ContentTypeId">
    <vt:lpwstr>0x010100C665EC791025C04A9BCAB3C0A03AECE7</vt:lpwstr>
  </property>
  <property fmtid="{D5CDD505-2E9C-101B-9397-08002B2CF9AE}" pid="4" name="Order">
    <vt:r8>172100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