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C7978" w14:textId="77777777" w:rsidR="005471CD" w:rsidRPr="00462006" w:rsidRDefault="005471CD">
      <w:pPr>
        <w:rPr>
          <w:sz w:val="24"/>
          <w:szCs w:val="24"/>
        </w:rPr>
      </w:pPr>
      <w:r w:rsidRPr="00462006">
        <w:rPr>
          <w:sz w:val="24"/>
          <w:szCs w:val="24"/>
        </w:rPr>
        <w:t>Gerald A. Williams</w:t>
      </w:r>
    </w:p>
    <w:p w14:paraId="283CB408" w14:textId="77777777" w:rsidR="005471CD" w:rsidRPr="00462006" w:rsidRDefault="005471CD">
      <w:pPr>
        <w:rPr>
          <w:sz w:val="24"/>
          <w:szCs w:val="24"/>
        </w:rPr>
      </w:pPr>
      <w:r w:rsidRPr="00462006">
        <w:rPr>
          <w:sz w:val="24"/>
          <w:szCs w:val="24"/>
        </w:rPr>
        <w:t>Arizona Bar No. 018947</w:t>
      </w:r>
    </w:p>
    <w:p w14:paraId="3BD35CAA" w14:textId="77777777" w:rsidR="005471CD" w:rsidRPr="00462006" w:rsidRDefault="005471CD">
      <w:pPr>
        <w:rPr>
          <w:sz w:val="24"/>
          <w:szCs w:val="24"/>
        </w:rPr>
      </w:pPr>
      <w:r w:rsidRPr="00462006">
        <w:rPr>
          <w:sz w:val="24"/>
          <w:szCs w:val="24"/>
        </w:rPr>
        <w:t>North Valley Justice Court</w:t>
      </w:r>
    </w:p>
    <w:p w14:paraId="3696C3B8" w14:textId="77777777" w:rsidR="005471CD" w:rsidRPr="00462006" w:rsidRDefault="00602601">
      <w:pPr>
        <w:rPr>
          <w:sz w:val="24"/>
          <w:szCs w:val="24"/>
        </w:rPr>
      </w:pPr>
      <w:r w:rsidRPr="00462006">
        <w:rPr>
          <w:sz w:val="24"/>
          <w:szCs w:val="24"/>
        </w:rPr>
        <w:t>14264 West Tierra Buena Lane</w:t>
      </w:r>
    </w:p>
    <w:p w14:paraId="50DF3B24" w14:textId="77777777" w:rsidR="005471CD" w:rsidRDefault="00602601">
      <w:pPr>
        <w:rPr>
          <w:sz w:val="24"/>
          <w:szCs w:val="24"/>
        </w:rPr>
      </w:pPr>
      <w:r w:rsidRPr="00462006">
        <w:rPr>
          <w:sz w:val="24"/>
          <w:szCs w:val="24"/>
        </w:rPr>
        <w:t>Surprise</w:t>
      </w:r>
      <w:r w:rsidR="005471CD" w:rsidRPr="00462006">
        <w:rPr>
          <w:sz w:val="24"/>
          <w:szCs w:val="24"/>
        </w:rPr>
        <w:t>, AZ 85</w:t>
      </w:r>
      <w:r w:rsidR="00F3258F">
        <w:rPr>
          <w:sz w:val="24"/>
          <w:szCs w:val="24"/>
        </w:rPr>
        <w:t>274</w:t>
      </w:r>
    </w:p>
    <w:p w14:paraId="1EECB0FE" w14:textId="77777777" w:rsidR="005471CD" w:rsidRDefault="005471CD"/>
    <w:p w14:paraId="794EBCBD" w14:textId="77777777" w:rsidR="005471CD" w:rsidRPr="00462006" w:rsidRDefault="005471CD">
      <w:pPr>
        <w:pStyle w:val="Heading1"/>
        <w:rPr>
          <w:sz w:val="28"/>
          <w:szCs w:val="28"/>
        </w:rPr>
      </w:pPr>
      <w:r w:rsidRPr="00462006">
        <w:rPr>
          <w:sz w:val="28"/>
          <w:szCs w:val="28"/>
        </w:rPr>
        <w:t>IN THE SUPREME COURT OF THE STATE OF ARIZONA</w:t>
      </w:r>
    </w:p>
    <w:p w14:paraId="5CAB8EE7" w14:textId="77777777" w:rsidR="005471CD" w:rsidRPr="00462006" w:rsidRDefault="005471CD">
      <w:pPr>
        <w:jc w:val="center"/>
        <w:rPr>
          <w:b/>
          <w:sz w:val="28"/>
          <w:szCs w:val="28"/>
        </w:rPr>
      </w:pPr>
    </w:p>
    <w:p w14:paraId="3C9611A7" w14:textId="77777777" w:rsidR="005471CD" w:rsidRPr="00462006" w:rsidRDefault="005471CD">
      <w:pPr>
        <w:rPr>
          <w:sz w:val="28"/>
          <w:szCs w:val="28"/>
        </w:rPr>
      </w:pPr>
      <w:r w:rsidRPr="00462006">
        <w:rPr>
          <w:sz w:val="28"/>
          <w:szCs w:val="28"/>
        </w:rPr>
        <w:t xml:space="preserve">In the Matter of: </w:t>
      </w:r>
      <w:r w:rsidR="00EA5ACC">
        <w:rPr>
          <w:sz w:val="28"/>
          <w:szCs w:val="28"/>
        </w:rPr>
        <w:tab/>
      </w:r>
      <w:r w:rsidR="00EA5ACC">
        <w:rPr>
          <w:sz w:val="28"/>
          <w:szCs w:val="28"/>
        </w:rPr>
        <w:tab/>
      </w:r>
      <w:r w:rsidR="00EA5ACC">
        <w:rPr>
          <w:sz w:val="28"/>
          <w:szCs w:val="28"/>
        </w:rPr>
        <w:tab/>
      </w:r>
      <w:r w:rsidR="00EA5ACC">
        <w:rPr>
          <w:sz w:val="28"/>
          <w:szCs w:val="28"/>
        </w:rPr>
        <w:tab/>
      </w:r>
      <w:r w:rsidRPr="00462006">
        <w:rPr>
          <w:sz w:val="28"/>
          <w:szCs w:val="28"/>
        </w:rPr>
        <w:t xml:space="preserve">              </w:t>
      </w:r>
      <w:r w:rsidR="002117B8">
        <w:rPr>
          <w:sz w:val="28"/>
          <w:szCs w:val="28"/>
        </w:rPr>
        <w:tab/>
      </w:r>
      <w:r w:rsidRPr="00462006">
        <w:rPr>
          <w:sz w:val="28"/>
          <w:szCs w:val="28"/>
        </w:rPr>
        <w:t xml:space="preserve"> </w:t>
      </w:r>
      <w:proofErr w:type="gramStart"/>
      <w:r w:rsidRPr="00462006">
        <w:rPr>
          <w:sz w:val="28"/>
          <w:szCs w:val="28"/>
        </w:rPr>
        <w:tab/>
        <w:t>)</w:t>
      </w:r>
      <w:r w:rsidR="00947D4A">
        <w:rPr>
          <w:sz w:val="28"/>
          <w:szCs w:val="28"/>
        </w:rPr>
        <w:t xml:space="preserve">   </w:t>
      </w:r>
      <w:proofErr w:type="gramEnd"/>
      <w:r w:rsidR="00947D4A">
        <w:rPr>
          <w:sz w:val="28"/>
          <w:szCs w:val="28"/>
        </w:rPr>
        <w:t xml:space="preserve">  </w:t>
      </w:r>
      <w:r w:rsidR="00C91AEE" w:rsidRPr="00462006">
        <w:rPr>
          <w:sz w:val="28"/>
          <w:szCs w:val="28"/>
        </w:rPr>
        <w:t xml:space="preserve">Supreme Court  </w:t>
      </w:r>
    </w:p>
    <w:p w14:paraId="6430166C" w14:textId="77777777" w:rsidR="005471CD" w:rsidRPr="00462006" w:rsidRDefault="005471CD">
      <w:pPr>
        <w:rPr>
          <w:sz w:val="28"/>
          <w:szCs w:val="28"/>
        </w:rPr>
      </w:pPr>
      <w:r w:rsidRPr="00462006">
        <w:rPr>
          <w:sz w:val="28"/>
          <w:szCs w:val="28"/>
        </w:rPr>
        <w:tab/>
      </w:r>
      <w:r w:rsidRPr="00462006">
        <w:rPr>
          <w:sz w:val="28"/>
          <w:szCs w:val="28"/>
        </w:rPr>
        <w:tab/>
      </w:r>
      <w:r w:rsidRPr="00462006">
        <w:rPr>
          <w:sz w:val="28"/>
          <w:szCs w:val="28"/>
        </w:rPr>
        <w:tab/>
      </w:r>
      <w:r w:rsidR="002117B8">
        <w:rPr>
          <w:sz w:val="28"/>
          <w:szCs w:val="28"/>
        </w:rPr>
        <w:tab/>
      </w:r>
      <w:r w:rsidR="002117B8">
        <w:rPr>
          <w:sz w:val="28"/>
          <w:szCs w:val="28"/>
        </w:rPr>
        <w:tab/>
      </w:r>
      <w:r w:rsidR="002117B8">
        <w:rPr>
          <w:sz w:val="28"/>
          <w:szCs w:val="28"/>
        </w:rPr>
        <w:tab/>
      </w:r>
      <w:r w:rsidR="002117B8">
        <w:rPr>
          <w:sz w:val="28"/>
          <w:szCs w:val="28"/>
        </w:rPr>
        <w:tab/>
      </w:r>
      <w:r w:rsidR="002117B8">
        <w:rPr>
          <w:sz w:val="28"/>
          <w:szCs w:val="28"/>
        </w:rPr>
        <w:tab/>
      </w:r>
      <w:r w:rsidR="002117B8">
        <w:rPr>
          <w:sz w:val="28"/>
          <w:szCs w:val="28"/>
        </w:rPr>
        <w:tab/>
      </w:r>
      <w:r w:rsidR="002117B8">
        <w:rPr>
          <w:sz w:val="28"/>
          <w:szCs w:val="28"/>
        </w:rPr>
        <w:tab/>
      </w:r>
      <w:r w:rsidR="002117B8">
        <w:rPr>
          <w:sz w:val="28"/>
          <w:szCs w:val="28"/>
        </w:rPr>
        <w:tab/>
      </w:r>
      <w:r w:rsidRPr="00462006">
        <w:rPr>
          <w:sz w:val="28"/>
          <w:szCs w:val="28"/>
        </w:rPr>
        <w:tab/>
      </w:r>
      <w:r w:rsidRPr="00462006">
        <w:rPr>
          <w:sz w:val="28"/>
          <w:szCs w:val="28"/>
        </w:rPr>
        <w:tab/>
      </w:r>
      <w:r w:rsidR="002117B8">
        <w:rPr>
          <w:sz w:val="28"/>
          <w:szCs w:val="28"/>
        </w:rPr>
        <w:tab/>
      </w:r>
      <w:r w:rsidR="007D65E2">
        <w:rPr>
          <w:sz w:val="28"/>
          <w:szCs w:val="28"/>
        </w:rPr>
        <w:tab/>
      </w:r>
      <w:proofErr w:type="gramStart"/>
      <w:r w:rsidRPr="00462006">
        <w:rPr>
          <w:sz w:val="28"/>
          <w:szCs w:val="28"/>
        </w:rPr>
        <w:t>)</w:t>
      </w:r>
      <w:r w:rsidR="00947D4A">
        <w:rPr>
          <w:sz w:val="28"/>
          <w:szCs w:val="28"/>
        </w:rPr>
        <w:t xml:space="preserve">   </w:t>
      </w:r>
      <w:proofErr w:type="gramEnd"/>
      <w:r w:rsidR="00947D4A">
        <w:rPr>
          <w:sz w:val="28"/>
          <w:szCs w:val="28"/>
        </w:rPr>
        <w:t xml:space="preserve">  </w:t>
      </w:r>
      <w:r w:rsidR="00C91AEE" w:rsidRPr="00462006">
        <w:rPr>
          <w:sz w:val="28"/>
          <w:szCs w:val="28"/>
        </w:rPr>
        <w:t>No. R</w:t>
      </w:r>
      <w:r w:rsidR="004B5662">
        <w:rPr>
          <w:sz w:val="28"/>
          <w:szCs w:val="28"/>
        </w:rPr>
        <w:t>-2</w:t>
      </w:r>
      <w:r w:rsidR="00486336">
        <w:rPr>
          <w:sz w:val="28"/>
          <w:szCs w:val="28"/>
        </w:rPr>
        <w:t>3</w:t>
      </w:r>
      <w:r w:rsidR="004B5662">
        <w:rPr>
          <w:sz w:val="28"/>
          <w:szCs w:val="28"/>
        </w:rPr>
        <w:t>-</w:t>
      </w:r>
      <w:r w:rsidR="00486336">
        <w:rPr>
          <w:sz w:val="28"/>
          <w:szCs w:val="28"/>
        </w:rPr>
        <w:t>0049</w:t>
      </w:r>
      <w:r w:rsidRPr="00462006">
        <w:rPr>
          <w:sz w:val="28"/>
          <w:szCs w:val="28"/>
        </w:rPr>
        <w:tab/>
      </w:r>
      <w:r w:rsidRPr="00462006">
        <w:rPr>
          <w:sz w:val="28"/>
          <w:szCs w:val="28"/>
        </w:rPr>
        <w:tab/>
      </w:r>
    </w:p>
    <w:p w14:paraId="23D91683" w14:textId="77777777" w:rsidR="00DE3C07" w:rsidRDefault="00486336">
      <w:pPr>
        <w:rPr>
          <w:sz w:val="28"/>
          <w:szCs w:val="28"/>
        </w:rPr>
      </w:pPr>
      <w:r>
        <w:rPr>
          <w:sz w:val="28"/>
          <w:szCs w:val="28"/>
        </w:rPr>
        <w:t xml:space="preserve">REPLY TO </w:t>
      </w:r>
      <w:proofErr w:type="gramStart"/>
      <w:r>
        <w:rPr>
          <w:sz w:val="28"/>
          <w:szCs w:val="28"/>
        </w:rPr>
        <w:t xml:space="preserve">OBJECTION </w:t>
      </w:r>
      <w:r w:rsidR="00DE3C07">
        <w:rPr>
          <w:sz w:val="28"/>
          <w:szCs w:val="28"/>
        </w:rPr>
        <w:t xml:space="preserve"> </w:t>
      </w:r>
      <w:r w:rsidR="00DE3C07">
        <w:rPr>
          <w:sz w:val="28"/>
          <w:szCs w:val="28"/>
        </w:rPr>
        <w:tab/>
      </w:r>
      <w:proofErr w:type="gramEnd"/>
      <w:r w:rsidR="00DE3C07">
        <w:rPr>
          <w:sz w:val="28"/>
          <w:szCs w:val="28"/>
        </w:rPr>
        <w:tab/>
      </w:r>
      <w:r w:rsidR="00DE3C07">
        <w:rPr>
          <w:sz w:val="28"/>
          <w:szCs w:val="28"/>
        </w:rPr>
        <w:tab/>
      </w:r>
      <w:r w:rsidR="00DE3C07">
        <w:rPr>
          <w:sz w:val="28"/>
          <w:szCs w:val="28"/>
        </w:rPr>
        <w:tab/>
      </w:r>
      <w:r w:rsidR="00DE3C07">
        <w:rPr>
          <w:sz w:val="28"/>
          <w:szCs w:val="28"/>
        </w:rPr>
        <w:tab/>
        <w:t>)</w:t>
      </w:r>
      <w:r w:rsidR="00EA5ACC">
        <w:rPr>
          <w:sz w:val="28"/>
          <w:szCs w:val="28"/>
        </w:rPr>
        <w:t xml:space="preserve"> </w:t>
      </w:r>
    </w:p>
    <w:p w14:paraId="5A415AEF" w14:textId="77777777" w:rsidR="005471CD" w:rsidRPr="00462006" w:rsidRDefault="00486336">
      <w:pPr>
        <w:rPr>
          <w:sz w:val="28"/>
          <w:szCs w:val="28"/>
        </w:rPr>
      </w:pPr>
      <w:r>
        <w:rPr>
          <w:sz w:val="28"/>
          <w:szCs w:val="28"/>
        </w:rPr>
        <w:t xml:space="preserve">TO AMEND </w:t>
      </w:r>
      <w:r w:rsidR="00EA5ACC">
        <w:rPr>
          <w:sz w:val="28"/>
          <w:szCs w:val="28"/>
        </w:rPr>
        <w:t>RULE</w:t>
      </w:r>
      <w:r w:rsidR="008464D1">
        <w:rPr>
          <w:sz w:val="28"/>
          <w:szCs w:val="28"/>
        </w:rPr>
        <w:t xml:space="preserve"> </w:t>
      </w:r>
      <w:r w:rsidR="00DE3C07">
        <w:rPr>
          <w:sz w:val="28"/>
          <w:szCs w:val="28"/>
        </w:rPr>
        <w:t>1</w:t>
      </w:r>
      <w:r w:rsidR="001263A6">
        <w:rPr>
          <w:sz w:val="28"/>
          <w:szCs w:val="28"/>
        </w:rPr>
        <w:t xml:space="preserve">13      </w:t>
      </w:r>
      <w:r w:rsidR="00DE3C07">
        <w:rPr>
          <w:sz w:val="28"/>
          <w:szCs w:val="28"/>
        </w:rPr>
        <w:t xml:space="preserve"> </w:t>
      </w:r>
      <w:r w:rsidR="005471CD" w:rsidRPr="00462006">
        <w:rPr>
          <w:sz w:val="28"/>
          <w:szCs w:val="28"/>
        </w:rPr>
        <w:tab/>
      </w:r>
      <w:r w:rsidR="00DE3C07">
        <w:rPr>
          <w:sz w:val="28"/>
          <w:szCs w:val="28"/>
        </w:rPr>
        <w:tab/>
      </w:r>
      <w:r w:rsidR="00DE3C07">
        <w:rPr>
          <w:sz w:val="28"/>
          <w:szCs w:val="28"/>
        </w:rPr>
        <w:tab/>
      </w:r>
      <w:r w:rsidR="001263A6">
        <w:rPr>
          <w:sz w:val="28"/>
          <w:szCs w:val="28"/>
        </w:rPr>
        <w:t xml:space="preserve">  </w:t>
      </w:r>
      <w:proofErr w:type="gramStart"/>
      <w:r w:rsidR="001263A6">
        <w:rPr>
          <w:sz w:val="28"/>
          <w:szCs w:val="28"/>
        </w:rPr>
        <w:t xml:space="preserve">  </w:t>
      </w:r>
      <w:r w:rsidR="005471CD" w:rsidRPr="00462006">
        <w:rPr>
          <w:sz w:val="28"/>
          <w:szCs w:val="28"/>
        </w:rPr>
        <w:t>)</w:t>
      </w:r>
      <w:proofErr w:type="gramEnd"/>
      <w:r w:rsidR="005471CD" w:rsidRPr="00462006">
        <w:rPr>
          <w:sz w:val="28"/>
          <w:szCs w:val="28"/>
        </w:rPr>
        <w:tab/>
      </w:r>
      <w:r w:rsidR="0041700E">
        <w:rPr>
          <w:sz w:val="28"/>
          <w:szCs w:val="28"/>
        </w:rPr>
        <w:t xml:space="preserve">  </w:t>
      </w:r>
      <w:r w:rsidR="009604E2">
        <w:rPr>
          <w:sz w:val="28"/>
          <w:szCs w:val="28"/>
        </w:rPr>
        <w:t>Reply</w:t>
      </w:r>
      <w:r w:rsidR="001263A6">
        <w:rPr>
          <w:sz w:val="28"/>
          <w:szCs w:val="28"/>
        </w:rPr>
        <w:t xml:space="preserve"> </w:t>
      </w:r>
      <w:r w:rsidR="0041700E">
        <w:rPr>
          <w:sz w:val="28"/>
          <w:szCs w:val="28"/>
        </w:rPr>
        <w:t xml:space="preserve">from </w:t>
      </w:r>
      <w:r w:rsidR="00453949">
        <w:rPr>
          <w:sz w:val="28"/>
          <w:szCs w:val="28"/>
        </w:rPr>
        <w:t xml:space="preserve">the </w:t>
      </w:r>
    </w:p>
    <w:p w14:paraId="184A5745" w14:textId="77777777" w:rsidR="005471CD" w:rsidRPr="00462006" w:rsidRDefault="00DE3C07">
      <w:pPr>
        <w:rPr>
          <w:sz w:val="28"/>
          <w:szCs w:val="28"/>
        </w:rPr>
      </w:pPr>
      <w:r>
        <w:rPr>
          <w:sz w:val="28"/>
          <w:szCs w:val="28"/>
        </w:rPr>
        <w:t xml:space="preserve">of the </w:t>
      </w:r>
      <w:r w:rsidR="001263A6">
        <w:rPr>
          <w:sz w:val="28"/>
          <w:szCs w:val="28"/>
        </w:rPr>
        <w:t xml:space="preserve">JUSTICE COURT </w:t>
      </w:r>
      <w:r w:rsidR="008464D1">
        <w:rPr>
          <w:sz w:val="28"/>
          <w:szCs w:val="28"/>
        </w:rPr>
        <w:t xml:space="preserve">RULES     </w:t>
      </w:r>
      <w:proofErr w:type="gramStart"/>
      <w:r w:rsidR="00EA5ACC">
        <w:rPr>
          <w:sz w:val="28"/>
          <w:szCs w:val="28"/>
        </w:rPr>
        <w:tab/>
      </w:r>
      <w:r w:rsidR="005471CD" w:rsidRPr="00462006">
        <w:rPr>
          <w:sz w:val="28"/>
          <w:szCs w:val="28"/>
        </w:rPr>
        <w:t>)</w:t>
      </w:r>
      <w:r w:rsidR="00947D4A">
        <w:rPr>
          <w:sz w:val="28"/>
          <w:szCs w:val="28"/>
        </w:rPr>
        <w:t xml:space="preserve">  </w:t>
      </w:r>
      <w:r w:rsidR="0041700E">
        <w:rPr>
          <w:sz w:val="28"/>
          <w:szCs w:val="28"/>
        </w:rPr>
        <w:t xml:space="preserve"> </w:t>
      </w:r>
      <w:proofErr w:type="gramEnd"/>
      <w:r w:rsidR="0041700E">
        <w:rPr>
          <w:sz w:val="28"/>
          <w:szCs w:val="28"/>
        </w:rPr>
        <w:t xml:space="preserve">  </w:t>
      </w:r>
      <w:r w:rsidR="00A54CA6">
        <w:rPr>
          <w:sz w:val="28"/>
          <w:szCs w:val="28"/>
        </w:rPr>
        <w:t>Maricopa County</w:t>
      </w:r>
      <w:r w:rsidR="00947D4A">
        <w:rPr>
          <w:sz w:val="28"/>
          <w:szCs w:val="28"/>
        </w:rPr>
        <w:t xml:space="preserve">   </w:t>
      </w:r>
      <w:r w:rsidR="0073193C">
        <w:rPr>
          <w:sz w:val="28"/>
          <w:szCs w:val="28"/>
        </w:rPr>
        <w:t xml:space="preserve"> </w:t>
      </w:r>
    </w:p>
    <w:p w14:paraId="7702C0BD" w14:textId="77777777" w:rsidR="00E5785E" w:rsidRDefault="001263A6">
      <w:pPr>
        <w:rPr>
          <w:sz w:val="28"/>
          <w:szCs w:val="28"/>
        </w:rPr>
      </w:pPr>
      <w:r>
        <w:rPr>
          <w:sz w:val="28"/>
          <w:szCs w:val="28"/>
        </w:rPr>
        <w:t xml:space="preserve">OF CIVIL PROCEDURE      </w:t>
      </w:r>
      <w:r w:rsidR="002117B8">
        <w:rPr>
          <w:sz w:val="28"/>
          <w:szCs w:val="28"/>
        </w:rPr>
        <w:tab/>
      </w:r>
      <w:r w:rsidR="002117B8">
        <w:rPr>
          <w:sz w:val="28"/>
          <w:szCs w:val="28"/>
        </w:rPr>
        <w:tab/>
      </w:r>
      <w:r w:rsidR="008464D1">
        <w:rPr>
          <w:sz w:val="28"/>
          <w:szCs w:val="28"/>
        </w:rPr>
        <w:t xml:space="preserve">      </w:t>
      </w:r>
      <w:proofErr w:type="gramStart"/>
      <w:r w:rsidR="008464D1">
        <w:rPr>
          <w:sz w:val="28"/>
          <w:szCs w:val="28"/>
        </w:rPr>
        <w:t xml:space="preserve">  </w:t>
      </w:r>
      <w:r w:rsidR="007D65E2">
        <w:rPr>
          <w:sz w:val="28"/>
          <w:szCs w:val="28"/>
        </w:rPr>
        <w:t>)</w:t>
      </w:r>
      <w:proofErr w:type="gramEnd"/>
      <w:r w:rsidR="00947D4A">
        <w:rPr>
          <w:sz w:val="28"/>
          <w:szCs w:val="28"/>
        </w:rPr>
        <w:t xml:space="preserve">  </w:t>
      </w:r>
      <w:r w:rsidR="00A54CA6">
        <w:rPr>
          <w:sz w:val="28"/>
          <w:szCs w:val="28"/>
        </w:rPr>
        <w:t xml:space="preserve">   Justice Court Bench    </w:t>
      </w:r>
    </w:p>
    <w:p w14:paraId="3FA90839" w14:textId="77777777" w:rsidR="00E5785E" w:rsidRDefault="00E5785E">
      <w:pPr>
        <w:rPr>
          <w:sz w:val="28"/>
          <w:szCs w:val="28"/>
        </w:rPr>
      </w:pPr>
    </w:p>
    <w:p w14:paraId="52AD4C65" w14:textId="77777777" w:rsidR="00446D68" w:rsidRDefault="00446D68">
      <w:pPr>
        <w:rPr>
          <w:sz w:val="28"/>
          <w:szCs w:val="28"/>
        </w:rPr>
      </w:pPr>
    </w:p>
    <w:p w14:paraId="5D58A8CA" w14:textId="77777777" w:rsidR="004F111D" w:rsidRPr="001A4571" w:rsidRDefault="00E4028C" w:rsidP="008273D0">
      <w:pPr>
        <w:spacing w:line="480" w:lineRule="auto"/>
        <w:ind w:firstLine="288"/>
        <w:jc w:val="both"/>
        <w:rPr>
          <w:color w:val="000000" w:themeColor="text1"/>
          <w:sz w:val="28"/>
          <w:szCs w:val="28"/>
        </w:rPr>
      </w:pPr>
      <w:r w:rsidRPr="001A4571">
        <w:rPr>
          <w:color w:val="000000" w:themeColor="text1"/>
          <w:sz w:val="28"/>
          <w:szCs w:val="28"/>
        </w:rPr>
        <w:t xml:space="preserve">This </w:t>
      </w:r>
      <w:r w:rsidR="00486336" w:rsidRPr="001A4571">
        <w:rPr>
          <w:color w:val="000000" w:themeColor="text1"/>
          <w:sz w:val="28"/>
          <w:szCs w:val="28"/>
        </w:rPr>
        <w:t xml:space="preserve">Reply to the objections made by the Respondent Arizona Process Servicers </w:t>
      </w:r>
      <w:r w:rsidR="00DE0A06" w:rsidRPr="001A4571">
        <w:rPr>
          <w:color w:val="000000" w:themeColor="text1"/>
          <w:sz w:val="28"/>
          <w:szCs w:val="28"/>
        </w:rPr>
        <w:t>Association</w:t>
      </w:r>
      <w:r w:rsidRPr="001A4571">
        <w:rPr>
          <w:color w:val="000000" w:themeColor="text1"/>
          <w:sz w:val="28"/>
          <w:szCs w:val="28"/>
        </w:rPr>
        <w:t xml:space="preserve"> </w:t>
      </w:r>
      <w:r w:rsidR="00711520" w:rsidRPr="001A4571">
        <w:rPr>
          <w:color w:val="000000" w:themeColor="text1"/>
          <w:sz w:val="28"/>
          <w:szCs w:val="28"/>
        </w:rPr>
        <w:t>is filed on behalf of the Justice of the Peace Bench in Maricopa County</w:t>
      </w:r>
      <w:r w:rsidRPr="001A4571">
        <w:rPr>
          <w:color w:val="000000" w:themeColor="text1"/>
          <w:sz w:val="28"/>
          <w:szCs w:val="28"/>
        </w:rPr>
        <w:t>.</w:t>
      </w:r>
      <w:r w:rsidR="00486336" w:rsidRPr="001A4571">
        <w:rPr>
          <w:color w:val="000000" w:themeColor="text1"/>
          <w:sz w:val="28"/>
          <w:szCs w:val="28"/>
        </w:rPr>
        <w:t xml:space="preserve">  We agree with everything the Respondent said about the importance of personal service and note that </w:t>
      </w:r>
      <w:proofErr w:type="gramStart"/>
      <w:r w:rsidR="00CE29F4" w:rsidRPr="001A4571">
        <w:rPr>
          <w:color w:val="000000" w:themeColor="text1"/>
          <w:sz w:val="28"/>
          <w:szCs w:val="28"/>
        </w:rPr>
        <w:t>all</w:t>
      </w:r>
      <w:r w:rsidR="00AA171F" w:rsidRPr="001A4571">
        <w:rPr>
          <w:color w:val="000000" w:themeColor="text1"/>
          <w:sz w:val="28"/>
          <w:szCs w:val="28"/>
        </w:rPr>
        <w:t xml:space="preserve"> </w:t>
      </w:r>
      <w:r w:rsidR="00CE29F4" w:rsidRPr="001A4571">
        <w:rPr>
          <w:color w:val="000000" w:themeColor="text1"/>
          <w:sz w:val="28"/>
          <w:szCs w:val="28"/>
        </w:rPr>
        <w:t>of</w:t>
      </w:r>
      <w:proofErr w:type="gramEnd"/>
      <w:r w:rsidR="00CE29F4" w:rsidRPr="001A4571">
        <w:rPr>
          <w:color w:val="000000" w:themeColor="text1"/>
          <w:sz w:val="28"/>
          <w:szCs w:val="28"/>
        </w:rPr>
        <w:t xml:space="preserve"> the requirements for personal service</w:t>
      </w:r>
      <w:r w:rsidR="00486336" w:rsidRPr="001A4571">
        <w:rPr>
          <w:color w:val="000000" w:themeColor="text1"/>
          <w:sz w:val="28"/>
          <w:szCs w:val="28"/>
        </w:rPr>
        <w:t xml:space="preserve"> would remain unchanged if our proposed amendment is adopted.</w:t>
      </w:r>
      <w:r w:rsidR="00FA62AA" w:rsidRPr="001A4571">
        <w:rPr>
          <w:color w:val="000000" w:themeColor="text1"/>
          <w:sz w:val="28"/>
          <w:szCs w:val="28"/>
        </w:rPr>
        <w:t xml:space="preserve">  In addition, </w:t>
      </w:r>
      <w:r w:rsidR="00C0472D" w:rsidRPr="001A4571">
        <w:rPr>
          <w:color w:val="000000" w:themeColor="text1"/>
          <w:sz w:val="28"/>
          <w:szCs w:val="28"/>
        </w:rPr>
        <w:t>every</w:t>
      </w:r>
      <w:r w:rsidR="00FA62AA" w:rsidRPr="001A4571">
        <w:rPr>
          <w:color w:val="000000" w:themeColor="text1"/>
          <w:sz w:val="28"/>
          <w:szCs w:val="28"/>
        </w:rPr>
        <w:t xml:space="preserve"> type of service would still need to be completed by someone currently authorized to serve process.</w:t>
      </w:r>
      <w:r w:rsidR="00FA62AA" w:rsidRPr="001A4571">
        <w:rPr>
          <w:rStyle w:val="FootnoteReference"/>
          <w:color w:val="000000" w:themeColor="text1"/>
          <w:sz w:val="28"/>
          <w:szCs w:val="28"/>
        </w:rPr>
        <w:footnoteReference w:id="1"/>
      </w:r>
      <w:r w:rsidR="00FA62AA" w:rsidRPr="001A4571">
        <w:rPr>
          <w:color w:val="000000" w:themeColor="text1"/>
          <w:sz w:val="28"/>
          <w:szCs w:val="28"/>
        </w:rPr>
        <w:t xml:space="preserve">  </w:t>
      </w:r>
      <w:r w:rsidR="00486336" w:rsidRPr="001A4571">
        <w:rPr>
          <w:color w:val="000000" w:themeColor="text1"/>
          <w:sz w:val="28"/>
          <w:szCs w:val="28"/>
        </w:rPr>
        <w:t xml:space="preserve">   </w:t>
      </w:r>
      <w:r w:rsidRPr="001A4571">
        <w:rPr>
          <w:color w:val="000000" w:themeColor="text1"/>
          <w:sz w:val="28"/>
          <w:szCs w:val="28"/>
        </w:rPr>
        <w:t xml:space="preserve">  </w:t>
      </w:r>
      <w:r w:rsidR="00E365EA" w:rsidRPr="001A4571">
        <w:rPr>
          <w:color w:val="000000" w:themeColor="text1"/>
          <w:sz w:val="28"/>
          <w:szCs w:val="28"/>
        </w:rPr>
        <w:t xml:space="preserve"> </w:t>
      </w:r>
      <w:r w:rsidR="004F111D" w:rsidRPr="001A4571">
        <w:rPr>
          <w:color w:val="000000" w:themeColor="text1"/>
          <w:sz w:val="28"/>
          <w:szCs w:val="28"/>
        </w:rPr>
        <w:t xml:space="preserve"> </w:t>
      </w:r>
    </w:p>
    <w:p w14:paraId="2D502F04" w14:textId="77777777" w:rsidR="000F2C1D" w:rsidRPr="008273D0" w:rsidRDefault="001263A6" w:rsidP="00F1351F">
      <w:pPr>
        <w:ind w:firstLine="28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0F2C1D" w:rsidRPr="008273D0">
        <w:rPr>
          <w:b/>
          <w:sz w:val="28"/>
          <w:szCs w:val="28"/>
        </w:rPr>
        <w:t>.</w:t>
      </w:r>
    </w:p>
    <w:p w14:paraId="782879ED" w14:textId="77777777" w:rsidR="000F2C1D" w:rsidRPr="008273D0" w:rsidRDefault="000F2C1D" w:rsidP="00E5785E">
      <w:pPr>
        <w:jc w:val="both"/>
        <w:rPr>
          <w:b/>
          <w:sz w:val="28"/>
          <w:szCs w:val="28"/>
        </w:rPr>
      </w:pPr>
    </w:p>
    <w:p w14:paraId="43DA7242" w14:textId="77777777" w:rsidR="00D55565" w:rsidRDefault="00663F5C" w:rsidP="00E5785E">
      <w:pPr>
        <w:jc w:val="both"/>
        <w:rPr>
          <w:b/>
          <w:sz w:val="28"/>
          <w:szCs w:val="28"/>
        </w:rPr>
      </w:pPr>
      <w:r w:rsidRPr="00103AEA">
        <w:rPr>
          <w:b/>
          <w:sz w:val="28"/>
          <w:szCs w:val="28"/>
        </w:rPr>
        <w:t xml:space="preserve">THE RECOMMENDED CHANGE </w:t>
      </w:r>
      <w:r w:rsidR="00D55565" w:rsidRPr="00103AEA">
        <w:rPr>
          <w:b/>
          <w:sz w:val="28"/>
          <w:szCs w:val="28"/>
        </w:rPr>
        <w:t>PROVIDES A</w:t>
      </w:r>
      <w:r w:rsidR="00486336">
        <w:rPr>
          <w:b/>
          <w:sz w:val="28"/>
          <w:szCs w:val="28"/>
        </w:rPr>
        <w:t xml:space="preserve">N </w:t>
      </w:r>
      <w:r w:rsidR="00D55565" w:rsidRPr="00103AEA">
        <w:rPr>
          <w:b/>
          <w:sz w:val="28"/>
          <w:szCs w:val="28"/>
        </w:rPr>
        <w:t xml:space="preserve">ALTERNATIVE </w:t>
      </w:r>
      <w:r w:rsidRPr="00103AEA">
        <w:rPr>
          <w:b/>
          <w:sz w:val="28"/>
          <w:szCs w:val="28"/>
        </w:rPr>
        <w:t xml:space="preserve">TO </w:t>
      </w:r>
      <w:r w:rsidR="00D55565" w:rsidRPr="00103AEA">
        <w:rPr>
          <w:b/>
          <w:sz w:val="28"/>
          <w:szCs w:val="28"/>
        </w:rPr>
        <w:t>SE</w:t>
      </w:r>
      <w:r w:rsidR="004C5940" w:rsidRPr="00103AEA">
        <w:rPr>
          <w:b/>
          <w:sz w:val="28"/>
          <w:szCs w:val="28"/>
        </w:rPr>
        <w:t>R</w:t>
      </w:r>
      <w:r w:rsidR="00D55565" w:rsidRPr="00103AEA">
        <w:rPr>
          <w:b/>
          <w:sz w:val="28"/>
          <w:szCs w:val="28"/>
        </w:rPr>
        <w:t>VICE BY PUBLICATION</w:t>
      </w:r>
      <w:r w:rsidR="00486336">
        <w:rPr>
          <w:b/>
          <w:sz w:val="28"/>
          <w:szCs w:val="28"/>
        </w:rPr>
        <w:t>, NOT TO PERSONAL SERVICE.</w:t>
      </w:r>
    </w:p>
    <w:p w14:paraId="2E5E1CE1" w14:textId="77777777" w:rsidR="00E02995" w:rsidRDefault="00E02995" w:rsidP="00E5785E">
      <w:pPr>
        <w:jc w:val="both"/>
        <w:rPr>
          <w:b/>
          <w:sz w:val="28"/>
          <w:szCs w:val="28"/>
        </w:rPr>
      </w:pPr>
    </w:p>
    <w:p w14:paraId="6B86A17A" w14:textId="2D82FFD0" w:rsidR="00E02995" w:rsidRDefault="00E02995" w:rsidP="008C00EC">
      <w:pPr>
        <w:spacing w:line="480" w:lineRule="auto"/>
        <w:ind w:firstLine="288"/>
        <w:jc w:val="both"/>
        <w:rPr>
          <w:sz w:val="28"/>
          <w:szCs w:val="28"/>
        </w:rPr>
      </w:pPr>
      <w:r w:rsidRPr="00E02995">
        <w:rPr>
          <w:bCs/>
          <w:sz w:val="28"/>
          <w:szCs w:val="28"/>
        </w:rPr>
        <w:t>The opening sentence of th</w:t>
      </w:r>
      <w:r w:rsidR="0009437F">
        <w:rPr>
          <w:bCs/>
          <w:sz w:val="28"/>
          <w:szCs w:val="28"/>
        </w:rPr>
        <w:t>is</w:t>
      </w:r>
      <w:r w:rsidRPr="00E02995">
        <w:rPr>
          <w:bCs/>
          <w:sz w:val="28"/>
          <w:szCs w:val="28"/>
        </w:rPr>
        <w:t xml:space="preserve"> proposed </w:t>
      </w:r>
      <w:r>
        <w:rPr>
          <w:bCs/>
          <w:sz w:val="28"/>
          <w:szCs w:val="28"/>
        </w:rPr>
        <w:t xml:space="preserve">rule </w:t>
      </w:r>
      <w:r w:rsidRPr="00E02995">
        <w:rPr>
          <w:bCs/>
          <w:sz w:val="28"/>
          <w:szCs w:val="28"/>
        </w:rPr>
        <w:t>states in part</w:t>
      </w:r>
      <w:r>
        <w:rPr>
          <w:bCs/>
          <w:sz w:val="28"/>
          <w:szCs w:val="28"/>
        </w:rPr>
        <w:t>, “</w:t>
      </w:r>
      <w:r w:rsidRPr="00E02995">
        <w:rPr>
          <w:i/>
          <w:iCs/>
          <w:sz w:val="28"/>
          <w:szCs w:val="28"/>
        </w:rPr>
        <w:t xml:space="preserve">In addition to any other available methods of alternative service, a plaintiff may file a </w:t>
      </w:r>
      <w:r w:rsidRPr="00E02995">
        <w:rPr>
          <w:i/>
          <w:iCs/>
          <w:sz w:val="28"/>
          <w:szCs w:val="28"/>
        </w:rPr>
        <w:lastRenderedPageBreak/>
        <w:t xml:space="preserve">motion to serve the summons and complaint by electronic means if that party can show other methods of service have been unsuccessful </w:t>
      </w:r>
      <w:r w:rsidRPr="00E02995">
        <w:rPr>
          <w:sz w:val="28"/>
          <w:szCs w:val="28"/>
        </w:rPr>
        <w:t>…”</w:t>
      </w:r>
      <w:r w:rsidR="002B319F">
        <w:rPr>
          <w:sz w:val="28"/>
          <w:szCs w:val="28"/>
        </w:rPr>
        <w:t xml:space="preserve">  That language is unambiguous and cannot reasonably interpreted to </w:t>
      </w:r>
      <w:r w:rsidR="0009437F">
        <w:rPr>
          <w:sz w:val="28"/>
          <w:szCs w:val="28"/>
        </w:rPr>
        <w:t>mean</w:t>
      </w:r>
      <w:r w:rsidR="002B319F">
        <w:rPr>
          <w:sz w:val="28"/>
          <w:szCs w:val="28"/>
        </w:rPr>
        <w:t xml:space="preserve"> electronic</w:t>
      </w:r>
      <w:r w:rsidR="0009437F">
        <w:rPr>
          <w:sz w:val="28"/>
          <w:szCs w:val="28"/>
        </w:rPr>
        <w:t xml:space="preserve"> service can be used in lieu of personal</w:t>
      </w:r>
      <w:r w:rsidR="002B319F">
        <w:rPr>
          <w:sz w:val="28"/>
          <w:szCs w:val="28"/>
        </w:rPr>
        <w:t xml:space="preserve"> service.</w:t>
      </w:r>
      <w:r w:rsidR="002B319F">
        <w:rPr>
          <w:rStyle w:val="FootnoteReference"/>
          <w:sz w:val="28"/>
          <w:szCs w:val="28"/>
        </w:rPr>
        <w:footnoteReference w:id="2"/>
      </w:r>
      <w:r w:rsidR="0009437F">
        <w:rPr>
          <w:sz w:val="28"/>
          <w:szCs w:val="28"/>
        </w:rPr>
        <w:t xml:space="preserve">  It is completely clear that a plaintiff would be required to demonstrate that traditional methods of service were </w:t>
      </w:r>
      <w:r w:rsidR="001A4571">
        <w:rPr>
          <w:sz w:val="28"/>
          <w:szCs w:val="28"/>
        </w:rPr>
        <w:t>unsuccessful prior</w:t>
      </w:r>
      <w:r w:rsidR="0009437F">
        <w:rPr>
          <w:sz w:val="28"/>
          <w:szCs w:val="28"/>
        </w:rPr>
        <w:t xml:space="preserve"> to requesting electronic service.  </w:t>
      </w:r>
      <w:r w:rsidR="002B319F">
        <w:rPr>
          <w:sz w:val="28"/>
          <w:szCs w:val="28"/>
        </w:rPr>
        <w:t xml:space="preserve">  </w:t>
      </w:r>
      <w:r w:rsidR="003B38A7">
        <w:rPr>
          <w:sz w:val="28"/>
          <w:szCs w:val="28"/>
        </w:rPr>
        <w:t xml:space="preserve">  </w:t>
      </w:r>
    </w:p>
    <w:p w14:paraId="26EDB8F0" w14:textId="77777777" w:rsidR="0011549E" w:rsidRDefault="0011549E" w:rsidP="004A34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</w:t>
      </w:r>
    </w:p>
    <w:p w14:paraId="08DC8D28" w14:textId="77777777" w:rsidR="0011549E" w:rsidRDefault="0011549E" w:rsidP="00E5785E">
      <w:pPr>
        <w:jc w:val="both"/>
        <w:rPr>
          <w:b/>
          <w:sz w:val="28"/>
          <w:szCs w:val="28"/>
        </w:rPr>
      </w:pPr>
    </w:p>
    <w:p w14:paraId="101FF354" w14:textId="77777777" w:rsidR="0011549E" w:rsidRDefault="0011549E" w:rsidP="00E578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JUSTICE COURTS ARE ALREADY CURRENTLY RECEIVING MOTIONS FOR ALTERNATIVE SERVICE BY E-MAIL FROM COLLECTION ATTORNEYS AND SOME TYPE OF UNIFORM STANDARD IS NEE</w:t>
      </w:r>
      <w:r w:rsidR="00B07C0E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ED. </w:t>
      </w:r>
    </w:p>
    <w:p w14:paraId="34C68F0B" w14:textId="77777777" w:rsidR="004A34C1" w:rsidRDefault="004A34C1" w:rsidP="00E5785E">
      <w:pPr>
        <w:jc w:val="both"/>
        <w:rPr>
          <w:b/>
          <w:sz w:val="28"/>
          <w:szCs w:val="28"/>
        </w:rPr>
      </w:pPr>
    </w:p>
    <w:p w14:paraId="406A754F" w14:textId="77777777" w:rsidR="00547290" w:rsidRPr="001A4571" w:rsidRDefault="0063694C" w:rsidP="008C00EC">
      <w:pPr>
        <w:spacing w:line="480" w:lineRule="auto"/>
        <w:ind w:firstLine="288"/>
        <w:jc w:val="both"/>
        <w:rPr>
          <w:bCs/>
          <w:color w:val="000000" w:themeColor="text1"/>
          <w:sz w:val="28"/>
          <w:szCs w:val="28"/>
        </w:rPr>
      </w:pPr>
      <w:r w:rsidRPr="001A4571">
        <w:rPr>
          <w:color w:val="000000" w:themeColor="text1"/>
          <w:sz w:val="28"/>
          <w:szCs w:val="28"/>
        </w:rPr>
        <w:t>Our civil court rules should be amended to “</w:t>
      </w:r>
      <w:r w:rsidRPr="001A4571">
        <w:rPr>
          <w:color w:val="000000" w:themeColor="text1"/>
          <w:sz w:val="28"/>
          <w:szCs w:val="28"/>
          <w:shd w:val="clear" w:color="auto" w:fill="FFFFFF"/>
        </w:rPr>
        <w:t>accept and encourage email as an effective and efficient method of service.”</w:t>
      </w:r>
      <w:r w:rsidR="00547290" w:rsidRPr="001A4571">
        <w:rPr>
          <w:rStyle w:val="FootnoteReference"/>
          <w:bCs/>
          <w:color w:val="000000" w:themeColor="text1"/>
          <w:sz w:val="28"/>
          <w:szCs w:val="28"/>
        </w:rPr>
        <w:footnoteReference w:id="3"/>
      </w:r>
      <w:r w:rsidRPr="001A4571">
        <w:rPr>
          <w:color w:val="000000" w:themeColor="text1"/>
          <w:sz w:val="28"/>
          <w:szCs w:val="28"/>
          <w:shd w:val="clear" w:color="auto" w:fill="FFFFFF"/>
        </w:rPr>
        <w:t xml:space="preserve">  This is especially true for this request because </w:t>
      </w:r>
      <w:r w:rsidR="00DE0A06" w:rsidRPr="001A4571">
        <w:rPr>
          <w:color w:val="000000" w:themeColor="text1"/>
          <w:sz w:val="28"/>
          <w:szCs w:val="28"/>
          <w:shd w:val="clear" w:color="auto" w:fill="FFFFFF"/>
        </w:rPr>
        <w:t>the Petitioner is</w:t>
      </w:r>
      <w:r w:rsidRPr="001A4571">
        <w:rPr>
          <w:color w:val="000000" w:themeColor="text1"/>
          <w:sz w:val="28"/>
          <w:szCs w:val="28"/>
          <w:shd w:val="clear" w:color="auto" w:fill="FFFFFF"/>
        </w:rPr>
        <w:t xml:space="preserve"> only requesting that electronic service be authorized in cases when traditional methods have been demonstrated failures.    </w:t>
      </w:r>
      <w:r w:rsidR="00547290" w:rsidRPr="001A4571">
        <w:rPr>
          <w:bCs/>
          <w:color w:val="000000" w:themeColor="text1"/>
          <w:sz w:val="28"/>
          <w:szCs w:val="28"/>
        </w:rPr>
        <w:t xml:space="preserve"> </w:t>
      </w:r>
    </w:p>
    <w:p w14:paraId="4F232925" w14:textId="77777777" w:rsidR="00547290" w:rsidRDefault="00547290" w:rsidP="00E5785E">
      <w:pPr>
        <w:jc w:val="both"/>
        <w:rPr>
          <w:bCs/>
          <w:sz w:val="28"/>
          <w:szCs w:val="28"/>
        </w:rPr>
      </w:pPr>
    </w:p>
    <w:p w14:paraId="12EE5B4B" w14:textId="77777777" w:rsidR="0009437F" w:rsidRDefault="004A34C1" w:rsidP="00192564">
      <w:pPr>
        <w:spacing w:line="480" w:lineRule="auto"/>
        <w:ind w:firstLine="28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In one recent case, a law firm from Pima County filed</w:t>
      </w:r>
      <w:r w:rsidR="008757E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a</w:t>
      </w:r>
      <w:r w:rsidR="008757E6">
        <w:rPr>
          <w:bCs/>
          <w:sz w:val="28"/>
          <w:szCs w:val="28"/>
        </w:rPr>
        <w:t xml:space="preserve"> </w:t>
      </w:r>
      <w:r w:rsidR="00DE0A06">
        <w:rPr>
          <w:bCs/>
          <w:sz w:val="28"/>
          <w:szCs w:val="28"/>
        </w:rPr>
        <w:t>28-page</w:t>
      </w:r>
      <w:r>
        <w:rPr>
          <w:bCs/>
          <w:sz w:val="28"/>
          <w:szCs w:val="28"/>
        </w:rPr>
        <w:t xml:space="preserve"> Motion for Alternative Service</w:t>
      </w:r>
      <w:r w:rsidR="008757E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in a Justice Court in Maricopa Couty requesting in part that service be accomplished </w:t>
      </w:r>
      <w:r w:rsidR="00CE29F4">
        <w:rPr>
          <w:bCs/>
          <w:sz w:val="28"/>
          <w:szCs w:val="28"/>
        </w:rPr>
        <w:t>through</w:t>
      </w:r>
      <w:r>
        <w:rPr>
          <w:bCs/>
          <w:sz w:val="28"/>
          <w:szCs w:val="28"/>
        </w:rPr>
        <w:t xml:space="preserve"> Facebook Messenger.</w:t>
      </w:r>
      <w:r>
        <w:rPr>
          <w:rStyle w:val="FootnoteReference"/>
          <w:bCs/>
          <w:sz w:val="28"/>
          <w:szCs w:val="28"/>
        </w:rPr>
        <w:footnoteReference w:id="4"/>
      </w:r>
      <w:r>
        <w:rPr>
          <w:bCs/>
          <w:sz w:val="28"/>
          <w:szCs w:val="28"/>
        </w:rPr>
        <w:t xml:space="preserve">  The motion included an attachment showing the individual’s Facebook profile and that she lived in and had friends in the local area. </w:t>
      </w:r>
    </w:p>
    <w:p w14:paraId="5D310078" w14:textId="77777777" w:rsidR="00D4369C" w:rsidRDefault="001B53C1" w:rsidP="008C00EC">
      <w:pPr>
        <w:spacing w:line="480" w:lineRule="auto"/>
        <w:ind w:firstLine="28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While there may always be contrasting views on what is sufficient to constitute sufficient alternative service, to the extent possible, we need some level of standardization.  </w:t>
      </w:r>
      <w:r w:rsidR="00D4369C">
        <w:rPr>
          <w:bCs/>
          <w:sz w:val="28"/>
          <w:szCs w:val="28"/>
        </w:rPr>
        <w:t>The Maricopa County Justice Court Bench has a Best Practices Committee in order to foster judicial excellence</w:t>
      </w:r>
      <w:r>
        <w:rPr>
          <w:bCs/>
          <w:sz w:val="28"/>
          <w:szCs w:val="28"/>
        </w:rPr>
        <w:t xml:space="preserve">; but </w:t>
      </w:r>
      <w:proofErr w:type="gramStart"/>
      <w:r>
        <w:rPr>
          <w:bCs/>
          <w:sz w:val="28"/>
          <w:szCs w:val="28"/>
        </w:rPr>
        <w:t>also</w:t>
      </w:r>
      <w:proofErr w:type="gramEnd"/>
      <w:r>
        <w:rPr>
          <w:bCs/>
          <w:sz w:val="28"/>
          <w:szCs w:val="28"/>
        </w:rPr>
        <w:t xml:space="preserve"> </w:t>
      </w:r>
      <w:r w:rsidR="00D4369C">
        <w:rPr>
          <w:bCs/>
          <w:sz w:val="28"/>
          <w:szCs w:val="28"/>
        </w:rPr>
        <w:t>to promote consistency and efficiency.</w:t>
      </w:r>
      <w:r>
        <w:rPr>
          <w:bCs/>
          <w:sz w:val="28"/>
          <w:szCs w:val="28"/>
        </w:rPr>
        <w:t xml:space="preserve">  If a judge has not </w:t>
      </w:r>
      <w:r w:rsidR="008C00EC">
        <w:rPr>
          <w:bCs/>
          <w:sz w:val="28"/>
          <w:szCs w:val="28"/>
        </w:rPr>
        <w:t xml:space="preserve">already </w:t>
      </w:r>
      <w:r>
        <w:rPr>
          <w:bCs/>
          <w:sz w:val="28"/>
          <w:szCs w:val="28"/>
        </w:rPr>
        <w:t xml:space="preserve">received a </w:t>
      </w:r>
      <w:r w:rsidR="008C00EC">
        <w:rPr>
          <w:bCs/>
          <w:sz w:val="28"/>
          <w:szCs w:val="28"/>
        </w:rPr>
        <w:t xml:space="preserve">motion seeking </w:t>
      </w:r>
      <w:r>
        <w:rPr>
          <w:bCs/>
          <w:sz w:val="28"/>
          <w:szCs w:val="28"/>
        </w:rPr>
        <w:t xml:space="preserve">alternative service by e-mail, </w:t>
      </w:r>
      <w:r w:rsidR="008C00EC">
        <w:rPr>
          <w:bCs/>
          <w:sz w:val="28"/>
          <w:szCs w:val="28"/>
        </w:rPr>
        <w:t xml:space="preserve">she or he will likely receive one soon.  Established parameters, that still allow for judicial discretion, are needed.         </w:t>
      </w:r>
      <w:r w:rsidR="00D4369C">
        <w:rPr>
          <w:bCs/>
          <w:sz w:val="28"/>
          <w:szCs w:val="28"/>
        </w:rPr>
        <w:t xml:space="preserve">    </w:t>
      </w:r>
    </w:p>
    <w:p w14:paraId="3BEBEC96" w14:textId="77777777" w:rsidR="004A34C1" w:rsidRDefault="004A34C1" w:rsidP="00E5785E">
      <w:pPr>
        <w:jc w:val="both"/>
        <w:rPr>
          <w:bCs/>
          <w:sz w:val="28"/>
          <w:szCs w:val="28"/>
        </w:rPr>
      </w:pPr>
    </w:p>
    <w:p w14:paraId="64E00D08" w14:textId="77777777" w:rsidR="004A34C1" w:rsidRDefault="004A34C1" w:rsidP="00E5785E">
      <w:pPr>
        <w:jc w:val="both"/>
        <w:rPr>
          <w:bCs/>
          <w:sz w:val="28"/>
          <w:szCs w:val="28"/>
        </w:rPr>
      </w:pPr>
    </w:p>
    <w:p w14:paraId="0260E43F" w14:textId="77777777" w:rsidR="00DE0A06" w:rsidRDefault="00DE0A06" w:rsidP="00E5785E">
      <w:pPr>
        <w:jc w:val="both"/>
        <w:rPr>
          <w:bCs/>
          <w:sz w:val="28"/>
          <w:szCs w:val="28"/>
        </w:rPr>
      </w:pPr>
    </w:p>
    <w:p w14:paraId="5A20ED6C" w14:textId="77777777" w:rsidR="00DE0A06" w:rsidRDefault="00DE0A06" w:rsidP="00E5785E">
      <w:pPr>
        <w:jc w:val="both"/>
        <w:rPr>
          <w:bCs/>
          <w:sz w:val="28"/>
          <w:szCs w:val="28"/>
        </w:rPr>
      </w:pPr>
    </w:p>
    <w:p w14:paraId="3C412C57" w14:textId="77777777" w:rsidR="00DE0A06" w:rsidRDefault="00DE0A06" w:rsidP="00E5785E">
      <w:pPr>
        <w:jc w:val="both"/>
        <w:rPr>
          <w:bCs/>
          <w:sz w:val="28"/>
          <w:szCs w:val="28"/>
        </w:rPr>
      </w:pPr>
    </w:p>
    <w:p w14:paraId="2B4EE9DC" w14:textId="77777777" w:rsidR="00C67B54" w:rsidRPr="004A34C1" w:rsidRDefault="00663F5C" w:rsidP="00E5785E">
      <w:pPr>
        <w:jc w:val="both"/>
        <w:rPr>
          <w:bCs/>
          <w:sz w:val="28"/>
          <w:szCs w:val="28"/>
        </w:rPr>
      </w:pPr>
      <w:r w:rsidRPr="004A34C1">
        <w:rPr>
          <w:bCs/>
          <w:sz w:val="28"/>
          <w:szCs w:val="28"/>
        </w:rPr>
        <w:t xml:space="preserve"> </w:t>
      </w:r>
      <w:r w:rsidR="00A10222" w:rsidRPr="004A34C1">
        <w:rPr>
          <w:bCs/>
          <w:sz w:val="28"/>
          <w:szCs w:val="28"/>
        </w:rPr>
        <w:t xml:space="preserve"> </w:t>
      </w:r>
    </w:p>
    <w:p w14:paraId="0D6E781D" w14:textId="77777777" w:rsidR="005471CD" w:rsidRPr="001D2C99" w:rsidRDefault="005471CD" w:rsidP="00B812F0">
      <w:pPr>
        <w:spacing w:line="480" w:lineRule="auto"/>
        <w:ind w:firstLine="288"/>
        <w:jc w:val="center"/>
        <w:rPr>
          <w:b/>
          <w:sz w:val="28"/>
          <w:szCs w:val="28"/>
          <w:u w:val="single"/>
        </w:rPr>
      </w:pPr>
      <w:r w:rsidRPr="001D2C99">
        <w:rPr>
          <w:b/>
          <w:sz w:val="28"/>
          <w:szCs w:val="28"/>
          <w:u w:val="single"/>
        </w:rPr>
        <w:t>CONCLUSION</w:t>
      </w:r>
    </w:p>
    <w:p w14:paraId="6202A62F" w14:textId="77777777" w:rsidR="008C00EC" w:rsidRPr="008C00EC" w:rsidRDefault="00ED5E78" w:rsidP="008C00EC">
      <w:pPr>
        <w:spacing w:line="48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Pr="00ED5E78">
        <w:rPr>
          <w:b/>
          <w:sz w:val="28"/>
          <w:szCs w:val="28"/>
        </w:rPr>
        <w:t xml:space="preserve"> </w:t>
      </w:r>
      <w:r w:rsidR="008751B5">
        <w:rPr>
          <w:b/>
          <w:sz w:val="28"/>
          <w:szCs w:val="28"/>
        </w:rPr>
        <w:tab/>
      </w:r>
      <w:r w:rsidR="007F38F3">
        <w:rPr>
          <w:b/>
          <w:sz w:val="28"/>
          <w:szCs w:val="28"/>
        </w:rPr>
        <w:t xml:space="preserve"> </w:t>
      </w:r>
      <w:r w:rsidR="00AA171F" w:rsidRPr="008C00EC">
        <w:rPr>
          <w:bCs/>
          <w:sz w:val="28"/>
          <w:szCs w:val="28"/>
        </w:rPr>
        <w:t>For the reasons stated in our Petition and in this Reply, t</w:t>
      </w:r>
      <w:r w:rsidR="006352A7" w:rsidRPr="008C00EC">
        <w:rPr>
          <w:bCs/>
          <w:sz w:val="28"/>
          <w:szCs w:val="28"/>
        </w:rPr>
        <w:t xml:space="preserve">he Petitioners </w:t>
      </w:r>
      <w:r w:rsidR="00BA7B18" w:rsidRPr="008C00EC">
        <w:rPr>
          <w:bCs/>
          <w:sz w:val="28"/>
          <w:szCs w:val="28"/>
        </w:rPr>
        <w:t xml:space="preserve">respectfully request that the </w:t>
      </w:r>
      <w:r w:rsidR="00DE3C07" w:rsidRPr="008C00EC">
        <w:rPr>
          <w:bCs/>
          <w:sz w:val="28"/>
          <w:szCs w:val="28"/>
        </w:rPr>
        <w:t xml:space="preserve">proposed </w:t>
      </w:r>
      <w:r w:rsidR="00D95F9D" w:rsidRPr="008C00EC">
        <w:rPr>
          <w:bCs/>
          <w:sz w:val="28"/>
          <w:szCs w:val="28"/>
        </w:rPr>
        <w:t>amendment</w:t>
      </w:r>
      <w:r w:rsidR="00C846A5" w:rsidRPr="008C00EC">
        <w:rPr>
          <w:bCs/>
          <w:sz w:val="28"/>
          <w:szCs w:val="28"/>
        </w:rPr>
        <w:t xml:space="preserve"> to Rule</w:t>
      </w:r>
      <w:r w:rsidR="00DE3C07" w:rsidRPr="008C00EC">
        <w:rPr>
          <w:bCs/>
          <w:sz w:val="28"/>
          <w:szCs w:val="28"/>
        </w:rPr>
        <w:t xml:space="preserve"> </w:t>
      </w:r>
      <w:r w:rsidR="006352A7" w:rsidRPr="008C00EC">
        <w:rPr>
          <w:bCs/>
          <w:sz w:val="28"/>
          <w:szCs w:val="28"/>
        </w:rPr>
        <w:t>1</w:t>
      </w:r>
      <w:r w:rsidR="00DE3C07" w:rsidRPr="008C00EC">
        <w:rPr>
          <w:bCs/>
          <w:sz w:val="28"/>
          <w:szCs w:val="28"/>
        </w:rPr>
        <w:t>1</w:t>
      </w:r>
      <w:r w:rsidR="006352A7" w:rsidRPr="008C00EC">
        <w:rPr>
          <w:bCs/>
          <w:sz w:val="28"/>
          <w:szCs w:val="28"/>
        </w:rPr>
        <w:t>3</w:t>
      </w:r>
      <w:r w:rsidR="00DE3C07" w:rsidRPr="008C00EC">
        <w:rPr>
          <w:bCs/>
          <w:sz w:val="28"/>
          <w:szCs w:val="28"/>
        </w:rPr>
        <w:t>(</w:t>
      </w:r>
      <w:r w:rsidR="006352A7" w:rsidRPr="008C00EC">
        <w:rPr>
          <w:bCs/>
          <w:sz w:val="28"/>
          <w:szCs w:val="28"/>
        </w:rPr>
        <w:t>a</w:t>
      </w:r>
      <w:r w:rsidR="00DE3C07" w:rsidRPr="008C00EC">
        <w:rPr>
          <w:bCs/>
          <w:sz w:val="28"/>
          <w:szCs w:val="28"/>
        </w:rPr>
        <w:t xml:space="preserve">) of the </w:t>
      </w:r>
      <w:r w:rsidR="006352A7" w:rsidRPr="008C00EC">
        <w:rPr>
          <w:bCs/>
          <w:sz w:val="28"/>
          <w:szCs w:val="28"/>
        </w:rPr>
        <w:t xml:space="preserve">Justice Court </w:t>
      </w:r>
      <w:r w:rsidR="00DE3C07" w:rsidRPr="008C00EC">
        <w:rPr>
          <w:bCs/>
          <w:sz w:val="28"/>
          <w:szCs w:val="28"/>
        </w:rPr>
        <w:t xml:space="preserve">Rules of </w:t>
      </w:r>
      <w:r w:rsidR="006352A7" w:rsidRPr="008C00EC">
        <w:rPr>
          <w:bCs/>
          <w:sz w:val="28"/>
          <w:szCs w:val="28"/>
        </w:rPr>
        <w:t xml:space="preserve">Civil </w:t>
      </w:r>
      <w:r w:rsidR="00DE3C07" w:rsidRPr="008C00EC">
        <w:rPr>
          <w:bCs/>
          <w:sz w:val="28"/>
          <w:szCs w:val="28"/>
        </w:rPr>
        <w:t xml:space="preserve">Procedure </w:t>
      </w:r>
      <w:r w:rsidR="006352A7" w:rsidRPr="008C00EC">
        <w:rPr>
          <w:bCs/>
          <w:sz w:val="28"/>
          <w:szCs w:val="28"/>
        </w:rPr>
        <w:t>be adopted.</w:t>
      </w:r>
      <w:r w:rsidR="008C00EC" w:rsidRPr="008C00EC">
        <w:rPr>
          <w:bCs/>
          <w:sz w:val="28"/>
          <w:szCs w:val="28"/>
        </w:rPr>
        <w:t xml:space="preserve">  Many, if not most modern defendants are more likely to check their e-mail each day than their regular mail.</w:t>
      </w:r>
      <w:r w:rsidR="008C00EC" w:rsidRPr="008C00EC">
        <w:rPr>
          <w:rStyle w:val="FootnoteReference"/>
          <w:bCs/>
          <w:sz w:val="28"/>
          <w:szCs w:val="28"/>
        </w:rPr>
        <w:footnoteReference w:id="5"/>
      </w:r>
      <w:r w:rsidR="008C00EC" w:rsidRPr="008C00EC">
        <w:rPr>
          <w:bCs/>
          <w:sz w:val="28"/>
          <w:szCs w:val="28"/>
        </w:rPr>
        <w:t xml:space="preserve">          </w:t>
      </w:r>
    </w:p>
    <w:p w14:paraId="1AAE3504" w14:textId="77777777" w:rsidR="005471CD" w:rsidRDefault="005471CD" w:rsidP="00B33DA0">
      <w:pPr>
        <w:pStyle w:val="BodyText2"/>
        <w:ind w:firstLine="720"/>
        <w:rPr>
          <w:b w:val="0"/>
          <w:sz w:val="28"/>
          <w:szCs w:val="28"/>
        </w:rPr>
      </w:pPr>
      <w:r w:rsidRPr="00462006">
        <w:rPr>
          <w:b w:val="0"/>
          <w:sz w:val="28"/>
          <w:szCs w:val="28"/>
        </w:rPr>
        <w:t>RESPECTFULLY SUBMITTED, this</w:t>
      </w:r>
      <w:r w:rsidR="0027066D">
        <w:rPr>
          <w:b w:val="0"/>
          <w:sz w:val="28"/>
          <w:szCs w:val="28"/>
        </w:rPr>
        <w:t xml:space="preserve"> </w:t>
      </w:r>
      <w:r w:rsidR="00FA62AA">
        <w:rPr>
          <w:b w:val="0"/>
          <w:sz w:val="28"/>
          <w:szCs w:val="28"/>
        </w:rPr>
        <w:t>10</w:t>
      </w:r>
      <w:r w:rsidR="00D47BCD">
        <w:rPr>
          <w:b w:val="0"/>
          <w:sz w:val="28"/>
          <w:szCs w:val="28"/>
        </w:rPr>
        <w:t>th</w:t>
      </w:r>
      <w:r w:rsidRPr="00462006">
        <w:rPr>
          <w:b w:val="0"/>
          <w:sz w:val="28"/>
          <w:szCs w:val="28"/>
        </w:rPr>
        <w:t xml:space="preserve"> day of </w:t>
      </w:r>
      <w:r w:rsidR="00CE29F4">
        <w:rPr>
          <w:b w:val="0"/>
          <w:sz w:val="28"/>
          <w:szCs w:val="28"/>
        </w:rPr>
        <w:t>May 2024</w:t>
      </w:r>
      <w:r w:rsidRPr="00462006">
        <w:rPr>
          <w:b w:val="0"/>
          <w:sz w:val="28"/>
          <w:szCs w:val="28"/>
        </w:rPr>
        <w:t>.</w:t>
      </w:r>
    </w:p>
    <w:p w14:paraId="2834890F" w14:textId="77777777" w:rsidR="003659E1" w:rsidRDefault="003659E1" w:rsidP="00B33DA0">
      <w:pPr>
        <w:pStyle w:val="BodyText2"/>
        <w:ind w:firstLine="720"/>
        <w:rPr>
          <w:b w:val="0"/>
          <w:sz w:val="28"/>
          <w:szCs w:val="28"/>
        </w:rPr>
      </w:pPr>
    </w:p>
    <w:p w14:paraId="027ADD8B" w14:textId="77777777" w:rsidR="003659E1" w:rsidRDefault="003659E1" w:rsidP="00B33DA0">
      <w:pPr>
        <w:pStyle w:val="BodyText2"/>
        <w:ind w:firstLine="720"/>
        <w:rPr>
          <w:b w:val="0"/>
          <w:sz w:val="28"/>
          <w:szCs w:val="28"/>
        </w:rPr>
      </w:pPr>
    </w:p>
    <w:p w14:paraId="3E91CFD9" w14:textId="77777777" w:rsidR="003659E1" w:rsidRDefault="003659E1" w:rsidP="00B33DA0">
      <w:pPr>
        <w:pStyle w:val="BodyText2"/>
        <w:ind w:firstLine="720"/>
        <w:rPr>
          <w:b w:val="0"/>
          <w:sz w:val="28"/>
          <w:szCs w:val="28"/>
        </w:rPr>
      </w:pPr>
    </w:p>
    <w:p w14:paraId="7ADF9411" w14:textId="77777777" w:rsidR="007F576E" w:rsidRPr="007F576E" w:rsidRDefault="008464D1" w:rsidP="007F576E">
      <w:pPr>
        <w:pStyle w:val="BodyText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7F576E">
        <w:rPr>
          <w:b w:val="0"/>
          <w:sz w:val="28"/>
          <w:szCs w:val="28"/>
        </w:rPr>
        <w:tab/>
      </w:r>
      <w:r w:rsidR="007F576E">
        <w:rPr>
          <w:b w:val="0"/>
          <w:sz w:val="28"/>
          <w:szCs w:val="28"/>
        </w:rPr>
        <w:tab/>
      </w:r>
      <w:r w:rsidR="007F576E">
        <w:rPr>
          <w:b w:val="0"/>
          <w:sz w:val="28"/>
          <w:szCs w:val="28"/>
        </w:rPr>
        <w:tab/>
      </w:r>
      <w:r w:rsidR="007F576E">
        <w:rPr>
          <w:b w:val="0"/>
          <w:sz w:val="28"/>
          <w:szCs w:val="28"/>
        </w:rPr>
        <w:tab/>
      </w:r>
      <w:r w:rsidR="007F576E">
        <w:rPr>
          <w:b w:val="0"/>
          <w:sz w:val="28"/>
          <w:szCs w:val="28"/>
        </w:rPr>
        <w:tab/>
      </w:r>
      <w:r w:rsidR="007F576E">
        <w:rPr>
          <w:b w:val="0"/>
          <w:sz w:val="28"/>
          <w:szCs w:val="28"/>
        </w:rPr>
        <w:tab/>
      </w:r>
      <w:r w:rsidR="007F576E" w:rsidRPr="008748B9">
        <w:rPr>
          <w:b w:val="0"/>
          <w:sz w:val="28"/>
          <w:szCs w:val="28"/>
          <w:u w:val="single"/>
        </w:rPr>
        <w:t xml:space="preserve">/s/ </w:t>
      </w:r>
      <w:r w:rsidR="004B5662">
        <w:rPr>
          <w:b w:val="0"/>
          <w:sz w:val="28"/>
          <w:szCs w:val="28"/>
          <w:u w:val="single"/>
        </w:rPr>
        <w:t>Anna Huberman</w:t>
      </w:r>
      <w:r w:rsidR="007F576E">
        <w:rPr>
          <w:b w:val="0"/>
          <w:sz w:val="28"/>
          <w:szCs w:val="28"/>
        </w:rPr>
        <w:tab/>
      </w:r>
      <w:r w:rsidR="007F576E">
        <w:rPr>
          <w:b w:val="0"/>
          <w:sz w:val="28"/>
          <w:szCs w:val="28"/>
        </w:rPr>
        <w:tab/>
      </w:r>
      <w:r w:rsidR="007F576E">
        <w:rPr>
          <w:b w:val="0"/>
          <w:sz w:val="28"/>
          <w:szCs w:val="28"/>
        </w:rPr>
        <w:tab/>
      </w:r>
      <w:r w:rsidR="007F576E">
        <w:rPr>
          <w:b w:val="0"/>
          <w:sz w:val="28"/>
          <w:szCs w:val="28"/>
        </w:rPr>
        <w:tab/>
      </w:r>
      <w:r w:rsidR="007F576E">
        <w:rPr>
          <w:b w:val="0"/>
          <w:sz w:val="28"/>
          <w:szCs w:val="28"/>
        </w:rPr>
        <w:tab/>
      </w:r>
    </w:p>
    <w:p w14:paraId="6E405805" w14:textId="77777777" w:rsidR="007F576E" w:rsidRPr="003659E1" w:rsidRDefault="007F576E" w:rsidP="007F576E">
      <w:pPr>
        <w:pStyle w:val="BodyText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8464D1">
        <w:rPr>
          <w:b w:val="0"/>
          <w:sz w:val="28"/>
          <w:szCs w:val="28"/>
        </w:rPr>
        <w:tab/>
      </w:r>
      <w:r w:rsidR="008464D1">
        <w:rPr>
          <w:b w:val="0"/>
          <w:sz w:val="28"/>
          <w:szCs w:val="28"/>
        </w:rPr>
        <w:tab/>
      </w:r>
      <w:r w:rsidR="008464D1">
        <w:rPr>
          <w:b w:val="0"/>
          <w:sz w:val="28"/>
          <w:szCs w:val="28"/>
        </w:rPr>
        <w:tab/>
      </w:r>
      <w:r w:rsidR="008464D1">
        <w:rPr>
          <w:b w:val="0"/>
          <w:sz w:val="28"/>
          <w:szCs w:val="28"/>
        </w:rPr>
        <w:tab/>
      </w:r>
      <w:r w:rsidR="008464D1">
        <w:rPr>
          <w:b w:val="0"/>
          <w:sz w:val="28"/>
          <w:szCs w:val="28"/>
        </w:rPr>
        <w:tab/>
      </w:r>
      <w:r w:rsidR="008464D1">
        <w:rPr>
          <w:b w:val="0"/>
          <w:sz w:val="28"/>
          <w:szCs w:val="28"/>
        </w:rPr>
        <w:tab/>
      </w:r>
      <w:r w:rsidR="004B5662" w:rsidRPr="003659E1">
        <w:rPr>
          <w:b w:val="0"/>
          <w:sz w:val="28"/>
          <w:szCs w:val="28"/>
        </w:rPr>
        <w:t>ANNA HUBERMAN</w:t>
      </w:r>
    </w:p>
    <w:p w14:paraId="357D9DCB" w14:textId="77777777" w:rsidR="007F576E" w:rsidRPr="003659E1" w:rsidRDefault="007F576E" w:rsidP="007F576E">
      <w:pPr>
        <w:pStyle w:val="BodyText2"/>
        <w:rPr>
          <w:b w:val="0"/>
          <w:sz w:val="28"/>
          <w:szCs w:val="28"/>
        </w:rPr>
      </w:pP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>Presiding Justice of the Peace</w:t>
      </w:r>
    </w:p>
    <w:p w14:paraId="2F1B56D4" w14:textId="77777777" w:rsidR="007F576E" w:rsidRPr="003659E1" w:rsidRDefault="007F576E" w:rsidP="007F576E">
      <w:pPr>
        <w:pStyle w:val="BodyText2"/>
        <w:rPr>
          <w:b w:val="0"/>
          <w:sz w:val="28"/>
          <w:szCs w:val="28"/>
        </w:rPr>
      </w:pP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>Maricopa County</w:t>
      </w:r>
    </w:p>
    <w:p w14:paraId="46DED3F0" w14:textId="77777777" w:rsidR="007F576E" w:rsidRPr="003659E1" w:rsidRDefault="007F576E" w:rsidP="007F576E">
      <w:pPr>
        <w:pStyle w:val="BodyText2"/>
        <w:rPr>
          <w:b w:val="0"/>
          <w:sz w:val="28"/>
          <w:szCs w:val="28"/>
        </w:rPr>
      </w:pP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  <w:t>J</w:t>
      </w:r>
      <w:r w:rsidRPr="003659E1">
        <w:rPr>
          <w:b w:val="0"/>
          <w:sz w:val="28"/>
          <w:szCs w:val="28"/>
        </w:rPr>
        <w:t>ustice Court Administration</w:t>
      </w:r>
    </w:p>
    <w:p w14:paraId="6D757E9E" w14:textId="77777777" w:rsidR="007F576E" w:rsidRPr="003659E1" w:rsidRDefault="007F576E" w:rsidP="007F576E">
      <w:pPr>
        <w:pStyle w:val="BodyText2"/>
        <w:rPr>
          <w:b w:val="0"/>
          <w:sz w:val="28"/>
          <w:szCs w:val="28"/>
        </w:rPr>
      </w:pP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>222 North Central Ave.,</w:t>
      </w:r>
      <w:r w:rsidR="008464D1" w:rsidRPr="003659E1">
        <w:rPr>
          <w:b w:val="0"/>
          <w:sz w:val="28"/>
          <w:szCs w:val="28"/>
        </w:rPr>
        <w:t xml:space="preserve"> S</w:t>
      </w:r>
      <w:r w:rsidRPr="003659E1">
        <w:rPr>
          <w:b w:val="0"/>
          <w:sz w:val="28"/>
          <w:szCs w:val="28"/>
        </w:rPr>
        <w:t>uite 210</w:t>
      </w:r>
    </w:p>
    <w:p w14:paraId="4F876AD5" w14:textId="77777777" w:rsidR="00D95F9D" w:rsidRPr="003659E1" w:rsidRDefault="007F576E" w:rsidP="007F576E">
      <w:pPr>
        <w:pStyle w:val="BodyText2"/>
        <w:rPr>
          <w:b w:val="0"/>
          <w:sz w:val="28"/>
          <w:szCs w:val="28"/>
        </w:rPr>
      </w:pPr>
      <w:r w:rsidRPr="003659E1">
        <w:rPr>
          <w:b w:val="0"/>
          <w:sz w:val="28"/>
          <w:szCs w:val="28"/>
        </w:rPr>
        <w:t xml:space="preserve"> </w:t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 xml:space="preserve">                     </w:t>
      </w:r>
      <w:r w:rsidRPr="003659E1">
        <w:rPr>
          <w:b w:val="0"/>
          <w:sz w:val="28"/>
          <w:szCs w:val="28"/>
        </w:rPr>
        <w:t>Phoenix, AZ 85004</w:t>
      </w:r>
    </w:p>
    <w:p w14:paraId="191A5BE7" w14:textId="77777777" w:rsidR="00A10222" w:rsidRPr="003659E1" w:rsidRDefault="00A10222" w:rsidP="007F576E">
      <w:pPr>
        <w:pStyle w:val="BodyText2"/>
        <w:rPr>
          <w:b w:val="0"/>
          <w:sz w:val="28"/>
          <w:szCs w:val="28"/>
        </w:rPr>
      </w:pPr>
    </w:p>
    <w:p w14:paraId="23445D53" w14:textId="77777777" w:rsidR="00202591" w:rsidRDefault="00202591" w:rsidP="00202591">
      <w:pPr>
        <w:pStyle w:val="BodyText2"/>
        <w:rPr>
          <w:b w:val="0"/>
          <w:sz w:val="28"/>
          <w:szCs w:val="28"/>
        </w:rPr>
      </w:pPr>
    </w:p>
    <w:p w14:paraId="10BCF9AB" w14:textId="77777777" w:rsidR="00341EDC" w:rsidRDefault="00341EDC">
      <w:pPr>
        <w:pStyle w:val="BodyText2"/>
        <w:rPr>
          <w:b w:val="0"/>
          <w:sz w:val="28"/>
          <w:szCs w:val="28"/>
        </w:rPr>
      </w:pPr>
    </w:p>
    <w:p w14:paraId="3CC2D7A8" w14:textId="77777777" w:rsidR="00DF192E" w:rsidRDefault="00DF192E" w:rsidP="00A934F4">
      <w:pPr>
        <w:jc w:val="both"/>
        <w:rPr>
          <w:sz w:val="22"/>
          <w:szCs w:val="22"/>
        </w:rPr>
      </w:pPr>
    </w:p>
    <w:p w14:paraId="19D82D43" w14:textId="77777777" w:rsidR="00DF192E" w:rsidRDefault="00DF192E" w:rsidP="00A934F4">
      <w:pPr>
        <w:jc w:val="both"/>
        <w:rPr>
          <w:sz w:val="22"/>
          <w:szCs w:val="22"/>
        </w:rPr>
      </w:pPr>
    </w:p>
    <w:p w14:paraId="154D2607" w14:textId="77777777" w:rsidR="00DF192E" w:rsidRDefault="00DF192E" w:rsidP="00A934F4">
      <w:pPr>
        <w:jc w:val="both"/>
        <w:rPr>
          <w:sz w:val="22"/>
          <w:szCs w:val="22"/>
        </w:rPr>
      </w:pPr>
    </w:p>
    <w:p w14:paraId="4BB8A758" w14:textId="77777777" w:rsidR="00DF192E" w:rsidRDefault="00DF192E" w:rsidP="00A934F4">
      <w:pPr>
        <w:jc w:val="both"/>
        <w:rPr>
          <w:sz w:val="22"/>
          <w:szCs w:val="22"/>
        </w:rPr>
      </w:pPr>
    </w:p>
    <w:p w14:paraId="05F8BBC8" w14:textId="77777777" w:rsidR="00DF192E" w:rsidRDefault="00DF192E" w:rsidP="00A934F4">
      <w:pPr>
        <w:jc w:val="both"/>
        <w:rPr>
          <w:sz w:val="22"/>
          <w:szCs w:val="22"/>
        </w:rPr>
      </w:pPr>
    </w:p>
    <w:p w14:paraId="32488ED8" w14:textId="77777777" w:rsidR="001263A6" w:rsidRPr="00E660A2" w:rsidRDefault="001263A6" w:rsidP="0051062D">
      <w:pPr>
        <w:spacing w:line="360" w:lineRule="auto"/>
        <w:jc w:val="both"/>
        <w:rPr>
          <w:sz w:val="28"/>
          <w:szCs w:val="28"/>
        </w:rPr>
      </w:pPr>
    </w:p>
    <w:sectPr w:rsidR="001263A6" w:rsidRPr="00E660A2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9CC37" w14:textId="77777777" w:rsidR="00FA3C1C" w:rsidRDefault="00FA3C1C">
      <w:r>
        <w:separator/>
      </w:r>
    </w:p>
  </w:endnote>
  <w:endnote w:type="continuationSeparator" w:id="0">
    <w:p w14:paraId="2C7D99F5" w14:textId="77777777" w:rsidR="00FA3C1C" w:rsidRDefault="00FA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B033" w14:textId="77777777" w:rsidR="00E16DBB" w:rsidRDefault="00E16D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8437CFA" w14:textId="77777777" w:rsidR="00E16DBB" w:rsidRDefault="00E16D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6435B" w14:textId="77777777" w:rsidR="00E16DBB" w:rsidRDefault="00E16D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1566">
      <w:rPr>
        <w:rStyle w:val="PageNumber"/>
        <w:noProof/>
      </w:rPr>
      <w:t>7</w:t>
    </w:r>
    <w:r>
      <w:rPr>
        <w:rStyle w:val="PageNumber"/>
      </w:rPr>
      <w:fldChar w:fldCharType="end"/>
    </w:r>
  </w:p>
  <w:p w14:paraId="0052EAFB" w14:textId="77777777" w:rsidR="00E16DBB" w:rsidRDefault="00E16D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200A9" w14:textId="77777777" w:rsidR="00E16DBB" w:rsidRDefault="00E16DB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05DC">
      <w:rPr>
        <w:noProof/>
      </w:rPr>
      <w:t>1</w:t>
    </w:r>
    <w:r>
      <w:rPr>
        <w:noProof/>
      </w:rPr>
      <w:fldChar w:fldCharType="end"/>
    </w:r>
  </w:p>
  <w:p w14:paraId="620005CF" w14:textId="77777777" w:rsidR="00E16DBB" w:rsidRDefault="00E16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CEF55" w14:textId="77777777" w:rsidR="00FA3C1C" w:rsidRDefault="00FA3C1C">
      <w:r>
        <w:separator/>
      </w:r>
    </w:p>
  </w:footnote>
  <w:footnote w:type="continuationSeparator" w:id="0">
    <w:p w14:paraId="57E59F4C" w14:textId="77777777" w:rsidR="00FA3C1C" w:rsidRDefault="00FA3C1C">
      <w:r>
        <w:continuationSeparator/>
      </w:r>
    </w:p>
  </w:footnote>
  <w:footnote w:id="1">
    <w:p w14:paraId="667AD149" w14:textId="77777777" w:rsidR="00FA62AA" w:rsidRDefault="00FA62AA">
      <w:pPr>
        <w:pStyle w:val="FootnoteText"/>
      </w:pPr>
      <w:r>
        <w:rPr>
          <w:rStyle w:val="FootnoteReference"/>
        </w:rPr>
        <w:footnoteRef/>
      </w:r>
      <w:r>
        <w:t xml:space="preserve"> JCRCP 113.  </w:t>
      </w:r>
    </w:p>
  </w:footnote>
  <w:footnote w:id="2">
    <w:p w14:paraId="10BBD82E" w14:textId="77777777" w:rsidR="002B319F" w:rsidRPr="001A4571" w:rsidRDefault="002B319F" w:rsidP="002B319F">
      <w:pPr>
        <w:jc w:val="both"/>
        <w:rPr>
          <w:bCs/>
          <w:color w:val="000000" w:themeColor="text1"/>
          <w:sz w:val="28"/>
          <w:szCs w:val="28"/>
        </w:rPr>
      </w:pPr>
      <w:r>
        <w:rPr>
          <w:rStyle w:val="FootnoteReference"/>
        </w:rPr>
        <w:footnoteRef/>
      </w:r>
      <w:r>
        <w:t xml:space="preserve"> </w:t>
      </w:r>
      <w:r w:rsidRPr="001A4571">
        <w:rPr>
          <w:color w:val="000000" w:themeColor="text1"/>
          <w:sz w:val="24"/>
          <w:szCs w:val="24"/>
        </w:rPr>
        <w:t xml:space="preserve">Clear and unequivocal language determines the meaning of a text, reading each word, phrase, clause, and sentence in such a way to ensure no part of a law is void or trivial.  </w:t>
      </w:r>
      <w:r w:rsidRPr="001A4571">
        <w:rPr>
          <w:i/>
          <w:iCs/>
          <w:color w:val="000000" w:themeColor="text1"/>
          <w:sz w:val="24"/>
          <w:szCs w:val="24"/>
        </w:rPr>
        <w:t>Janson ex rel. Janson v. Christensen</w:t>
      </w:r>
      <w:r w:rsidRPr="001A4571">
        <w:rPr>
          <w:color w:val="000000" w:themeColor="text1"/>
          <w:sz w:val="24"/>
          <w:szCs w:val="24"/>
        </w:rPr>
        <w:t>, 808 P.2d 1222, 1223 (Ariz. 1991).</w:t>
      </w:r>
    </w:p>
    <w:p w14:paraId="11611D74" w14:textId="77777777" w:rsidR="002B319F" w:rsidRPr="001A4571" w:rsidRDefault="002B319F">
      <w:pPr>
        <w:pStyle w:val="FootnoteText"/>
        <w:rPr>
          <w:color w:val="000000" w:themeColor="text1"/>
        </w:rPr>
      </w:pPr>
    </w:p>
  </w:footnote>
  <w:footnote w:id="3">
    <w:p w14:paraId="55B39C38" w14:textId="77777777" w:rsidR="00547290" w:rsidRPr="000F63FD" w:rsidRDefault="00547290" w:rsidP="0063694C">
      <w:pPr>
        <w:pStyle w:val="FootnoteText"/>
        <w:jc w:val="both"/>
        <w:rPr>
          <w:sz w:val="24"/>
          <w:szCs w:val="24"/>
        </w:rPr>
      </w:pPr>
      <w:r w:rsidRPr="001A4571">
        <w:rPr>
          <w:rStyle w:val="FootnoteReference"/>
          <w:color w:val="000000" w:themeColor="text1"/>
        </w:rPr>
        <w:footnoteRef/>
      </w:r>
      <w:r w:rsidRPr="001A4571">
        <w:rPr>
          <w:color w:val="000000" w:themeColor="text1"/>
        </w:rPr>
        <w:t xml:space="preserve"> </w:t>
      </w:r>
      <w:r w:rsidRPr="001A4571">
        <w:rPr>
          <w:color w:val="000000" w:themeColor="text1"/>
          <w:sz w:val="24"/>
          <w:szCs w:val="24"/>
        </w:rPr>
        <w:t xml:space="preserve">Jenna </w:t>
      </w:r>
      <w:proofErr w:type="spellStart"/>
      <w:r w:rsidRPr="001A4571">
        <w:rPr>
          <w:color w:val="000000" w:themeColor="text1"/>
          <w:sz w:val="24"/>
          <w:szCs w:val="24"/>
        </w:rPr>
        <w:t>Karadbil</w:t>
      </w:r>
      <w:proofErr w:type="spellEnd"/>
      <w:r w:rsidRPr="001A4571">
        <w:rPr>
          <w:color w:val="000000" w:themeColor="text1"/>
          <w:sz w:val="24"/>
          <w:szCs w:val="24"/>
        </w:rPr>
        <w:t xml:space="preserve">, </w:t>
      </w:r>
      <w:r w:rsidRPr="001A4571">
        <w:rPr>
          <w:i/>
          <w:iCs/>
          <w:color w:val="000000" w:themeColor="text1"/>
          <w:sz w:val="24"/>
          <w:szCs w:val="24"/>
        </w:rPr>
        <w:t>Service by E-Mail</w:t>
      </w:r>
      <w:r w:rsidRPr="001A4571">
        <w:rPr>
          <w:color w:val="000000" w:themeColor="text1"/>
          <w:sz w:val="24"/>
          <w:szCs w:val="24"/>
        </w:rPr>
        <w:t>, 10 Nev. Lawyer 21 (Jul 2002)</w:t>
      </w:r>
      <w:r w:rsidR="0063694C" w:rsidRPr="001A4571">
        <w:rPr>
          <w:color w:val="000000" w:themeColor="text1"/>
          <w:sz w:val="24"/>
          <w:szCs w:val="24"/>
        </w:rPr>
        <w:t>; See also,</w:t>
      </w:r>
      <w:r w:rsidR="00DE0A06" w:rsidRPr="001A4571">
        <w:rPr>
          <w:color w:val="000000" w:themeColor="text1"/>
          <w:sz w:val="24"/>
          <w:szCs w:val="24"/>
        </w:rPr>
        <w:t xml:space="preserve"> Svetlana Gitman, </w:t>
      </w:r>
      <w:r w:rsidR="0063694C" w:rsidRPr="001A4571">
        <w:rPr>
          <w:i/>
          <w:iCs/>
          <w:color w:val="000000" w:themeColor="text1"/>
          <w:sz w:val="24"/>
          <w:szCs w:val="24"/>
        </w:rPr>
        <w:t>(Dis)service of Process:  The Need to Amend Rule 4 to Comply with Modern U</w:t>
      </w:r>
      <w:r w:rsidR="00DE0A06" w:rsidRPr="001A4571">
        <w:rPr>
          <w:i/>
          <w:iCs/>
          <w:color w:val="000000" w:themeColor="text1"/>
          <w:sz w:val="24"/>
          <w:szCs w:val="24"/>
        </w:rPr>
        <w:t>sage of Technology</w:t>
      </w:r>
      <w:r w:rsidR="00DE0A06" w:rsidRPr="001A4571">
        <w:rPr>
          <w:color w:val="000000" w:themeColor="text1"/>
          <w:sz w:val="24"/>
          <w:szCs w:val="24"/>
        </w:rPr>
        <w:t xml:space="preserve">, 45 J. Marshall L. Rev. 459 (Winter 2012); </w:t>
      </w:r>
      <w:r w:rsidR="0063694C" w:rsidRPr="001A4571">
        <w:rPr>
          <w:color w:val="000000" w:themeColor="text1"/>
          <w:sz w:val="24"/>
          <w:szCs w:val="24"/>
        </w:rPr>
        <w:t xml:space="preserve">John Messing, </w:t>
      </w:r>
      <w:r w:rsidR="0063694C" w:rsidRPr="001A4571">
        <w:rPr>
          <w:i/>
          <w:iCs/>
          <w:color w:val="000000" w:themeColor="text1"/>
          <w:sz w:val="24"/>
          <w:szCs w:val="24"/>
        </w:rPr>
        <w:t>Two Methods of Electronic Service of Process</w:t>
      </w:r>
      <w:r w:rsidR="0063694C" w:rsidRPr="001A4571">
        <w:rPr>
          <w:color w:val="000000" w:themeColor="text1"/>
          <w:sz w:val="24"/>
          <w:szCs w:val="24"/>
        </w:rPr>
        <w:t>, 2 No. 3 ABA Sci Tch Lawyer 14 (Winter 2006)</w:t>
      </w:r>
      <w:r w:rsidR="00DE0A06" w:rsidRPr="001A4571">
        <w:rPr>
          <w:color w:val="000000" w:themeColor="text1"/>
          <w:sz w:val="24"/>
          <w:szCs w:val="24"/>
        </w:rPr>
        <w:t>.</w:t>
      </w:r>
      <w:r w:rsidR="000F63FD" w:rsidRPr="001A4571">
        <w:rPr>
          <w:color w:val="000000" w:themeColor="text1"/>
          <w:sz w:val="24"/>
          <w:szCs w:val="24"/>
        </w:rPr>
        <w:t xml:space="preserve">  </w:t>
      </w:r>
      <w:r w:rsidR="00C96846" w:rsidRPr="001A4571">
        <w:rPr>
          <w:color w:val="000000" w:themeColor="text1"/>
          <w:sz w:val="24"/>
          <w:szCs w:val="24"/>
        </w:rPr>
        <w:t xml:space="preserve">When the administrator of an estate filed a lawsuit in federal court </w:t>
      </w:r>
      <w:r w:rsidR="00C96846" w:rsidRPr="001A4571">
        <w:rPr>
          <w:color w:val="000000" w:themeColor="text1"/>
          <w:sz w:val="24"/>
          <w:szCs w:val="24"/>
          <w:shd w:val="clear" w:color="auto" w:fill="FFFFFF"/>
        </w:rPr>
        <w:t xml:space="preserve">against Osama bin Laden, al Qaeda, the Taliban, and the Islamic Emirate of Afghanistan </w:t>
      </w:r>
      <w:r w:rsidR="000F63FD" w:rsidRPr="001A4571">
        <w:rPr>
          <w:color w:val="000000" w:themeColor="text1"/>
          <w:sz w:val="24"/>
          <w:szCs w:val="24"/>
          <w:shd w:val="clear" w:color="auto" w:fill="FFFFFF"/>
        </w:rPr>
        <w:t>alleging</w:t>
      </w:r>
      <w:r w:rsidR="00C96846" w:rsidRPr="001A4571">
        <w:rPr>
          <w:color w:val="000000" w:themeColor="text1"/>
          <w:sz w:val="24"/>
          <w:szCs w:val="24"/>
          <w:shd w:val="clear" w:color="auto" w:fill="FFFFFF"/>
        </w:rPr>
        <w:t xml:space="preserve"> involvement in the September 11, </w:t>
      </w:r>
      <w:proofErr w:type="gramStart"/>
      <w:r w:rsidR="00C96846" w:rsidRPr="001A4571">
        <w:rPr>
          <w:color w:val="000000" w:themeColor="text1"/>
          <w:sz w:val="24"/>
          <w:szCs w:val="24"/>
          <w:shd w:val="clear" w:color="auto" w:fill="FFFFFF"/>
        </w:rPr>
        <w:t>2001</w:t>
      </w:r>
      <w:proofErr w:type="gramEnd"/>
      <w:r w:rsidR="00C96846" w:rsidRPr="001A4571">
        <w:rPr>
          <w:color w:val="000000" w:themeColor="text1"/>
          <w:sz w:val="24"/>
          <w:szCs w:val="24"/>
          <w:shd w:val="clear" w:color="auto" w:fill="FFFFFF"/>
        </w:rPr>
        <w:t xml:space="preserve"> terrorists attacks, </w:t>
      </w:r>
      <w:r w:rsidR="00C96846" w:rsidRPr="001A4571">
        <w:rPr>
          <w:color w:val="000000" w:themeColor="text1"/>
          <w:sz w:val="24"/>
          <w:szCs w:val="24"/>
        </w:rPr>
        <w:t>service of process was allowed</w:t>
      </w:r>
      <w:r w:rsidR="00C96846" w:rsidRPr="000F63FD">
        <w:rPr>
          <w:sz w:val="24"/>
          <w:szCs w:val="24"/>
        </w:rPr>
        <w:t xml:space="preserve"> by publication and by television broadcasts. </w:t>
      </w:r>
      <w:r w:rsidR="00DE0A06" w:rsidRPr="000F63FD">
        <w:rPr>
          <w:sz w:val="24"/>
          <w:szCs w:val="24"/>
        </w:rPr>
        <w:t xml:space="preserve"> </w:t>
      </w:r>
      <w:r w:rsidR="00C96846" w:rsidRPr="000F63FD">
        <w:rPr>
          <w:i/>
          <w:iCs/>
          <w:color w:val="3D3D3D"/>
          <w:sz w:val="24"/>
          <w:szCs w:val="24"/>
          <w:shd w:val="clear" w:color="auto" w:fill="FFFFFF"/>
        </w:rPr>
        <w:t>Smith v. Islamic Emirate of Afghanistan</w:t>
      </w:r>
      <w:r w:rsidR="00DE0A06" w:rsidRPr="000F63FD">
        <w:rPr>
          <w:sz w:val="24"/>
          <w:szCs w:val="24"/>
        </w:rPr>
        <w:t xml:space="preserve"> </w:t>
      </w:r>
      <w:r w:rsidR="0063694C" w:rsidRPr="000F63FD">
        <w:rPr>
          <w:sz w:val="24"/>
          <w:szCs w:val="24"/>
        </w:rPr>
        <w:t xml:space="preserve">   </w:t>
      </w:r>
      <w:r w:rsidR="00C96846" w:rsidRPr="000F63FD">
        <w:rPr>
          <w:sz w:val="24"/>
          <w:szCs w:val="24"/>
        </w:rPr>
        <w:br/>
      </w:r>
      <w:r w:rsidR="000F63FD" w:rsidRPr="000F63FD">
        <w:rPr>
          <w:color w:val="3D3D3D"/>
          <w:sz w:val="24"/>
          <w:szCs w:val="24"/>
          <w:shd w:val="clear" w:color="auto" w:fill="FFFFFF"/>
        </w:rPr>
        <w:t xml:space="preserve">2001 WL 1658211 </w:t>
      </w:r>
      <w:r w:rsidR="00C96846" w:rsidRPr="000F63FD">
        <w:rPr>
          <w:color w:val="3D3D3D"/>
          <w:sz w:val="24"/>
          <w:szCs w:val="24"/>
          <w:shd w:val="clear" w:color="auto" w:fill="FFFFFF"/>
        </w:rPr>
        <w:t>(S.D.N.Y. 2001).</w:t>
      </w:r>
      <w:r w:rsidRPr="000F63FD">
        <w:rPr>
          <w:sz w:val="24"/>
          <w:szCs w:val="24"/>
        </w:rPr>
        <w:t xml:space="preserve"> </w:t>
      </w:r>
    </w:p>
  </w:footnote>
  <w:footnote w:id="4">
    <w:p w14:paraId="667CE935" w14:textId="77777777" w:rsidR="00547290" w:rsidRPr="0063694C" w:rsidRDefault="00547290" w:rsidP="00563DFE">
      <w:pPr>
        <w:pStyle w:val="FootnoteText"/>
        <w:jc w:val="both"/>
        <w:rPr>
          <w:sz w:val="24"/>
          <w:szCs w:val="24"/>
        </w:rPr>
      </w:pPr>
    </w:p>
    <w:p w14:paraId="610B806D" w14:textId="77777777" w:rsidR="004A34C1" w:rsidRPr="0063694C" w:rsidRDefault="004A34C1" w:rsidP="00563DFE">
      <w:pPr>
        <w:pStyle w:val="FootnoteText"/>
        <w:jc w:val="both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="00CE29F4" w:rsidRPr="0063694C">
        <w:rPr>
          <w:sz w:val="24"/>
          <w:szCs w:val="24"/>
        </w:rPr>
        <w:t xml:space="preserve">Motion for Alternative Service, </w:t>
      </w:r>
      <w:r w:rsidR="00563DFE" w:rsidRPr="0063694C">
        <w:rPr>
          <w:i/>
          <w:iCs/>
          <w:sz w:val="24"/>
          <w:szCs w:val="24"/>
        </w:rPr>
        <w:t>T</w:t>
      </w:r>
      <w:r w:rsidRPr="0063694C">
        <w:rPr>
          <w:i/>
          <w:iCs/>
          <w:sz w:val="24"/>
          <w:szCs w:val="24"/>
        </w:rPr>
        <w:t xml:space="preserve">ramonto Parcel W-16 Condominium </w:t>
      </w:r>
      <w:proofErr w:type="spellStart"/>
      <w:r w:rsidRPr="0063694C">
        <w:rPr>
          <w:i/>
          <w:iCs/>
          <w:sz w:val="24"/>
          <w:szCs w:val="24"/>
        </w:rPr>
        <w:t>Ass’n</w:t>
      </w:r>
      <w:proofErr w:type="spellEnd"/>
      <w:r w:rsidRPr="0063694C">
        <w:rPr>
          <w:i/>
          <w:iCs/>
          <w:sz w:val="24"/>
          <w:szCs w:val="24"/>
        </w:rPr>
        <w:t xml:space="preserve"> v. </w:t>
      </w:r>
      <w:proofErr w:type="spellStart"/>
      <w:r w:rsidRPr="0063694C">
        <w:rPr>
          <w:i/>
          <w:iCs/>
          <w:sz w:val="24"/>
          <w:szCs w:val="24"/>
        </w:rPr>
        <w:t>Sithma</w:t>
      </w:r>
      <w:proofErr w:type="spellEnd"/>
      <w:r w:rsidRPr="0063694C">
        <w:rPr>
          <w:i/>
          <w:iCs/>
          <w:sz w:val="24"/>
          <w:szCs w:val="24"/>
        </w:rPr>
        <w:t xml:space="preserve"> Investments, LLC</w:t>
      </w:r>
      <w:r w:rsidRPr="0063694C">
        <w:rPr>
          <w:sz w:val="24"/>
          <w:szCs w:val="24"/>
        </w:rPr>
        <w:t xml:space="preserve">, CC2023239787RC (North Valley Justice Court, April 5, </w:t>
      </w:r>
      <w:proofErr w:type="gramStart"/>
      <w:r w:rsidRPr="0063694C">
        <w:rPr>
          <w:sz w:val="24"/>
          <w:szCs w:val="24"/>
        </w:rPr>
        <w:t>2024)(</w:t>
      </w:r>
      <w:proofErr w:type="gramEnd"/>
      <w:r w:rsidR="00563DFE" w:rsidRPr="0063694C">
        <w:rPr>
          <w:sz w:val="24"/>
          <w:szCs w:val="24"/>
        </w:rPr>
        <w:t xml:space="preserve">Facebook was one method </w:t>
      </w:r>
      <w:r w:rsidR="00CE29F4" w:rsidRPr="0063694C">
        <w:rPr>
          <w:sz w:val="24"/>
          <w:szCs w:val="24"/>
        </w:rPr>
        <w:t xml:space="preserve">requested </w:t>
      </w:r>
      <w:r w:rsidR="00563DFE" w:rsidRPr="0063694C">
        <w:rPr>
          <w:sz w:val="24"/>
          <w:szCs w:val="24"/>
        </w:rPr>
        <w:t xml:space="preserve">to notify the manager of an LLC).  The judge’s decision to </w:t>
      </w:r>
      <w:r w:rsidR="007263D6" w:rsidRPr="0063694C">
        <w:rPr>
          <w:sz w:val="24"/>
          <w:szCs w:val="24"/>
        </w:rPr>
        <w:t xml:space="preserve">allow service through social media (and by regular mail) </w:t>
      </w:r>
      <w:r w:rsidR="00563DFE" w:rsidRPr="0063694C">
        <w:rPr>
          <w:sz w:val="24"/>
          <w:szCs w:val="24"/>
        </w:rPr>
        <w:t xml:space="preserve">was based in part on the individual’s </w:t>
      </w:r>
      <w:proofErr w:type="gramStart"/>
      <w:r w:rsidR="004271AE" w:rsidRPr="0063694C">
        <w:rPr>
          <w:sz w:val="24"/>
          <w:szCs w:val="24"/>
        </w:rPr>
        <w:t xml:space="preserve">very </w:t>
      </w:r>
      <w:r w:rsidR="00563DFE" w:rsidRPr="0063694C">
        <w:rPr>
          <w:sz w:val="24"/>
          <w:szCs w:val="24"/>
        </w:rPr>
        <w:t>unique</w:t>
      </w:r>
      <w:proofErr w:type="gramEnd"/>
      <w:r w:rsidR="00563DFE" w:rsidRPr="0063694C">
        <w:rPr>
          <w:sz w:val="24"/>
          <w:szCs w:val="24"/>
        </w:rPr>
        <w:t xml:space="preserve"> name</w:t>
      </w:r>
      <w:r w:rsidR="004271AE" w:rsidRPr="0063694C">
        <w:rPr>
          <w:sz w:val="24"/>
          <w:szCs w:val="24"/>
        </w:rPr>
        <w:t xml:space="preserve">.  </w:t>
      </w:r>
      <w:r w:rsidR="00CE29F4" w:rsidRPr="0063694C">
        <w:rPr>
          <w:sz w:val="24"/>
          <w:szCs w:val="24"/>
        </w:rPr>
        <w:t xml:space="preserve">The Plaintiff alleged a failure to pay HOA assessments.  The case involved unusual and unsuccessful attempts to serve the listed statutory agent.  </w:t>
      </w:r>
      <w:r w:rsidR="007263D6" w:rsidRPr="0063694C">
        <w:rPr>
          <w:sz w:val="24"/>
          <w:szCs w:val="24"/>
        </w:rPr>
        <w:t xml:space="preserve"> </w:t>
      </w:r>
    </w:p>
  </w:footnote>
  <w:footnote w:id="5">
    <w:p w14:paraId="114ABE33" w14:textId="77777777" w:rsidR="008C00EC" w:rsidRDefault="008C00EC" w:rsidP="008C00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92564">
        <w:rPr>
          <w:sz w:val="24"/>
          <w:szCs w:val="24"/>
        </w:rPr>
        <w:t xml:space="preserve">See generally Yvonne A. Tamayo, </w:t>
      </w:r>
      <w:r w:rsidRPr="00192564">
        <w:rPr>
          <w:i/>
          <w:iCs/>
          <w:sz w:val="24"/>
          <w:szCs w:val="24"/>
        </w:rPr>
        <w:t>Are You Being Served? E-Mail and (Due) Service of Process</w:t>
      </w:r>
      <w:r w:rsidRPr="00192564">
        <w:rPr>
          <w:sz w:val="24"/>
          <w:szCs w:val="24"/>
        </w:rPr>
        <w:t>, 51 S. C. L. Rev. 227 (2000).</w:t>
      </w:r>
      <w: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201B"/>
    <w:multiLevelType w:val="hybridMultilevel"/>
    <w:tmpl w:val="E4B6A2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C027F2"/>
    <w:multiLevelType w:val="hybridMultilevel"/>
    <w:tmpl w:val="CB14414E"/>
    <w:lvl w:ilvl="0" w:tplc="B1908870">
      <w:start w:val="1"/>
      <w:numFmt w:val="decimal"/>
      <w:lvlText w:val="(%1)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A5137"/>
    <w:multiLevelType w:val="hybridMultilevel"/>
    <w:tmpl w:val="6400EF40"/>
    <w:lvl w:ilvl="0" w:tplc="103E74C6">
      <w:start w:val="1"/>
      <w:numFmt w:val="decimal"/>
      <w:lvlText w:val="(%1)"/>
      <w:lvlJc w:val="left"/>
      <w:pPr>
        <w:ind w:left="5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1129036C"/>
    <w:multiLevelType w:val="hybridMultilevel"/>
    <w:tmpl w:val="D3120D48"/>
    <w:lvl w:ilvl="0" w:tplc="4B767536">
      <w:start w:val="1"/>
      <w:numFmt w:val="lowerLetter"/>
      <w:lvlText w:val="%1."/>
      <w:lvlJc w:val="left"/>
      <w:pPr>
        <w:ind w:left="1095" w:hanging="375"/>
      </w:pPr>
      <w:rPr>
        <w:rFonts w:hint="default"/>
      </w:rPr>
    </w:lvl>
    <w:lvl w:ilvl="1" w:tplc="F4FADBFA">
      <w:start w:val="1"/>
      <w:numFmt w:val="decimal"/>
      <w:lvlText w:val="(%2)"/>
      <w:lvlJc w:val="left"/>
      <w:pPr>
        <w:ind w:left="18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E05685"/>
    <w:multiLevelType w:val="hybridMultilevel"/>
    <w:tmpl w:val="651C47A2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EE6DA2"/>
    <w:multiLevelType w:val="hybridMultilevel"/>
    <w:tmpl w:val="97B0A1E2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C65F20"/>
    <w:multiLevelType w:val="hybridMultilevel"/>
    <w:tmpl w:val="EC0881C8"/>
    <w:lvl w:ilvl="0" w:tplc="16342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27833"/>
    <w:multiLevelType w:val="hybridMultilevel"/>
    <w:tmpl w:val="A16C2C76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C558E"/>
    <w:multiLevelType w:val="hybridMultilevel"/>
    <w:tmpl w:val="3048884C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0480E1E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E77900"/>
    <w:multiLevelType w:val="hybridMultilevel"/>
    <w:tmpl w:val="0A548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33DBA"/>
    <w:multiLevelType w:val="hybridMultilevel"/>
    <w:tmpl w:val="5240D2DA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510D2A"/>
    <w:multiLevelType w:val="hybridMultilevel"/>
    <w:tmpl w:val="EE2EFA8A"/>
    <w:lvl w:ilvl="0" w:tplc="224C1CF4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D496B"/>
    <w:multiLevelType w:val="hybridMultilevel"/>
    <w:tmpl w:val="579EDAEA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ED7AC1"/>
    <w:multiLevelType w:val="hybridMultilevel"/>
    <w:tmpl w:val="28280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A4578"/>
    <w:multiLevelType w:val="hybridMultilevel"/>
    <w:tmpl w:val="9050EB16"/>
    <w:lvl w:ilvl="0" w:tplc="78D0477A">
      <w:start w:val="1"/>
      <w:numFmt w:val="lowerLetter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1E1A29"/>
    <w:multiLevelType w:val="hybridMultilevel"/>
    <w:tmpl w:val="BA62AFE2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17447"/>
    <w:multiLevelType w:val="hybridMultilevel"/>
    <w:tmpl w:val="070009A4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CE04AE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873572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826714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87067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02760969">
    <w:abstractNumId w:val="6"/>
  </w:num>
  <w:num w:numId="5" w16cid:durableId="1753310139">
    <w:abstractNumId w:val="12"/>
  </w:num>
  <w:num w:numId="6" w16cid:durableId="1002467816">
    <w:abstractNumId w:val="0"/>
  </w:num>
  <w:num w:numId="7" w16cid:durableId="548612497">
    <w:abstractNumId w:val="15"/>
  </w:num>
  <w:num w:numId="8" w16cid:durableId="1585795785">
    <w:abstractNumId w:val="3"/>
  </w:num>
  <w:num w:numId="9" w16cid:durableId="775710332">
    <w:abstractNumId w:val="10"/>
  </w:num>
  <w:num w:numId="10" w16cid:durableId="1866096280">
    <w:abstractNumId w:val="7"/>
  </w:num>
  <w:num w:numId="11" w16cid:durableId="646514190">
    <w:abstractNumId w:val="16"/>
  </w:num>
  <w:num w:numId="12" w16cid:durableId="1740245773">
    <w:abstractNumId w:val="14"/>
  </w:num>
  <w:num w:numId="13" w16cid:durableId="394203665">
    <w:abstractNumId w:val="4"/>
  </w:num>
  <w:num w:numId="14" w16cid:durableId="1380129776">
    <w:abstractNumId w:val="8"/>
  </w:num>
  <w:num w:numId="15" w16cid:durableId="2027904581">
    <w:abstractNumId w:val="5"/>
  </w:num>
  <w:num w:numId="16" w16cid:durableId="10175391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5050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7855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35"/>
    <w:rsid w:val="0000727F"/>
    <w:rsid w:val="000121C2"/>
    <w:rsid w:val="000128D4"/>
    <w:rsid w:val="00013822"/>
    <w:rsid w:val="00015E6E"/>
    <w:rsid w:val="0002214E"/>
    <w:rsid w:val="000233B8"/>
    <w:rsid w:val="00032414"/>
    <w:rsid w:val="000340B4"/>
    <w:rsid w:val="00036607"/>
    <w:rsid w:val="00036878"/>
    <w:rsid w:val="000415C6"/>
    <w:rsid w:val="00051093"/>
    <w:rsid w:val="00054726"/>
    <w:rsid w:val="000565FE"/>
    <w:rsid w:val="00060959"/>
    <w:rsid w:val="00061DCC"/>
    <w:rsid w:val="00064B92"/>
    <w:rsid w:val="00073137"/>
    <w:rsid w:val="0007328A"/>
    <w:rsid w:val="0007727F"/>
    <w:rsid w:val="00077E1F"/>
    <w:rsid w:val="00080F58"/>
    <w:rsid w:val="00091711"/>
    <w:rsid w:val="00092957"/>
    <w:rsid w:val="000938EA"/>
    <w:rsid w:val="00093C06"/>
    <w:rsid w:val="0009437F"/>
    <w:rsid w:val="000A1C4C"/>
    <w:rsid w:val="000A1DA2"/>
    <w:rsid w:val="000A2BD2"/>
    <w:rsid w:val="000A7FBD"/>
    <w:rsid w:val="000B1A60"/>
    <w:rsid w:val="000B7ABD"/>
    <w:rsid w:val="000B7E2C"/>
    <w:rsid w:val="000C1526"/>
    <w:rsid w:val="000C2398"/>
    <w:rsid w:val="000C3B4D"/>
    <w:rsid w:val="000C49E5"/>
    <w:rsid w:val="000D1FEC"/>
    <w:rsid w:val="000D5393"/>
    <w:rsid w:val="000D5D3D"/>
    <w:rsid w:val="000D61EF"/>
    <w:rsid w:val="000E2910"/>
    <w:rsid w:val="000E36BF"/>
    <w:rsid w:val="000E45CE"/>
    <w:rsid w:val="000F0C46"/>
    <w:rsid w:val="000F158E"/>
    <w:rsid w:val="000F2014"/>
    <w:rsid w:val="000F2C1D"/>
    <w:rsid w:val="000F4951"/>
    <w:rsid w:val="000F4ADE"/>
    <w:rsid w:val="000F503F"/>
    <w:rsid w:val="000F562C"/>
    <w:rsid w:val="000F573A"/>
    <w:rsid w:val="000F63FD"/>
    <w:rsid w:val="00103AEA"/>
    <w:rsid w:val="00106210"/>
    <w:rsid w:val="0010736A"/>
    <w:rsid w:val="0011008B"/>
    <w:rsid w:val="0011064A"/>
    <w:rsid w:val="0011549E"/>
    <w:rsid w:val="001263A6"/>
    <w:rsid w:val="001301E4"/>
    <w:rsid w:val="0013060F"/>
    <w:rsid w:val="001329A5"/>
    <w:rsid w:val="00132CF8"/>
    <w:rsid w:val="00134E5F"/>
    <w:rsid w:val="001413B6"/>
    <w:rsid w:val="00143FA9"/>
    <w:rsid w:val="00146214"/>
    <w:rsid w:val="00146222"/>
    <w:rsid w:val="00150D00"/>
    <w:rsid w:val="00152A58"/>
    <w:rsid w:val="00156497"/>
    <w:rsid w:val="00156953"/>
    <w:rsid w:val="001569F6"/>
    <w:rsid w:val="0015705B"/>
    <w:rsid w:val="0016309B"/>
    <w:rsid w:val="001646E5"/>
    <w:rsid w:val="00165D1A"/>
    <w:rsid w:val="001735B6"/>
    <w:rsid w:val="00175B37"/>
    <w:rsid w:val="001764C3"/>
    <w:rsid w:val="00182485"/>
    <w:rsid w:val="00192564"/>
    <w:rsid w:val="00193A26"/>
    <w:rsid w:val="00193C20"/>
    <w:rsid w:val="00194FD2"/>
    <w:rsid w:val="001A323C"/>
    <w:rsid w:val="001A3BB4"/>
    <w:rsid w:val="001A4571"/>
    <w:rsid w:val="001A5C9A"/>
    <w:rsid w:val="001A7549"/>
    <w:rsid w:val="001B1DC6"/>
    <w:rsid w:val="001B2B50"/>
    <w:rsid w:val="001B53C1"/>
    <w:rsid w:val="001C032C"/>
    <w:rsid w:val="001C5542"/>
    <w:rsid w:val="001C5B5E"/>
    <w:rsid w:val="001C6603"/>
    <w:rsid w:val="001C794F"/>
    <w:rsid w:val="001D1914"/>
    <w:rsid w:val="001D2C99"/>
    <w:rsid w:val="001D3289"/>
    <w:rsid w:val="001D3CE7"/>
    <w:rsid w:val="001D6ADB"/>
    <w:rsid w:val="001E55E6"/>
    <w:rsid w:val="001E5CC6"/>
    <w:rsid w:val="001E7B4D"/>
    <w:rsid w:val="001F063B"/>
    <w:rsid w:val="001F6574"/>
    <w:rsid w:val="001F709C"/>
    <w:rsid w:val="002013FD"/>
    <w:rsid w:val="0020194B"/>
    <w:rsid w:val="00202591"/>
    <w:rsid w:val="002036F4"/>
    <w:rsid w:val="002077A5"/>
    <w:rsid w:val="002117B8"/>
    <w:rsid w:val="00211B47"/>
    <w:rsid w:val="002223AA"/>
    <w:rsid w:val="0022697F"/>
    <w:rsid w:val="00230115"/>
    <w:rsid w:val="00230BB6"/>
    <w:rsid w:val="00230C24"/>
    <w:rsid w:val="00230D04"/>
    <w:rsid w:val="00234F85"/>
    <w:rsid w:val="00237486"/>
    <w:rsid w:val="002377CB"/>
    <w:rsid w:val="00240477"/>
    <w:rsid w:val="002443C1"/>
    <w:rsid w:val="00244464"/>
    <w:rsid w:val="00246DE8"/>
    <w:rsid w:val="00250995"/>
    <w:rsid w:val="00252987"/>
    <w:rsid w:val="00252AE6"/>
    <w:rsid w:val="00252D1D"/>
    <w:rsid w:val="00257FA0"/>
    <w:rsid w:val="00262D32"/>
    <w:rsid w:val="00264D76"/>
    <w:rsid w:val="00265458"/>
    <w:rsid w:val="00265CD9"/>
    <w:rsid w:val="0027066D"/>
    <w:rsid w:val="00271CA0"/>
    <w:rsid w:val="00272694"/>
    <w:rsid w:val="00273AAB"/>
    <w:rsid w:val="00274374"/>
    <w:rsid w:val="00274D02"/>
    <w:rsid w:val="00276080"/>
    <w:rsid w:val="00276B65"/>
    <w:rsid w:val="00281072"/>
    <w:rsid w:val="0028252F"/>
    <w:rsid w:val="00283EED"/>
    <w:rsid w:val="0028462E"/>
    <w:rsid w:val="002926BB"/>
    <w:rsid w:val="00295963"/>
    <w:rsid w:val="002A0AD3"/>
    <w:rsid w:val="002A3E31"/>
    <w:rsid w:val="002A6416"/>
    <w:rsid w:val="002A6C95"/>
    <w:rsid w:val="002B1AB8"/>
    <w:rsid w:val="002B2747"/>
    <w:rsid w:val="002B2C8C"/>
    <w:rsid w:val="002B319F"/>
    <w:rsid w:val="002B49BE"/>
    <w:rsid w:val="002B7F77"/>
    <w:rsid w:val="002C16CC"/>
    <w:rsid w:val="002C4BDD"/>
    <w:rsid w:val="002C6A9E"/>
    <w:rsid w:val="002C7370"/>
    <w:rsid w:val="002D00E5"/>
    <w:rsid w:val="002D2F69"/>
    <w:rsid w:val="002D62C5"/>
    <w:rsid w:val="002D767C"/>
    <w:rsid w:val="002F0B69"/>
    <w:rsid w:val="002F4154"/>
    <w:rsid w:val="002F644B"/>
    <w:rsid w:val="002F6BEF"/>
    <w:rsid w:val="0030150D"/>
    <w:rsid w:val="003015BA"/>
    <w:rsid w:val="0030325B"/>
    <w:rsid w:val="00304105"/>
    <w:rsid w:val="00312326"/>
    <w:rsid w:val="00313E27"/>
    <w:rsid w:val="003168B1"/>
    <w:rsid w:val="003212B0"/>
    <w:rsid w:val="0032620F"/>
    <w:rsid w:val="00335D1C"/>
    <w:rsid w:val="00340DE6"/>
    <w:rsid w:val="00341EDC"/>
    <w:rsid w:val="003455D1"/>
    <w:rsid w:val="00350145"/>
    <w:rsid w:val="00350BC7"/>
    <w:rsid w:val="00360BD0"/>
    <w:rsid w:val="0036115A"/>
    <w:rsid w:val="003631A1"/>
    <w:rsid w:val="003659E1"/>
    <w:rsid w:val="00374439"/>
    <w:rsid w:val="00375939"/>
    <w:rsid w:val="00376834"/>
    <w:rsid w:val="00385448"/>
    <w:rsid w:val="003855AE"/>
    <w:rsid w:val="00387C08"/>
    <w:rsid w:val="00392BDA"/>
    <w:rsid w:val="003A34EA"/>
    <w:rsid w:val="003B0D30"/>
    <w:rsid w:val="003B38A7"/>
    <w:rsid w:val="003B7FE6"/>
    <w:rsid w:val="003D0B15"/>
    <w:rsid w:val="003D121E"/>
    <w:rsid w:val="003D2BBF"/>
    <w:rsid w:val="003D6F37"/>
    <w:rsid w:val="003D73BB"/>
    <w:rsid w:val="003E7287"/>
    <w:rsid w:val="003F3FCC"/>
    <w:rsid w:val="003F6095"/>
    <w:rsid w:val="0040490C"/>
    <w:rsid w:val="004056A6"/>
    <w:rsid w:val="0040639A"/>
    <w:rsid w:val="00406E79"/>
    <w:rsid w:val="00411A98"/>
    <w:rsid w:val="0041700E"/>
    <w:rsid w:val="004271AE"/>
    <w:rsid w:val="00435E4D"/>
    <w:rsid w:val="0043633D"/>
    <w:rsid w:val="00437395"/>
    <w:rsid w:val="0044024D"/>
    <w:rsid w:val="00442778"/>
    <w:rsid w:val="0044397B"/>
    <w:rsid w:val="00446D68"/>
    <w:rsid w:val="00447F89"/>
    <w:rsid w:val="00452EAF"/>
    <w:rsid w:val="00453949"/>
    <w:rsid w:val="0046088B"/>
    <w:rsid w:val="00461BD4"/>
    <w:rsid w:val="00462006"/>
    <w:rsid w:val="00465797"/>
    <w:rsid w:val="00470251"/>
    <w:rsid w:val="004730BF"/>
    <w:rsid w:val="004801D8"/>
    <w:rsid w:val="00481330"/>
    <w:rsid w:val="00486336"/>
    <w:rsid w:val="00491A43"/>
    <w:rsid w:val="0049201B"/>
    <w:rsid w:val="00492743"/>
    <w:rsid w:val="00493798"/>
    <w:rsid w:val="004976E8"/>
    <w:rsid w:val="004A2C47"/>
    <w:rsid w:val="004A34C1"/>
    <w:rsid w:val="004A3C32"/>
    <w:rsid w:val="004A5AF9"/>
    <w:rsid w:val="004A7A6B"/>
    <w:rsid w:val="004B2096"/>
    <w:rsid w:val="004B23B6"/>
    <w:rsid w:val="004B5662"/>
    <w:rsid w:val="004B5FD4"/>
    <w:rsid w:val="004C5940"/>
    <w:rsid w:val="004E02F6"/>
    <w:rsid w:val="004E192E"/>
    <w:rsid w:val="004E4DB3"/>
    <w:rsid w:val="004F111D"/>
    <w:rsid w:val="004F15D9"/>
    <w:rsid w:val="004F1F4F"/>
    <w:rsid w:val="004F7B94"/>
    <w:rsid w:val="00500EC5"/>
    <w:rsid w:val="00506628"/>
    <w:rsid w:val="0051062D"/>
    <w:rsid w:val="00514DB3"/>
    <w:rsid w:val="00517144"/>
    <w:rsid w:val="005202B9"/>
    <w:rsid w:val="005209BA"/>
    <w:rsid w:val="005213F3"/>
    <w:rsid w:val="00521FF8"/>
    <w:rsid w:val="005304B7"/>
    <w:rsid w:val="00532135"/>
    <w:rsid w:val="00536CFF"/>
    <w:rsid w:val="00540308"/>
    <w:rsid w:val="005471CD"/>
    <w:rsid w:val="00547290"/>
    <w:rsid w:val="005511F7"/>
    <w:rsid w:val="005516E1"/>
    <w:rsid w:val="0055317C"/>
    <w:rsid w:val="005610CE"/>
    <w:rsid w:val="00563631"/>
    <w:rsid w:val="00563DFE"/>
    <w:rsid w:val="00566BE6"/>
    <w:rsid w:val="005708E5"/>
    <w:rsid w:val="0057173E"/>
    <w:rsid w:val="00573E5E"/>
    <w:rsid w:val="005757EF"/>
    <w:rsid w:val="00581566"/>
    <w:rsid w:val="005843D5"/>
    <w:rsid w:val="00590E6B"/>
    <w:rsid w:val="005925AC"/>
    <w:rsid w:val="00592DEF"/>
    <w:rsid w:val="005938CB"/>
    <w:rsid w:val="005A3EBE"/>
    <w:rsid w:val="005A57AC"/>
    <w:rsid w:val="005B029F"/>
    <w:rsid w:val="005B05DC"/>
    <w:rsid w:val="005B0A52"/>
    <w:rsid w:val="005B2419"/>
    <w:rsid w:val="005B31CF"/>
    <w:rsid w:val="005B37BE"/>
    <w:rsid w:val="005C46F3"/>
    <w:rsid w:val="005C4811"/>
    <w:rsid w:val="005C4BBA"/>
    <w:rsid w:val="005D42A6"/>
    <w:rsid w:val="005D63FF"/>
    <w:rsid w:val="005E2349"/>
    <w:rsid w:val="005E3123"/>
    <w:rsid w:val="005E52A8"/>
    <w:rsid w:val="005F085A"/>
    <w:rsid w:val="005F37BB"/>
    <w:rsid w:val="005F6C2B"/>
    <w:rsid w:val="00602601"/>
    <w:rsid w:val="00603BEF"/>
    <w:rsid w:val="00603E04"/>
    <w:rsid w:val="00612193"/>
    <w:rsid w:val="006122C1"/>
    <w:rsid w:val="00622999"/>
    <w:rsid w:val="006315FF"/>
    <w:rsid w:val="00631DD0"/>
    <w:rsid w:val="006352A7"/>
    <w:rsid w:val="0063640C"/>
    <w:rsid w:val="0063694C"/>
    <w:rsid w:val="00637045"/>
    <w:rsid w:val="0064408F"/>
    <w:rsid w:val="006460F6"/>
    <w:rsid w:val="00650AD5"/>
    <w:rsid w:val="006524E0"/>
    <w:rsid w:val="0065277C"/>
    <w:rsid w:val="00652D4C"/>
    <w:rsid w:val="006570F8"/>
    <w:rsid w:val="00663F5C"/>
    <w:rsid w:val="006645FD"/>
    <w:rsid w:val="00666797"/>
    <w:rsid w:val="00673DAE"/>
    <w:rsid w:val="0068007D"/>
    <w:rsid w:val="0068572A"/>
    <w:rsid w:val="00686882"/>
    <w:rsid w:val="00687DB5"/>
    <w:rsid w:val="00690A7C"/>
    <w:rsid w:val="00690E79"/>
    <w:rsid w:val="00691E90"/>
    <w:rsid w:val="00693CC4"/>
    <w:rsid w:val="00696CE3"/>
    <w:rsid w:val="006A168A"/>
    <w:rsid w:val="006A5E60"/>
    <w:rsid w:val="006A7070"/>
    <w:rsid w:val="006B51B7"/>
    <w:rsid w:val="006C06B5"/>
    <w:rsid w:val="006C0D1B"/>
    <w:rsid w:val="006C38A1"/>
    <w:rsid w:val="006C62CC"/>
    <w:rsid w:val="006D789A"/>
    <w:rsid w:val="006E186C"/>
    <w:rsid w:val="006E2CC7"/>
    <w:rsid w:val="006E315A"/>
    <w:rsid w:val="006E4F07"/>
    <w:rsid w:val="006F7E4A"/>
    <w:rsid w:val="0070308A"/>
    <w:rsid w:val="00704A24"/>
    <w:rsid w:val="00705ED8"/>
    <w:rsid w:val="007069FB"/>
    <w:rsid w:val="00706BDA"/>
    <w:rsid w:val="00707105"/>
    <w:rsid w:val="00710D7A"/>
    <w:rsid w:val="00710DC0"/>
    <w:rsid w:val="00710E2C"/>
    <w:rsid w:val="0071112B"/>
    <w:rsid w:val="00711520"/>
    <w:rsid w:val="007115A2"/>
    <w:rsid w:val="00711D03"/>
    <w:rsid w:val="007126A3"/>
    <w:rsid w:val="00714719"/>
    <w:rsid w:val="00714DB6"/>
    <w:rsid w:val="00716925"/>
    <w:rsid w:val="007228D2"/>
    <w:rsid w:val="00723068"/>
    <w:rsid w:val="0072385E"/>
    <w:rsid w:val="00723EAC"/>
    <w:rsid w:val="007243C2"/>
    <w:rsid w:val="007258BD"/>
    <w:rsid w:val="007263D6"/>
    <w:rsid w:val="0072795A"/>
    <w:rsid w:val="00727B69"/>
    <w:rsid w:val="0073193C"/>
    <w:rsid w:val="00735D16"/>
    <w:rsid w:val="0074674C"/>
    <w:rsid w:val="007501CE"/>
    <w:rsid w:val="00751AD6"/>
    <w:rsid w:val="00753A74"/>
    <w:rsid w:val="007566CF"/>
    <w:rsid w:val="00757412"/>
    <w:rsid w:val="0076018B"/>
    <w:rsid w:val="00760B4E"/>
    <w:rsid w:val="00763B8B"/>
    <w:rsid w:val="0076613C"/>
    <w:rsid w:val="00767D90"/>
    <w:rsid w:val="007701C1"/>
    <w:rsid w:val="007703D8"/>
    <w:rsid w:val="00770A5B"/>
    <w:rsid w:val="00775AAF"/>
    <w:rsid w:val="00776305"/>
    <w:rsid w:val="007818AC"/>
    <w:rsid w:val="00782A4B"/>
    <w:rsid w:val="00782F20"/>
    <w:rsid w:val="00783068"/>
    <w:rsid w:val="00785171"/>
    <w:rsid w:val="007914F0"/>
    <w:rsid w:val="0079218D"/>
    <w:rsid w:val="00792B08"/>
    <w:rsid w:val="0079373C"/>
    <w:rsid w:val="00796EDC"/>
    <w:rsid w:val="007A3B6F"/>
    <w:rsid w:val="007A5F5F"/>
    <w:rsid w:val="007B0D14"/>
    <w:rsid w:val="007B219E"/>
    <w:rsid w:val="007B570B"/>
    <w:rsid w:val="007B679B"/>
    <w:rsid w:val="007C099E"/>
    <w:rsid w:val="007C2C22"/>
    <w:rsid w:val="007C3F24"/>
    <w:rsid w:val="007C4EB0"/>
    <w:rsid w:val="007C5EBD"/>
    <w:rsid w:val="007C6BDD"/>
    <w:rsid w:val="007C7132"/>
    <w:rsid w:val="007C76C8"/>
    <w:rsid w:val="007D3233"/>
    <w:rsid w:val="007D403F"/>
    <w:rsid w:val="007D5EFC"/>
    <w:rsid w:val="007D65E2"/>
    <w:rsid w:val="007E1FC6"/>
    <w:rsid w:val="007E66F3"/>
    <w:rsid w:val="007E79B1"/>
    <w:rsid w:val="007F0FF0"/>
    <w:rsid w:val="007F38F3"/>
    <w:rsid w:val="007F576E"/>
    <w:rsid w:val="0080173F"/>
    <w:rsid w:val="00801C89"/>
    <w:rsid w:val="0080484A"/>
    <w:rsid w:val="00807CA5"/>
    <w:rsid w:val="008105B6"/>
    <w:rsid w:val="008106B8"/>
    <w:rsid w:val="00814BF8"/>
    <w:rsid w:val="00816203"/>
    <w:rsid w:val="008217B7"/>
    <w:rsid w:val="00822941"/>
    <w:rsid w:val="008273D0"/>
    <w:rsid w:val="0083391F"/>
    <w:rsid w:val="008349F6"/>
    <w:rsid w:val="00840F69"/>
    <w:rsid w:val="00844BB5"/>
    <w:rsid w:val="008464D1"/>
    <w:rsid w:val="00846CC6"/>
    <w:rsid w:val="00854A98"/>
    <w:rsid w:val="00856ED8"/>
    <w:rsid w:val="00860217"/>
    <w:rsid w:val="00867078"/>
    <w:rsid w:val="00872339"/>
    <w:rsid w:val="008748B9"/>
    <w:rsid w:val="008751B5"/>
    <w:rsid w:val="008757E6"/>
    <w:rsid w:val="00875AC8"/>
    <w:rsid w:val="00875D09"/>
    <w:rsid w:val="00883715"/>
    <w:rsid w:val="00883A0A"/>
    <w:rsid w:val="00884A32"/>
    <w:rsid w:val="00892343"/>
    <w:rsid w:val="008926DE"/>
    <w:rsid w:val="00892738"/>
    <w:rsid w:val="00892E50"/>
    <w:rsid w:val="008962F5"/>
    <w:rsid w:val="008B408F"/>
    <w:rsid w:val="008B77EB"/>
    <w:rsid w:val="008B78AC"/>
    <w:rsid w:val="008C00EC"/>
    <w:rsid w:val="008C11A1"/>
    <w:rsid w:val="008C25AD"/>
    <w:rsid w:val="008C4169"/>
    <w:rsid w:val="008C75C4"/>
    <w:rsid w:val="008D015D"/>
    <w:rsid w:val="008D3C9D"/>
    <w:rsid w:val="008D43F4"/>
    <w:rsid w:val="008D47C9"/>
    <w:rsid w:val="008D67A0"/>
    <w:rsid w:val="008E24A4"/>
    <w:rsid w:val="008E368D"/>
    <w:rsid w:val="008E5271"/>
    <w:rsid w:val="008F0CE7"/>
    <w:rsid w:val="008F2233"/>
    <w:rsid w:val="008F61C7"/>
    <w:rsid w:val="008F6F7E"/>
    <w:rsid w:val="008F71B9"/>
    <w:rsid w:val="00903A16"/>
    <w:rsid w:val="00906E38"/>
    <w:rsid w:val="00906FF0"/>
    <w:rsid w:val="00907F0C"/>
    <w:rsid w:val="00913540"/>
    <w:rsid w:val="00914148"/>
    <w:rsid w:val="009142FF"/>
    <w:rsid w:val="009149B5"/>
    <w:rsid w:val="00920A71"/>
    <w:rsid w:val="009240FB"/>
    <w:rsid w:val="009243F0"/>
    <w:rsid w:val="00927302"/>
    <w:rsid w:val="00932E0B"/>
    <w:rsid w:val="009401DF"/>
    <w:rsid w:val="0094116C"/>
    <w:rsid w:val="00947D4A"/>
    <w:rsid w:val="009500BA"/>
    <w:rsid w:val="009510E2"/>
    <w:rsid w:val="00951806"/>
    <w:rsid w:val="00955BB6"/>
    <w:rsid w:val="009604E2"/>
    <w:rsid w:val="009619E8"/>
    <w:rsid w:val="009732E3"/>
    <w:rsid w:val="009751AC"/>
    <w:rsid w:val="00977A61"/>
    <w:rsid w:val="00982ADE"/>
    <w:rsid w:val="009833F6"/>
    <w:rsid w:val="00984E23"/>
    <w:rsid w:val="0098652C"/>
    <w:rsid w:val="00990316"/>
    <w:rsid w:val="00990D2C"/>
    <w:rsid w:val="0099179F"/>
    <w:rsid w:val="00994657"/>
    <w:rsid w:val="009978D1"/>
    <w:rsid w:val="009A0EA5"/>
    <w:rsid w:val="009A5C4A"/>
    <w:rsid w:val="009A7BF5"/>
    <w:rsid w:val="009A7CA6"/>
    <w:rsid w:val="009B2779"/>
    <w:rsid w:val="009B4D67"/>
    <w:rsid w:val="009B563F"/>
    <w:rsid w:val="009C2766"/>
    <w:rsid w:val="009C293E"/>
    <w:rsid w:val="009C3290"/>
    <w:rsid w:val="009C385E"/>
    <w:rsid w:val="009C4B09"/>
    <w:rsid w:val="009C75D7"/>
    <w:rsid w:val="009C7B75"/>
    <w:rsid w:val="009D211B"/>
    <w:rsid w:val="009D49FF"/>
    <w:rsid w:val="009D60C2"/>
    <w:rsid w:val="009D690A"/>
    <w:rsid w:val="009E1BC3"/>
    <w:rsid w:val="009E20B4"/>
    <w:rsid w:val="009E395B"/>
    <w:rsid w:val="009E4C5C"/>
    <w:rsid w:val="009F66D3"/>
    <w:rsid w:val="00A02AED"/>
    <w:rsid w:val="00A10222"/>
    <w:rsid w:val="00A12CF5"/>
    <w:rsid w:val="00A131CC"/>
    <w:rsid w:val="00A1321C"/>
    <w:rsid w:val="00A13E3E"/>
    <w:rsid w:val="00A24D89"/>
    <w:rsid w:val="00A30A36"/>
    <w:rsid w:val="00A3212F"/>
    <w:rsid w:val="00A35EFF"/>
    <w:rsid w:val="00A36208"/>
    <w:rsid w:val="00A37F92"/>
    <w:rsid w:val="00A43537"/>
    <w:rsid w:val="00A43E69"/>
    <w:rsid w:val="00A464B4"/>
    <w:rsid w:val="00A51946"/>
    <w:rsid w:val="00A54BE0"/>
    <w:rsid w:val="00A54CA6"/>
    <w:rsid w:val="00A565A0"/>
    <w:rsid w:val="00A565CC"/>
    <w:rsid w:val="00A57D12"/>
    <w:rsid w:val="00A57DBC"/>
    <w:rsid w:val="00A57FC7"/>
    <w:rsid w:val="00A7021B"/>
    <w:rsid w:val="00A7104A"/>
    <w:rsid w:val="00A72535"/>
    <w:rsid w:val="00A74C97"/>
    <w:rsid w:val="00A762C3"/>
    <w:rsid w:val="00A826A3"/>
    <w:rsid w:val="00A8369D"/>
    <w:rsid w:val="00A8373B"/>
    <w:rsid w:val="00A860AD"/>
    <w:rsid w:val="00A8614E"/>
    <w:rsid w:val="00A876CC"/>
    <w:rsid w:val="00A92F19"/>
    <w:rsid w:val="00A934F4"/>
    <w:rsid w:val="00A935CD"/>
    <w:rsid w:val="00A95EED"/>
    <w:rsid w:val="00AA15F7"/>
    <w:rsid w:val="00AA171F"/>
    <w:rsid w:val="00AA28D9"/>
    <w:rsid w:val="00AA4BB6"/>
    <w:rsid w:val="00AA5978"/>
    <w:rsid w:val="00AA5E3A"/>
    <w:rsid w:val="00AB1D5D"/>
    <w:rsid w:val="00AB309C"/>
    <w:rsid w:val="00AB4604"/>
    <w:rsid w:val="00AB7A59"/>
    <w:rsid w:val="00AB7F0F"/>
    <w:rsid w:val="00AC00FA"/>
    <w:rsid w:val="00AC221F"/>
    <w:rsid w:val="00AC31F9"/>
    <w:rsid w:val="00AC3C44"/>
    <w:rsid w:val="00AC3C6E"/>
    <w:rsid w:val="00AC4F7A"/>
    <w:rsid w:val="00AC5EB2"/>
    <w:rsid w:val="00AC73A1"/>
    <w:rsid w:val="00AD095B"/>
    <w:rsid w:val="00AD210D"/>
    <w:rsid w:val="00AE055F"/>
    <w:rsid w:val="00AE05BC"/>
    <w:rsid w:val="00AE491C"/>
    <w:rsid w:val="00AE6457"/>
    <w:rsid w:val="00AF240F"/>
    <w:rsid w:val="00AF257B"/>
    <w:rsid w:val="00AF5C93"/>
    <w:rsid w:val="00B00207"/>
    <w:rsid w:val="00B013E1"/>
    <w:rsid w:val="00B03004"/>
    <w:rsid w:val="00B03C8F"/>
    <w:rsid w:val="00B07C0E"/>
    <w:rsid w:val="00B10222"/>
    <w:rsid w:val="00B14988"/>
    <w:rsid w:val="00B1628B"/>
    <w:rsid w:val="00B17348"/>
    <w:rsid w:val="00B179A2"/>
    <w:rsid w:val="00B20620"/>
    <w:rsid w:val="00B2330A"/>
    <w:rsid w:val="00B24591"/>
    <w:rsid w:val="00B2557E"/>
    <w:rsid w:val="00B303E7"/>
    <w:rsid w:val="00B30F47"/>
    <w:rsid w:val="00B33DA0"/>
    <w:rsid w:val="00B33F22"/>
    <w:rsid w:val="00B350FE"/>
    <w:rsid w:val="00B36DAD"/>
    <w:rsid w:val="00B40CFE"/>
    <w:rsid w:val="00B42B18"/>
    <w:rsid w:val="00B43643"/>
    <w:rsid w:val="00B442A8"/>
    <w:rsid w:val="00B44BA2"/>
    <w:rsid w:val="00B450F6"/>
    <w:rsid w:val="00B46B97"/>
    <w:rsid w:val="00B478F3"/>
    <w:rsid w:val="00B55827"/>
    <w:rsid w:val="00B609B7"/>
    <w:rsid w:val="00B61DB8"/>
    <w:rsid w:val="00B661FF"/>
    <w:rsid w:val="00B66658"/>
    <w:rsid w:val="00B676E0"/>
    <w:rsid w:val="00B72590"/>
    <w:rsid w:val="00B72E94"/>
    <w:rsid w:val="00B74523"/>
    <w:rsid w:val="00B812F0"/>
    <w:rsid w:val="00B867E7"/>
    <w:rsid w:val="00B92C72"/>
    <w:rsid w:val="00B938C4"/>
    <w:rsid w:val="00B96733"/>
    <w:rsid w:val="00B969F1"/>
    <w:rsid w:val="00B96B56"/>
    <w:rsid w:val="00BA1510"/>
    <w:rsid w:val="00BA1A91"/>
    <w:rsid w:val="00BA7B18"/>
    <w:rsid w:val="00BB03F3"/>
    <w:rsid w:val="00BB212F"/>
    <w:rsid w:val="00BB6B41"/>
    <w:rsid w:val="00BC0570"/>
    <w:rsid w:val="00BC3B5F"/>
    <w:rsid w:val="00BD26D4"/>
    <w:rsid w:val="00BD412E"/>
    <w:rsid w:val="00BD5F4D"/>
    <w:rsid w:val="00BE0D4C"/>
    <w:rsid w:val="00BE4A73"/>
    <w:rsid w:val="00C01C91"/>
    <w:rsid w:val="00C031A8"/>
    <w:rsid w:val="00C0472D"/>
    <w:rsid w:val="00C04FFA"/>
    <w:rsid w:val="00C10288"/>
    <w:rsid w:val="00C10AAF"/>
    <w:rsid w:val="00C20427"/>
    <w:rsid w:val="00C229EB"/>
    <w:rsid w:val="00C31A71"/>
    <w:rsid w:val="00C32152"/>
    <w:rsid w:val="00C32235"/>
    <w:rsid w:val="00C342A5"/>
    <w:rsid w:val="00C3430B"/>
    <w:rsid w:val="00C35038"/>
    <w:rsid w:val="00C44DFF"/>
    <w:rsid w:val="00C50DCB"/>
    <w:rsid w:val="00C5741D"/>
    <w:rsid w:val="00C6025A"/>
    <w:rsid w:val="00C64D05"/>
    <w:rsid w:val="00C67B54"/>
    <w:rsid w:val="00C71099"/>
    <w:rsid w:val="00C72695"/>
    <w:rsid w:val="00C75355"/>
    <w:rsid w:val="00C80996"/>
    <w:rsid w:val="00C81003"/>
    <w:rsid w:val="00C81685"/>
    <w:rsid w:val="00C846A5"/>
    <w:rsid w:val="00C90B58"/>
    <w:rsid w:val="00C91AEE"/>
    <w:rsid w:val="00C946E8"/>
    <w:rsid w:val="00C9509E"/>
    <w:rsid w:val="00C95AFD"/>
    <w:rsid w:val="00C9627B"/>
    <w:rsid w:val="00C96846"/>
    <w:rsid w:val="00CA03B1"/>
    <w:rsid w:val="00CA110A"/>
    <w:rsid w:val="00CA3868"/>
    <w:rsid w:val="00CA6399"/>
    <w:rsid w:val="00CC5E05"/>
    <w:rsid w:val="00CD00B7"/>
    <w:rsid w:val="00CD06AC"/>
    <w:rsid w:val="00CD6869"/>
    <w:rsid w:val="00CE203A"/>
    <w:rsid w:val="00CE275E"/>
    <w:rsid w:val="00CE29F4"/>
    <w:rsid w:val="00CE3ED2"/>
    <w:rsid w:val="00CE418F"/>
    <w:rsid w:val="00CE6A84"/>
    <w:rsid w:val="00CE7616"/>
    <w:rsid w:val="00CF02EC"/>
    <w:rsid w:val="00CF0659"/>
    <w:rsid w:val="00CF6E77"/>
    <w:rsid w:val="00D036E4"/>
    <w:rsid w:val="00D041E1"/>
    <w:rsid w:val="00D10BAA"/>
    <w:rsid w:val="00D13F70"/>
    <w:rsid w:val="00D16BD4"/>
    <w:rsid w:val="00D211F9"/>
    <w:rsid w:val="00D236E4"/>
    <w:rsid w:val="00D24DAD"/>
    <w:rsid w:val="00D2622C"/>
    <w:rsid w:val="00D277C2"/>
    <w:rsid w:val="00D32156"/>
    <w:rsid w:val="00D324A4"/>
    <w:rsid w:val="00D40372"/>
    <w:rsid w:val="00D4115D"/>
    <w:rsid w:val="00D4369C"/>
    <w:rsid w:val="00D47BCD"/>
    <w:rsid w:val="00D516F4"/>
    <w:rsid w:val="00D51DDC"/>
    <w:rsid w:val="00D538B6"/>
    <w:rsid w:val="00D53E81"/>
    <w:rsid w:val="00D55565"/>
    <w:rsid w:val="00D60365"/>
    <w:rsid w:val="00D63E38"/>
    <w:rsid w:val="00D64585"/>
    <w:rsid w:val="00D700C1"/>
    <w:rsid w:val="00D74454"/>
    <w:rsid w:val="00D74D76"/>
    <w:rsid w:val="00D7676A"/>
    <w:rsid w:val="00D8204A"/>
    <w:rsid w:val="00D83F06"/>
    <w:rsid w:val="00D842EA"/>
    <w:rsid w:val="00D84DC5"/>
    <w:rsid w:val="00D85A28"/>
    <w:rsid w:val="00D86055"/>
    <w:rsid w:val="00D87436"/>
    <w:rsid w:val="00D91311"/>
    <w:rsid w:val="00D916EC"/>
    <w:rsid w:val="00D91898"/>
    <w:rsid w:val="00D93795"/>
    <w:rsid w:val="00D949D5"/>
    <w:rsid w:val="00D95F9D"/>
    <w:rsid w:val="00D963E1"/>
    <w:rsid w:val="00DA389B"/>
    <w:rsid w:val="00DA3A13"/>
    <w:rsid w:val="00DA4D71"/>
    <w:rsid w:val="00DA73B4"/>
    <w:rsid w:val="00DB374D"/>
    <w:rsid w:val="00DC3CEA"/>
    <w:rsid w:val="00DC45A1"/>
    <w:rsid w:val="00DC5507"/>
    <w:rsid w:val="00DC6B3D"/>
    <w:rsid w:val="00DD0E6B"/>
    <w:rsid w:val="00DD1CDF"/>
    <w:rsid w:val="00DE0716"/>
    <w:rsid w:val="00DE0A06"/>
    <w:rsid w:val="00DE3C07"/>
    <w:rsid w:val="00DF04D7"/>
    <w:rsid w:val="00DF0C05"/>
    <w:rsid w:val="00DF192E"/>
    <w:rsid w:val="00DF4448"/>
    <w:rsid w:val="00DF5830"/>
    <w:rsid w:val="00DF7091"/>
    <w:rsid w:val="00E02995"/>
    <w:rsid w:val="00E03427"/>
    <w:rsid w:val="00E039A7"/>
    <w:rsid w:val="00E0541F"/>
    <w:rsid w:val="00E11B4C"/>
    <w:rsid w:val="00E13D96"/>
    <w:rsid w:val="00E16DBB"/>
    <w:rsid w:val="00E16F0F"/>
    <w:rsid w:val="00E17B52"/>
    <w:rsid w:val="00E24F9C"/>
    <w:rsid w:val="00E25895"/>
    <w:rsid w:val="00E258F2"/>
    <w:rsid w:val="00E261F5"/>
    <w:rsid w:val="00E268FC"/>
    <w:rsid w:val="00E27AD9"/>
    <w:rsid w:val="00E3172C"/>
    <w:rsid w:val="00E327F5"/>
    <w:rsid w:val="00E365EA"/>
    <w:rsid w:val="00E4028C"/>
    <w:rsid w:val="00E404A7"/>
    <w:rsid w:val="00E41B3C"/>
    <w:rsid w:val="00E41D90"/>
    <w:rsid w:val="00E43451"/>
    <w:rsid w:val="00E46199"/>
    <w:rsid w:val="00E50F3F"/>
    <w:rsid w:val="00E520EB"/>
    <w:rsid w:val="00E52ADB"/>
    <w:rsid w:val="00E5785E"/>
    <w:rsid w:val="00E638F6"/>
    <w:rsid w:val="00E660A2"/>
    <w:rsid w:val="00E66D57"/>
    <w:rsid w:val="00E71364"/>
    <w:rsid w:val="00E73244"/>
    <w:rsid w:val="00E742BF"/>
    <w:rsid w:val="00E75977"/>
    <w:rsid w:val="00E7731D"/>
    <w:rsid w:val="00E80C8F"/>
    <w:rsid w:val="00E901C7"/>
    <w:rsid w:val="00E936EF"/>
    <w:rsid w:val="00E961A9"/>
    <w:rsid w:val="00EA3C35"/>
    <w:rsid w:val="00EA49D6"/>
    <w:rsid w:val="00EA5ACC"/>
    <w:rsid w:val="00EA746C"/>
    <w:rsid w:val="00EB0A03"/>
    <w:rsid w:val="00EB1D69"/>
    <w:rsid w:val="00EB64B0"/>
    <w:rsid w:val="00EB6D46"/>
    <w:rsid w:val="00EC3ECC"/>
    <w:rsid w:val="00ED1066"/>
    <w:rsid w:val="00ED30ED"/>
    <w:rsid w:val="00ED5E3B"/>
    <w:rsid w:val="00ED5E78"/>
    <w:rsid w:val="00EE366C"/>
    <w:rsid w:val="00EF0E07"/>
    <w:rsid w:val="00EF139A"/>
    <w:rsid w:val="00EF1FF0"/>
    <w:rsid w:val="00EF417C"/>
    <w:rsid w:val="00F0114F"/>
    <w:rsid w:val="00F047AD"/>
    <w:rsid w:val="00F056C7"/>
    <w:rsid w:val="00F076FD"/>
    <w:rsid w:val="00F10423"/>
    <w:rsid w:val="00F111C7"/>
    <w:rsid w:val="00F1351F"/>
    <w:rsid w:val="00F13559"/>
    <w:rsid w:val="00F16BFB"/>
    <w:rsid w:val="00F230EE"/>
    <w:rsid w:val="00F25D5B"/>
    <w:rsid w:val="00F3056F"/>
    <w:rsid w:val="00F3258F"/>
    <w:rsid w:val="00F343B8"/>
    <w:rsid w:val="00F414ED"/>
    <w:rsid w:val="00F43B7A"/>
    <w:rsid w:val="00F45848"/>
    <w:rsid w:val="00F47400"/>
    <w:rsid w:val="00F47D68"/>
    <w:rsid w:val="00F51419"/>
    <w:rsid w:val="00F51628"/>
    <w:rsid w:val="00F55F51"/>
    <w:rsid w:val="00F56588"/>
    <w:rsid w:val="00F60DCA"/>
    <w:rsid w:val="00F63311"/>
    <w:rsid w:val="00F7445B"/>
    <w:rsid w:val="00F77923"/>
    <w:rsid w:val="00F82F8F"/>
    <w:rsid w:val="00F839E4"/>
    <w:rsid w:val="00F85C76"/>
    <w:rsid w:val="00F90131"/>
    <w:rsid w:val="00F91419"/>
    <w:rsid w:val="00F92922"/>
    <w:rsid w:val="00F9368D"/>
    <w:rsid w:val="00F93EAE"/>
    <w:rsid w:val="00FA3B25"/>
    <w:rsid w:val="00FA3C1C"/>
    <w:rsid w:val="00FA62AA"/>
    <w:rsid w:val="00FB0629"/>
    <w:rsid w:val="00FB2BB6"/>
    <w:rsid w:val="00FC10AE"/>
    <w:rsid w:val="00FC4B87"/>
    <w:rsid w:val="00FC56BF"/>
    <w:rsid w:val="00FD3354"/>
    <w:rsid w:val="00FD7B5B"/>
    <w:rsid w:val="00FE30A6"/>
    <w:rsid w:val="00FE7135"/>
    <w:rsid w:val="00FE7452"/>
    <w:rsid w:val="00FE78F1"/>
    <w:rsid w:val="00FE7994"/>
    <w:rsid w:val="00FF1E7A"/>
    <w:rsid w:val="00FF2796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BBE0E1"/>
  <w15:chartTrackingRefBased/>
  <w15:docId w15:val="{E07C1774-35D3-A54D-AD42-A7F21E5F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link w:val="BodyText2Char"/>
    <w:pPr>
      <w:jc w:val="both"/>
    </w:pPr>
    <w:rPr>
      <w:b/>
      <w:sz w:val="24"/>
    </w:rPr>
  </w:style>
  <w:style w:type="paragraph" w:styleId="FootnoteText">
    <w:name w:val="footnote text"/>
    <w:basedOn w:val="Normal"/>
    <w:link w:val="FootnoteTextChar"/>
    <w:uiPriority w:val="99"/>
  </w:style>
  <w:style w:type="character" w:styleId="FootnoteReference">
    <w:name w:val="footnote reference"/>
    <w:semiHidden/>
    <w:rPr>
      <w:vertAlign w:val="superscript"/>
    </w:rPr>
  </w:style>
  <w:style w:type="character" w:styleId="EndnoteReference">
    <w:name w:val="endnote reference"/>
    <w:uiPriority w:val="99"/>
    <w:unhideWhenUsed/>
    <w:rsid w:val="007115A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B96733"/>
  </w:style>
  <w:style w:type="character" w:customStyle="1" w:styleId="EndnoteTextChar">
    <w:name w:val="Endnote Text Char"/>
    <w:basedOn w:val="DefaultParagraphFont"/>
    <w:link w:val="EndnoteText"/>
    <w:uiPriority w:val="99"/>
    <w:rsid w:val="00B96733"/>
  </w:style>
  <w:style w:type="paragraph" w:styleId="BalloonText">
    <w:name w:val="Balloon Text"/>
    <w:basedOn w:val="Normal"/>
    <w:link w:val="BalloonTextChar"/>
    <w:rsid w:val="0076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018B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25AC"/>
  </w:style>
  <w:style w:type="paragraph" w:styleId="Header">
    <w:name w:val="header"/>
    <w:basedOn w:val="Normal"/>
    <w:link w:val="HeaderChar"/>
    <w:rsid w:val="00461B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61BD4"/>
  </w:style>
  <w:style w:type="character" w:customStyle="1" w:styleId="FooterChar">
    <w:name w:val="Footer Char"/>
    <w:link w:val="Footer"/>
    <w:uiPriority w:val="99"/>
    <w:rsid w:val="00461BD4"/>
  </w:style>
  <w:style w:type="character" w:styleId="Hyperlink">
    <w:name w:val="Hyperlink"/>
    <w:rsid w:val="00EA49D6"/>
    <w:rPr>
      <w:color w:val="0563C1"/>
      <w:u w:val="single"/>
    </w:rPr>
  </w:style>
  <w:style w:type="table" w:styleId="TableGrid">
    <w:name w:val="Table Grid"/>
    <w:basedOn w:val="TableNormal"/>
    <w:uiPriority w:val="39"/>
    <w:rsid w:val="0073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3E27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4F15D9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2Char">
    <w:name w:val="Body Text 2 Char"/>
    <w:link w:val="BodyText2"/>
    <w:rsid w:val="00202591"/>
    <w:rPr>
      <w:b/>
      <w:sz w:val="24"/>
    </w:rPr>
  </w:style>
  <w:style w:type="character" w:styleId="Emphasis">
    <w:name w:val="Emphasis"/>
    <w:uiPriority w:val="20"/>
    <w:qFormat/>
    <w:rsid w:val="00A934F4"/>
    <w:rPr>
      <w:i/>
      <w:iCs/>
    </w:rPr>
  </w:style>
  <w:style w:type="paragraph" w:customStyle="1" w:styleId="xmsonormal">
    <w:name w:val="x_msonormal"/>
    <w:basedOn w:val="Normal"/>
    <w:uiPriority w:val="99"/>
    <w:rsid w:val="00E039A7"/>
    <w:rPr>
      <w:rFonts w:eastAsia="Calibri"/>
      <w:sz w:val="24"/>
      <w:szCs w:val="24"/>
    </w:rPr>
  </w:style>
  <w:style w:type="character" w:customStyle="1" w:styleId="xelementtoproof">
    <w:name w:val="x_elementtoproof"/>
    <w:rsid w:val="001263A6"/>
  </w:style>
  <w:style w:type="character" w:customStyle="1" w:styleId="xcontentpasted0">
    <w:name w:val="x_contentpasted0"/>
    <w:rsid w:val="001263A6"/>
  </w:style>
  <w:style w:type="character" w:styleId="Strong">
    <w:name w:val="Strong"/>
    <w:uiPriority w:val="22"/>
    <w:qFormat/>
    <w:rsid w:val="00D555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52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33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137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7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2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01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3903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F8350-4B26-4EFB-A774-560479D4F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Gerald A</vt:lpstr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Gerald A</dc:title>
  <dc:subject/>
  <dc:creator>Johna Williams</dc:creator>
  <cp:keywords/>
  <cp:lastModifiedBy>Charles Adornetto</cp:lastModifiedBy>
  <cp:revision>2</cp:revision>
  <cp:lastPrinted>2024-05-09T16:47:00Z</cp:lastPrinted>
  <dcterms:created xsi:type="dcterms:W3CDTF">2024-05-09T16:47:00Z</dcterms:created>
  <dcterms:modified xsi:type="dcterms:W3CDTF">2024-05-09T16:47:00Z</dcterms:modified>
</cp:coreProperties>
</file>