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63613" w14:textId="77777777" w:rsidR="00193248" w:rsidRDefault="00193248" w:rsidP="002A6F4E">
      <w:pPr>
        <w:spacing w:line="240" w:lineRule="auto"/>
        <w:rPr>
          <w:szCs w:val="28"/>
        </w:rPr>
      </w:pPr>
      <w:r>
        <w:rPr>
          <w:szCs w:val="28"/>
        </w:rPr>
        <w:t xml:space="preserve">KRISTIN K. MAYES </w:t>
      </w:r>
    </w:p>
    <w:p w14:paraId="51354F51" w14:textId="77777777" w:rsidR="002530A4" w:rsidRDefault="00193248" w:rsidP="002A6F4E">
      <w:pPr>
        <w:spacing w:line="240" w:lineRule="auto"/>
        <w:rPr>
          <w:szCs w:val="28"/>
        </w:rPr>
      </w:pPr>
      <w:r>
        <w:rPr>
          <w:szCs w:val="28"/>
        </w:rPr>
        <w:t xml:space="preserve">Arizona Attorney General </w:t>
      </w:r>
    </w:p>
    <w:p w14:paraId="0530BD28" w14:textId="77777777" w:rsidR="00193248" w:rsidRDefault="00193248" w:rsidP="002A6F4E">
      <w:pPr>
        <w:spacing w:line="240" w:lineRule="auto"/>
        <w:rPr>
          <w:szCs w:val="28"/>
        </w:rPr>
      </w:pPr>
      <w:r>
        <w:rPr>
          <w:szCs w:val="28"/>
        </w:rPr>
        <w:t xml:space="preserve">(Firm State Bar No. </w:t>
      </w:r>
      <w:r w:rsidRPr="005C2B37">
        <w:rPr>
          <w:kern w:val="2"/>
          <w:szCs w:val="26"/>
        </w:rPr>
        <w:t>14000</w:t>
      </w:r>
      <w:r>
        <w:rPr>
          <w:kern w:val="2"/>
          <w:szCs w:val="26"/>
        </w:rPr>
        <w:t xml:space="preserve">) </w:t>
      </w:r>
    </w:p>
    <w:p w14:paraId="39D55C22" w14:textId="77777777" w:rsidR="00193248" w:rsidRDefault="00193248" w:rsidP="002A6F4E">
      <w:pPr>
        <w:spacing w:line="240" w:lineRule="auto"/>
        <w:rPr>
          <w:szCs w:val="28"/>
        </w:rPr>
      </w:pPr>
    </w:p>
    <w:p w14:paraId="493C4B75" w14:textId="6AFB6E5B" w:rsidR="00193248" w:rsidRPr="003B0A2F" w:rsidRDefault="595B28C8" w:rsidP="002A6F4E">
      <w:pPr>
        <w:spacing w:line="240" w:lineRule="auto"/>
        <w:rPr>
          <w:szCs w:val="28"/>
        </w:rPr>
      </w:pPr>
      <w:r w:rsidRPr="003B0A2F">
        <w:t xml:space="preserve">Nicholas Klingerman </w:t>
      </w:r>
    </w:p>
    <w:p w14:paraId="2927AFCE" w14:textId="03BDE32C" w:rsidR="00193248" w:rsidRPr="003B0A2F" w:rsidRDefault="00193248" w:rsidP="002A6F4E">
      <w:pPr>
        <w:spacing w:line="240" w:lineRule="auto"/>
        <w:rPr>
          <w:szCs w:val="28"/>
        </w:rPr>
      </w:pPr>
      <w:r w:rsidRPr="003B0A2F">
        <w:rPr>
          <w:szCs w:val="28"/>
        </w:rPr>
        <w:t xml:space="preserve">State Bar No.: </w:t>
      </w:r>
      <w:r w:rsidR="73E62E78" w:rsidRPr="003B0A2F">
        <w:t>028</w:t>
      </w:r>
      <w:r w:rsidR="68B39593" w:rsidRPr="003B0A2F">
        <w:t>231</w:t>
      </w:r>
    </w:p>
    <w:p w14:paraId="0FB902B8" w14:textId="553E7B50" w:rsidR="68B39593" w:rsidRPr="003B0A2F" w:rsidRDefault="68B39593" w:rsidP="10BEA0A4">
      <w:pPr>
        <w:spacing w:line="240" w:lineRule="auto"/>
      </w:pPr>
      <w:r w:rsidRPr="003B0A2F">
        <w:t>Krista Wood</w:t>
      </w:r>
    </w:p>
    <w:p w14:paraId="11B39986" w14:textId="43E411BC" w:rsidR="10BEA0A4" w:rsidRPr="003B0A2F" w:rsidRDefault="68B39593" w:rsidP="10BEA0A4">
      <w:pPr>
        <w:spacing w:line="240" w:lineRule="auto"/>
      </w:pPr>
      <w:r w:rsidRPr="003B0A2F">
        <w:t xml:space="preserve">State Bar No.: 025503 </w:t>
      </w:r>
    </w:p>
    <w:p w14:paraId="729045AE" w14:textId="0C199643" w:rsidR="00193248" w:rsidRPr="002A6F4E" w:rsidRDefault="68B39593" w:rsidP="002A6F4E">
      <w:pPr>
        <w:spacing w:line="240" w:lineRule="auto"/>
        <w:rPr>
          <w:szCs w:val="28"/>
        </w:rPr>
      </w:pPr>
      <w:r w:rsidRPr="003B0A2F">
        <w:t xml:space="preserve">Assistant Attorney General </w:t>
      </w:r>
    </w:p>
    <w:p w14:paraId="23CE07DE" w14:textId="77777777" w:rsidR="002A6F4E" w:rsidRDefault="002A6F4E" w:rsidP="002A6F4E">
      <w:pPr>
        <w:spacing w:line="240" w:lineRule="auto"/>
        <w:rPr>
          <w:szCs w:val="28"/>
        </w:rPr>
      </w:pPr>
      <w:r>
        <w:rPr>
          <w:szCs w:val="28"/>
        </w:rPr>
        <w:t xml:space="preserve">2005 </w:t>
      </w:r>
      <w:r w:rsidR="00193248">
        <w:rPr>
          <w:szCs w:val="28"/>
        </w:rPr>
        <w:t xml:space="preserve">North Central Avenue </w:t>
      </w:r>
    </w:p>
    <w:p w14:paraId="3210999B" w14:textId="77777777" w:rsidR="002A6F4E" w:rsidRDefault="002A6F4E" w:rsidP="002A6F4E">
      <w:pPr>
        <w:spacing w:line="240" w:lineRule="auto"/>
        <w:rPr>
          <w:szCs w:val="28"/>
        </w:rPr>
      </w:pPr>
      <w:r>
        <w:rPr>
          <w:szCs w:val="28"/>
        </w:rPr>
        <w:t xml:space="preserve">Phoenix, </w:t>
      </w:r>
      <w:r w:rsidR="00193248">
        <w:rPr>
          <w:szCs w:val="28"/>
        </w:rPr>
        <w:t xml:space="preserve">Arizona 85004 </w:t>
      </w:r>
    </w:p>
    <w:p w14:paraId="41E18D80" w14:textId="77777777" w:rsidR="002A6F4E" w:rsidRDefault="00193248" w:rsidP="002A6F4E">
      <w:pPr>
        <w:spacing w:line="240" w:lineRule="auto"/>
        <w:rPr>
          <w:kern w:val="2"/>
          <w:szCs w:val="26"/>
        </w:rPr>
      </w:pPr>
      <w:r>
        <w:rPr>
          <w:szCs w:val="28"/>
        </w:rPr>
        <w:t xml:space="preserve">Telephone: </w:t>
      </w:r>
      <w:r>
        <w:rPr>
          <w:kern w:val="2"/>
          <w:szCs w:val="26"/>
        </w:rPr>
        <w:t>602-542-8427</w:t>
      </w:r>
    </w:p>
    <w:p w14:paraId="04FE3834" w14:textId="77777777" w:rsidR="00740E44" w:rsidRPr="002A6F4E" w:rsidRDefault="00193248" w:rsidP="002A6F4E">
      <w:pPr>
        <w:spacing w:line="240" w:lineRule="auto"/>
        <w:rPr>
          <w:szCs w:val="28"/>
        </w:rPr>
      </w:pPr>
      <w:r>
        <w:rPr>
          <w:kern w:val="2"/>
          <w:szCs w:val="26"/>
        </w:rPr>
        <w:t>crmfraud@azag.gov</w:t>
      </w:r>
    </w:p>
    <w:p w14:paraId="27BEC80F" w14:textId="77777777" w:rsidR="00E6265D" w:rsidRPr="002A6F4E" w:rsidRDefault="00E6265D">
      <w:pPr>
        <w:spacing w:line="200" w:lineRule="exact"/>
        <w:rPr>
          <w:szCs w:val="28"/>
        </w:rPr>
      </w:pPr>
    </w:p>
    <w:p w14:paraId="5D0D9E85" w14:textId="77777777" w:rsidR="00E6265D" w:rsidRPr="003B087D" w:rsidRDefault="00E6265D">
      <w:pPr>
        <w:spacing w:line="200" w:lineRule="exact"/>
        <w:rPr>
          <w:szCs w:val="28"/>
        </w:rPr>
      </w:pPr>
    </w:p>
    <w:p w14:paraId="6E87418F" w14:textId="77777777" w:rsidR="002530A4" w:rsidRPr="002A6F4E" w:rsidRDefault="00E6265D" w:rsidP="00E6265D">
      <w:pPr>
        <w:spacing w:line="241" w:lineRule="auto"/>
        <w:ind w:left="3403" w:right="1600" w:hanging="358"/>
        <w:jc w:val="center"/>
        <w:rPr>
          <w:rFonts w:eastAsia="Times New Roman" w:cs="Times New Roman"/>
          <w:b/>
          <w:bCs/>
          <w:szCs w:val="28"/>
        </w:rPr>
      </w:pPr>
      <w:r w:rsidRPr="002A6F4E">
        <w:rPr>
          <w:rFonts w:eastAsia="Times New Roman" w:cs="Times New Roman"/>
          <w:b/>
          <w:bCs/>
          <w:szCs w:val="28"/>
        </w:rPr>
        <w:t>IN THE SUPREME COURT</w:t>
      </w:r>
    </w:p>
    <w:p w14:paraId="55EB04B5" w14:textId="77777777" w:rsidR="00E6265D" w:rsidRPr="003B087D" w:rsidRDefault="00E6265D" w:rsidP="00E6265D">
      <w:pPr>
        <w:spacing w:line="241" w:lineRule="auto"/>
        <w:ind w:left="3403" w:right="1600" w:hanging="358"/>
        <w:jc w:val="center"/>
        <w:rPr>
          <w:rFonts w:eastAsia="Times New Roman" w:cs="Times New Roman"/>
          <w:szCs w:val="28"/>
        </w:rPr>
      </w:pPr>
      <w:r w:rsidRPr="002A6F4E">
        <w:rPr>
          <w:rFonts w:eastAsia="Times New Roman" w:cs="Times New Roman"/>
          <w:b/>
          <w:bCs/>
          <w:szCs w:val="28"/>
        </w:rPr>
        <w:t>STATE OF ARIZONA</w:t>
      </w:r>
    </w:p>
    <w:p w14:paraId="3420740A" w14:textId="77777777" w:rsidR="002530A4" w:rsidRPr="003B087D" w:rsidRDefault="002530A4">
      <w:pPr>
        <w:spacing w:before="9" w:line="130" w:lineRule="exact"/>
        <w:rPr>
          <w:szCs w:val="28"/>
        </w:rPr>
      </w:pPr>
    </w:p>
    <w:p w14:paraId="5C1066C4" w14:textId="77777777" w:rsidR="002530A4" w:rsidRPr="003B087D" w:rsidRDefault="002530A4">
      <w:pPr>
        <w:spacing w:line="200" w:lineRule="exact"/>
        <w:rPr>
          <w:szCs w:val="28"/>
        </w:rPr>
      </w:pPr>
    </w:p>
    <w:p w14:paraId="7C4363D0" w14:textId="77777777" w:rsidR="002530A4" w:rsidRPr="003B087D" w:rsidRDefault="002530A4" w:rsidP="002D1365">
      <w:pPr>
        <w:spacing w:line="200" w:lineRule="exact"/>
        <w:rPr>
          <w:szCs w:val="28"/>
        </w:rPr>
      </w:pPr>
    </w:p>
    <w:tbl>
      <w:tblPr>
        <w:tblW w:w="10678" w:type="dxa"/>
        <w:tblLayout w:type="fixed"/>
        <w:tblLook w:val="04A0" w:firstRow="1" w:lastRow="0" w:firstColumn="1" w:lastColumn="0" w:noHBand="0" w:noVBand="1"/>
      </w:tblPr>
      <w:tblGrid>
        <w:gridCol w:w="4990"/>
        <w:gridCol w:w="262"/>
        <w:gridCol w:w="5426"/>
      </w:tblGrid>
      <w:tr w:rsidR="002D1365" w:rsidRPr="003B087D" w14:paraId="39F22D4E" w14:textId="77777777" w:rsidTr="003B087D">
        <w:trPr>
          <w:trHeight w:val="1539"/>
        </w:trPr>
        <w:tc>
          <w:tcPr>
            <w:tcW w:w="4990" w:type="dxa"/>
          </w:tcPr>
          <w:p w14:paraId="40591102" w14:textId="77777777" w:rsidR="002D1365" w:rsidRPr="00740E44" w:rsidRDefault="00734A6E" w:rsidP="003B087D">
            <w:pPr>
              <w:pStyle w:val="Normal10"/>
              <w:rPr>
                <w:rFonts w:ascii="Times New Roman" w:hAnsi="Times New Roman"/>
                <w:spacing w:val="-2"/>
                <w:sz w:val="28"/>
                <w:szCs w:val="28"/>
              </w:rPr>
            </w:pPr>
            <w:r w:rsidRPr="00740E44">
              <w:rPr>
                <w:rFonts w:ascii="Times New Roman" w:hAnsi="Times New Roman"/>
                <w:spacing w:val="-2"/>
                <w:sz w:val="28"/>
                <w:szCs w:val="28"/>
              </w:rPr>
              <w:t>In the Matter of:</w:t>
            </w:r>
          </w:p>
          <w:p w14:paraId="33EE49AD" w14:textId="77777777" w:rsidR="002D1365" w:rsidRPr="00740E44" w:rsidRDefault="002D1365">
            <w:pPr>
              <w:pStyle w:val="Normal10"/>
              <w:rPr>
                <w:rFonts w:ascii="Times New Roman" w:hAnsi="Times New Roman"/>
                <w:spacing w:val="-2"/>
                <w:sz w:val="28"/>
                <w:szCs w:val="28"/>
              </w:rPr>
            </w:pPr>
          </w:p>
          <w:p w14:paraId="578D446B" w14:textId="77777777" w:rsidR="002D1365" w:rsidRPr="00740E44" w:rsidRDefault="003B087D">
            <w:pPr>
              <w:pStyle w:val="Normal10"/>
              <w:rPr>
                <w:rFonts w:ascii="Times New Roman" w:hAnsi="Times New Roman"/>
                <w:b/>
                <w:spacing w:val="-2"/>
                <w:sz w:val="28"/>
                <w:szCs w:val="28"/>
              </w:rPr>
            </w:pPr>
            <w:r w:rsidRPr="00740E44">
              <w:rPr>
                <w:rFonts w:ascii="Times New Roman" w:hAnsi="Times New Roman"/>
                <w:b/>
                <w:spacing w:val="-2"/>
                <w:sz w:val="28"/>
                <w:szCs w:val="28"/>
              </w:rPr>
              <w:t xml:space="preserve">PETITION TO AMEND </w:t>
            </w:r>
            <w:r w:rsidR="00115E89" w:rsidRPr="00740E44">
              <w:rPr>
                <w:rFonts w:ascii="Times New Roman" w:hAnsi="Times New Roman"/>
                <w:b/>
                <w:spacing w:val="-2"/>
                <w:sz w:val="28"/>
                <w:szCs w:val="28"/>
              </w:rPr>
              <w:t xml:space="preserve">RULES 42 and 45, RULES OF THE ARIZONA SUPREME COURT </w:t>
            </w:r>
          </w:p>
          <w:p w14:paraId="61869D27" w14:textId="77777777" w:rsidR="002D1365" w:rsidRPr="00740E44" w:rsidRDefault="002D1365">
            <w:pPr>
              <w:pStyle w:val="Normal10"/>
              <w:rPr>
                <w:rFonts w:ascii="Times New Roman" w:hAnsi="Times New Roman"/>
                <w:spacing w:val="-2"/>
                <w:sz w:val="28"/>
                <w:szCs w:val="28"/>
              </w:rPr>
            </w:pPr>
          </w:p>
        </w:tc>
        <w:tc>
          <w:tcPr>
            <w:tcW w:w="262" w:type="dxa"/>
            <w:hideMark/>
          </w:tcPr>
          <w:p w14:paraId="0447CAAC" w14:textId="77777777" w:rsidR="002D1365" w:rsidRPr="00740E44" w:rsidRDefault="002D1365">
            <w:pPr>
              <w:pStyle w:val="Normal10"/>
              <w:rPr>
                <w:rFonts w:ascii="Times New Roman" w:hAnsi="Times New Roman"/>
                <w:spacing w:val="-2"/>
                <w:sz w:val="28"/>
                <w:szCs w:val="28"/>
              </w:rPr>
            </w:pPr>
            <w:r w:rsidRPr="00740E44">
              <w:rPr>
                <w:rFonts w:ascii="Times New Roman" w:hAnsi="Times New Roman"/>
                <w:spacing w:val="-2"/>
                <w:sz w:val="28"/>
                <w:szCs w:val="28"/>
              </w:rPr>
              <w:t>))))))</w:t>
            </w:r>
          </w:p>
        </w:tc>
        <w:tc>
          <w:tcPr>
            <w:tcW w:w="5426" w:type="dxa"/>
          </w:tcPr>
          <w:p w14:paraId="5136D25E" w14:textId="77777777" w:rsidR="003B087D" w:rsidRPr="00740E44" w:rsidRDefault="003B087D" w:rsidP="003B087D">
            <w:pPr>
              <w:pStyle w:val="Normal10"/>
              <w:rPr>
                <w:rFonts w:ascii="Times New Roman" w:hAnsi="Times New Roman"/>
                <w:spacing w:val="-2"/>
                <w:sz w:val="28"/>
                <w:szCs w:val="28"/>
              </w:rPr>
            </w:pPr>
            <w:r w:rsidRPr="00740E44">
              <w:rPr>
                <w:rFonts w:ascii="Times New Roman" w:hAnsi="Times New Roman"/>
                <w:spacing w:val="-2"/>
                <w:sz w:val="28"/>
                <w:szCs w:val="28"/>
              </w:rPr>
              <w:t>Supreme Court No. R-24-</w:t>
            </w:r>
            <w:r w:rsidR="00115E89" w:rsidRPr="00740E44">
              <w:rPr>
                <w:rFonts w:ascii="Times New Roman" w:hAnsi="Times New Roman"/>
                <w:spacing w:val="-2"/>
                <w:sz w:val="28"/>
                <w:szCs w:val="28"/>
              </w:rPr>
              <w:t>003</w:t>
            </w:r>
          </w:p>
          <w:p w14:paraId="3F314E98" w14:textId="77777777" w:rsidR="00DF1767" w:rsidRPr="00740E44" w:rsidRDefault="00DF1767" w:rsidP="003B087D">
            <w:pPr>
              <w:pStyle w:val="Normal10"/>
              <w:rPr>
                <w:rFonts w:asciiTheme="minorHAnsi" w:eastAsiaTheme="minorHAnsi" w:hAnsiTheme="minorHAnsi" w:cstheme="minorBidi"/>
                <w:sz w:val="28"/>
                <w:szCs w:val="28"/>
              </w:rPr>
            </w:pPr>
          </w:p>
          <w:p w14:paraId="4C63C7CB" w14:textId="77777777" w:rsidR="005B1C54" w:rsidRDefault="00DF1767" w:rsidP="00115E89">
            <w:pPr>
              <w:pStyle w:val="Normal10"/>
              <w:jc w:val="left"/>
              <w:rPr>
                <w:rFonts w:ascii="Times New Roman" w:hAnsi="Times New Roman"/>
                <w:b/>
                <w:sz w:val="28"/>
                <w:szCs w:val="28"/>
              </w:rPr>
            </w:pPr>
            <w:r w:rsidRPr="00740E44">
              <w:rPr>
                <w:rFonts w:ascii="Times New Roman" w:hAnsi="Times New Roman"/>
                <w:b/>
                <w:sz w:val="28"/>
                <w:szCs w:val="28"/>
              </w:rPr>
              <w:t xml:space="preserve">COMMENT </w:t>
            </w:r>
            <w:r w:rsidR="004C5E6E">
              <w:rPr>
                <w:rFonts w:ascii="Times New Roman" w:hAnsi="Times New Roman"/>
                <w:b/>
                <w:sz w:val="28"/>
                <w:szCs w:val="28"/>
              </w:rPr>
              <w:t>RE</w:t>
            </w:r>
            <w:r w:rsidRPr="00740E44">
              <w:rPr>
                <w:rFonts w:ascii="Times New Roman" w:hAnsi="Times New Roman"/>
                <w:b/>
                <w:sz w:val="28"/>
                <w:szCs w:val="28"/>
              </w:rPr>
              <w:t xml:space="preserve"> PETITION TO </w:t>
            </w:r>
          </w:p>
          <w:p w14:paraId="61A0ED04" w14:textId="2AF49C20" w:rsidR="002D1365" w:rsidRPr="00740E44" w:rsidRDefault="004209E6" w:rsidP="00115E89">
            <w:pPr>
              <w:pStyle w:val="Normal10"/>
              <w:jc w:val="left"/>
              <w:rPr>
                <w:rFonts w:ascii="Times New Roman" w:hAnsi="Times New Roman"/>
                <w:b/>
                <w:sz w:val="28"/>
                <w:szCs w:val="28"/>
              </w:rPr>
            </w:pPr>
            <w:bookmarkStart w:id="0" w:name="_GoBack"/>
            <w:bookmarkEnd w:id="0"/>
            <w:r w:rsidRPr="00740E44">
              <w:rPr>
                <w:rFonts w:ascii="Times New Roman" w:hAnsi="Times New Roman"/>
                <w:b/>
                <w:sz w:val="28"/>
                <w:szCs w:val="28"/>
              </w:rPr>
              <w:t xml:space="preserve">AMEND </w:t>
            </w:r>
            <w:r w:rsidR="00115E89" w:rsidRPr="00740E44">
              <w:rPr>
                <w:rFonts w:ascii="Times New Roman" w:hAnsi="Times New Roman"/>
                <w:b/>
                <w:sz w:val="28"/>
                <w:szCs w:val="28"/>
              </w:rPr>
              <w:t xml:space="preserve">RULES 42 </w:t>
            </w:r>
            <w:r w:rsidRPr="00740E44">
              <w:rPr>
                <w:rFonts w:ascii="Times New Roman" w:hAnsi="Times New Roman"/>
                <w:b/>
                <w:sz w:val="28"/>
                <w:szCs w:val="28"/>
              </w:rPr>
              <w:t>AND</w:t>
            </w:r>
          </w:p>
          <w:p w14:paraId="75B19D73" w14:textId="77777777" w:rsidR="00115E89" w:rsidRPr="00740E44" w:rsidRDefault="00115E89" w:rsidP="00115E89">
            <w:pPr>
              <w:pStyle w:val="Normal10"/>
              <w:jc w:val="left"/>
              <w:rPr>
                <w:rFonts w:ascii="Times New Roman" w:hAnsi="Times New Roman"/>
                <w:spacing w:val="-2"/>
                <w:sz w:val="28"/>
                <w:szCs w:val="28"/>
              </w:rPr>
            </w:pPr>
            <w:r w:rsidRPr="00740E44">
              <w:rPr>
                <w:rFonts w:ascii="Times New Roman" w:hAnsi="Times New Roman"/>
                <w:b/>
                <w:sz w:val="28"/>
                <w:szCs w:val="28"/>
              </w:rPr>
              <w:t xml:space="preserve">45, RULES OF THE ARIZONA SUPREME COURT </w:t>
            </w:r>
          </w:p>
        </w:tc>
      </w:tr>
      <w:tr w:rsidR="002D1365" w:rsidRPr="003B087D" w14:paraId="4FFE30BF" w14:textId="77777777" w:rsidTr="003B087D">
        <w:trPr>
          <w:trHeight w:val="902"/>
        </w:trPr>
        <w:tc>
          <w:tcPr>
            <w:tcW w:w="4990" w:type="dxa"/>
            <w:tcBorders>
              <w:top w:val="nil"/>
              <w:left w:val="nil"/>
              <w:bottom w:val="single" w:sz="4" w:space="0" w:color="auto"/>
              <w:right w:val="nil"/>
            </w:tcBorders>
            <w:hideMark/>
          </w:tcPr>
          <w:p w14:paraId="1AC0CBCD" w14:textId="77777777" w:rsidR="002D1365" w:rsidRPr="003B087D" w:rsidRDefault="002D1365" w:rsidP="003B087D">
            <w:pPr>
              <w:pStyle w:val="Normal10"/>
              <w:tabs>
                <w:tab w:val="left" w:pos="3240"/>
              </w:tabs>
              <w:rPr>
                <w:rFonts w:ascii="Times New Roman" w:hAnsi="Times New Roman"/>
                <w:spacing w:val="-2"/>
                <w:sz w:val="28"/>
                <w:szCs w:val="28"/>
              </w:rPr>
            </w:pPr>
          </w:p>
        </w:tc>
        <w:tc>
          <w:tcPr>
            <w:tcW w:w="262" w:type="dxa"/>
            <w:hideMark/>
          </w:tcPr>
          <w:p w14:paraId="71572F5E" w14:textId="77777777" w:rsidR="002D1365" w:rsidRPr="003B087D" w:rsidRDefault="002D1365">
            <w:pPr>
              <w:pStyle w:val="Normal10"/>
              <w:rPr>
                <w:rFonts w:ascii="Times New Roman" w:hAnsi="Times New Roman"/>
                <w:spacing w:val="-2"/>
                <w:sz w:val="28"/>
                <w:szCs w:val="28"/>
              </w:rPr>
            </w:pPr>
            <w:r w:rsidRPr="003B087D">
              <w:rPr>
                <w:rFonts w:ascii="Times New Roman" w:hAnsi="Times New Roman"/>
                <w:spacing w:val="-2"/>
                <w:sz w:val="28"/>
                <w:szCs w:val="28"/>
              </w:rPr>
              <w:t>)))</w:t>
            </w:r>
          </w:p>
        </w:tc>
        <w:tc>
          <w:tcPr>
            <w:tcW w:w="5426" w:type="dxa"/>
          </w:tcPr>
          <w:p w14:paraId="38C11652" w14:textId="77777777" w:rsidR="002D1365" w:rsidRPr="003B087D" w:rsidRDefault="002D1365">
            <w:pPr>
              <w:pStyle w:val="Normal10"/>
              <w:rPr>
                <w:rFonts w:ascii="Times New Roman" w:hAnsi="Times New Roman"/>
                <w:spacing w:val="-2"/>
                <w:sz w:val="28"/>
                <w:szCs w:val="28"/>
              </w:rPr>
            </w:pPr>
          </w:p>
          <w:p w14:paraId="6282144A" w14:textId="77777777" w:rsidR="002D1365" w:rsidRPr="003B087D" w:rsidRDefault="002D1365">
            <w:pPr>
              <w:pStyle w:val="Normal10"/>
              <w:rPr>
                <w:rFonts w:ascii="Times New Roman" w:hAnsi="Times New Roman"/>
                <w:spacing w:val="-2"/>
                <w:sz w:val="28"/>
                <w:szCs w:val="28"/>
              </w:rPr>
            </w:pPr>
          </w:p>
          <w:p w14:paraId="3351462E" w14:textId="77777777" w:rsidR="002D1365" w:rsidRPr="003B087D" w:rsidRDefault="002D1365">
            <w:pPr>
              <w:pStyle w:val="Normal10"/>
              <w:rPr>
                <w:rFonts w:ascii="Times New Roman" w:hAnsi="Times New Roman"/>
                <w:spacing w:val="-2"/>
                <w:sz w:val="28"/>
                <w:szCs w:val="28"/>
              </w:rPr>
            </w:pPr>
          </w:p>
        </w:tc>
      </w:tr>
    </w:tbl>
    <w:p w14:paraId="65A0E7A6" w14:textId="77777777" w:rsidR="002530A4" w:rsidRPr="003B087D" w:rsidRDefault="002530A4" w:rsidP="002D1365">
      <w:pPr>
        <w:spacing w:before="6" w:line="130" w:lineRule="exact"/>
        <w:rPr>
          <w:szCs w:val="28"/>
        </w:rPr>
      </w:pPr>
    </w:p>
    <w:p w14:paraId="68E3CA75" w14:textId="77777777" w:rsidR="002530A4" w:rsidRPr="003B087D" w:rsidRDefault="002530A4">
      <w:pPr>
        <w:spacing w:before="6" w:line="120" w:lineRule="exact"/>
        <w:rPr>
          <w:szCs w:val="28"/>
        </w:rPr>
      </w:pPr>
    </w:p>
    <w:p w14:paraId="05DACDB6" w14:textId="77777777" w:rsidR="002530A4" w:rsidRPr="003B087D" w:rsidRDefault="002530A4" w:rsidP="00DF1767">
      <w:pPr>
        <w:spacing w:line="200" w:lineRule="exact"/>
        <w:jc w:val="both"/>
        <w:rPr>
          <w:szCs w:val="28"/>
        </w:rPr>
      </w:pPr>
    </w:p>
    <w:p w14:paraId="3612857A" w14:textId="14485373" w:rsidR="00A84C5A" w:rsidRPr="00740E44" w:rsidRDefault="003634EE" w:rsidP="001A07FE">
      <w:pPr>
        <w:ind w:firstLine="720"/>
        <w:jc w:val="both"/>
        <w:rPr>
          <w:rFonts w:eastAsia="Times New Roman" w:cs="Times New Roman"/>
          <w:szCs w:val="28"/>
        </w:rPr>
      </w:pPr>
      <w:r w:rsidRPr="00740E44">
        <w:rPr>
          <w:rFonts w:eastAsia="Times New Roman" w:cs="Times New Roman"/>
          <w:szCs w:val="28"/>
        </w:rPr>
        <w:t>Pursuant to</w:t>
      </w:r>
      <w:r w:rsidR="00DF1767" w:rsidRPr="00740E44">
        <w:rPr>
          <w:rFonts w:eastAsia="Times New Roman" w:cs="Times New Roman"/>
          <w:szCs w:val="28"/>
        </w:rPr>
        <w:t xml:space="preserve"> Arizona</w:t>
      </w:r>
      <w:r w:rsidR="00742AE8" w:rsidRPr="00740E44">
        <w:rPr>
          <w:rFonts w:eastAsia="Times New Roman" w:cs="Times New Roman"/>
          <w:szCs w:val="28"/>
        </w:rPr>
        <w:t xml:space="preserve"> Rule of the Supreme Court 28</w:t>
      </w:r>
      <w:r w:rsidRPr="00740E44">
        <w:rPr>
          <w:rFonts w:eastAsia="Times New Roman" w:cs="Times New Roman"/>
          <w:szCs w:val="28"/>
        </w:rPr>
        <w:t xml:space="preserve">, </w:t>
      </w:r>
      <w:r w:rsidR="00DF1767" w:rsidRPr="00740E44">
        <w:rPr>
          <w:rFonts w:eastAsia="Times New Roman" w:cs="Times New Roman"/>
          <w:bCs/>
          <w:szCs w:val="28"/>
        </w:rPr>
        <w:t xml:space="preserve">the Arizona </w:t>
      </w:r>
      <w:r w:rsidR="00E6265D" w:rsidRPr="00740E44">
        <w:rPr>
          <w:rFonts w:eastAsia="Times New Roman" w:cs="Times New Roman"/>
          <w:bCs/>
          <w:szCs w:val="28"/>
        </w:rPr>
        <w:t>Attorney General’s Office (</w:t>
      </w:r>
      <w:r w:rsidR="00A84C5A" w:rsidRPr="00740E44">
        <w:rPr>
          <w:rFonts w:eastAsia="Times New Roman" w:cs="Times New Roman"/>
          <w:bCs/>
          <w:szCs w:val="28"/>
        </w:rPr>
        <w:t>“</w:t>
      </w:r>
      <w:r w:rsidR="00E6265D" w:rsidRPr="00740E44">
        <w:rPr>
          <w:rFonts w:eastAsia="Times New Roman" w:cs="Times New Roman"/>
          <w:bCs/>
          <w:szCs w:val="28"/>
        </w:rPr>
        <w:t>AGO</w:t>
      </w:r>
      <w:r w:rsidR="00A84C5A" w:rsidRPr="00740E44">
        <w:rPr>
          <w:rFonts w:eastAsia="Times New Roman" w:cs="Times New Roman"/>
          <w:bCs/>
          <w:szCs w:val="28"/>
        </w:rPr>
        <w:t>”</w:t>
      </w:r>
      <w:r w:rsidR="00E6265D" w:rsidRPr="00740E44">
        <w:rPr>
          <w:rFonts w:eastAsia="Times New Roman" w:cs="Times New Roman"/>
          <w:bCs/>
          <w:szCs w:val="28"/>
        </w:rPr>
        <w:t>)</w:t>
      </w:r>
      <w:r w:rsidR="00DF1767" w:rsidRPr="00740E44">
        <w:rPr>
          <w:rFonts w:eastAsia="Times New Roman" w:cs="Times New Roman"/>
          <w:bCs/>
          <w:szCs w:val="28"/>
        </w:rPr>
        <w:t xml:space="preserve"> </w:t>
      </w:r>
      <w:r w:rsidRPr="00740E44">
        <w:rPr>
          <w:rFonts w:eastAsia="Times New Roman" w:cs="Times New Roman"/>
          <w:szCs w:val="28"/>
        </w:rPr>
        <w:t>respectfully submits th</w:t>
      </w:r>
      <w:r w:rsidR="00742AE8" w:rsidRPr="00740E44">
        <w:rPr>
          <w:rFonts w:eastAsia="Times New Roman" w:cs="Times New Roman"/>
          <w:szCs w:val="28"/>
        </w:rPr>
        <w:t>e following</w:t>
      </w:r>
      <w:r w:rsidRPr="00740E44">
        <w:rPr>
          <w:rFonts w:eastAsia="Times New Roman" w:cs="Times New Roman"/>
          <w:szCs w:val="28"/>
        </w:rPr>
        <w:t xml:space="preserve"> </w:t>
      </w:r>
      <w:r w:rsidR="00742AE8" w:rsidRPr="00740E44">
        <w:rPr>
          <w:rFonts w:eastAsia="Times New Roman" w:cs="Times New Roman"/>
          <w:szCs w:val="28"/>
        </w:rPr>
        <w:t>c</w:t>
      </w:r>
      <w:r w:rsidRPr="00740E44">
        <w:rPr>
          <w:rFonts w:eastAsia="Times New Roman" w:cs="Times New Roman"/>
          <w:szCs w:val="28"/>
        </w:rPr>
        <w:t xml:space="preserve">omment </w:t>
      </w:r>
      <w:r w:rsidR="00AA48D0">
        <w:rPr>
          <w:rFonts w:eastAsia="Times New Roman" w:cs="Times New Roman"/>
          <w:szCs w:val="28"/>
        </w:rPr>
        <w:t>regarding</w:t>
      </w:r>
      <w:r w:rsidR="00AA48D0" w:rsidRPr="00740E44">
        <w:rPr>
          <w:rFonts w:eastAsia="Times New Roman" w:cs="Times New Roman"/>
          <w:szCs w:val="28"/>
        </w:rPr>
        <w:t xml:space="preserve"> </w:t>
      </w:r>
      <w:r w:rsidR="00115E89" w:rsidRPr="00740E44">
        <w:rPr>
          <w:rFonts w:eastAsia="Times New Roman" w:cs="Times New Roman"/>
          <w:szCs w:val="28"/>
        </w:rPr>
        <w:t>Petition R-24-0</w:t>
      </w:r>
      <w:r w:rsidR="00742AE8" w:rsidRPr="00740E44">
        <w:rPr>
          <w:rFonts w:eastAsia="Times New Roman" w:cs="Times New Roman"/>
          <w:szCs w:val="28"/>
        </w:rPr>
        <w:t>0</w:t>
      </w:r>
      <w:r w:rsidR="00115E89" w:rsidRPr="00740E44">
        <w:rPr>
          <w:rFonts w:eastAsia="Times New Roman" w:cs="Times New Roman"/>
          <w:szCs w:val="28"/>
        </w:rPr>
        <w:t>3</w:t>
      </w:r>
      <w:r w:rsidR="00742AE8" w:rsidRPr="00740E44">
        <w:rPr>
          <w:rFonts w:eastAsia="Times New Roman" w:cs="Times New Roman"/>
          <w:szCs w:val="28"/>
        </w:rPr>
        <w:t xml:space="preserve"> (“Petition”). </w:t>
      </w:r>
      <w:r w:rsidR="00113BB0" w:rsidRPr="00AA48D0">
        <w:rPr>
          <w:rFonts w:eastAsia="Times New Roman" w:cs="Times New Roman"/>
          <w:szCs w:val="28"/>
        </w:rPr>
        <w:t xml:space="preserve">The </w:t>
      </w:r>
      <w:r w:rsidR="005A045C">
        <w:rPr>
          <w:rFonts w:eastAsia="Times New Roman" w:cs="Times New Roman"/>
          <w:szCs w:val="28"/>
        </w:rPr>
        <w:t xml:space="preserve">Task Force’s petition is the </w:t>
      </w:r>
      <w:r w:rsidR="0038532B">
        <w:rPr>
          <w:rFonts w:eastAsia="Times New Roman" w:cs="Times New Roman"/>
          <w:szCs w:val="28"/>
        </w:rPr>
        <w:t xml:space="preserve">result of </w:t>
      </w:r>
      <w:r w:rsidR="004C0458">
        <w:rPr>
          <w:rFonts w:eastAsia="Times New Roman" w:cs="Times New Roman"/>
          <w:szCs w:val="28"/>
        </w:rPr>
        <w:t>extensive discussions with experts from Arizona and the nation. The AGO</w:t>
      </w:r>
      <w:r w:rsidR="0038532B">
        <w:rPr>
          <w:rFonts w:eastAsia="Times New Roman" w:cs="Times New Roman"/>
          <w:szCs w:val="28"/>
        </w:rPr>
        <w:t xml:space="preserve"> appreciates</w:t>
      </w:r>
      <w:r w:rsidR="004C0458">
        <w:rPr>
          <w:rFonts w:eastAsia="Times New Roman" w:cs="Times New Roman"/>
          <w:szCs w:val="28"/>
        </w:rPr>
        <w:t xml:space="preserve"> </w:t>
      </w:r>
      <w:r w:rsidR="00C56548">
        <w:rPr>
          <w:rFonts w:eastAsia="Times New Roman" w:cs="Times New Roman"/>
          <w:szCs w:val="28"/>
        </w:rPr>
        <w:t>the Task Force’s efforts to clarify the Ethics Rules (ERs) as the</w:t>
      </w:r>
      <w:r w:rsidR="0038532B">
        <w:rPr>
          <w:rFonts w:eastAsia="Times New Roman" w:cs="Times New Roman"/>
          <w:szCs w:val="28"/>
        </w:rPr>
        <w:t>y</w:t>
      </w:r>
      <w:r w:rsidR="00C56548">
        <w:rPr>
          <w:rFonts w:eastAsia="Times New Roman" w:cs="Times New Roman"/>
          <w:szCs w:val="28"/>
        </w:rPr>
        <w:t xml:space="preserve"> pertain to government lawyers. </w:t>
      </w:r>
      <w:r w:rsidR="000F087B">
        <w:rPr>
          <w:rFonts w:eastAsia="Times New Roman" w:cs="Times New Roman"/>
          <w:szCs w:val="28"/>
        </w:rPr>
        <w:t>T</w:t>
      </w:r>
      <w:r w:rsidR="00EE4B1B">
        <w:rPr>
          <w:rFonts w:eastAsia="Times New Roman" w:cs="Times New Roman"/>
          <w:szCs w:val="28"/>
        </w:rPr>
        <w:t xml:space="preserve">he </w:t>
      </w:r>
      <w:r w:rsidR="000F087B">
        <w:rPr>
          <w:rFonts w:eastAsia="Times New Roman" w:cs="Times New Roman"/>
          <w:szCs w:val="28"/>
        </w:rPr>
        <w:t xml:space="preserve">AGO respectfully </w:t>
      </w:r>
      <w:r w:rsidR="00AA48D0" w:rsidRPr="00AA48D0">
        <w:rPr>
          <w:rFonts w:eastAsia="Times New Roman" w:cs="Times New Roman"/>
          <w:szCs w:val="28"/>
        </w:rPr>
        <w:t xml:space="preserve">requests </w:t>
      </w:r>
      <w:r w:rsidR="000F087B">
        <w:rPr>
          <w:rFonts w:eastAsia="Times New Roman" w:cs="Times New Roman"/>
          <w:szCs w:val="28"/>
        </w:rPr>
        <w:t xml:space="preserve">this Court consider the below </w:t>
      </w:r>
      <w:r w:rsidR="000F087B">
        <w:rPr>
          <w:rFonts w:eastAsia="Times New Roman" w:cs="Times New Roman"/>
          <w:szCs w:val="28"/>
        </w:rPr>
        <w:lastRenderedPageBreak/>
        <w:t xml:space="preserve">suggestions to clarify some of the Task Force recommendations. </w:t>
      </w:r>
      <w:r w:rsidR="00113BB0">
        <w:rPr>
          <w:rFonts w:eastAsia="Times New Roman" w:cs="Times New Roman"/>
          <w:szCs w:val="28"/>
        </w:rPr>
        <w:t xml:space="preserve"> </w:t>
      </w:r>
    </w:p>
    <w:p w14:paraId="39AAC71A" w14:textId="7041CC7D" w:rsidR="008E080E" w:rsidRDefault="008E080E" w:rsidP="0069364F">
      <w:pPr>
        <w:pStyle w:val="Heading1"/>
        <w:numPr>
          <w:ilvl w:val="0"/>
          <w:numId w:val="25"/>
        </w:numPr>
        <w:spacing w:after="360" w:line="240" w:lineRule="auto"/>
        <w:rPr>
          <w:rFonts w:eastAsia="Times New Roman"/>
        </w:rPr>
      </w:pPr>
      <w:r w:rsidRPr="008E080E">
        <w:rPr>
          <w:i/>
        </w:rPr>
        <w:t>Amendments</w:t>
      </w:r>
      <w:r w:rsidRPr="0069364F">
        <w:rPr>
          <w:rFonts w:eastAsiaTheme="minorHAnsi"/>
          <w:i/>
        </w:rPr>
        <w:t xml:space="preserve"> to the Preamble.</w:t>
      </w:r>
      <w:r>
        <w:rPr>
          <w:rFonts w:eastAsia="Times New Roman"/>
        </w:rPr>
        <w:t xml:space="preserve"> </w:t>
      </w:r>
    </w:p>
    <w:p w14:paraId="05533280" w14:textId="6A6B0B82" w:rsidR="008358DC" w:rsidRDefault="465BBACD" w:rsidP="008E080E">
      <w:pPr>
        <w:ind w:firstLine="720"/>
        <w:jc w:val="both"/>
      </w:pPr>
      <w:r>
        <w:t>To clarify the scope of the ERs, the Task Force</w:t>
      </w:r>
      <w:r w:rsidR="3267E111">
        <w:t xml:space="preserve"> removed Paragraph 18 to the Preamble.</w:t>
      </w:r>
      <w:r w:rsidR="36B16456">
        <w:t xml:space="preserve"> That paragraph </w:t>
      </w:r>
      <w:r w:rsidR="1768D86D">
        <w:t>recognized</w:t>
      </w:r>
      <w:r w:rsidR="0067777B">
        <w:t xml:space="preserve"> government lawyers’ unique </w:t>
      </w:r>
      <w:r w:rsidR="692730E4">
        <w:t xml:space="preserve">responsibilities </w:t>
      </w:r>
      <w:r w:rsidR="49656DEB">
        <w:t>that have no similar equivalent in private practice.</w:t>
      </w:r>
      <w:r w:rsidR="3EB5B285">
        <w:t xml:space="preserve"> </w:t>
      </w:r>
      <w:r w:rsidR="008358DC">
        <w:t xml:space="preserve">Those </w:t>
      </w:r>
      <w:r w:rsidR="0038532B">
        <w:t xml:space="preserve">responsibilities </w:t>
      </w:r>
      <w:r w:rsidR="008358DC">
        <w:t>have been summarized as follows:</w:t>
      </w:r>
    </w:p>
    <w:p w14:paraId="0556CC10" w14:textId="4ABC0F34" w:rsidR="008358DC" w:rsidRDefault="003B3172" w:rsidP="003B3172">
      <w:pPr>
        <w:spacing w:line="240" w:lineRule="auto"/>
        <w:ind w:left="1152" w:right="1152"/>
        <w:jc w:val="both"/>
      </w:pPr>
      <w:r w:rsidRPr="003B3172">
        <w:t>First, the goals of a governmental client necessarily include pursuit of the public interest, as identified by law and as determined by decisions of government officials in the course of their duties. Second, both government lawyers and governmental officials directing the activities of government lawyers are often subject to greater legal constraint (for example, under state and federal constitutions) than is true of lawyers representing nongovernmental persons or entities. Third, and conversely, a government lawyer may possess powers beyond those possessed by a lawyer representing a nongovernmental client, such as the power to select those persons who will be charged with serious crimes. Some government lawyers, such as an elected state attorney general or similar officer, have discretionary powers under law that have no parallel in representation of nongovernmental clients</w:t>
      </w:r>
      <w:r w:rsidR="0016713A">
        <w:t xml:space="preserve">. </w:t>
      </w:r>
    </w:p>
    <w:p w14:paraId="1B2EE4B3" w14:textId="77777777" w:rsidR="0016713A" w:rsidRDefault="0016713A" w:rsidP="0016713A">
      <w:pPr>
        <w:spacing w:line="240" w:lineRule="auto"/>
        <w:ind w:right="1152"/>
        <w:jc w:val="both"/>
      </w:pPr>
    </w:p>
    <w:p w14:paraId="11326ED0" w14:textId="777E8643" w:rsidR="0016713A" w:rsidRDefault="0016713A" w:rsidP="00A235BB">
      <w:pPr>
        <w:jc w:val="both"/>
      </w:pPr>
      <w:r>
        <w:t xml:space="preserve">Restatement (Third) of the Law Governing Layers § 97 (2000) (internal citations omitted). </w:t>
      </w:r>
    </w:p>
    <w:p w14:paraId="328CCAD2" w14:textId="302E1F84" w:rsidR="000550EE" w:rsidRDefault="00A235BB" w:rsidP="000550EE">
      <w:pPr>
        <w:jc w:val="both"/>
      </w:pPr>
      <w:r>
        <w:tab/>
        <w:t xml:space="preserve">This Court </w:t>
      </w:r>
      <w:r w:rsidR="001F0FEF">
        <w:t>has also recognized</w:t>
      </w:r>
      <w:r>
        <w:t xml:space="preserve"> that government lawyers such as the Attorney </w:t>
      </w:r>
      <w:r w:rsidR="00232734">
        <w:t>General</w:t>
      </w:r>
      <w:r>
        <w:t xml:space="preserve"> </w:t>
      </w:r>
      <w:r w:rsidR="00206688">
        <w:t>serve the public interest</w:t>
      </w:r>
      <w:r w:rsidR="004209E6">
        <w:t xml:space="preserve">, concluding that the Attorney General is </w:t>
      </w:r>
      <w:r>
        <w:t>“</w:t>
      </w:r>
      <w:r>
        <w:rPr>
          <w:rFonts w:eastAsia="Times New Roman" w:cs="Times New Roman"/>
          <w:color w:val="000000"/>
          <w:szCs w:val="28"/>
        </w:rPr>
        <w:t xml:space="preserve">invested with full authority to use all the means afforded by the law to meet the requirements of any situation and fully protect the interests of the state.” </w:t>
      </w:r>
      <w:r w:rsidR="0016657E">
        <w:rPr>
          <w:i/>
          <w:iCs/>
        </w:rPr>
        <w:t xml:space="preserve">See </w:t>
      </w:r>
      <w:r w:rsidR="0016657E" w:rsidRPr="00122945">
        <w:rPr>
          <w:rFonts w:eastAsia="Times New Roman" w:cs="Times New Roman"/>
          <w:i/>
          <w:color w:val="3D3D3D"/>
          <w:szCs w:val="28"/>
          <w:bdr w:val="none" w:sz="0" w:space="0" w:color="auto" w:frame="1"/>
        </w:rPr>
        <w:lastRenderedPageBreak/>
        <w:t>Westover v. State</w:t>
      </w:r>
      <w:r w:rsidR="0016657E" w:rsidRPr="00122945">
        <w:rPr>
          <w:rFonts w:eastAsia="Times New Roman" w:cs="Times New Roman"/>
          <w:color w:val="000000"/>
          <w:szCs w:val="28"/>
        </w:rPr>
        <w:t>, 66 Ariz. 145, 151 (1947)</w:t>
      </w:r>
      <w:r w:rsidR="0016657E">
        <w:rPr>
          <w:rFonts w:eastAsia="Times New Roman" w:cs="Times New Roman"/>
          <w:color w:val="000000"/>
          <w:szCs w:val="28"/>
        </w:rPr>
        <w:t xml:space="preserve">; </w:t>
      </w:r>
      <w:r w:rsidR="001A0BC4">
        <w:rPr>
          <w:i/>
        </w:rPr>
        <w:t xml:space="preserve">In re Maricopa Juv. Act. No. J-81405-S, </w:t>
      </w:r>
      <w:r w:rsidR="001A0BC4">
        <w:t>122 Ariz. 252, 255 (1979)</w:t>
      </w:r>
      <w:r w:rsidR="0016657E">
        <w:t xml:space="preserve"> (“The county attorney shall: Cause Petitions alleging delinquent behavior to be drafted and filed with the juvenile court as he deems necessary in the public interest”)</w:t>
      </w:r>
      <w:r w:rsidR="00FC49BB">
        <w:t xml:space="preserve">. </w:t>
      </w:r>
      <w:r w:rsidR="007D15EE">
        <w:t>Or a</w:t>
      </w:r>
      <w:r w:rsidR="007D15EE" w:rsidRPr="241000B5">
        <w:rPr>
          <w:rFonts w:eastAsia="Times New Roman" w:cs="Times New Roman"/>
          <w:color w:val="000000" w:themeColor="text1"/>
        </w:rPr>
        <w:t xml:space="preserve">s the California Supreme Court has put it, </w:t>
      </w:r>
      <w:r w:rsidR="007D15EE">
        <w:t xml:space="preserve">the Attorney General has a “paramount duty to represent the public interest.” </w:t>
      </w:r>
      <w:r w:rsidR="007D15EE">
        <w:rPr>
          <w:i/>
          <w:iCs/>
        </w:rPr>
        <w:t>D’Amico v. Bd. of Med. Exam’rs</w:t>
      </w:r>
      <w:r w:rsidR="007D15EE">
        <w:t>, 520 P.2d 10, 15 (Cal. 1974).</w:t>
      </w:r>
      <w:r w:rsidR="000550EE">
        <w:t xml:space="preserve"> </w:t>
      </w:r>
      <w:r w:rsidR="00EC2892">
        <w:t>In other words, e</w:t>
      </w:r>
      <w:r w:rsidR="00FF1312">
        <w:t>lected officials like the Attorney General and county attorneys run for office to serve the public’s best interests by representing the state and their counties,</w:t>
      </w:r>
      <w:r w:rsidR="00FC1FC0">
        <w:t xml:space="preserve"> respectively</w:t>
      </w:r>
      <w:r w:rsidR="003B6182">
        <w:t xml:space="preserve">, according to their statutorily defined responsibilities. </w:t>
      </w:r>
    </w:p>
    <w:p w14:paraId="10C6FBB4" w14:textId="6D6E54A5" w:rsidR="00941428" w:rsidRDefault="000550EE" w:rsidP="000550EE">
      <w:pPr>
        <w:ind w:firstLine="720"/>
        <w:jc w:val="both"/>
      </w:pPr>
      <w:r>
        <w:t>By removing Paragraph 18 to the Preamble</w:t>
      </w:r>
      <w:r w:rsidR="007B61CA">
        <w:t xml:space="preserve">, the </w:t>
      </w:r>
      <w:r w:rsidR="007F00DB">
        <w:t>AGO</w:t>
      </w:r>
      <w:r w:rsidR="007B61CA">
        <w:t xml:space="preserve"> does not believe the Task Force intended to limit government </w:t>
      </w:r>
      <w:r w:rsidR="004209E6">
        <w:t xml:space="preserve">lawyers’ </w:t>
      </w:r>
      <w:r w:rsidR="007B61CA">
        <w:t xml:space="preserve">ability to pursue their statutory </w:t>
      </w:r>
      <w:r w:rsidR="005204A8">
        <w:t xml:space="preserve">responsibilities </w:t>
      </w:r>
      <w:r w:rsidR="007B0ACA">
        <w:t xml:space="preserve">or alter their duty to the public interest. </w:t>
      </w:r>
      <w:r w:rsidR="004209E6">
        <w:t xml:space="preserve">The </w:t>
      </w:r>
      <w:r w:rsidR="00A7162F">
        <w:t>AGO</w:t>
      </w:r>
      <w:r w:rsidR="007B0ACA">
        <w:t xml:space="preserve"> requests th</w:t>
      </w:r>
      <w:r w:rsidR="008D6A90">
        <w:t xml:space="preserve">is Court </w:t>
      </w:r>
      <w:r w:rsidR="007B0ACA">
        <w:t xml:space="preserve">consider </w:t>
      </w:r>
      <w:r w:rsidR="00941428">
        <w:t>including a comment clarifying this point</w:t>
      </w:r>
      <w:r w:rsidR="00C65414">
        <w:t xml:space="preserve"> and affirming that the </w:t>
      </w:r>
      <w:r w:rsidR="001A0CB6">
        <w:t xml:space="preserve">ERs do not limit </w:t>
      </w:r>
      <w:r w:rsidR="00D3425C">
        <w:t>government lawyers</w:t>
      </w:r>
      <w:r w:rsidR="001A0CB6">
        <w:t xml:space="preserve">’ statutory powers and duties, as those are defined by the Arizona Legislature and </w:t>
      </w:r>
      <w:r w:rsidR="00EC55E0">
        <w:t>outside the scope of the ERs</w:t>
      </w:r>
      <w:r w:rsidR="001A0CB6">
        <w:t xml:space="preserve">. </w:t>
      </w:r>
      <w:r w:rsidR="00D3425C">
        <w:t xml:space="preserve"> </w:t>
      </w:r>
      <w:r w:rsidR="00880E06">
        <w:t xml:space="preserve"> </w:t>
      </w:r>
      <w:r w:rsidR="00941428">
        <w:t xml:space="preserve"> </w:t>
      </w:r>
    </w:p>
    <w:p w14:paraId="76F5FA2E" w14:textId="426441C2" w:rsidR="00AD117A" w:rsidRPr="00E9408D" w:rsidRDefault="00AD117A" w:rsidP="0069364F">
      <w:pPr>
        <w:pStyle w:val="Heading1"/>
        <w:numPr>
          <w:ilvl w:val="0"/>
          <w:numId w:val="25"/>
        </w:numPr>
        <w:spacing w:after="360" w:line="240" w:lineRule="auto"/>
        <w:rPr>
          <w:rFonts w:eastAsiaTheme="minorHAnsi" w:cstheme="minorBidi"/>
          <w:bCs w:val="0"/>
          <w:i/>
          <w:szCs w:val="22"/>
        </w:rPr>
      </w:pPr>
      <w:r w:rsidRPr="00E9408D">
        <w:rPr>
          <w:rFonts w:eastAsiaTheme="minorHAnsi" w:cstheme="minorBidi"/>
          <w:bCs w:val="0"/>
          <w:i/>
          <w:szCs w:val="22"/>
        </w:rPr>
        <w:t xml:space="preserve">Proposed ER 1.0. </w:t>
      </w:r>
    </w:p>
    <w:p w14:paraId="558B9B57" w14:textId="77777777" w:rsidR="00AD117A" w:rsidRDefault="00AD117A" w:rsidP="00AD117A">
      <w:pPr>
        <w:ind w:firstLine="720"/>
      </w:pPr>
      <w:r>
        <w:t xml:space="preserve">The proposal defines “Government lawyer” as: </w:t>
      </w:r>
    </w:p>
    <w:p w14:paraId="67D33058" w14:textId="77777777" w:rsidR="00AD117A" w:rsidRDefault="00AD117A" w:rsidP="00AD117A">
      <w:pPr>
        <w:spacing w:line="240" w:lineRule="auto"/>
        <w:ind w:left="1170" w:right="1160"/>
        <w:jc w:val="both"/>
      </w:pPr>
      <w:r>
        <w:t xml:space="preserve">an elected, appointed, or employed lawyer who has a duty to provide civil and administrative advice and representation to a government organization on an ongoing basis pursuant to relevant provisions of the United States and Arizona Constitutions, statutes, and regulations, and if applicable, charters and ordinances of local governments. Government </w:t>
      </w:r>
      <w:r>
        <w:lastRenderedPageBreak/>
        <w:t>lawyers include but are not limited to the Arizona Attorney General, county attorneys, and municipal attorneys, and their deputies and assistants.</w:t>
      </w:r>
    </w:p>
    <w:p w14:paraId="2BF294B5" w14:textId="77777777" w:rsidR="00AD117A" w:rsidRDefault="00AD117A" w:rsidP="00AD117A">
      <w:pPr>
        <w:spacing w:line="240" w:lineRule="auto"/>
        <w:ind w:left="720" w:right="878"/>
        <w:jc w:val="both"/>
      </w:pPr>
    </w:p>
    <w:p w14:paraId="5C072AFB" w14:textId="77777777" w:rsidR="002A569F" w:rsidRDefault="00AD117A" w:rsidP="002A569F">
      <w:pPr>
        <w:ind w:firstLine="720"/>
        <w:jc w:val="both"/>
      </w:pPr>
      <w:r>
        <w:t xml:space="preserve">Although this definition includes the Attorney General and county attorneys, it fails to recognize that these attorneys prosecute criminal cases. </w:t>
      </w:r>
      <w:r w:rsidR="002A569F">
        <w:t xml:space="preserve">Elsewhere the Task Force’s proposal recognizes that government lawyers will have responsibilities as prosecutors. </w:t>
      </w:r>
      <w:r w:rsidR="002A569F">
        <w:rPr>
          <w:i/>
          <w:iCs/>
        </w:rPr>
        <w:t xml:space="preserve">See </w:t>
      </w:r>
      <w:r w:rsidR="002A569F">
        <w:t xml:space="preserve">Proposed Preamble </w:t>
      </w:r>
      <w:proofErr w:type="spellStart"/>
      <w:r w:rsidR="002A569F">
        <w:t>cmt</w:t>
      </w:r>
      <w:proofErr w:type="spellEnd"/>
      <w:r w:rsidR="002A569F">
        <w:t xml:space="preserve">. 18 (“Government lawyers have additional responsibilities when acting as prosecutors, as set forth in Ethics Rule 3.8.”); Proposed ER 1.2 </w:t>
      </w:r>
      <w:proofErr w:type="spellStart"/>
      <w:r w:rsidR="002A569F">
        <w:t>cmt</w:t>
      </w:r>
      <w:proofErr w:type="spellEnd"/>
      <w:r w:rsidR="002A569F">
        <w:t xml:space="preserve">. 12 (“The duties of a government lawyer as specified by applicable law may include the duties to investigate the conduct of a client representative, and to criminally prosecute or bring a civil or administrative action against that client representative, either directly or through referral to a different government law firm or outside counsel.”); Proposed E.R. 1.7 </w:t>
      </w:r>
      <w:proofErr w:type="spellStart"/>
      <w:r w:rsidR="002A569F">
        <w:t>cmt</w:t>
      </w:r>
      <w:proofErr w:type="spellEnd"/>
      <w:r w:rsidR="002A569F">
        <w:t xml:space="preserve">. 9 (recognizing that government lawyers “also prosecute criminal cases”). </w:t>
      </w:r>
    </w:p>
    <w:p w14:paraId="0A238862" w14:textId="497FBF5D" w:rsidR="002A569F" w:rsidRDefault="002A569F" w:rsidP="002A569F">
      <w:pPr>
        <w:ind w:firstLine="720"/>
        <w:jc w:val="both"/>
      </w:pPr>
      <w:r>
        <w:t xml:space="preserve">This definition could be amended to reflect that Government lawyers represent the public and prosecute criminal offenses. </w:t>
      </w:r>
    </w:p>
    <w:p w14:paraId="52D77D57" w14:textId="3A9E1281" w:rsidR="00762DE8" w:rsidRPr="00E9408D" w:rsidRDefault="00991177" w:rsidP="0069364F">
      <w:pPr>
        <w:pStyle w:val="Heading1"/>
        <w:numPr>
          <w:ilvl w:val="0"/>
          <w:numId w:val="25"/>
        </w:numPr>
        <w:spacing w:after="360" w:line="240" w:lineRule="auto"/>
        <w:rPr>
          <w:i/>
        </w:rPr>
      </w:pPr>
      <w:r>
        <w:rPr>
          <w:bCs w:val="0"/>
          <w:i/>
        </w:rPr>
        <w:t>Proposed</w:t>
      </w:r>
      <w:r w:rsidR="00762DE8" w:rsidRPr="00E9408D">
        <w:rPr>
          <w:bCs w:val="0"/>
          <w:i/>
        </w:rPr>
        <w:t xml:space="preserve"> ER 1.2(b). </w:t>
      </w:r>
    </w:p>
    <w:p w14:paraId="0FC36667" w14:textId="5E00D148" w:rsidR="00FE3AF5" w:rsidRDefault="00F158AA" w:rsidP="00F158AA">
      <w:pPr>
        <w:ind w:firstLine="720"/>
      </w:pPr>
      <w:r>
        <w:t xml:space="preserve">The </w:t>
      </w:r>
      <w:r w:rsidR="00C32CA2">
        <w:t>AGO</w:t>
      </w:r>
      <w:r>
        <w:t xml:space="preserve"> requests t</w:t>
      </w:r>
      <w:r w:rsidR="00F949F2">
        <w:t>w</w:t>
      </w:r>
      <w:r>
        <w:t xml:space="preserve">o clarifying amendments to </w:t>
      </w:r>
      <w:r w:rsidR="00762DE8">
        <w:t>Proposed ER 1.2(b)</w:t>
      </w:r>
      <w:r>
        <w:t xml:space="preserve"> and </w:t>
      </w:r>
      <w:r w:rsidR="00FE3AF5">
        <w:t>its accompanying comment.</w:t>
      </w:r>
    </w:p>
    <w:p w14:paraId="2FF05CA1" w14:textId="4BF1D5D2" w:rsidR="00762DE8" w:rsidRDefault="00FE3AF5" w:rsidP="0069364F">
      <w:pPr>
        <w:ind w:firstLine="720"/>
      </w:pPr>
      <w:r>
        <w:t>Proposed ER 1.2(b)</w:t>
      </w:r>
      <w:r w:rsidR="00762DE8">
        <w:t xml:space="preserve"> reads as follows: </w:t>
      </w:r>
    </w:p>
    <w:p w14:paraId="331E6727" w14:textId="77777777" w:rsidR="00762DE8" w:rsidRDefault="00762DE8" w:rsidP="00762DE8">
      <w:pPr>
        <w:spacing w:line="240" w:lineRule="auto"/>
        <w:ind w:left="1170" w:right="1160"/>
        <w:jc w:val="both"/>
      </w:pPr>
      <w:r>
        <w:t xml:space="preserve">A government lawyer has a duty to abide by the decisions that are made by the appropriate client representative regarding the </w:t>
      </w:r>
      <w:r>
        <w:lastRenderedPageBreak/>
        <w:t xml:space="preserve">goals of representation in a particular matter, unless the client representative’s decisions concerning the objectives of representation are clearly inconsistent with the client representative’s legal authority under applicable law or properly delegated authority. </w:t>
      </w:r>
    </w:p>
    <w:p w14:paraId="49A07191" w14:textId="77777777" w:rsidR="00FE3AF5" w:rsidRDefault="00FE3AF5" w:rsidP="00762DE8">
      <w:pPr>
        <w:spacing w:line="240" w:lineRule="auto"/>
        <w:ind w:left="720" w:right="710"/>
        <w:jc w:val="both"/>
      </w:pPr>
    </w:p>
    <w:p w14:paraId="2A38B7B7" w14:textId="77777777" w:rsidR="008E71B3" w:rsidRDefault="00FE3AF5" w:rsidP="00BA30BB">
      <w:pPr>
        <w:jc w:val="both"/>
      </w:pPr>
      <w:r>
        <w:tab/>
      </w:r>
      <w:r w:rsidR="00F949F2">
        <w:t xml:space="preserve">For government lawyers </w:t>
      </w:r>
      <w:r w:rsidR="00BA30BB">
        <w:t xml:space="preserve">with </w:t>
      </w:r>
      <w:r w:rsidR="00EC2E8A">
        <w:t>independent</w:t>
      </w:r>
      <w:r w:rsidR="00631D11">
        <w:t xml:space="preserve"> decision</w:t>
      </w:r>
      <w:r w:rsidR="00EC2E8A">
        <w:t xml:space="preserve">-making authority, the </w:t>
      </w:r>
      <w:r w:rsidR="00306D77">
        <w:t>Task Force recommends adding the following sentence to Comment 1: “</w:t>
      </w:r>
      <w:r w:rsidR="0091487F" w:rsidRPr="0091487F">
        <w:t>There may be circumstances where authority has been delegated to a government lawyer pursuant to applicable law, and in that instance, the client representative with decision-making authority is the government lawyer.</w:t>
      </w:r>
      <w:r w:rsidR="0091487F">
        <w:t xml:space="preserve">” </w:t>
      </w:r>
    </w:p>
    <w:p w14:paraId="5A160C55" w14:textId="04D0CA86" w:rsidR="009F7673" w:rsidRDefault="008E71B3" w:rsidP="000D74CB">
      <w:pPr>
        <w:ind w:firstLine="720"/>
        <w:jc w:val="both"/>
      </w:pPr>
      <w:r>
        <w:t xml:space="preserve">As the </w:t>
      </w:r>
      <w:r w:rsidR="001B6E66">
        <w:t>AGO</w:t>
      </w:r>
      <w:r>
        <w:t xml:space="preserve"> understands the Task Force’s recommendation, </w:t>
      </w:r>
      <w:r w:rsidR="00A6561F">
        <w:t>the Proposed Comment would</w:t>
      </w:r>
      <w:r w:rsidR="000D74CB">
        <w:t xml:space="preserve"> allow, for example, the </w:t>
      </w:r>
      <w:r w:rsidR="00753872">
        <w:t>A</w:t>
      </w:r>
      <w:r w:rsidR="000D74CB">
        <w:t xml:space="preserve">ttorney </w:t>
      </w:r>
      <w:r w:rsidR="00753872">
        <w:t>G</w:t>
      </w:r>
      <w:r w:rsidR="000D74CB">
        <w:t>eneral to</w:t>
      </w:r>
      <w:r w:rsidR="00114816">
        <w:t xml:space="preserve"> use</w:t>
      </w:r>
      <w:r w:rsidR="000D74CB">
        <w:t xml:space="preserve"> </w:t>
      </w:r>
      <w:r w:rsidR="00654CC9">
        <w:t xml:space="preserve">her independent decision-making authority to file a nuisance claim under A.R.S. § 13–2917, </w:t>
      </w:r>
      <w:r w:rsidR="00694194">
        <w:t xml:space="preserve">against a business regulated by a client representative, </w:t>
      </w:r>
      <w:r w:rsidR="00654CC9">
        <w:t>even if a client</w:t>
      </w:r>
      <w:r w:rsidR="00694194">
        <w:t xml:space="preserve"> </w:t>
      </w:r>
      <w:r w:rsidR="00654CC9">
        <w:t xml:space="preserve">representative </w:t>
      </w:r>
      <w:r w:rsidR="009F7673">
        <w:t>declines to purse regulatory action against the same business</w:t>
      </w:r>
      <w:r w:rsidR="0038532B">
        <w:t xml:space="preserve"> (assuming there is no conflict under ER 1.7 or another applicable rule)</w:t>
      </w:r>
      <w:r w:rsidR="009F7673">
        <w:t>. This is so because the two proceedings are different matters, and both the attorney general and client representative ha</w:t>
      </w:r>
      <w:r w:rsidR="00114816">
        <w:t>ve</w:t>
      </w:r>
      <w:r w:rsidR="009F7673">
        <w:t xml:space="preserve"> </w:t>
      </w:r>
      <w:r w:rsidR="00114816">
        <w:t xml:space="preserve">separate </w:t>
      </w:r>
      <w:r w:rsidR="009F7673">
        <w:t xml:space="preserve">decision-making authority. </w:t>
      </w:r>
    </w:p>
    <w:p w14:paraId="42C75758" w14:textId="39B68808" w:rsidR="005504C0" w:rsidRDefault="009F7673" w:rsidP="00FB4D11">
      <w:pPr>
        <w:ind w:firstLine="720"/>
        <w:jc w:val="both"/>
      </w:pPr>
      <w:r>
        <w:t>Because “matter” is not defined in the ERs</w:t>
      </w:r>
      <w:r w:rsidR="00614930">
        <w:t xml:space="preserve">, </w:t>
      </w:r>
      <w:r w:rsidR="002169A3">
        <w:rPr>
          <w:i/>
          <w:iCs/>
        </w:rPr>
        <w:t xml:space="preserve">see </w:t>
      </w:r>
      <w:r w:rsidR="002169A3">
        <w:t xml:space="preserve">ER 1.9 </w:t>
      </w:r>
      <w:proofErr w:type="spellStart"/>
      <w:r w:rsidR="002169A3">
        <w:t>cmt</w:t>
      </w:r>
      <w:proofErr w:type="spellEnd"/>
      <w:r w:rsidR="002169A3">
        <w:t>. 2 (“</w:t>
      </w:r>
      <w:r w:rsidR="00A0598F" w:rsidRPr="00A0598F">
        <w:t xml:space="preserve">The scope of a </w:t>
      </w:r>
      <w:r w:rsidR="00A0598F">
        <w:t>‘</w:t>
      </w:r>
      <w:r w:rsidR="00A0598F" w:rsidRPr="00A0598F">
        <w:t>matter</w:t>
      </w:r>
      <w:r w:rsidR="00A0598F">
        <w:t>’</w:t>
      </w:r>
      <w:r w:rsidR="00A0598F" w:rsidRPr="00A0598F">
        <w:t xml:space="preserve"> for purposes of this Rule may depend on the facts of a particular situation or transaction</w:t>
      </w:r>
      <w:r w:rsidR="00A0598F">
        <w:t>.”)</w:t>
      </w:r>
      <w:r w:rsidR="0085680B">
        <w:t>,</w:t>
      </w:r>
      <w:r w:rsidR="005B4EFA">
        <w:t xml:space="preserve"> </w:t>
      </w:r>
      <w:r w:rsidR="00614930">
        <w:t xml:space="preserve">the </w:t>
      </w:r>
      <w:r w:rsidR="001B6E66">
        <w:t>AGO</w:t>
      </w:r>
      <w:r w:rsidR="00614930">
        <w:t xml:space="preserve"> requests that the </w:t>
      </w:r>
      <w:r w:rsidR="002169A3">
        <w:t xml:space="preserve">Task Force </w:t>
      </w:r>
      <w:r w:rsidR="005B4EFA">
        <w:t xml:space="preserve">consider adding the following sentence to its Proposed comment to </w:t>
      </w:r>
      <w:r w:rsidR="00FB4D11">
        <w:t xml:space="preserve">ensure there is no confusion </w:t>
      </w:r>
      <w:r w:rsidR="00FB4D11">
        <w:lastRenderedPageBreak/>
        <w:t>over the scope of Proposed Rule 1.2(b): “</w:t>
      </w:r>
      <w:r w:rsidR="000505BD" w:rsidRPr="000505BD">
        <w:t xml:space="preserve">When a government lawyer and a client representative both have decision-making authority in a matter, this Rule does not prohibit a government lawyer from exercising </w:t>
      </w:r>
      <w:r w:rsidR="001A4E84">
        <w:t xml:space="preserve">independent </w:t>
      </w:r>
      <w:r w:rsidR="000505BD" w:rsidRPr="000505BD">
        <w:t xml:space="preserve">decision-making authority </w:t>
      </w:r>
      <w:r w:rsidR="006D2314">
        <w:t xml:space="preserve">consistent with the </w:t>
      </w:r>
      <w:r w:rsidR="005504C0">
        <w:t>prohibition against concurrent conflicts of interest in ER 1.7</w:t>
      </w:r>
      <w:r w:rsidR="0038532B">
        <w:t xml:space="preserve"> or other applicable rules</w:t>
      </w:r>
      <w:r w:rsidR="005504C0">
        <w:t>.”</w:t>
      </w:r>
    </w:p>
    <w:p w14:paraId="409DD366" w14:textId="3CB23873" w:rsidR="00114816" w:rsidRDefault="00114816" w:rsidP="00FB4D11">
      <w:pPr>
        <w:ind w:firstLine="720"/>
        <w:jc w:val="both"/>
      </w:pPr>
      <w:r>
        <w:t xml:space="preserve">Second, </w:t>
      </w:r>
      <w:r w:rsidR="00860815">
        <w:t xml:space="preserve">Proposed ER 1.2(b) includes a significant and important exception that allows government lawyers to </w:t>
      </w:r>
      <w:r w:rsidR="001B1466">
        <w:t xml:space="preserve">depart from a client representative’s objectives when </w:t>
      </w:r>
      <w:r w:rsidR="0038532B">
        <w:t xml:space="preserve">those objectives </w:t>
      </w:r>
      <w:r w:rsidR="00E400F8">
        <w:t>“</w:t>
      </w:r>
      <w:r w:rsidR="001B1466">
        <w:t>are clearly inconsistent with the client representative’s legal authority under applicable law or properly delegated authority.” Although the</w:t>
      </w:r>
      <w:r w:rsidR="005D79EB">
        <w:t xml:space="preserve"> proposal does not specify </w:t>
      </w:r>
      <w:r w:rsidR="00C5170D">
        <w:t xml:space="preserve">the party who decides when the exception applies, the </w:t>
      </w:r>
      <w:r w:rsidR="001B6E66">
        <w:t>AGO</w:t>
      </w:r>
      <w:r w:rsidR="00C5170D">
        <w:t xml:space="preserve"> believes the Task Force’s intent was that a government </w:t>
      </w:r>
      <w:r w:rsidR="004209E6">
        <w:t xml:space="preserve">lawyer </w:t>
      </w:r>
      <w:r w:rsidR="00C5170D">
        <w:t xml:space="preserve">could depart from a client representative’s objectives </w:t>
      </w:r>
      <w:r w:rsidR="004E4404">
        <w:t xml:space="preserve">based on the government lawyer’s reasonable determination that the exception applies, even if that determination is later found to be incorrect. </w:t>
      </w:r>
    </w:p>
    <w:p w14:paraId="5FE60AB9" w14:textId="6F5F191A" w:rsidR="004E4404" w:rsidRDefault="004E4404" w:rsidP="00FB4D11">
      <w:pPr>
        <w:ind w:firstLine="720"/>
        <w:jc w:val="both"/>
      </w:pPr>
      <w:proofErr w:type="gramStart"/>
      <w:r>
        <w:t xml:space="preserve">To clarify Rule 1.2(b), the </w:t>
      </w:r>
      <w:r w:rsidR="001B6E66">
        <w:t>AGO</w:t>
      </w:r>
      <w:r>
        <w:t xml:space="preserve"> requests that </w:t>
      </w:r>
      <w:r w:rsidR="00FB4B13">
        <w:t>this Court</w:t>
      </w:r>
      <w:r>
        <w:t xml:space="preserve"> </w:t>
      </w:r>
      <w:r w:rsidR="0038532B">
        <w:t>specify</w:t>
      </w:r>
      <w:r>
        <w:t xml:space="preserve"> </w:t>
      </w:r>
      <w:r w:rsidR="00F4523A">
        <w:t xml:space="preserve">that the government lawyer </w:t>
      </w:r>
      <w:r w:rsidR="0038532B">
        <w:t xml:space="preserve">is allowed </w:t>
      </w:r>
      <w:r w:rsidR="00F4523A">
        <w:t>to depart from the client representative’s objectives</w:t>
      </w:r>
      <w:r w:rsidR="0038532B">
        <w:t xml:space="preserve"> if the government lawyer reasonabl</w:t>
      </w:r>
      <w:r w:rsidR="004209E6">
        <w:t>y</w:t>
      </w:r>
      <w:r w:rsidR="0038532B">
        <w:t xml:space="preserve"> determines that the exception applies.</w:t>
      </w:r>
      <w:proofErr w:type="gramEnd"/>
      <w:r w:rsidR="0038532B">
        <w:t xml:space="preserve">  The Court could do so</w:t>
      </w:r>
      <w:r w:rsidR="00F4523A">
        <w:t xml:space="preserve"> either by amending Proposed ER 1.2(b) or </w:t>
      </w:r>
      <w:r w:rsidR="00E73BCD">
        <w:t xml:space="preserve">adding a sentence to Comment 2. </w:t>
      </w:r>
    </w:p>
    <w:p w14:paraId="46C9456F" w14:textId="08BA8FB9" w:rsidR="00FB4B13" w:rsidRPr="00E9408D" w:rsidRDefault="00FB4B13" w:rsidP="0069364F">
      <w:pPr>
        <w:pStyle w:val="Heading1"/>
        <w:numPr>
          <w:ilvl w:val="0"/>
          <w:numId w:val="25"/>
        </w:numPr>
        <w:spacing w:after="360" w:line="240" w:lineRule="auto"/>
        <w:rPr>
          <w:bCs w:val="0"/>
          <w:i/>
        </w:rPr>
      </w:pPr>
      <w:r w:rsidRPr="00E9408D">
        <w:rPr>
          <w:bCs w:val="0"/>
          <w:i/>
        </w:rPr>
        <w:lastRenderedPageBreak/>
        <w:t xml:space="preserve">Proposed Comment </w:t>
      </w:r>
      <w:r w:rsidR="00003566" w:rsidRPr="00E9408D">
        <w:rPr>
          <w:bCs w:val="0"/>
          <w:i/>
        </w:rPr>
        <w:t xml:space="preserve">10 </w:t>
      </w:r>
      <w:r w:rsidRPr="00E9408D">
        <w:rPr>
          <w:bCs w:val="0"/>
          <w:i/>
        </w:rPr>
        <w:t xml:space="preserve">to ER 1.7. </w:t>
      </w:r>
    </w:p>
    <w:p w14:paraId="32797C61" w14:textId="45B9B0FF" w:rsidR="00FB4B13" w:rsidRDefault="00FB4B13" w:rsidP="00FB4B13">
      <w:pPr>
        <w:ind w:firstLine="720"/>
      </w:pPr>
      <w:r>
        <w:t xml:space="preserve">The </w:t>
      </w:r>
      <w:r w:rsidR="001B6E66">
        <w:t>AGO</w:t>
      </w:r>
      <w:r>
        <w:t xml:space="preserve"> requests that this Court clarify that Proposed Comment 10 to ER 1.7 </w:t>
      </w:r>
      <w:r w:rsidR="00545067">
        <w:t>does not preclude using a screen</w:t>
      </w:r>
      <w:r w:rsidR="00C35EB7">
        <w:t xml:space="preserve">, obtaining </w:t>
      </w:r>
      <w:r w:rsidR="00545067">
        <w:t xml:space="preserve">a conflict </w:t>
      </w:r>
      <w:r w:rsidR="00C35EB7">
        <w:t xml:space="preserve">waiver, or referring the matter to another government lawyer or outside counsel </w:t>
      </w:r>
      <w:r w:rsidR="00003566">
        <w:t>to resolve conflicts when appropriate</w:t>
      </w:r>
      <w:r w:rsidR="00545067">
        <w:t xml:space="preserve">. </w:t>
      </w:r>
      <w:r w:rsidR="00003566">
        <w:t xml:space="preserve">The Proposed Comment </w:t>
      </w:r>
      <w:r>
        <w:t xml:space="preserve">provides: </w:t>
      </w:r>
    </w:p>
    <w:p w14:paraId="79A572E5" w14:textId="4890B8EF" w:rsidR="00FB4B13" w:rsidRPr="008C004E" w:rsidRDefault="00787B32" w:rsidP="00FB4B13">
      <w:pPr>
        <w:spacing w:line="240" w:lineRule="auto"/>
        <w:ind w:left="1152" w:right="1152"/>
        <w:jc w:val="both"/>
        <w:rPr>
          <w:bCs/>
        </w:rPr>
      </w:pPr>
      <w:r>
        <w:rPr>
          <w:bCs/>
        </w:rPr>
        <w:t xml:space="preserve">A government lawyer owes a duty of loyalty to a government organization and </w:t>
      </w:r>
      <w:r w:rsidR="005A1745">
        <w:rPr>
          <w:bCs/>
        </w:rPr>
        <w:t xml:space="preserve">fulfills that duty by providing advice to the organization’s client representatives. </w:t>
      </w:r>
      <w:r w:rsidR="00FB4B13" w:rsidRPr="008C004E">
        <w:rPr>
          <w:bCs/>
        </w:rPr>
        <w:t xml:space="preserve">Therefore, a government lawyer cannot provide advice to, or represent, the client representative in one matter, and act as an advocate against the client representative in another matter, even when the matters are unrelated. See ER 1.16(e), and comment 4. </w:t>
      </w:r>
    </w:p>
    <w:p w14:paraId="5B35BD57" w14:textId="77777777" w:rsidR="00FB4B13" w:rsidRDefault="00FB4B13" w:rsidP="00FB4B13">
      <w:pPr>
        <w:spacing w:line="240" w:lineRule="auto"/>
        <w:ind w:right="1430"/>
        <w:jc w:val="both"/>
      </w:pPr>
    </w:p>
    <w:p w14:paraId="0800AC86" w14:textId="2E52F4CE" w:rsidR="0082367E" w:rsidRDefault="008D4756" w:rsidP="00FB4B13">
      <w:pPr>
        <w:jc w:val="both"/>
      </w:pPr>
      <w:r>
        <w:t>To ensure this comment is not interpreted to preclude the use of screens</w:t>
      </w:r>
      <w:r w:rsidR="00C35EB7">
        <w:t xml:space="preserve">, waivers, or referrals </w:t>
      </w:r>
      <w:r>
        <w:t xml:space="preserve">when appropriate, the </w:t>
      </w:r>
      <w:r w:rsidR="001B6E66">
        <w:t>AGO</w:t>
      </w:r>
      <w:r w:rsidR="00B435B7">
        <w:t xml:space="preserve"> requests this Court consider amending the </w:t>
      </w:r>
      <w:r w:rsidR="004209E6">
        <w:t>comment</w:t>
      </w:r>
      <w:r w:rsidR="00B435B7">
        <w:t xml:space="preserve"> as follows</w:t>
      </w:r>
      <w:r w:rsidR="004209E6">
        <w:t xml:space="preserve"> indicated by underlined text</w:t>
      </w:r>
      <w:r w:rsidR="00B435B7">
        <w:t xml:space="preserve">: </w:t>
      </w:r>
    </w:p>
    <w:p w14:paraId="5E1C81D9" w14:textId="65E61950" w:rsidR="00B435B7" w:rsidRDefault="004209E6" w:rsidP="002016E6">
      <w:pPr>
        <w:spacing w:line="240" w:lineRule="auto"/>
        <w:ind w:left="1152" w:right="1152"/>
        <w:jc w:val="both"/>
        <w:rPr>
          <w:bCs/>
        </w:rPr>
      </w:pPr>
      <w:r>
        <w:rPr>
          <w:bCs/>
        </w:rPr>
        <w:t xml:space="preserve">A government lawyer owes a duty of loyalty to a government organization and fulfills that duty by providing advice to the organization’s client representatives. </w:t>
      </w:r>
      <w:r w:rsidR="00B435B7" w:rsidRPr="008C004E">
        <w:rPr>
          <w:bCs/>
        </w:rPr>
        <w:t>Therefore, a government lawyer cannot provide advice to, or represent, the client representative in one matter, and act as an advocate against the client representative in another matter</w:t>
      </w:r>
      <w:r w:rsidR="00232734">
        <w:rPr>
          <w:bCs/>
        </w:rPr>
        <w:t>.</w:t>
      </w:r>
      <w:r w:rsidR="00BD5A78">
        <w:rPr>
          <w:bCs/>
        </w:rPr>
        <w:t xml:space="preserve"> </w:t>
      </w:r>
      <w:r w:rsidR="00BD5A78" w:rsidRPr="00232734">
        <w:rPr>
          <w:bCs/>
          <w:u w:val="single"/>
        </w:rPr>
        <w:t>This does not prevent the government lawyer or a government law firm from participating in both matters pursuant to a screen or conflict waiver</w:t>
      </w:r>
      <w:r w:rsidR="00C21F7B" w:rsidRPr="00232734">
        <w:rPr>
          <w:bCs/>
          <w:u w:val="single"/>
        </w:rPr>
        <w:t>, consistent with ER 1.7(b) or other applicable rules</w:t>
      </w:r>
      <w:r w:rsidR="00BD5A78" w:rsidRPr="00232734">
        <w:rPr>
          <w:bCs/>
          <w:u w:val="single"/>
        </w:rPr>
        <w:t>.  It also does not prevent the government lawyer or government law firm from participating in one matter and referring the other matter to another government law firm or other outside counsel, consistent with other applicable rules</w:t>
      </w:r>
      <w:r w:rsidR="00BD5A78">
        <w:rPr>
          <w:bCs/>
        </w:rPr>
        <w:t xml:space="preserve">. </w:t>
      </w:r>
      <w:r w:rsidR="00C85594">
        <w:rPr>
          <w:rFonts w:eastAsia="Times New Roman" w:cs="Times New Roman"/>
          <w:color w:val="000000"/>
          <w:szCs w:val="28"/>
        </w:rPr>
        <w:t>See ER 1.16</w:t>
      </w:r>
      <w:r w:rsidR="004B0712">
        <w:rPr>
          <w:rFonts w:eastAsia="Times New Roman" w:cs="Times New Roman"/>
          <w:color w:val="000000"/>
          <w:szCs w:val="28"/>
        </w:rPr>
        <w:t>(e</w:t>
      </w:r>
      <w:r w:rsidR="00BD5A78">
        <w:rPr>
          <w:rFonts w:eastAsia="Times New Roman" w:cs="Times New Roman"/>
          <w:color w:val="000000"/>
          <w:szCs w:val="28"/>
        </w:rPr>
        <w:t>)</w:t>
      </w:r>
      <w:r w:rsidR="00C85594">
        <w:rPr>
          <w:rFonts w:eastAsia="Times New Roman" w:cs="Times New Roman"/>
          <w:color w:val="000000"/>
          <w:szCs w:val="28"/>
        </w:rPr>
        <w:t xml:space="preserve">, and comment </w:t>
      </w:r>
      <w:r w:rsidR="004B0712">
        <w:rPr>
          <w:rFonts w:eastAsia="Times New Roman" w:cs="Times New Roman"/>
          <w:color w:val="000000"/>
          <w:szCs w:val="28"/>
        </w:rPr>
        <w:t>4.</w:t>
      </w:r>
      <w:r w:rsidR="00C35EB7">
        <w:rPr>
          <w:rFonts w:eastAsia="Times New Roman" w:cs="Times New Roman"/>
          <w:color w:val="000000"/>
          <w:szCs w:val="28"/>
        </w:rPr>
        <w:t xml:space="preserve"> </w:t>
      </w:r>
      <w:r w:rsidR="00B435B7" w:rsidRPr="008C004E">
        <w:rPr>
          <w:bCs/>
        </w:rPr>
        <w:t xml:space="preserve"> </w:t>
      </w:r>
    </w:p>
    <w:p w14:paraId="68EFCA1A" w14:textId="77777777" w:rsidR="002016E6" w:rsidRDefault="002016E6" w:rsidP="0069364F">
      <w:pPr>
        <w:spacing w:line="240" w:lineRule="auto"/>
        <w:ind w:left="1152" w:right="1152"/>
        <w:jc w:val="both"/>
      </w:pPr>
    </w:p>
    <w:p w14:paraId="37ADA014" w14:textId="0B78C79F" w:rsidR="00FB4B13" w:rsidRDefault="004B0712" w:rsidP="0069364F">
      <w:pPr>
        <w:ind w:firstLine="720"/>
        <w:jc w:val="both"/>
      </w:pPr>
      <w:r>
        <w:t>These options may be appropriate for large government law offices</w:t>
      </w:r>
      <w:r w:rsidR="009919FC">
        <w:t xml:space="preserve">, and the </w:t>
      </w:r>
      <w:r w:rsidR="001B6E66">
        <w:lastRenderedPageBreak/>
        <w:t>AGO</w:t>
      </w:r>
      <w:r w:rsidR="009919FC">
        <w:t xml:space="preserve"> does not understand the Task Force’s </w:t>
      </w:r>
      <w:r w:rsidR="00B9595C">
        <w:t>recommendations</w:t>
      </w:r>
      <w:r w:rsidR="009919FC">
        <w:t xml:space="preserve"> </w:t>
      </w:r>
      <w:r w:rsidR="00B9595C">
        <w:t xml:space="preserve">as </w:t>
      </w:r>
      <w:r w:rsidR="009919FC">
        <w:t xml:space="preserve">prohibiting these options </w:t>
      </w:r>
      <w:r w:rsidR="0082367E">
        <w:t xml:space="preserve">when allowed by the ERs. </w:t>
      </w:r>
    </w:p>
    <w:p w14:paraId="5515C9A3" w14:textId="3ACC0D7C" w:rsidR="00B9595C" w:rsidRPr="00E9408D" w:rsidRDefault="00B9595C" w:rsidP="0069364F">
      <w:pPr>
        <w:pStyle w:val="Heading1"/>
        <w:numPr>
          <w:ilvl w:val="0"/>
          <w:numId w:val="25"/>
        </w:numPr>
        <w:spacing w:after="360" w:line="240" w:lineRule="auto"/>
        <w:rPr>
          <w:bCs w:val="0"/>
          <w:i/>
        </w:rPr>
      </w:pPr>
      <w:r w:rsidRPr="00E9408D">
        <w:rPr>
          <w:bCs w:val="0"/>
          <w:i/>
        </w:rPr>
        <w:t xml:space="preserve">Proposed ER 1.8. </w:t>
      </w:r>
    </w:p>
    <w:p w14:paraId="3FE563BB" w14:textId="77777777" w:rsidR="00B9595C" w:rsidRDefault="00B9595C" w:rsidP="00B9595C">
      <w:pPr>
        <w:ind w:firstLine="720"/>
      </w:pPr>
      <w:r>
        <w:t xml:space="preserve">Proposed ER 1.8 provides: </w:t>
      </w:r>
    </w:p>
    <w:p w14:paraId="5E2FDDE4" w14:textId="77777777" w:rsidR="00B9595C" w:rsidRDefault="00B9595C" w:rsidP="00B9595C">
      <w:pPr>
        <w:spacing w:line="240" w:lineRule="auto"/>
        <w:ind w:left="1170" w:right="1160"/>
        <w:jc w:val="both"/>
      </w:pPr>
      <w:r>
        <w:t>This rule does not apply to lawyers representing governmental agencies or officials unless, in the particular action, there is a potential for a conflict of interest between the jointly represented government agencies or officials on the issue of settlement.</w:t>
      </w:r>
    </w:p>
    <w:p w14:paraId="6D604F50" w14:textId="77777777" w:rsidR="00B9595C" w:rsidRDefault="00B9595C" w:rsidP="00B9595C">
      <w:pPr>
        <w:spacing w:line="240" w:lineRule="auto"/>
        <w:ind w:left="720" w:right="1430"/>
        <w:jc w:val="both"/>
      </w:pPr>
    </w:p>
    <w:p w14:paraId="61EF1B7E" w14:textId="11EAA615" w:rsidR="00492643" w:rsidRDefault="00B9595C" w:rsidP="0069364F">
      <w:pPr>
        <w:ind w:right="-14" w:firstLine="720"/>
        <w:jc w:val="both"/>
      </w:pPr>
      <w:r>
        <w:t xml:space="preserve">While this sentiment is currently in comment 11, this standard—“potential for a conflict of interest”—introduces some ambiguities </w:t>
      </w:r>
      <w:r w:rsidR="00304DBE">
        <w:t>when added</w:t>
      </w:r>
      <w:r>
        <w:t xml:space="preserve"> </w:t>
      </w:r>
      <w:r w:rsidR="00304DBE">
        <w:t xml:space="preserve">to the </w:t>
      </w:r>
      <w:r>
        <w:t xml:space="preserve">text of the Rule without clarifying amendments. </w:t>
      </w:r>
      <w:r>
        <w:rPr>
          <w:i/>
        </w:rPr>
        <w:t xml:space="preserve">See </w:t>
      </w:r>
      <w:r>
        <w:t xml:space="preserve">ER 1.8, comment 11. </w:t>
      </w:r>
      <w:r w:rsidR="00304DBE">
        <w:t>To ensure government lawyers are not mistakenly penalized for failing to recognize a potential conflict of interest, t</w:t>
      </w:r>
      <w:r>
        <w:t xml:space="preserve">he </w:t>
      </w:r>
      <w:r w:rsidR="00DD730B">
        <w:t>AGO</w:t>
      </w:r>
      <w:r>
        <w:t xml:space="preserve"> </w:t>
      </w:r>
      <w:r w:rsidR="002B357D">
        <w:t xml:space="preserve">requests this Court consider amending </w:t>
      </w:r>
      <w:r w:rsidR="001D116C">
        <w:t xml:space="preserve">this sentence in </w:t>
      </w:r>
      <w:r w:rsidR="002B357D">
        <w:t>P</w:t>
      </w:r>
      <w:r>
        <w:t xml:space="preserve">roposed ER 1.8 </w:t>
      </w:r>
      <w:r w:rsidR="001D116C">
        <w:t xml:space="preserve">to </w:t>
      </w:r>
      <w:r w:rsidR="00304DBE">
        <w:t>require a “substantial likelihood”</w:t>
      </w:r>
      <w:r w:rsidR="001D116C">
        <w:t xml:space="preserve"> of a conflict</w:t>
      </w:r>
      <w:r w:rsidR="002B357D">
        <w:t xml:space="preserve"> rather than a </w:t>
      </w:r>
      <w:r w:rsidR="001D116C">
        <w:t>“</w:t>
      </w:r>
      <w:r w:rsidR="002B357D">
        <w:t>potential</w:t>
      </w:r>
      <w:r w:rsidR="001D116C">
        <w:t>” conflict</w:t>
      </w:r>
      <w:r w:rsidR="002B357D">
        <w:t xml:space="preserve">. </w:t>
      </w:r>
      <w:r>
        <w:t>This would resolve vagueness concerns</w:t>
      </w:r>
      <w:r w:rsidR="0025161F">
        <w:t xml:space="preserve"> and ensure a government lawyer is not penalized for not identifying a </w:t>
      </w:r>
      <w:r>
        <w:t>potential conflict of interest.</w:t>
      </w:r>
    </w:p>
    <w:p w14:paraId="0DB1CB80" w14:textId="7A6651FD" w:rsidR="00290A53" w:rsidRPr="00E9408D" w:rsidRDefault="00991177" w:rsidP="00E9408D">
      <w:pPr>
        <w:pStyle w:val="ListParagraph"/>
        <w:numPr>
          <w:ilvl w:val="0"/>
          <w:numId w:val="25"/>
        </w:numPr>
        <w:jc w:val="both"/>
        <w:rPr>
          <w:b/>
          <w:i/>
          <w:iCs/>
        </w:rPr>
      </w:pPr>
      <w:r>
        <w:rPr>
          <w:b/>
          <w:i/>
          <w:iCs/>
        </w:rPr>
        <w:t>Proposed</w:t>
      </w:r>
      <w:r w:rsidR="00D74CF5" w:rsidRPr="00E9408D">
        <w:rPr>
          <w:b/>
          <w:i/>
          <w:iCs/>
        </w:rPr>
        <w:t xml:space="preserve"> ER 1.16</w:t>
      </w:r>
      <w:r w:rsidR="00E9408D">
        <w:rPr>
          <w:b/>
          <w:i/>
          <w:iCs/>
        </w:rPr>
        <w:t>.</w:t>
      </w:r>
    </w:p>
    <w:p w14:paraId="004FEE43" w14:textId="4F6009A6" w:rsidR="001C0C82" w:rsidRDefault="00080B90" w:rsidP="00232734">
      <w:pPr>
        <w:ind w:firstLine="720"/>
        <w:jc w:val="both"/>
      </w:pPr>
      <w:r>
        <w:t>The Task Force’s proposed</w:t>
      </w:r>
      <w:r w:rsidR="00E503E2">
        <w:t xml:space="preserve"> Comment 4</w:t>
      </w:r>
      <w:r>
        <w:t xml:space="preserve"> </w:t>
      </w:r>
      <w:r w:rsidR="001D116C">
        <w:t xml:space="preserve">to </w:t>
      </w:r>
      <w:r w:rsidR="00D74CF5">
        <w:t>ER 1.16(e)</w:t>
      </w:r>
      <w:r>
        <w:t xml:space="preserve"> </w:t>
      </w:r>
      <w:r w:rsidR="001D116C">
        <w:t xml:space="preserve">states that “a government lawyer cannot terminate representation of the government organization.”  The Attorney General understands this to mean that </w:t>
      </w:r>
      <w:r w:rsidR="002C5D78">
        <w:t xml:space="preserve">a government </w:t>
      </w:r>
      <w:r w:rsidR="002C5D78">
        <w:lastRenderedPageBreak/>
        <w:t xml:space="preserve">lawyer </w:t>
      </w:r>
      <w:r w:rsidR="001D116C">
        <w:t xml:space="preserve">cannot </w:t>
      </w:r>
      <w:r w:rsidR="002C5D78">
        <w:t xml:space="preserve">withdraw from representing an entire “government organization,” such as the State of Arizona or a specific county. </w:t>
      </w:r>
      <w:r w:rsidR="001D116C">
        <w:t xml:space="preserve">However, this statement could perhaps be read to mean that a government lawyer cannot withdraw from representing a particular governmental agency.  That reading would be problematic, both because A.R.S. § 41–192(E) provides for such withdrawals and because other ethical rules could require or permit such a withdrawal if, for example, that agency sued the government lawyer. The Court should ensure that this comment does not suggest that a government lawyer is precluded from withdrawing from the representation of a particular </w:t>
      </w:r>
    </w:p>
    <w:p w14:paraId="5A968438" w14:textId="77777777" w:rsidR="00DF2564" w:rsidRDefault="00DF2564" w:rsidP="00232734">
      <w:pPr>
        <w:jc w:val="center"/>
        <w:rPr>
          <w:b/>
        </w:rPr>
      </w:pPr>
      <w:r w:rsidRPr="007C103D">
        <w:rPr>
          <w:b/>
        </w:rPr>
        <w:t xml:space="preserve">CONCLUSION </w:t>
      </w:r>
    </w:p>
    <w:p w14:paraId="58165EEA" w14:textId="348359A6" w:rsidR="00DF2564" w:rsidRPr="00315086" w:rsidRDefault="00DF2564" w:rsidP="00232734">
      <w:pPr>
        <w:jc w:val="both"/>
        <w:rPr>
          <w:b/>
        </w:rPr>
      </w:pPr>
      <w:r>
        <w:tab/>
      </w:r>
      <w:r w:rsidR="004A4D53">
        <w:t xml:space="preserve">As discussed above, the Attorney General’s Office supports the goals of the Task Force Petition and its recommendations. </w:t>
      </w:r>
      <w:r w:rsidR="001D116C">
        <w:t xml:space="preserve">The Attorney General’s Office </w:t>
      </w:r>
      <w:r w:rsidR="00C51076">
        <w:t xml:space="preserve">requests </w:t>
      </w:r>
      <w:r w:rsidR="001D116C">
        <w:t xml:space="preserve">that </w:t>
      </w:r>
      <w:r w:rsidR="00C51076">
        <w:t>this Court consider the above suggest</w:t>
      </w:r>
      <w:r w:rsidR="001D116C">
        <w:t>ion</w:t>
      </w:r>
      <w:r w:rsidR="00C51076">
        <w:t xml:space="preserve">s to </w:t>
      </w:r>
      <w:r w:rsidR="001D116C">
        <w:t xml:space="preserve">clarify </w:t>
      </w:r>
      <w:r w:rsidR="00C51076">
        <w:t xml:space="preserve">some of the Task Force’s </w:t>
      </w:r>
      <w:r w:rsidR="001D116C">
        <w:t>recommendations</w:t>
      </w:r>
      <w:r w:rsidR="00C51076">
        <w:t>.</w:t>
      </w:r>
      <w:r>
        <w:t xml:space="preserve"> </w:t>
      </w:r>
    </w:p>
    <w:p w14:paraId="6D440D19" w14:textId="77777777" w:rsidR="00DF2564" w:rsidRDefault="00DF2564" w:rsidP="00DF2564">
      <w:pPr>
        <w:spacing w:before="1" w:line="130" w:lineRule="exact"/>
        <w:rPr>
          <w:sz w:val="13"/>
          <w:szCs w:val="13"/>
        </w:rPr>
      </w:pPr>
    </w:p>
    <w:p w14:paraId="66B76CF8" w14:textId="77777777" w:rsidR="00DF2564" w:rsidRDefault="00DF2564" w:rsidP="00DF2564">
      <w:pPr>
        <w:spacing w:line="200" w:lineRule="exact"/>
        <w:rPr>
          <w:sz w:val="20"/>
          <w:szCs w:val="20"/>
        </w:rPr>
      </w:pPr>
    </w:p>
    <w:p w14:paraId="4BE34E68" w14:textId="4B8F8505" w:rsidR="00DF2564" w:rsidRDefault="00DF2564" w:rsidP="00DF2564">
      <w:pPr>
        <w:tabs>
          <w:tab w:val="left" w:pos="5660"/>
          <w:tab w:val="left" w:pos="8040"/>
          <w:tab w:val="left" w:pos="8740"/>
        </w:tabs>
        <w:spacing w:line="240" w:lineRule="auto"/>
        <w:ind w:left="820" w:right="-20"/>
        <w:rPr>
          <w:rFonts w:eastAsia="Times New Roman" w:cs="Times New Roman"/>
          <w:spacing w:val="-1"/>
          <w:szCs w:val="28"/>
        </w:rPr>
      </w:pPr>
      <w:proofErr w:type="gramStart"/>
      <w:r>
        <w:rPr>
          <w:rFonts w:eastAsia="Times New Roman" w:cs="Times New Roman"/>
          <w:spacing w:val="-1"/>
          <w:szCs w:val="28"/>
        </w:rPr>
        <w:t>R</w:t>
      </w:r>
      <w:r>
        <w:rPr>
          <w:rFonts w:eastAsia="Times New Roman" w:cs="Times New Roman"/>
          <w:szCs w:val="28"/>
        </w:rPr>
        <w:t>E</w:t>
      </w:r>
      <w:r>
        <w:rPr>
          <w:rFonts w:eastAsia="Times New Roman" w:cs="Times New Roman"/>
          <w:spacing w:val="1"/>
          <w:szCs w:val="28"/>
        </w:rPr>
        <w:t>SP</w:t>
      </w:r>
      <w:r>
        <w:rPr>
          <w:rFonts w:eastAsia="Times New Roman" w:cs="Times New Roman"/>
          <w:szCs w:val="28"/>
        </w:rPr>
        <w:t>ECT</w:t>
      </w:r>
      <w:r>
        <w:rPr>
          <w:rFonts w:eastAsia="Times New Roman" w:cs="Times New Roman"/>
          <w:spacing w:val="1"/>
          <w:szCs w:val="28"/>
        </w:rPr>
        <w:t>F</w:t>
      </w:r>
      <w:r>
        <w:rPr>
          <w:rFonts w:eastAsia="Times New Roman" w:cs="Times New Roman"/>
          <w:szCs w:val="28"/>
        </w:rPr>
        <w:t>U</w:t>
      </w:r>
      <w:r>
        <w:rPr>
          <w:rFonts w:eastAsia="Times New Roman" w:cs="Times New Roman"/>
          <w:spacing w:val="1"/>
          <w:szCs w:val="28"/>
        </w:rPr>
        <w:t>L</w:t>
      </w:r>
      <w:r>
        <w:rPr>
          <w:rFonts w:eastAsia="Times New Roman" w:cs="Times New Roman"/>
          <w:szCs w:val="28"/>
        </w:rPr>
        <w:t>LY</w:t>
      </w:r>
      <w:r>
        <w:rPr>
          <w:rFonts w:eastAsia="Times New Roman" w:cs="Times New Roman"/>
          <w:spacing w:val="-21"/>
          <w:szCs w:val="28"/>
        </w:rPr>
        <w:t xml:space="preserve"> </w:t>
      </w:r>
      <w:r>
        <w:rPr>
          <w:rFonts w:eastAsia="Times New Roman" w:cs="Times New Roman"/>
          <w:spacing w:val="1"/>
          <w:szCs w:val="28"/>
        </w:rPr>
        <w:t>S</w:t>
      </w:r>
      <w:r>
        <w:rPr>
          <w:rFonts w:eastAsia="Times New Roman" w:cs="Times New Roman"/>
          <w:szCs w:val="28"/>
        </w:rPr>
        <w:t>UBMIT</w:t>
      </w:r>
      <w:r>
        <w:rPr>
          <w:rFonts w:eastAsia="Times New Roman" w:cs="Times New Roman"/>
          <w:spacing w:val="1"/>
          <w:szCs w:val="28"/>
        </w:rPr>
        <w:t>T</w:t>
      </w:r>
      <w:r>
        <w:rPr>
          <w:rFonts w:eastAsia="Times New Roman" w:cs="Times New Roman"/>
          <w:szCs w:val="28"/>
        </w:rPr>
        <w:t>ED</w:t>
      </w:r>
      <w:r>
        <w:rPr>
          <w:rFonts w:eastAsia="Times New Roman" w:cs="Times New Roman"/>
          <w:spacing w:val="-16"/>
          <w:szCs w:val="28"/>
        </w:rPr>
        <w:t xml:space="preserve"> </w:t>
      </w:r>
      <w:r>
        <w:rPr>
          <w:rFonts w:eastAsia="Times New Roman" w:cs="Times New Roman"/>
          <w:szCs w:val="28"/>
        </w:rPr>
        <w:t>th</w:t>
      </w:r>
      <w:r>
        <w:rPr>
          <w:rFonts w:eastAsia="Times New Roman" w:cs="Times New Roman"/>
          <w:spacing w:val="-1"/>
          <w:szCs w:val="28"/>
        </w:rPr>
        <w:t>i</w:t>
      </w:r>
      <w:r>
        <w:rPr>
          <w:rFonts w:eastAsia="Times New Roman" w:cs="Times New Roman"/>
          <w:szCs w:val="28"/>
        </w:rPr>
        <w:t>s</w:t>
      </w:r>
      <w:r>
        <w:rPr>
          <w:rFonts w:eastAsia="Times New Roman" w:cs="Times New Roman"/>
          <w:spacing w:val="-2"/>
          <w:szCs w:val="28"/>
        </w:rPr>
        <w:t xml:space="preserve"> </w:t>
      </w:r>
      <w:r w:rsidR="00232734">
        <w:rPr>
          <w:rFonts w:eastAsia="Times New Roman" w:cs="Times New Roman"/>
          <w:szCs w:val="28"/>
          <w:u w:color="000000"/>
        </w:rPr>
        <w:t>1st</w:t>
      </w:r>
      <w:r>
        <w:rPr>
          <w:rFonts w:eastAsia="Times New Roman" w:cs="Times New Roman"/>
          <w:szCs w:val="28"/>
        </w:rPr>
        <w:t xml:space="preserve"> d</w:t>
      </w:r>
      <w:r>
        <w:rPr>
          <w:rFonts w:eastAsia="Times New Roman" w:cs="Times New Roman"/>
          <w:spacing w:val="-1"/>
          <w:szCs w:val="28"/>
        </w:rPr>
        <w:t>a</w:t>
      </w:r>
      <w:r>
        <w:rPr>
          <w:rFonts w:eastAsia="Times New Roman" w:cs="Times New Roman"/>
          <w:szCs w:val="28"/>
        </w:rPr>
        <w:t>y</w:t>
      </w:r>
      <w:r>
        <w:rPr>
          <w:rFonts w:eastAsia="Times New Roman" w:cs="Times New Roman"/>
          <w:spacing w:val="-7"/>
          <w:szCs w:val="28"/>
        </w:rPr>
        <w:t xml:space="preserve"> </w:t>
      </w:r>
      <w:r>
        <w:rPr>
          <w:rFonts w:eastAsia="Times New Roman" w:cs="Times New Roman"/>
          <w:szCs w:val="28"/>
        </w:rPr>
        <w:t>of</w:t>
      </w:r>
      <w:r w:rsidR="00232734">
        <w:rPr>
          <w:rFonts w:eastAsia="Times New Roman" w:cs="Times New Roman"/>
          <w:spacing w:val="-1"/>
          <w:szCs w:val="28"/>
        </w:rPr>
        <w:t xml:space="preserve"> May, 2024.</w:t>
      </w:r>
      <w:proofErr w:type="gramEnd"/>
      <w:r w:rsidR="00232734">
        <w:rPr>
          <w:rFonts w:eastAsia="Times New Roman" w:cs="Times New Roman"/>
          <w:spacing w:val="-1"/>
          <w:szCs w:val="28"/>
        </w:rPr>
        <w:t xml:space="preserve"> </w:t>
      </w:r>
    </w:p>
    <w:p w14:paraId="3430B4A9" w14:textId="77777777" w:rsidR="00232734" w:rsidRPr="00232734" w:rsidRDefault="00232734" w:rsidP="00DF2564">
      <w:pPr>
        <w:tabs>
          <w:tab w:val="left" w:pos="5660"/>
          <w:tab w:val="left" w:pos="8040"/>
          <w:tab w:val="left" w:pos="8740"/>
        </w:tabs>
        <w:spacing w:line="240" w:lineRule="auto"/>
        <w:ind w:left="820" w:right="-20"/>
        <w:rPr>
          <w:rFonts w:eastAsia="Times New Roman" w:cs="Times New Roman"/>
          <w:spacing w:val="-1"/>
          <w:szCs w:val="28"/>
          <w:u w:color="000000"/>
        </w:rPr>
      </w:pPr>
    </w:p>
    <w:p w14:paraId="6A43D893" w14:textId="77777777" w:rsidR="00DF2564" w:rsidRDefault="00DF2564" w:rsidP="00DF2564">
      <w:pPr>
        <w:tabs>
          <w:tab w:val="left" w:pos="4050"/>
          <w:tab w:val="left" w:pos="5660"/>
          <w:tab w:val="left" w:pos="8040"/>
          <w:tab w:val="left" w:pos="8740"/>
        </w:tabs>
        <w:spacing w:line="240" w:lineRule="auto"/>
        <w:ind w:left="820" w:right="-20"/>
        <w:rPr>
          <w:rFonts w:eastAsia="Times New Roman" w:cs="Times New Roman"/>
          <w:spacing w:val="-1"/>
          <w:szCs w:val="28"/>
          <w:u w:color="000000"/>
        </w:rPr>
      </w:pPr>
      <w:r>
        <w:rPr>
          <w:rFonts w:eastAsia="Times New Roman" w:cs="Times New Roman"/>
          <w:spacing w:val="-1"/>
          <w:szCs w:val="28"/>
          <w:u w:color="000000"/>
        </w:rPr>
        <w:tab/>
        <w:t xml:space="preserve">KRISTIN K. MAYES </w:t>
      </w:r>
    </w:p>
    <w:p w14:paraId="47D875B7" w14:textId="77777777" w:rsidR="00DF2564" w:rsidRDefault="00DF2564" w:rsidP="00DF2564">
      <w:pPr>
        <w:tabs>
          <w:tab w:val="left" w:pos="4050"/>
          <w:tab w:val="left" w:pos="5660"/>
          <w:tab w:val="left" w:pos="8040"/>
          <w:tab w:val="left" w:pos="8740"/>
        </w:tabs>
        <w:spacing w:line="240" w:lineRule="auto"/>
        <w:ind w:left="820" w:right="-20"/>
        <w:rPr>
          <w:rFonts w:eastAsia="Times New Roman" w:cs="Times New Roman"/>
          <w:spacing w:val="-1"/>
          <w:szCs w:val="28"/>
          <w:u w:color="000000"/>
        </w:rPr>
      </w:pPr>
      <w:r>
        <w:rPr>
          <w:rFonts w:eastAsia="Times New Roman" w:cs="Times New Roman"/>
          <w:spacing w:val="-1"/>
          <w:szCs w:val="28"/>
          <w:u w:color="000000"/>
        </w:rPr>
        <w:tab/>
        <w:t xml:space="preserve">Arizona Attorney General  </w:t>
      </w:r>
    </w:p>
    <w:p w14:paraId="5BEEFD0D" w14:textId="7A6EB0FD" w:rsidR="00232734" w:rsidRDefault="00232734" w:rsidP="00DF2564">
      <w:pPr>
        <w:tabs>
          <w:tab w:val="left" w:pos="4050"/>
          <w:tab w:val="left" w:pos="5660"/>
          <w:tab w:val="left" w:pos="8040"/>
          <w:tab w:val="left" w:pos="8740"/>
        </w:tabs>
        <w:spacing w:line="240" w:lineRule="auto"/>
        <w:ind w:left="820" w:right="-20"/>
        <w:rPr>
          <w:rFonts w:eastAsia="Times New Roman" w:cs="Times New Roman"/>
          <w:spacing w:val="-1"/>
          <w:szCs w:val="28"/>
          <w:u w:color="000000"/>
        </w:rPr>
      </w:pPr>
      <w:r>
        <w:rPr>
          <w:rFonts w:eastAsia="Times New Roman" w:cs="Times New Roman"/>
          <w:spacing w:val="-1"/>
          <w:szCs w:val="28"/>
          <w:u w:color="000000"/>
        </w:rPr>
        <w:tab/>
      </w:r>
    </w:p>
    <w:p w14:paraId="40B97D6A" w14:textId="057D7154" w:rsidR="00232734" w:rsidRPr="00232734" w:rsidRDefault="00232734" w:rsidP="00232734">
      <w:pPr>
        <w:tabs>
          <w:tab w:val="left" w:pos="4050"/>
          <w:tab w:val="left" w:pos="5660"/>
          <w:tab w:val="left" w:pos="8040"/>
          <w:tab w:val="left" w:pos="8740"/>
        </w:tabs>
        <w:spacing w:line="240" w:lineRule="auto"/>
        <w:ind w:left="820" w:right="-20"/>
        <w:rPr>
          <w:rFonts w:eastAsia="Times New Roman" w:cs="Times New Roman"/>
          <w:spacing w:val="-1"/>
          <w:szCs w:val="28"/>
          <w:u w:val="single" w:color="000000"/>
        </w:rPr>
      </w:pPr>
      <w:r>
        <w:rPr>
          <w:rFonts w:eastAsia="Times New Roman" w:cs="Times New Roman"/>
          <w:spacing w:val="-1"/>
          <w:szCs w:val="28"/>
          <w:u w:color="000000"/>
        </w:rPr>
        <w:tab/>
        <w:t xml:space="preserve">By </w:t>
      </w:r>
      <w:r>
        <w:rPr>
          <w:rFonts w:eastAsia="Times New Roman" w:cs="Times New Roman"/>
          <w:spacing w:val="-1"/>
          <w:szCs w:val="28"/>
          <w:u w:val="single" w:color="000000"/>
        </w:rPr>
        <w:t>/s/</w:t>
      </w:r>
      <w:r>
        <w:rPr>
          <w:rFonts w:eastAsia="Times New Roman" w:cs="Times New Roman"/>
          <w:spacing w:val="-1"/>
          <w:szCs w:val="28"/>
          <w:u w:val="single" w:color="000000"/>
        </w:rPr>
        <w:tab/>
      </w:r>
      <w:r>
        <w:rPr>
          <w:rFonts w:eastAsia="Times New Roman" w:cs="Times New Roman"/>
          <w:spacing w:val="-1"/>
          <w:szCs w:val="28"/>
          <w:u w:val="single" w:color="000000"/>
        </w:rPr>
        <w:tab/>
      </w:r>
    </w:p>
    <w:p w14:paraId="745C9301" w14:textId="406401BA" w:rsidR="00DF2564" w:rsidRDefault="00232734" w:rsidP="00232734">
      <w:pPr>
        <w:tabs>
          <w:tab w:val="left" w:pos="4500"/>
          <w:tab w:val="left" w:pos="8040"/>
          <w:tab w:val="left" w:pos="8740"/>
        </w:tabs>
        <w:spacing w:line="240" w:lineRule="auto"/>
        <w:ind w:right="-20"/>
        <w:rPr>
          <w:rFonts w:eastAsia="Times New Roman" w:cs="Times New Roman"/>
          <w:spacing w:val="-1"/>
          <w:szCs w:val="28"/>
          <w:u w:color="000000"/>
        </w:rPr>
      </w:pPr>
      <w:r>
        <w:rPr>
          <w:rFonts w:eastAsia="Times New Roman" w:cs="Times New Roman"/>
          <w:spacing w:val="-1"/>
          <w:szCs w:val="28"/>
          <w:u w:color="000000"/>
        </w:rPr>
        <w:tab/>
        <w:t xml:space="preserve">Krista Wood </w:t>
      </w:r>
    </w:p>
    <w:p w14:paraId="42EEEEAA" w14:textId="323F06F3" w:rsidR="00232734" w:rsidRPr="00232734" w:rsidRDefault="00232734" w:rsidP="00232734">
      <w:pPr>
        <w:tabs>
          <w:tab w:val="left" w:pos="4500"/>
          <w:tab w:val="left" w:pos="8040"/>
          <w:tab w:val="left" w:pos="8740"/>
        </w:tabs>
        <w:spacing w:line="240" w:lineRule="auto"/>
        <w:ind w:right="-20"/>
        <w:rPr>
          <w:rFonts w:eastAsia="Times New Roman" w:cs="Times New Roman"/>
          <w:spacing w:val="-1"/>
          <w:szCs w:val="28"/>
          <w:u w:color="000000"/>
        </w:rPr>
      </w:pPr>
      <w:r>
        <w:rPr>
          <w:rFonts w:eastAsia="Times New Roman" w:cs="Times New Roman"/>
          <w:spacing w:val="-1"/>
          <w:szCs w:val="28"/>
          <w:u w:color="000000"/>
        </w:rPr>
        <w:tab/>
        <w:t xml:space="preserve">Assistant Attorney General </w:t>
      </w:r>
    </w:p>
    <w:p w14:paraId="1E8076DD" w14:textId="77777777" w:rsidR="00DF2564" w:rsidRDefault="00DF2564" w:rsidP="00DF2564">
      <w:pPr>
        <w:tabs>
          <w:tab w:val="left" w:pos="5660"/>
          <w:tab w:val="left" w:pos="8040"/>
          <w:tab w:val="left" w:pos="8740"/>
        </w:tabs>
        <w:spacing w:line="240" w:lineRule="auto"/>
        <w:ind w:left="820" w:right="-20"/>
        <w:rPr>
          <w:rFonts w:eastAsia="Times New Roman" w:cs="Times New Roman"/>
          <w:spacing w:val="-1"/>
          <w:szCs w:val="28"/>
          <w:u w:val="single" w:color="000000"/>
        </w:rPr>
      </w:pPr>
    </w:p>
    <w:p w14:paraId="7993907A" w14:textId="36FA7078" w:rsidR="00C60CA4" w:rsidRDefault="00C60CA4" w:rsidP="00232734">
      <w:pPr>
        <w:ind w:left="4041" w:firstLine="720"/>
        <w:jc w:val="both"/>
      </w:pPr>
    </w:p>
    <w:sectPr w:rsidR="00C60CA4" w:rsidSect="00C96A76">
      <w:footerReference w:type="default" r:id="rId9"/>
      <w:pgSz w:w="12240" w:h="15840"/>
      <w:pgMar w:top="1480" w:right="117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5327A" w14:textId="77777777" w:rsidR="00C96A76" w:rsidRDefault="00C96A76" w:rsidP="00CA3D53">
      <w:pPr>
        <w:spacing w:line="240" w:lineRule="auto"/>
      </w:pPr>
      <w:r>
        <w:separator/>
      </w:r>
    </w:p>
  </w:endnote>
  <w:endnote w:type="continuationSeparator" w:id="0">
    <w:p w14:paraId="70C8BE30" w14:textId="77777777" w:rsidR="00C96A76" w:rsidRDefault="00C96A76" w:rsidP="00CA3D53">
      <w:pPr>
        <w:spacing w:line="240" w:lineRule="auto"/>
      </w:pPr>
      <w:r>
        <w:continuationSeparator/>
      </w:r>
    </w:p>
  </w:endnote>
  <w:endnote w:type="continuationNotice" w:id="1">
    <w:p w14:paraId="71AAA2AB" w14:textId="77777777" w:rsidR="00C96A76" w:rsidRDefault="00C96A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396066"/>
      <w:docPartObj>
        <w:docPartGallery w:val="Page Numbers (Bottom of Page)"/>
        <w:docPartUnique/>
      </w:docPartObj>
    </w:sdtPr>
    <w:sdtEndPr>
      <w:rPr>
        <w:noProof/>
      </w:rPr>
    </w:sdtEndPr>
    <w:sdtContent>
      <w:p w14:paraId="57C2EE9F" w14:textId="41D51145" w:rsidR="00466F22" w:rsidRDefault="00466F22">
        <w:pPr>
          <w:pStyle w:val="Footer"/>
          <w:jc w:val="center"/>
        </w:pPr>
        <w:r>
          <w:fldChar w:fldCharType="begin"/>
        </w:r>
        <w:r>
          <w:instrText xml:space="preserve"> PAGE   \* MERGEFORMAT </w:instrText>
        </w:r>
        <w:r>
          <w:fldChar w:fldCharType="separate"/>
        </w:r>
        <w:r w:rsidR="005B1C54">
          <w:rPr>
            <w:noProof/>
          </w:rPr>
          <w:t>1</w:t>
        </w:r>
        <w:r>
          <w:rPr>
            <w:noProof/>
          </w:rPr>
          <w:fldChar w:fldCharType="end"/>
        </w:r>
      </w:p>
    </w:sdtContent>
  </w:sdt>
  <w:p w14:paraId="6C491CEE" w14:textId="77777777" w:rsidR="00466F22" w:rsidRDefault="00466F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C5E1D" w14:textId="77777777" w:rsidR="00C96A76" w:rsidRDefault="00C96A76" w:rsidP="00CA3D53">
      <w:pPr>
        <w:spacing w:line="240" w:lineRule="auto"/>
      </w:pPr>
      <w:r>
        <w:separator/>
      </w:r>
    </w:p>
  </w:footnote>
  <w:footnote w:type="continuationSeparator" w:id="0">
    <w:p w14:paraId="6D6980C8" w14:textId="77777777" w:rsidR="00C96A76" w:rsidRDefault="00C96A76" w:rsidP="00CA3D53">
      <w:pPr>
        <w:spacing w:line="240" w:lineRule="auto"/>
      </w:pPr>
      <w:r>
        <w:continuationSeparator/>
      </w:r>
    </w:p>
  </w:footnote>
  <w:footnote w:type="continuationNotice" w:id="1">
    <w:p w14:paraId="21E1B06F" w14:textId="77777777" w:rsidR="00C96A76" w:rsidRDefault="00C96A76">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0E2"/>
    <w:multiLevelType w:val="hybridMultilevel"/>
    <w:tmpl w:val="ACF48AF6"/>
    <w:lvl w:ilvl="0" w:tplc="FF6A5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9E5FE5"/>
    <w:multiLevelType w:val="hybridMultilevel"/>
    <w:tmpl w:val="55AE809C"/>
    <w:lvl w:ilvl="0" w:tplc="2DAA304A">
      <w:start w:val="1"/>
      <w:numFmt w:val="upperRoman"/>
      <w:pStyle w:val="Heading1"/>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6939"/>
    <w:multiLevelType w:val="hybridMultilevel"/>
    <w:tmpl w:val="858A8C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B1F4B"/>
    <w:multiLevelType w:val="hybridMultilevel"/>
    <w:tmpl w:val="FF84EFFE"/>
    <w:lvl w:ilvl="0" w:tplc="B21C60A4">
      <w:start w:val="200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E7637"/>
    <w:multiLevelType w:val="hybridMultilevel"/>
    <w:tmpl w:val="463000EE"/>
    <w:lvl w:ilvl="0" w:tplc="4044FA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50088A"/>
    <w:multiLevelType w:val="hybridMultilevel"/>
    <w:tmpl w:val="8CD8D3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F03B8D"/>
    <w:multiLevelType w:val="hybridMultilevel"/>
    <w:tmpl w:val="FFFFFFFF"/>
    <w:lvl w:ilvl="0" w:tplc="F9E2F974">
      <w:start w:val="1"/>
      <w:numFmt w:val="bullet"/>
      <w:lvlText w:val="-"/>
      <w:lvlJc w:val="left"/>
      <w:pPr>
        <w:ind w:left="720" w:hanging="360"/>
      </w:pPr>
      <w:rPr>
        <w:rFonts w:ascii="Calibri" w:hAnsi="Calibri" w:hint="default"/>
      </w:rPr>
    </w:lvl>
    <w:lvl w:ilvl="1" w:tplc="8A9C010E">
      <w:start w:val="1"/>
      <w:numFmt w:val="bullet"/>
      <w:lvlText w:val="o"/>
      <w:lvlJc w:val="left"/>
      <w:pPr>
        <w:ind w:left="1440" w:hanging="360"/>
      </w:pPr>
      <w:rPr>
        <w:rFonts w:ascii="Courier New" w:hAnsi="Courier New" w:hint="default"/>
      </w:rPr>
    </w:lvl>
    <w:lvl w:ilvl="2" w:tplc="E12292B4">
      <w:start w:val="1"/>
      <w:numFmt w:val="bullet"/>
      <w:lvlText w:val=""/>
      <w:lvlJc w:val="left"/>
      <w:pPr>
        <w:ind w:left="2160" w:hanging="360"/>
      </w:pPr>
      <w:rPr>
        <w:rFonts w:ascii="Wingdings" w:hAnsi="Wingdings" w:hint="default"/>
      </w:rPr>
    </w:lvl>
    <w:lvl w:ilvl="3" w:tplc="A2FAC876">
      <w:start w:val="1"/>
      <w:numFmt w:val="bullet"/>
      <w:lvlText w:val=""/>
      <w:lvlJc w:val="left"/>
      <w:pPr>
        <w:ind w:left="2880" w:hanging="360"/>
      </w:pPr>
      <w:rPr>
        <w:rFonts w:ascii="Symbol" w:hAnsi="Symbol" w:hint="default"/>
      </w:rPr>
    </w:lvl>
    <w:lvl w:ilvl="4" w:tplc="D9A8A29C">
      <w:start w:val="1"/>
      <w:numFmt w:val="bullet"/>
      <w:lvlText w:val="o"/>
      <w:lvlJc w:val="left"/>
      <w:pPr>
        <w:ind w:left="3600" w:hanging="360"/>
      </w:pPr>
      <w:rPr>
        <w:rFonts w:ascii="Courier New" w:hAnsi="Courier New" w:hint="default"/>
      </w:rPr>
    </w:lvl>
    <w:lvl w:ilvl="5" w:tplc="B1CA2372">
      <w:start w:val="1"/>
      <w:numFmt w:val="bullet"/>
      <w:lvlText w:val=""/>
      <w:lvlJc w:val="left"/>
      <w:pPr>
        <w:ind w:left="4320" w:hanging="360"/>
      </w:pPr>
      <w:rPr>
        <w:rFonts w:ascii="Wingdings" w:hAnsi="Wingdings" w:hint="default"/>
      </w:rPr>
    </w:lvl>
    <w:lvl w:ilvl="6" w:tplc="1C1CB2DA">
      <w:start w:val="1"/>
      <w:numFmt w:val="bullet"/>
      <w:lvlText w:val=""/>
      <w:lvlJc w:val="left"/>
      <w:pPr>
        <w:ind w:left="5040" w:hanging="360"/>
      </w:pPr>
      <w:rPr>
        <w:rFonts w:ascii="Symbol" w:hAnsi="Symbol" w:hint="default"/>
      </w:rPr>
    </w:lvl>
    <w:lvl w:ilvl="7" w:tplc="C9C2C37C">
      <w:start w:val="1"/>
      <w:numFmt w:val="bullet"/>
      <w:lvlText w:val="o"/>
      <w:lvlJc w:val="left"/>
      <w:pPr>
        <w:ind w:left="5760" w:hanging="360"/>
      </w:pPr>
      <w:rPr>
        <w:rFonts w:ascii="Courier New" w:hAnsi="Courier New" w:hint="default"/>
      </w:rPr>
    </w:lvl>
    <w:lvl w:ilvl="8" w:tplc="1F08E242">
      <w:start w:val="1"/>
      <w:numFmt w:val="bullet"/>
      <w:lvlText w:val=""/>
      <w:lvlJc w:val="left"/>
      <w:pPr>
        <w:ind w:left="6480" w:hanging="360"/>
      </w:pPr>
      <w:rPr>
        <w:rFonts w:ascii="Wingdings" w:hAnsi="Wingdings" w:hint="default"/>
      </w:rPr>
    </w:lvl>
  </w:abstractNum>
  <w:abstractNum w:abstractNumId="7">
    <w:nsid w:val="1B6120DE"/>
    <w:multiLevelType w:val="hybridMultilevel"/>
    <w:tmpl w:val="D3A881B6"/>
    <w:lvl w:ilvl="0" w:tplc="E2046F1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4677C2"/>
    <w:multiLevelType w:val="hybridMultilevel"/>
    <w:tmpl w:val="4C1413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E2F0583"/>
    <w:multiLevelType w:val="multilevel"/>
    <w:tmpl w:val="1F7AE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36D2426"/>
    <w:multiLevelType w:val="hybridMultilevel"/>
    <w:tmpl w:val="0C2E8B4C"/>
    <w:lvl w:ilvl="0" w:tplc="81307A74">
      <w:start w:val="1"/>
      <w:numFmt w:val="lowerRoman"/>
      <w:lvlText w:val="%1."/>
      <w:lvlJc w:val="left"/>
      <w:pPr>
        <w:ind w:left="1080" w:hanging="720"/>
      </w:pPr>
      <w:rPr>
        <w:rFonts w:eastAsiaTheme="minorHAnsi" w:cstheme="minorBidi" w:hint="default"/>
        <w:b/>
        <w:bCs/>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111D91"/>
    <w:multiLevelType w:val="hybridMultilevel"/>
    <w:tmpl w:val="37A8BAE4"/>
    <w:lvl w:ilvl="0" w:tplc="2B469ACE">
      <w:start w:val="200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4336C3"/>
    <w:multiLevelType w:val="hybridMultilevel"/>
    <w:tmpl w:val="27D8F86C"/>
    <w:lvl w:ilvl="0" w:tplc="4680F80A">
      <w:start w:val="1"/>
      <w:numFmt w:val="lowerRoman"/>
      <w:lvlText w:val="%1."/>
      <w:lvlJc w:val="left"/>
      <w:pPr>
        <w:ind w:left="1440" w:hanging="720"/>
      </w:pPr>
      <w:rPr>
        <w:rFonts w:eastAsiaTheme="minorHAnsi" w:cstheme="minorBidi"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2E2B5F"/>
    <w:multiLevelType w:val="hybridMultilevel"/>
    <w:tmpl w:val="B3F67F40"/>
    <w:lvl w:ilvl="0" w:tplc="F2706D6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4D6E4D"/>
    <w:multiLevelType w:val="hybridMultilevel"/>
    <w:tmpl w:val="DB2A94D8"/>
    <w:lvl w:ilvl="0" w:tplc="7778AA1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1766876"/>
    <w:multiLevelType w:val="hybridMultilevel"/>
    <w:tmpl w:val="9086D45A"/>
    <w:lvl w:ilvl="0" w:tplc="8AD6D5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EC0D6A"/>
    <w:multiLevelType w:val="hybridMultilevel"/>
    <w:tmpl w:val="1B10A610"/>
    <w:lvl w:ilvl="0" w:tplc="B6100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B71577"/>
    <w:multiLevelType w:val="hybridMultilevel"/>
    <w:tmpl w:val="30C445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A8D64E9"/>
    <w:multiLevelType w:val="hybridMultilevel"/>
    <w:tmpl w:val="04105A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09849E6"/>
    <w:multiLevelType w:val="hybridMultilevel"/>
    <w:tmpl w:val="8A72D9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2870246"/>
    <w:multiLevelType w:val="hybridMultilevel"/>
    <w:tmpl w:val="327E5B72"/>
    <w:lvl w:ilvl="0" w:tplc="874A9BDE">
      <w:start w:val="1"/>
      <w:numFmt w:val="lowerRoman"/>
      <w:lvlText w:val="%1."/>
      <w:lvlJc w:val="left"/>
      <w:pPr>
        <w:ind w:left="1440" w:hanging="720"/>
      </w:pPr>
      <w:rPr>
        <w:rFonts w:eastAsiaTheme="minorHAnsi" w:cstheme="minorBidi"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11"/>
  </w:num>
  <w:num w:numId="4">
    <w:abstractNumId w:val="2"/>
  </w:num>
  <w:num w:numId="5">
    <w:abstractNumId w:val="18"/>
  </w:num>
  <w:num w:numId="6">
    <w:abstractNumId w:val="1"/>
  </w:num>
  <w:num w:numId="7">
    <w:abstractNumId w:val="8"/>
  </w:num>
  <w:num w:numId="8">
    <w:abstractNumId w:val="0"/>
  </w:num>
  <w:num w:numId="9">
    <w:abstractNumId w:val="15"/>
  </w:num>
  <w:num w:numId="10">
    <w:abstractNumId w:val="14"/>
  </w:num>
  <w:num w:numId="11">
    <w:abstractNumId w:val="6"/>
  </w:num>
  <w:num w:numId="12">
    <w:abstractNumId w:val="4"/>
  </w:num>
  <w:num w:numId="13">
    <w:abstractNumId w:val="16"/>
  </w:num>
  <w:num w:numId="14">
    <w:abstractNumId w:val="1"/>
  </w:num>
  <w:num w:numId="15">
    <w:abstractNumId w:val="7"/>
  </w:num>
  <w:num w:numId="16">
    <w:abstractNumId w:val="1"/>
    <w:lvlOverride w:ilvl="0">
      <w:startOverride w:val="1"/>
    </w:lvlOverride>
    <w:lvlOverride w:ilvl="1">
      <w:startOverride w:val="3"/>
    </w:lvlOverride>
  </w:num>
  <w:num w:numId="17">
    <w:abstractNumId w:val="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0" w:firstLine="0"/>
        </w:pPr>
        <w:rPr>
          <w:rFonts w:ascii="Wingdings" w:hAnsi="Wingdings"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abstractNumId w:val="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0" w:firstLine="0"/>
        </w:pPr>
        <w:rPr>
          <w:rFonts w:ascii="Wingdings" w:hAnsi="Wingdings"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abstractNumId w:val="13"/>
  </w:num>
  <w:num w:numId="20">
    <w:abstractNumId w:val="20"/>
  </w:num>
  <w:num w:numId="21">
    <w:abstractNumId w:val="12"/>
  </w:num>
  <w:num w:numId="22">
    <w:abstractNumId w:val="19"/>
  </w:num>
  <w:num w:numId="23">
    <w:abstractNumId w:val="17"/>
  </w:num>
  <w:num w:numId="24">
    <w:abstractNumId w:val="5"/>
  </w:num>
  <w:num w:numId="25">
    <w:abstractNumId w:val="10"/>
  </w:num>
  <w:num w:numId="26">
    <w:abstractNumId w:val="1"/>
  </w:num>
  <w:num w:numId="27">
    <w:abstractNumId w:val="1"/>
  </w:num>
  <w:num w:numId="28">
    <w:abstractNumId w:val="1"/>
  </w:num>
  <w:num w:numId="29">
    <w:abstractNumId w:val="1"/>
  </w:num>
  <w:num w:numId="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lingerman, Nicholas">
    <w15:presenceInfo w15:providerId="AD" w15:userId="S::NKlinger@azag.gov::d7258bc6-a311-4408-a2bd-d7f5e70ad9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0A4"/>
    <w:rsid w:val="000006B5"/>
    <w:rsid w:val="0000202F"/>
    <w:rsid w:val="0000298D"/>
    <w:rsid w:val="00003566"/>
    <w:rsid w:val="00003A62"/>
    <w:rsid w:val="00003CAC"/>
    <w:rsid w:val="00007C19"/>
    <w:rsid w:val="00013327"/>
    <w:rsid w:val="0001419B"/>
    <w:rsid w:val="00014435"/>
    <w:rsid w:val="00014B22"/>
    <w:rsid w:val="00015220"/>
    <w:rsid w:val="00015DAC"/>
    <w:rsid w:val="0001702F"/>
    <w:rsid w:val="0001709A"/>
    <w:rsid w:val="00020499"/>
    <w:rsid w:val="000262FE"/>
    <w:rsid w:val="00026801"/>
    <w:rsid w:val="00026D21"/>
    <w:rsid w:val="000311F4"/>
    <w:rsid w:val="000321B2"/>
    <w:rsid w:val="00035875"/>
    <w:rsid w:val="0003751D"/>
    <w:rsid w:val="00041D04"/>
    <w:rsid w:val="0004244F"/>
    <w:rsid w:val="00047172"/>
    <w:rsid w:val="000505BD"/>
    <w:rsid w:val="00050F36"/>
    <w:rsid w:val="0005171A"/>
    <w:rsid w:val="00054499"/>
    <w:rsid w:val="0005456D"/>
    <w:rsid w:val="000546F7"/>
    <w:rsid w:val="0005484C"/>
    <w:rsid w:val="00054ACB"/>
    <w:rsid w:val="000550EE"/>
    <w:rsid w:val="00056FD5"/>
    <w:rsid w:val="000610E1"/>
    <w:rsid w:val="00062399"/>
    <w:rsid w:val="000633D1"/>
    <w:rsid w:val="00064564"/>
    <w:rsid w:val="00071D10"/>
    <w:rsid w:val="000733B6"/>
    <w:rsid w:val="00073497"/>
    <w:rsid w:val="0007596B"/>
    <w:rsid w:val="00076181"/>
    <w:rsid w:val="00076D03"/>
    <w:rsid w:val="00080AB7"/>
    <w:rsid w:val="00080B90"/>
    <w:rsid w:val="000818F3"/>
    <w:rsid w:val="00081C24"/>
    <w:rsid w:val="00081E53"/>
    <w:rsid w:val="00082838"/>
    <w:rsid w:val="00082AD9"/>
    <w:rsid w:val="0008316D"/>
    <w:rsid w:val="00083CC4"/>
    <w:rsid w:val="000851CD"/>
    <w:rsid w:val="0009116F"/>
    <w:rsid w:val="000957AF"/>
    <w:rsid w:val="00095CAA"/>
    <w:rsid w:val="00097B9C"/>
    <w:rsid w:val="00097E53"/>
    <w:rsid w:val="000A1BA2"/>
    <w:rsid w:val="000A3B8F"/>
    <w:rsid w:val="000A3CDE"/>
    <w:rsid w:val="000A6093"/>
    <w:rsid w:val="000A7D29"/>
    <w:rsid w:val="000B0C86"/>
    <w:rsid w:val="000B15E4"/>
    <w:rsid w:val="000B58B6"/>
    <w:rsid w:val="000B6135"/>
    <w:rsid w:val="000B654F"/>
    <w:rsid w:val="000B76BF"/>
    <w:rsid w:val="000B7E53"/>
    <w:rsid w:val="000B7F77"/>
    <w:rsid w:val="000C1E0D"/>
    <w:rsid w:val="000C27E9"/>
    <w:rsid w:val="000C284C"/>
    <w:rsid w:val="000D02B7"/>
    <w:rsid w:val="000D05C8"/>
    <w:rsid w:val="000D13B1"/>
    <w:rsid w:val="000D1FB1"/>
    <w:rsid w:val="000D439E"/>
    <w:rsid w:val="000D5A6A"/>
    <w:rsid w:val="000D74CB"/>
    <w:rsid w:val="000E0111"/>
    <w:rsid w:val="000E21F5"/>
    <w:rsid w:val="000E2480"/>
    <w:rsid w:val="000E2767"/>
    <w:rsid w:val="000E2BBE"/>
    <w:rsid w:val="000E487C"/>
    <w:rsid w:val="000E6973"/>
    <w:rsid w:val="000E6C34"/>
    <w:rsid w:val="000F087B"/>
    <w:rsid w:val="000F0C2F"/>
    <w:rsid w:val="000F215A"/>
    <w:rsid w:val="000F684D"/>
    <w:rsid w:val="001005DB"/>
    <w:rsid w:val="00100E4F"/>
    <w:rsid w:val="00101642"/>
    <w:rsid w:val="0010276F"/>
    <w:rsid w:val="00102C3B"/>
    <w:rsid w:val="00104C65"/>
    <w:rsid w:val="00105E27"/>
    <w:rsid w:val="001107AE"/>
    <w:rsid w:val="00111A17"/>
    <w:rsid w:val="00112206"/>
    <w:rsid w:val="001128C9"/>
    <w:rsid w:val="00113995"/>
    <w:rsid w:val="00113BB0"/>
    <w:rsid w:val="00113D15"/>
    <w:rsid w:val="00113DDC"/>
    <w:rsid w:val="00114816"/>
    <w:rsid w:val="00115020"/>
    <w:rsid w:val="00115E89"/>
    <w:rsid w:val="0011777E"/>
    <w:rsid w:val="001208C3"/>
    <w:rsid w:val="001225B7"/>
    <w:rsid w:val="00122945"/>
    <w:rsid w:val="00122C7A"/>
    <w:rsid w:val="00125227"/>
    <w:rsid w:val="00126D71"/>
    <w:rsid w:val="00130AD6"/>
    <w:rsid w:val="0013101F"/>
    <w:rsid w:val="00131031"/>
    <w:rsid w:val="00131B94"/>
    <w:rsid w:val="001332F7"/>
    <w:rsid w:val="00134050"/>
    <w:rsid w:val="00136AFD"/>
    <w:rsid w:val="001377E4"/>
    <w:rsid w:val="00137BC9"/>
    <w:rsid w:val="00140146"/>
    <w:rsid w:val="001419A6"/>
    <w:rsid w:val="00144814"/>
    <w:rsid w:val="0014755A"/>
    <w:rsid w:val="001479D6"/>
    <w:rsid w:val="00150269"/>
    <w:rsid w:val="00150F32"/>
    <w:rsid w:val="001522F2"/>
    <w:rsid w:val="0015247B"/>
    <w:rsid w:val="00154233"/>
    <w:rsid w:val="0015483D"/>
    <w:rsid w:val="00154A60"/>
    <w:rsid w:val="00155BE1"/>
    <w:rsid w:val="00156426"/>
    <w:rsid w:val="00157ED1"/>
    <w:rsid w:val="00162785"/>
    <w:rsid w:val="00164AF2"/>
    <w:rsid w:val="00164F26"/>
    <w:rsid w:val="00165159"/>
    <w:rsid w:val="001655F2"/>
    <w:rsid w:val="0016657E"/>
    <w:rsid w:val="0016713A"/>
    <w:rsid w:val="001673AB"/>
    <w:rsid w:val="00167515"/>
    <w:rsid w:val="00167A16"/>
    <w:rsid w:val="00170850"/>
    <w:rsid w:val="00170D16"/>
    <w:rsid w:val="001731DB"/>
    <w:rsid w:val="00173ED9"/>
    <w:rsid w:val="00174DFF"/>
    <w:rsid w:val="00175E14"/>
    <w:rsid w:val="00177619"/>
    <w:rsid w:val="00177C97"/>
    <w:rsid w:val="00180935"/>
    <w:rsid w:val="00182123"/>
    <w:rsid w:val="00182D7A"/>
    <w:rsid w:val="00185348"/>
    <w:rsid w:val="00186149"/>
    <w:rsid w:val="00186BE9"/>
    <w:rsid w:val="00187896"/>
    <w:rsid w:val="00187C16"/>
    <w:rsid w:val="00191287"/>
    <w:rsid w:val="00191921"/>
    <w:rsid w:val="00193248"/>
    <w:rsid w:val="0019614B"/>
    <w:rsid w:val="001A01A7"/>
    <w:rsid w:val="001A07FE"/>
    <w:rsid w:val="001A0BC4"/>
    <w:rsid w:val="001A0CB6"/>
    <w:rsid w:val="001A11BA"/>
    <w:rsid w:val="001A1858"/>
    <w:rsid w:val="001A1C92"/>
    <w:rsid w:val="001A4E84"/>
    <w:rsid w:val="001A505B"/>
    <w:rsid w:val="001A54EE"/>
    <w:rsid w:val="001A5CFB"/>
    <w:rsid w:val="001A5F66"/>
    <w:rsid w:val="001A7900"/>
    <w:rsid w:val="001A7F5F"/>
    <w:rsid w:val="001B1466"/>
    <w:rsid w:val="001B181C"/>
    <w:rsid w:val="001B4311"/>
    <w:rsid w:val="001B5925"/>
    <w:rsid w:val="001B6E66"/>
    <w:rsid w:val="001C01D7"/>
    <w:rsid w:val="001C0C82"/>
    <w:rsid w:val="001C10A3"/>
    <w:rsid w:val="001C12DC"/>
    <w:rsid w:val="001C3B57"/>
    <w:rsid w:val="001C3B8E"/>
    <w:rsid w:val="001C3DCE"/>
    <w:rsid w:val="001C55A7"/>
    <w:rsid w:val="001C6794"/>
    <w:rsid w:val="001C6F6C"/>
    <w:rsid w:val="001D116C"/>
    <w:rsid w:val="001D1461"/>
    <w:rsid w:val="001D19EC"/>
    <w:rsid w:val="001D4813"/>
    <w:rsid w:val="001D4FCC"/>
    <w:rsid w:val="001D5FBB"/>
    <w:rsid w:val="001E2B5A"/>
    <w:rsid w:val="001E315B"/>
    <w:rsid w:val="001E5C34"/>
    <w:rsid w:val="001F0FEF"/>
    <w:rsid w:val="001F109B"/>
    <w:rsid w:val="001F17A7"/>
    <w:rsid w:val="001F40C0"/>
    <w:rsid w:val="001F4A46"/>
    <w:rsid w:val="002003FF"/>
    <w:rsid w:val="00200688"/>
    <w:rsid w:val="002016E6"/>
    <w:rsid w:val="00202ACC"/>
    <w:rsid w:val="002031D0"/>
    <w:rsid w:val="00203B8D"/>
    <w:rsid w:val="002046A7"/>
    <w:rsid w:val="00206688"/>
    <w:rsid w:val="00207A1A"/>
    <w:rsid w:val="0021305A"/>
    <w:rsid w:val="00213EE3"/>
    <w:rsid w:val="002149EF"/>
    <w:rsid w:val="00214F21"/>
    <w:rsid w:val="002169A3"/>
    <w:rsid w:val="00217EA1"/>
    <w:rsid w:val="00220184"/>
    <w:rsid w:val="00224346"/>
    <w:rsid w:val="00224DAA"/>
    <w:rsid w:val="0022581D"/>
    <w:rsid w:val="00226DDA"/>
    <w:rsid w:val="00227008"/>
    <w:rsid w:val="00227CBE"/>
    <w:rsid w:val="00227F07"/>
    <w:rsid w:val="00227F39"/>
    <w:rsid w:val="00232219"/>
    <w:rsid w:val="00232734"/>
    <w:rsid w:val="0023314A"/>
    <w:rsid w:val="00234426"/>
    <w:rsid w:val="00235D5E"/>
    <w:rsid w:val="002360D1"/>
    <w:rsid w:val="002407E4"/>
    <w:rsid w:val="002415B4"/>
    <w:rsid w:val="00241ABF"/>
    <w:rsid w:val="002443E6"/>
    <w:rsid w:val="00244B34"/>
    <w:rsid w:val="00245866"/>
    <w:rsid w:val="00246DC4"/>
    <w:rsid w:val="0025000C"/>
    <w:rsid w:val="00250247"/>
    <w:rsid w:val="00250D5F"/>
    <w:rsid w:val="002514AF"/>
    <w:rsid w:val="0025161F"/>
    <w:rsid w:val="0025165C"/>
    <w:rsid w:val="00251FD4"/>
    <w:rsid w:val="002530A4"/>
    <w:rsid w:val="00256BE1"/>
    <w:rsid w:val="00257229"/>
    <w:rsid w:val="0025731A"/>
    <w:rsid w:val="0026136A"/>
    <w:rsid w:val="002618DE"/>
    <w:rsid w:val="00262933"/>
    <w:rsid w:val="00276E9E"/>
    <w:rsid w:val="0027773A"/>
    <w:rsid w:val="0027778E"/>
    <w:rsid w:val="00282E2A"/>
    <w:rsid w:val="00283F0A"/>
    <w:rsid w:val="00284733"/>
    <w:rsid w:val="00284F44"/>
    <w:rsid w:val="00287132"/>
    <w:rsid w:val="002900B5"/>
    <w:rsid w:val="00290A53"/>
    <w:rsid w:val="002927F7"/>
    <w:rsid w:val="002937D7"/>
    <w:rsid w:val="002A11BB"/>
    <w:rsid w:val="002A1AAC"/>
    <w:rsid w:val="002A218A"/>
    <w:rsid w:val="002A30D5"/>
    <w:rsid w:val="002A454D"/>
    <w:rsid w:val="002A569F"/>
    <w:rsid w:val="002A635B"/>
    <w:rsid w:val="002A63D2"/>
    <w:rsid w:val="002A695E"/>
    <w:rsid w:val="002A6A16"/>
    <w:rsid w:val="002A6C0D"/>
    <w:rsid w:val="002A6F4E"/>
    <w:rsid w:val="002B357D"/>
    <w:rsid w:val="002B368E"/>
    <w:rsid w:val="002C031A"/>
    <w:rsid w:val="002C03CC"/>
    <w:rsid w:val="002C0D65"/>
    <w:rsid w:val="002C135B"/>
    <w:rsid w:val="002C18C8"/>
    <w:rsid w:val="002C19A9"/>
    <w:rsid w:val="002C2E5D"/>
    <w:rsid w:val="002C5C9D"/>
    <w:rsid w:val="002C5D78"/>
    <w:rsid w:val="002C61EA"/>
    <w:rsid w:val="002C77E9"/>
    <w:rsid w:val="002D0138"/>
    <w:rsid w:val="002D1365"/>
    <w:rsid w:val="002D20A9"/>
    <w:rsid w:val="002D25CB"/>
    <w:rsid w:val="002D297B"/>
    <w:rsid w:val="002D38EF"/>
    <w:rsid w:val="002D3B4E"/>
    <w:rsid w:val="002D431A"/>
    <w:rsid w:val="002D4460"/>
    <w:rsid w:val="002D5188"/>
    <w:rsid w:val="002D65C0"/>
    <w:rsid w:val="002D6701"/>
    <w:rsid w:val="002D74D8"/>
    <w:rsid w:val="002D7DBE"/>
    <w:rsid w:val="002E19F4"/>
    <w:rsid w:val="002E41EB"/>
    <w:rsid w:val="002E58CE"/>
    <w:rsid w:val="002E6243"/>
    <w:rsid w:val="002E7CEC"/>
    <w:rsid w:val="002F1B89"/>
    <w:rsid w:val="002F2198"/>
    <w:rsid w:val="002F259E"/>
    <w:rsid w:val="002F2E70"/>
    <w:rsid w:val="002F3DB8"/>
    <w:rsid w:val="002F6757"/>
    <w:rsid w:val="002F6A7B"/>
    <w:rsid w:val="00300A7F"/>
    <w:rsid w:val="003016B1"/>
    <w:rsid w:val="00304DBE"/>
    <w:rsid w:val="00306343"/>
    <w:rsid w:val="003064E8"/>
    <w:rsid w:val="00306D77"/>
    <w:rsid w:val="00307DF7"/>
    <w:rsid w:val="00310528"/>
    <w:rsid w:val="003118E6"/>
    <w:rsid w:val="00313C80"/>
    <w:rsid w:val="00313CAF"/>
    <w:rsid w:val="0031437B"/>
    <w:rsid w:val="00315086"/>
    <w:rsid w:val="003154F0"/>
    <w:rsid w:val="00321499"/>
    <w:rsid w:val="00321E3E"/>
    <w:rsid w:val="003220C1"/>
    <w:rsid w:val="00322969"/>
    <w:rsid w:val="003230EF"/>
    <w:rsid w:val="00325403"/>
    <w:rsid w:val="00325918"/>
    <w:rsid w:val="00326145"/>
    <w:rsid w:val="00326822"/>
    <w:rsid w:val="00327460"/>
    <w:rsid w:val="00327A3B"/>
    <w:rsid w:val="00332AF3"/>
    <w:rsid w:val="003340FF"/>
    <w:rsid w:val="003362C0"/>
    <w:rsid w:val="00336AD0"/>
    <w:rsid w:val="003373F2"/>
    <w:rsid w:val="00340495"/>
    <w:rsid w:val="003409DF"/>
    <w:rsid w:val="00340DF7"/>
    <w:rsid w:val="00341457"/>
    <w:rsid w:val="00342EE6"/>
    <w:rsid w:val="003435D7"/>
    <w:rsid w:val="00344421"/>
    <w:rsid w:val="003457AF"/>
    <w:rsid w:val="003457CB"/>
    <w:rsid w:val="00346BDA"/>
    <w:rsid w:val="003534C7"/>
    <w:rsid w:val="003537ED"/>
    <w:rsid w:val="00354154"/>
    <w:rsid w:val="003544DD"/>
    <w:rsid w:val="00355B8E"/>
    <w:rsid w:val="00356FBD"/>
    <w:rsid w:val="00357856"/>
    <w:rsid w:val="003611B2"/>
    <w:rsid w:val="0036136A"/>
    <w:rsid w:val="00362481"/>
    <w:rsid w:val="003634EE"/>
    <w:rsid w:val="00371A24"/>
    <w:rsid w:val="003736C2"/>
    <w:rsid w:val="00373AC6"/>
    <w:rsid w:val="00375897"/>
    <w:rsid w:val="003759DD"/>
    <w:rsid w:val="00375B5A"/>
    <w:rsid w:val="0037681E"/>
    <w:rsid w:val="003834D7"/>
    <w:rsid w:val="0038532B"/>
    <w:rsid w:val="0038763E"/>
    <w:rsid w:val="003877DB"/>
    <w:rsid w:val="00387CF6"/>
    <w:rsid w:val="00387D50"/>
    <w:rsid w:val="00390E44"/>
    <w:rsid w:val="00392BA6"/>
    <w:rsid w:val="00392BC0"/>
    <w:rsid w:val="00393EF2"/>
    <w:rsid w:val="00394701"/>
    <w:rsid w:val="003954BD"/>
    <w:rsid w:val="00395EB7"/>
    <w:rsid w:val="003965E8"/>
    <w:rsid w:val="0039681F"/>
    <w:rsid w:val="003A1614"/>
    <w:rsid w:val="003A4113"/>
    <w:rsid w:val="003A46C9"/>
    <w:rsid w:val="003A5831"/>
    <w:rsid w:val="003B087D"/>
    <w:rsid w:val="003B0A2F"/>
    <w:rsid w:val="003B3172"/>
    <w:rsid w:val="003B3662"/>
    <w:rsid w:val="003B3B24"/>
    <w:rsid w:val="003B55BB"/>
    <w:rsid w:val="003B5D0D"/>
    <w:rsid w:val="003B6182"/>
    <w:rsid w:val="003B7B43"/>
    <w:rsid w:val="003C09F1"/>
    <w:rsid w:val="003C4B6D"/>
    <w:rsid w:val="003C61B6"/>
    <w:rsid w:val="003C7DCF"/>
    <w:rsid w:val="003D0EEF"/>
    <w:rsid w:val="003D313B"/>
    <w:rsid w:val="003D39F7"/>
    <w:rsid w:val="003D3A71"/>
    <w:rsid w:val="003D4F40"/>
    <w:rsid w:val="003D6926"/>
    <w:rsid w:val="003D6C1B"/>
    <w:rsid w:val="003D7126"/>
    <w:rsid w:val="003D7C77"/>
    <w:rsid w:val="003D7FD2"/>
    <w:rsid w:val="003E535D"/>
    <w:rsid w:val="003E6636"/>
    <w:rsid w:val="003E68F8"/>
    <w:rsid w:val="003F1ACF"/>
    <w:rsid w:val="003F3D2B"/>
    <w:rsid w:val="003F47E7"/>
    <w:rsid w:val="003F794E"/>
    <w:rsid w:val="00401070"/>
    <w:rsid w:val="00402A2C"/>
    <w:rsid w:val="00402E5A"/>
    <w:rsid w:val="00406609"/>
    <w:rsid w:val="0041016E"/>
    <w:rsid w:val="00410A7B"/>
    <w:rsid w:val="00412D45"/>
    <w:rsid w:val="00414245"/>
    <w:rsid w:val="00416F08"/>
    <w:rsid w:val="00417B50"/>
    <w:rsid w:val="004209E6"/>
    <w:rsid w:val="004209EE"/>
    <w:rsid w:val="0042526E"/>
    <w:rsid w:val="00426696"/>
    <w:rsid w:val="00427FC6"/>
    <w:rsid w:val="00430BA9"/>
    <w:rsid w:val="00430EB8"/>
    <w:rsid w:val="00431628"/>
    <w:rsid w:val="00431C1D"/>
    <w:rsid w:val="00432EC4"/>
    <w:rsid w:val="00434DAD"/>
    <w:rsid w:val="00434DF8"/>
    <w:rsid w:val="00435631"/>
    <w:rsid w:val="004366A6"/>
    <w:rsid w:val="00444082"/>
    <w:rsid w:val="00444368"/>
    <w:rsid w:val="00444A1C"/>
    <w:rsid w:val="00445EA3"/>
    <w:rsid w:val="00446052"/>
    <w:rsid w:val="0045123D"/>
    <w:rsid w:val="00451668"/>
    <w:rsid w:val="00451C32"/>
    <w:rsid w:val="004522F2"/>
    <w:rsid w:val="0045325D"/>
    <w:rsid w:val="00453EF4"/>
    <w:rsid w:val="00455936"/>
    <w:rsid w:val="00456106"/>
    <w:rsid w:val="00456409"/>
    <w:rsid w:val="004611BF"/>
    <w:rsid w:val="004614C6"/>
    <w:rsid w:val="00461A5D"/>
    <w:rsid w:val="0046290B"/>
    <w:rsid w:val="00462B7C"/>
    <w:rsid w:val="00463B0C"/>
    <w:rsid w:val="00463D6A"/>
    <w:rsid w:val="00466F22"/>
    <w:rsid w:val="00470944"/>
    <w:rsid w:val="00472D09"/>
    <w:rsid w:val="00473892"/>
    <w:rsid w:val="0047618F"/>
    <w:rsid w:val="00477C1F"/>
    <w:rsid w:val="00481980"/>
    <w:rsid w:val="00483760"/>
    <w:rsid w:val="00483D24"/>
    <w:rsid w:val="00483D2E"/>
    <w:rsid w:val="004856B8"/>
    <w:rsid w:val="00485C41"/>
    <w:rsid w:val="0049190B"/>
    <w:rsid w:val="00491B9D"/>
    <w:rsid w:val="00491FBF"/>
    <w:rsid w:val="00492643"/>
    <w:rsid w:val="00493530"/>
    <w:rsid w:val="00493F59"/>
    <w:rsid w:val="00494B91"/>
    <w:rsid w:val="00494DB7"/>
    <w:rsid w:val="004966DA"/>
    <w:rsid w:val="00497460"/>
    <w:rsid w:val="004A1BB0"/>
    <w:rsid w:val="004A2079"/>
    <w:rsid w:val="004A246F"/>
    <w:rsid w:val="004A36F7"/>
    <w:rsid w:val="004A4D53"/>
    <w:rsid w:val="004A5E0E"/>
    <w:rsid w:val="004B0712"/>
    <w:rsid w:val="004B13AD"/>
    <w:rsid w:val="004B2B35"/>
    <w:rsid w:val="004B583B"/>
    <w:rsid w:val="004B70F3"/>
    <w:rsid w:val="004C0458"/>
    <w:rsid w:val="004C0969"/>
    <w:rsid w:val="004C0F48"/>
    <w:rsid w:val="004C17CA"/>
    <w:rsid w:val="004C1F5F"/>
    <w:rsid w:val="004C3E9C"/>
    <w:rsid w:val="004C4762"/>
    <w:rsid w:val="004C5E6E"/>
    <w:rsid w:val="004C71CA"/>
    <w:rsid w:val="004C77B9"/>
    <w:rsid w:val="004C7C26"/>
    <w:rsid w:val="004D0BAB"/>
    <w:rsid w:val="004D2352"/>
    <w:rsid w:val="004D2CCA"/>
    <w:rsid w:val="004D4BC2"/>
    <w:rsid w:val="004D5C3F"/>
    <w:rsid w:val="004D5D7C"/>
    <w:rsid w:val="004D7D4D"/>
    <w:rsid w:val="004E30FD"/>
    <w:rsid w:val="004E3EB5"/>
    <w:rsid w:val="004E3F45"/>
    <w:rsid w:val="004E4404"/>
    <w:rsid w:val="004E7159"/>
    <w:rsid w:val="004F134A"/>
    <w:rsid w:val="004F463F"/>
    <w:rsid w:val="004F513D"/>
    <w:rsid w:val="00500C73"/>
    <w:rsid w:val="00501A32"/>
    <w:rsid w:val="005052CA"/>
    <w:rsid w:val="00516EBA"/>
    <w:rsid w:val="00517236"/>
    <w:rsid w:val="005204A8"/>
    <w:rsid w:val="00521197"/>
    <w:rsid w:val="00524BE2"/>
    <w:rsid w:val="00526DD6"/>
    <w:rsid w:val="005303E9"/>
    <w:rsid w:val="00532C89"/>
    <w:rsid w:val="00532DBD"/>
    <w:rsid w:val="00532DE9"/>
    <w:rsid w:val="00533697"/>
    <w:rsid w:val="00533AD6"/>
    <w:rsid w:val="00533BE4"/>
    <w:rsid w:val="00534114"/>
    <w:rsid w:val="0053479F"/>
    <w:rsid w:val="00534F53"/>
    <w:rsid w:val="00534FC1"/>
    <w:rsid w:val="00535192"/>
    <w:rsid w:val="00536AD2"/>
    <w:rsid w:val="005373C2"/>
    <w:rsid w:val="00540461"/>
    <w:rsid w:val="00540E2A"/>
    <w:rsid w:val="0054249D"/>
    <w:rsid w:val="00545067"/>
    <w:rsid w:val="005477F5"/>
    <w:rsid w:val="00547B3D"/>
    <w:rsid w:val="005504C0"/>
    <w:rsid w:val="00551DDE"/>
    <w:rsid w:val="00553833"/>
    <w:rsid w:val="0055455D"/>
    <w:rsid w:val="00555157"/>
    <w:rsid w:val="005553A2"/>
    <w:rsid w:val="00555468"/>
    <w:rsid w:val="00555FCB"/>
    <w:rsid w:val="0055794E"/>
    <w:rsid w:val="005600C9"/>
    <w:rsid w:val="0056123C"/>
    <w:rsid w:val="00566FDB"/>
    <w:rsid w:val="00573311"/>
    <w:rsid w:val="0057338B"/>
    <w:rsid w:val="00575910"/>
    <w:rsid w:val="00576A05"/>
    <w:rsid w:val="00577A8C"/>
    <w:rsid w:val="005805D3"/>
    <w:rsid w:val="00580C04"/>
    <w:rsid w:val="0058110D"/>
    <w:rsid w:val="00582B70"/>
    <w:rsid w:val="00583294"/>
    <w:rsid w:val="005845FF"/>
    <w:rsid w:val="0058610D"/>
    <w:rsid w:val="0058622B"/>
    <w:rsid w:val="00591137"/>
    <w:rsid w:val="00593084"/>
    <w:rsid w:val="00595672"/>
    <w:rsid w:val="005963A7"/>
    <w:rsid w:val="005967B7"/>
    <w:rsid w:val="00597ED2"/>
    <w:rsid w:val="005A045C"/>
    <w:rsid w:val="005A1745"/>
    <w:rsid w:val="005A200D"/>
    <w:rsid w:val="005A2B3B"/>
    <w:rsid w:val="005A3958"/>
    <w:rsid w:val="005A4225"/>
    <w:rsid w:val="005A646F"/>
    <w:rsid w:val="005A703B"/>
    <w:rsid w:val="005A7AB3"/>
    <w:rsid w:val="005B09F0"/>
    <w:rsid w:val="005B1371"/>
    <w:rsid w:val="005B15ED"/>
    <w:rsid w:val="005B1C54"/>
    <w:rsid w:val="005B38C6"/>
    <w:rsid w:val="005B4EFA"/>
    <w:rsid w:val="005B5323"/>
    <w:rsid w:val="005B6F5E"/>
    <w:rsid w:val="005B7174"/>
    <w:rsid w:val="005B77D3"/>
    <w:rsid w:val="005B7F15"/>
    <w:rsid w:val="005C19F7"/>
    <w:rsid w:val="005C396B"/>
    <w:rsid w:val="005C47D0"/>
    <w:rsid w:val="005D0266"/>
    <w:rsid w:val="005D0380"/>
    <w:rsid w:val="005D2A96"/>
    <w:rsid w:val="005D2D40"/>
    <w:rsid w:val="005D3038"/>
    <w:rsid w:val="005D3B85"/>
    <w:rsid w:val="005D4D29"/>
    <w:rsid w:val="005D5740"/>
    <w:rsid w:val="005D5A8C"/>
    <w:rsid w:val="005D5C33"/>
    <w:rsid w:val="005D5E13"/>
    <w:rsid w:val="005D64B9"/>
    <w:rsid w:val="005D6C88"/>
    <w:rsid w:val="005D79EB"/>
    <w:rsid w:val="005D7C1B"/>
    <w:rsid w:val="005E0D64"/>
    <w:rsid w:val="005E1919"/>
    <w:rsid w:val="005E3EB1"/>
    <w:rsid w:val="005E67B8"/>
    <w:rsid w:val="005E7CE5"/>
    <w:rsid w:val="005F2698"/>
    <w:rsid w:val="005F31CC"/>
    <w:rsid w:val="005F371B"/>
    <w:rsid w:val="005F5D0C"/>
    <w:rsid w:val="005F5D85"/>
    <w:rsid w:val="0060082A"/>
    <w:rsid w:val="00601312"/>
    <w:rsid w:val="00602C3E"/>
    <w:rsid w:val="006030C3"/>
    <w:rsid w:val="006035E3"/>
    <w:rsid w:val="006037D1"/>
    <w:rsid w:val="00604857"/>
    <w:rsid w:val="00604C80"/>
    <w:rsid w:val="0060515D"/>
    <w:rsid w:val="00605D57"/>
    <w:rsid w:val="00607916"/>
    <w:rsid w:val="0061205A"/>
    <w:rsid w:val="00612A1D"/>
    <w:rsid w:val="00613749"/>
    <w:rsid w:val="00614930"/>
    <w:rsid w:val="00614CC5"/>
    <w:rsid w:val="00616C39"/>
    <w:rsid w:val="0061722A"/>
    <w:rsid w:val="0062041A"/>
    <w:rsid w:val="00621DD4"/>
    <w:rsid w:val="00622C03"/>
    <w:rsid w:val="00624545"/>
    <w:rsid w:val="00624597"/>
    <w:rsid w:val="00624E11"/>
    <w:rsid w:val="00624EF6"/>
    <w:rsid w:val="006267E4"/>
    <w:rsid w:val="00626E38"/>
    <w:rsid w:val="00631D11"/>
    <w:rsid w:val="00633282"/>
    <w:rsid w:val="006338C3"/>
    <w:rsid w:val="0063445C"/>
    <w:rsid w:val="00635828"/>
    <w:rsid w:val="006366D3"/>
    <w:rsid w:val="006400CF"/>
    <w:rsid w:val="006401E5"/>
    <w:rsid w:val="00640480"/>
    <w:rsid w:val="00640ED0"/>
    <w:rsid w:val="00650131"/>
    <w:rsid w:val="00650EFD"/>
    <w:rsid w:val="00652481"/>
    <w:rsid w:val="00652D10"/>
    <w:rsid w:val="006540ED"/>
    <w:rsid w:val="00654CC9"/>
    <w:rsid w:val="006556E8"/>
    <w:rsid w:val="00655A74"/>
    <w:rsid w:val="00656B61"/>
    <w:rsid w:val="00661BB2"/>
    <w:rsid w:val="00661EF5"/>
    <w:rsid w:val="00663E9E"/>
    <w:rsid w:val="00664A3C"/>
    <w:rsid w:val="0066533B"/>
    <w:rsid w:val="006734C5"/>
    <w:rsid w:val="00674A8D"/>
    <w:rsid w:val="0067744F"/>
    <w:rsid w:val="0067777B"/>
    <w:rsid w:val="00681CC3"/>
    <w:rsid w:val="006820CE"/>
    <w:rsid w:val="00687286"/>
    <w:rsid w:val="006909A7"/>
    <w:rsid w:val="0069364F"/>
    <w:rsid w:val="00694194"/>
    <w:rsid w:val="006946B9"/>
    <w:rsid w:val="00695834"/>
    <w:rsid w:val="0069640C"/>
    <w:rsid w:val="00696615"/>
    <w:rsid w:val="00697884"/>
    <w:rsid w:val="006A20E9"/>
    <w:rsid w:val="006A2873"/>
    <w:rsid w:val="006A5C25"/>
    <w:rsid w:val="006A6EAA"/>
    <w:rsid w:val="006A79A4"/>
    <w:rsid w:val="006A7ED5"/>
    <w:rsid w:val="006B05F1"/>
    <w:rsid w:val="006B0C69"/>
    <w:rsid w:val="006B0DCD"/>
    <w:rsid w:val="006B2580"/>
    <w:rsid w:val="006B2900"/>
    <w:rsid w:val="006B35E8"/>
    <w:rsid w:val="006B5F4A"/>
    <w:rsid w:val="006B606A"/>
    <w:rsid w:val="006C0C0A"/>
    <w:rsid w:val="006C11A1"/>
    <w:rsid w:val="006C688B"/>
    <w:rsid w:val="006C6F0F"/>
    <w:rsid w:val="006C7C01"/>
    <w:rsid w:val="006D2281"/>
    <w:rsid w:val="006D2314"/>
    <w:rsid w:val="006D2C9E"/>
    <w:rsid w:val="006D3125"/>
    <w:rsid w:val="006D4917"/>
    <w:rsid w:val="006D6ACD"/>
    <w:rsid w:val="006E04E3"/>
    <w:rsid w:val="006E0C47"/>
    <w:rsid w:val="006E1E56"/>
    <w:rsid w:val="006E1E67"/>
    <w:rsid w:val="006E204B"/>
    <w:rsid w:val="006F02DE"/>
    <w:rsid w:val="006F02EC"/>
    <w:rsid w:val="006F10D1"/>
    <w:rsid w:val="006F1C47"/>
    <w:rsid w:val="006F24AD"/>
    <w:rsid w:val="006F280D"/>
    <w:rsid w:val="006F308C"/>
    <w:rsid w:val="006F3A10"/>
    <w:rsid w:val="006F54E4"/>
    <w:rsid w:val="006F55C3"/>
    <w:rsid w:val="006F72E8"/>
    <w:rsid w:val="006F7347"/>
    <w:rsid w:val="006F7CFE"/>
    <w:rsid w:val="007015E8"/>
    <w:rsid w:val="0070201E"/>
    <w:rsid w:val="00702493"/>
    <w:rsid w:val="007030ED"/>
    <w:rsid w:val="007043DE"/>
    <w:rsid w:val="0070769C"/>
    <w:rsid w:val="0071005C"/>
    <w:rsid w:val="00710D1C"/>
    <w:rsid w:val="00710D49"/>
    <w:rsid w:val="00710FA4"/>
    <w:rsid w:val="0071254B"/>
    <w:rsid w:val="00712A60"/>
    <w:rsid w:val="00713E27"/>
    <w:rsid w:val="00716BBD"/>
    <w:rsid w:val="0071782E"/>
    <w:rsid w:val="00720718"/>
    <w:rsid w:val="00722AE2"/>
    <w:rsid w:val="00724DEC"/>
    <w:rsid w:val="007250E3"/>
    <w:rsid w:val="00726596"/>
    <w:rsid w:val="0073462C"/>
    <w:rsid w:val="00734A6E"/>
    <w:rsid w:val="00737C8E"/>
    <w:rsid w:val="00737F61"/>
    <w:rsid w:val="00740152"/>
    <w:rsid w:val="00740E44"/>
    <w:rsid w:val="00741A21"/>
    <w:rsid w:val="00742AE8"/>
    <w:rsid w:val="007437D2"/>
    <w:rsid w:val="0074516E"/>
    <w:rsid w:val="00747AAC"/>
    <w:rsid w:val="00753872"/>
    <w:rsid w:val="007545A8"/>
    <w:rsid w:val="007548BC"/>
    <w:rsid w:val="00757004"/>
    <w:rsid w:val="00760424"/>
    <w:rsid w:val="0076128D"/>
    <w:rsid w:val="00762568"/>
    <w:rsid w:val="00762679"/>
    <w:rsid w:val="00762DE8"/>
    <w:rsid w:val="00764BDB"/>
    <w:rsid w:val="00767EED"/>
    <w:rsid w:val="00772EA0"/>
    <w:rsid w:val="00773B4F"/>
    <w:rsid w:val="00776649"/>
    <w:rsid w:val="00776C36"/>
    <w:rsid w:val="00777A84"/>
    <w:rsid w:val="00777AA4"/>
    <w:rsid w:val="00780135"/>
    <w:rsid w:val="0078094B"/>
    <w:rsid w:val="00780A36"/>
    <w:rsid w:val="0078334C"/>
    <w:rsid w:val="00783466"/>
    <w:rsid w:val="00783731"/>
    <w:rsid w:val="0078405B"/>
    <w:rsid w:val="007845B4"/>
    <w:rsid w:val="00784AD7"/>
    <w:rsid w:val="00786B2F"/>
    <w:rsid w:val="00787408"/>
    <w:rsid w:val="00787B32"/>
    <w:rsid w:val="007927C0"/>
    <w:rsid w:val="00793FFB"/>
    <w:rsid w:val="007953AA"/>
    <w:rsid w:val="00795DAD"/>
    <w:rsid w:val="0079668F"/>
    <w:rsid w:val="007A1C88"/>
    <w:rsid w:val="007A26C3"/>
    <w:rsid w:val="007A5675"/>
    <w:rsid w:val="007A5D70"/>
    <w:rsid w:val="007B0ACA"/>
    <w:rsid w:val="007B16A9"/>
    <w:rsid w:val="007B3C99"/>
    <w:rsid w:val="007B5ED2"/>
    <w:rsid w:val="007B61CA"/>
    <w:rsid w:val="007B7FD8"/>
    <w:rsid w:val="007C103D"/>
    <w:rsid w:val="007C14B0"/>
    <w:rsid w:val="007C27A5"/>
    <w:rsid w:val="007C4159"/>
    <w:rsid w:val="007C4782"/>
    <w:rsid w:val="007D0A6F"/>
    <w:rsid w:val="007D0EED"/>
    <w:rsid w:val="007D156F"/>
    <w:rsid w:val="007D15EE"/>
    <w:rsid w:val="007D21B4"/>
    <w:rsid w:val="007D28B8"/>
    <w:rsid w:val="007D67A1"/>
    <w:rsid w:val="007D6943"/>
    <w:rsid w:val="007E053F"/>
    <w:rsid w:val="007E0FC4"/>
    <w:rsid w:val="007E12AD"/>
    <w:rsid w:val="007E23B4"/>
    <w:rsid w:val="007E3288"/>
    <w:rsid w:val="007E4C93"/>
    <w:rsid w:val="007E647A"/>
    <w:rsid w:val="007E698E"/>
    <w:rsid w:val="007E6D7F"/>
    <w:rsid w:val="007E7440"/>
    <w:rsid w:val="007E783D"/>
    <w:rsid w:val="007F00DB"/>
    <w:rsid w:val="007F2100"/>
    <w:rsid w:val="007F2B06"/>
    <w:rsid w:val="007F2C81"/>
    <w:rsid w:val="007F45E1"/>
    <w:rsid w:val="007F466F"/>
    <w:rsid w:val="007F5D42"/>
    <w:rsid w:val="007F65C1"/>
    <w:rsid w:val="007F7EF6"/>
    <w:rsid w:val="00806523"/>
    <w:rsid w:val="008113F1"/>
    <w:rsid w:val="00812D6A"/>
    <w:rsid w:val="008139FC"/>
    <w:rsid w:val="00813BD4"/>
    <w:rsid w:val="00814577"/>
    <w:rsid w:val="008150EB"/>
    <w:rsid w:val="008166A2"/>
    <w:rsid w:val="00816BAE"/>
    <w:rsid w:val="00817220"/>
    <w:rsid w:val="00817586"/>
    <w:rsid w:val="00817DDA"/>
    <w:rsid w:val="008234CE"/>
    <w:rsid w:val="0082367E"/>
    <w:rsid w:val="00824A0F"/>
    <w:rsid w:val="0082598D"/>
    <w:rsid w:val="00826BAC"/>
    <w:rsid w:val="00831C37"/>
    <w:rsid w:val="0083217A"/>
    <w:rsid w:val="00832AF2"/>
    <w:rsid w:val="008348E9"/>
    <w:rsid w:val="00834B42"/>
    <w:rsid w:val="00834F88"/>
    <w:rsid w:val="008358DC"/>
    <w:rsid w:val="0083637C"/>
    <w:rsid w:val="008374DC"/>
    <w:rsid w:val="00841578"/>
    <w:rsid w:val="00843382"/>
    <w:rsid w:val="0084354A"/>
    <w:rsid w:val="00843CED"/>
    <w:rsid w:val="0084467D"/>
    <w:rsid w:val="00844A76"/>
    <w:rsid w:val="00845A95"/>
    <w:rsid w:val="00845CA2"/>
    <w:rsid w:val="00846196"/>
    <w:rsid w:val="008466E0"/>
    <w:rsid w:val="00847AEB"/>
    <w:rsid w:val="00850821"/>
    <w:rsid w:val="00852015"/>
    <w:rsid w:val="0085244D"/>
    <w:rsid w:val="00852FD7"/>
    <w:rsid w:val="00854F9C"/>
    <w:rsid w:val="008558F6"/>
    <w:rsid w:val="00855B79"/>
    <w:rsid w:val="008565A3"/>
    <w:rsid w:val="0085680B"/>
    <w:rsid w:val="0086010C"/>
    <w:rsid w:val="00860815"/>
    <w:rsid w:val="00861A9F"/>
    <w:rsid w:val="008651F8"/>
    <w:rsid w:val="00866418"/>
    <w:rsid w:val="00866866"/>
    <w:rsid w:val="008674F1"/>
    <w:rsid w:val="008701B8"/>
    <w:rsid w:val="0087072A"/>
    <w:rsid w:val="00871152"/>
    <w:rsid w:val="00871B32"/>
    <w:rsid w:val="0087297D"/>
    <w:rsid w:val="008746ED"/>
    <w:rsid w:val="008754D3"/>
    <w:rsid w:val="008762A5"/>
    <w:rsid w:val="0087754C"/>
    <w:rsid w:val="00877DCF"/>
    <w:rsid w:val="008803C7"/>
    <w:rsid w:val="00880A94"/>
    <w:rsid w:val="00880E06"/>
    <w:rsid w:val="00881173"/>
    <w:rsid w:val="0088176B"/>
    <w:rsid w:val="008834E2"/>
    <w:rsid w:val="008836A4"/>
    <w:rsid w:val="00884731"/>
    <w:rsid w:val="00885571"/>
    <w:rsid w:val="008859F0"/>
    <w:rsid w:val="00885B25"/>
    <w:rsid w:val="00886A76"/>
    <w:rsid w:val="00890C7B"/>
    <w:rsid w:val="008920BC"/>
    <w:rsid w:val="00893CE5"/>
    <w:rsid w:val="00894555"/>
    <w:rsid w:val="00895799"/>
    <w:rsid w:val="008A18CF"/>
    <w:rsid w:val="008A21EA"/>
    <w:rsid w:val="008A34CE"/>
    <w:rsid w:val="008A6B1B"/>
    <w:rsid w:val="008A7010"/>
    <w:rsid w:val="008B02AE"/>
    <w:rsid w:val="008B1375"/>
    <w:rsid w:val="008B3B11"/>
    <w:rsid w:val="008B41D9"/>
    <w:rsid w:val="008B436F"/>
    <w:rsid w:val="008B5D7F"/>
    <w:rsid w:val="008B5F97"/>
    <w:rsid w:val="008B613B"/>
    <w:rsid w:val="008B64FB"/>
    <w:rsid w:val="008C004E"/>
    <w:rsid w:val="008C0FE2"/>
    <w:rsid w:val="008C1C18"/>
    <w:rsid w:val="008C30C7"/>
    <w:rsid w:val="008C4502"/>
    <w:rsid w:val="008C520B"/>
    <w:rsid w:val="008C6A18"/>
    <w:rsid w:val="008D0CA9"/>
    <w:rsid w:val="008D4756"/>
    <w:rsid w:val="008D67ED"/>
    <w:rsid w:val="008D6A90"/>
    <w:rsid w:val="008E080E"/>
    <w:rsid w:val="008E16C0"/>
    <w:rsid w:val="008E3DF9"/>
    <w:rsid w:val="008E3E4D"/>
    <w:rsid w:val="008E69BE"/>
    <w:rsid w:val="008E7184"/>
    <w:rsid w:val="008E71B3"/>
    <w:rsid w:val="008E742F"/>
    <w:rsid w:val="008E75D7"/>
    <w:rsid w:val="008F1EA4"/>
    <w:rsid w:val="008F2C61"/>
    <w:rsid w:val="008F2F40"/>
    <w:rsid w:val="008F3F40"/>
    <w:rsid w:val="008F60ED"/>
    <w:rsid w:val="008F6A6D"/>
    <w:rsid w:val="00901254"/>
    <w:rsid w:val="00902C43"/>
    <w:rsid w:val="00903648"/>
    <w:rsid w:val="00905588"/>
    <w:rsid w:val="00905A4B"/>
    <w:rsid w:val="00911674"/>
    <w:rsid w:val="00911AF3"/>
    <w:rsid w:val="009135A9"/>
    <w:rsid w:val="0091487F"/>
    <w:rsid w:val="009150FC"/>
    <w:rsid w:val="00920179"/>
    <w:rsid w:val="0092060B"/>
    <w:rsid w:val="00921543"/>
    <w:rsid w:val="00923E8F"/>
    <w:rsid w:val="00924622"/>
    <w:rsid w:val="009304C4"/>
    <w:rsid w:val="009316AB"/>
    <w:rsid w:val="00933371"/>
    <w:rsid w:val="00933847"/>
    <w:rsid w:val="00937232"/>
    <w:rsid w:val="00940174"/>
    <w:rsid w:val="00941428"/>
    <w:rsid w:val="00941BEA"/>
    <w:rsid w:val="00942659"/>
    <w:rsid w:val="00942828"/>
    <w:rsid w:val="00942DE1"/>
    <w:rsid w:val="0094476B"/>
    <w:rsid w:val="00951FBB"/>
    <w:rsid w:val="009524A4"/>
    <w:rsid w:val="0095264A"/>
    <w:rsid w:val="00952E57"/>
    <w:rsid w:val="009539BE"/>
    <w:rsid w:val="00954131"/>
    <w:rsid w:val="00954E55"/>
    <w:rsid w:val="00955434"/>
    <w:rsid w:val="0095584E"/>
    <w:rsid w:val="00955ADC"/>
    <w:rsid w:val="0095782C"/>
    <w:rsid w:val="00957CB4"/>
    <w:rsid w:val="00960A3A"/>
    <w:rsid w:val="00960C48"/>
    <w:rsid w:val="009635E3"/>
    <w:rsid w:val="00964D9B"/>
    <w:rsid w:val="00970159"/>
    <w:rsid w:val="00970DB0"/>
    <w:rsid w:val="0097141E"/>
    <w:rsid w:val="009717F1"/>
    <w:rsid w:val="009725B7"/>
    <w:rsid w:val="00973684"/>
    <w:rsid w:val="00973EF8"/>
    <w:rsid w:val="0097540F"/>
    <w:rsid w:val="00975B83"/>
    <w:rsid w:val="0098091F"/>
    <w:rsid w:val="00982323"/>
    <w:rsid w:val="00984457"/>
    <w:rsid w:val="00985C12"/>
    <w:rsid w:val="00986985"/>
    <w:rsid w:val="00987ACF"/>
    <w:rsid w:val="009901DD"/>
    <w:rsid w:val="00991026"/>
    <w:rsid w:val="009910B7"/>
    <w:rsid w:val="00991177"/>
    <w:rsid w:val="009911AB"/>
    <w:rsid w:val="00991479"/>
    <w:rsid w:val="009919FC"/>
    <w:rsid w:val="00992839"/>
    <w:rsid w:val="00992EEC"/>
    <w:rsid w:val="00994687"/>
    <w:rsid w:val="009959DF"/>
    <w:rsid w:val="00995CDE"/>
    <w:rsid w:val="009A0BFB"/>
    <w:rsid w:val="009A3E80"/>
    <w:rsid w:val="009A4D61"/>
    <w:rsid w:val="009A52A1"/>
    <w:rsid w:val="009A622D"/>
    <w:rsid w:val="009A7C43"/>
    <w:rsid w:val="009B1A41"/>
    <w:rsid w:val="009B47F4"/>
    <w:rsid w:val="009B497E"/>
    <w:rsid w:val="009B6FF8"/>
    <w:rsid w:val="009B76D5"/>
    <w:rsid w:val="009B7884"/>
    <w:rsid w:val="009C028E"/>
    <w:rsid w:val="009C527A"/>
    <w:rsid w:val="009D27E2"/>
    <w:rsid w:val="009D2AFA"/>
    <w:rsid w:val="009D4B9B"/>
    <w:rsid w:val="009D5085"/>
    <w:rsid w:val="009D5F0E"/>
    <w:rsid w:val="009D630B"/>
    <w:rsid w:val="009D788C"/>
    <w:rsid w:val="009E233A"/>
    <w:rsid w:val="009E436B"/>
    <w:rsid w:val="009E46AD"/>
    <w:rsid w:val="009E4A22"/>
    <w:rsid w:val="009E5736"/>
    <w:rsid w:val="009E5CE7"/>
    <w:rsid w:val="009E6BDB"/>
    <w:rsid w:val="009E6E7F"/>
    <w:rsid w:val="009F2175"/>
    <w:rsid w:val="009F21C8"/>
    <w:rsid w:val="009F2E73"/>
    <w:rsid w:val="009F5C73"/>
    <w:rsid w:val="009F662B"/>
    <w:rsid w:val="009F7673"/>
    <w:rsid w:val="009F7A26"/>
    <w:rsid w:val="00A02F3C"/>
    <w:rsid w:val="00A030DF"/>
    <w:rsid w:val="00A04F45"/>
    <w:rsid w:val="00A0598F"/>
    <w:rsid w:val="00A06A33"/>
    <w:rsid w:val="00A1004B"/>
    <w:rsid w:val="00A11EE8"/>
    <w:rsid w:val="00A12504"/>
    <w:rsid w:val="00A1662E"/>
    <w:rsid w:val="00A16E2B"/>
    <w:rsid w:val="00A171F0"/>
    <w:rsid w:val="00A17242"/>
    <w:rsid w:val="00A20371"/>
    <w:rsid w:val="00A20DC6"/>
    <w:rsid w:val="00A21F66"/>
    <w:rsid w:val="00A235BB"/>
    <w:rsid w:val="00A26900"/>
    <w:rsid w:val="00A3017E"/>
    <w:rsid w:val="00A30451"/>
    <w:rsid w:val="00A30ACB"/>
    <w:rsid w:val="00A324E4"/>
    <w:rsid w:val="00A325AC"/>
    <w:rsid w:val="00A32E6D"/>
    <w:rsid w:val="00A3460C"/>
    <w:rsid w:val="00A3535D"/>
    <w:rsid w:val="00A379F0"/>
    <w:rsid w:val="00A37F1B"/>
    <w:rsid w:val="00A409F8"/>
    <w:rsid w:val="00A41251"/>
    <w:rsid w:val="00A41264"/>
    <w:rsid w:val="00A429FE"/>
    <w:rsid w:val="00A45196"/>
    <w:rsid w:val="00A4769C"/>
    <w:rsid w:val="00A47C45"/>
    <w:rsid w:val="00A50BB4"/>
    <w:rsid w:val="00A5401D"/>
    <w:rsid w:val="00A54030"/>
    <w:rsid w:val="00A54991"/>
    <w:rsid w:val="00A55C7A"/>
    <w:rsid w:val="00A5731F"/>
    <w:rsid w:val="00A57A29"/>
    <w:rsid w:val="00A60027"/>
    <w:rsid w:val="00A60931"/>
    <w:rsid w:val="00A63D05"/>
    <w:rsid w:val="00A6561F"/>
    <w:rsid w:val="00A669EB"/>
    <w:rsid w:val="00A7021B"/>
    <w:rsid w:val="00A71402"/>
    <w:rsid w:val="00A7162F"/>
    <w:rsid w:val="00A72A5E"/>
    <w:rsid w:val="00A74A81"/>
    <w:rsid w:val="00A77B7B"/>
    <w:rsid w:val="00A77C38"/>
    <w:rsid w:val="00A801FA"/>
    <w:rsid w:val="00A80D4B"/>
    <w:rsid w:val="00A8127F"/>
    <w:rsid w:val="00A8245C"/>
    <w:rsid w:val="00A82CEB"/>
    <w:rsid w:val="00A83F7C"/>
    <w:rsid w:val="00A84C5A"/>
    <w:rsid w:val="00A85C92"/>
    <w:rsid w:val="00A85E98"/>
    <w:rsid w:val="00A86900"/>
    <w:rsid w:val="00A86FD0"/>
    <w:rsid w:val="00A91385"/>
    <w:rsid w:val="00A91854"/>
    <w:rsid w:val="00A92536"/>
    <w:rsid w:val="00A92A39"/>
    <w:rsid w:val="00A947A9"/>
    <w:rsid w:val="00A97F36"/>
    <w:rsid w:val="00AA07F4"/>
    <w:rsid w:val="00AA1D12"/>
    <w:rsid w:val="00AA27EF"/>
    <w:rsid w:val="00AA3B35"/>
    <w:rsid w:val="00AA48D0"/>
    <w:rsid w:val="00AA4DE9"/>
    <w:rsid w:val="00AA6E68"/>
    <w:rsid w:val="00AA70F1"/>
    <w:rsid w:val="00AB1C3D"/>
    <w:rsid w:val="00AB31B1"/>
    <w:rsid w:val="00AB3E57"/>
    <w:rsid w:val="00AB5E40"/>
    <w:rsid w:val="00AB68EF"/>
    <w:rsid w:val="00AB711C"/>
    <w:rsid w:val="00AC32C2"/>
    <w:rsid w:val="00AC33F9"/>
    <w:rsid w:val="00AC39A9"/>
    <w:rsid w:val="00AC4537"/>
    <w:rsid w:val="00AC66B7"/>
    <w:rsid w:val="00AC72B0"/>
    <w:rsid w:val="00AC7E6F"/>
    <w:rsid w:val="00AD0198"/>
    <w:rsid w:val="00AD10D9"/>
    <w:rsid w:val="00AD117A"/>
    <w:rsid w:val="00AD148C"/>
    <w:rsid w:val="00AD20A5"/>
    <w:rsid w:val="00AD2A97"/>
    <w:rsid w:val="00AD3767"/>
    <w:rsid w:val="00AD3DFB"/>
    <w:rsid w:val="00AE48CD"/>
    <w:rsid w:val="00AE5325"/>
    <w:rsid w:val="00AE7009"/>
    <w:rsid w:val="00AF29A6"/>
    <w:rsid w:val="00AF36B2"/>
    <w:rsid w:val="00AF4934"/>
    <w:rsid w:val="00AF6529"/>
    <w:rsid w:val="00AF75AC"/>
    <w:rsid w:val="00B00BE3"/>
    <w:rsid w:val="00B00C88"/>
    <w:rsid w:val="00B02A5F"/>
    <w:rsid w:val="00B03309"/>
    <w:rsid w:val="00B0344C"/>
    <w:rsid w:val="00B0429E"/>
    <w:rsid w:val="00B05F99"/>
    <w:rsid w:val="00B111EA"/>
    <w:rsid w:val="00B14B5A"/>
    <w:rsid w:val="00B15A95"/>
    <w:rsid w:val="00B16480"/>
    <w:rsid w:val="00B16C65"/>
    <w:rsid w:val="00B22DA3"/>
    <w:rsid w:val="00B23E1A"/>
    <w:rsid w:val="00B2469B"/>
    <w:rsid w:val="00B249ED"/>
    <w:rsid w:val="00B2528E"/>
    <w:rsid w:val="00B258B9"/>
    <w:rsid w:val="00B312D7"/>
    <w:rsid w:val="00B33B2A"/>
    <w:rsid w:val="00B33CFC"/>
    <w:rsid w:val="00B353D1"/>
    <w:rsid w:val="00B35DAF"/>
    <w:rsid w:val="00B3684C"/>
    <w:rsid w:val="00B37165"/>
    <w:rsid w:val="00B37CCF"/>
    <w:rsid w:val="00B4106B"/>
    <w:rsid w:val="00B428D0"/>
    <w:rsid w:val="00B435B7"/>
    <w:rsid w:val="00B43CFA"/>
    <w:rsid w:val="00B45175"/>
    <w:rsid w:val="00B45FD7"/>
    <w:rsid w:val="00B513AF"/>
    <w:rsid w:val="00B5231B"/>
    <w:rsid w:val="00B54677"/>
    <w:rsid w:val="00B6142F"/>
    <w:rsid w:val="00B62FE1"/>
    <w:rsid w:val="00B642BC"/>
    <w:rsid w:val="00B6533D"/>
    <w:rsid w:val="00B70824"/>
    <w:rsid w:val="00B722FD"/>
    <w:rsid w:val="00B72C63"/>
    <w:rsid w:val="00B75A7E"/>
    <w:rsid w:val="00B82AF7"/>
    <w:rsid w:val="00B84FA8"/>
    <w:rsid w:val="00B95876"/>
    <w:rsid w:val="00B9595C"/>
    <w:rsid w:val="00B95B83"/>
    <w:rsid w:val="00B97644"/>
    <w:rsid w:val="00B9C344"/>
    <w:rsid w:val="00BA046F"/>
    <w:rsid w:val="00BA0781"/>
    <w:rsid w:val="00BA25DE"/>
    <w:rsid w:val="00BA2756"/>
    <w:rsid w:val="00BA2839"/>
    <w:rsid w:val="00BA30BB"/>
    <w:rsid w:val="00BA44EE"/>
    <w:rsid w:val="00BA49A4"/>
    <w:rsid w:val="00BA4ADC"/>
    <w:rsid w:val="00BA5787"/>
    <w:rsid w:val="00BB2116"/>
    <w:rsid w:val="00BB2A04"/>
    <w:rsid w:val="00BB3C2E"/>
    <w:rsid w:val="00BB4038"/>
    <w:rsid w:val="00BB5EFD"/>
    <w:rsid w:val="00BB7901"/>
    <w:rsid w:val="00BC0384"/>
    <w:rsid w:val="00BC3288"/>
    <w:rsid w:val="00BC33AD"/>
    <w:rsid w:val="00BC54E1"/>
    <w:rsid w:val="00BC5A07"/>
    <w:rsid w:val="00BC5F14"/>
    <w:rsid w:val="00BC609E"/>
    <w:rsid w:val="00BD2649"/>
    <w:rsid w:val="00BD4655"/>
    <w:rsid w:val="00BD53FC"/>
    <w:rsid w:val="00BD54F3"/>
    <w:rsid w:val="00BD5A78"/>
    <w:rsid w:val="00BD6168"/>
    <w:rsid w:val="00BD6723"/>
    <w:rsid w:val="00BE180E"/>
    <w:rsid w:val="00BE1E02"/>
    <w:rsid w:val="00BE1FAD"/>
    <w:rsid w:val="00BE2D5A"/>
    <w:rsid w:val="00BE3A0F"/>
    <w:rsid w:val="00BE5A31"/>
    <w:rsid w:val="00BE60FB"/>
    <w:rsid w:val="00BE650E"/>
    <w:rsid w:val="00BE667D"/>
    <w:rsid w:val="00BE67C4"/>
    <w:rsid w:val="00BF072A"/>
    <w:rsid w:val="00BF0E6F"/>
    <w:rsid w:val="00BF1169"/>
    <w:rsid w:val="00BF3BDC"/>
    <w:rsid w:val="00BF4BAA"/>
    <w:rsid w:val="00BF54CF"/>
    <w:rsid w:val="00C00399"/>
    <w:rsid w:val="00C01778"/>
    <w:rsid w:val="00C02F7B"/>
    <w:rsid w:val="00C03C8E"/>
    <w:rsid w:val="00C03F1B"/>
    <w:rsid w:val="00C060F0"/>
    <w:rsid w:val="00C0670D"/>
    <w:rsid w:val="00C06864"/>
    <w:rsid w:val="00C06C95"/>
    <w:rsid w:val="00C10771"/>
    <w:rsid w:val="00C112B4"/>
    <w:rsid w:val="00C1131B"/>
    <w:rsid w:val="00C13401"/>
    <w:rsid w:val="00C1783A"/>
    <w:rsid w:val="00C178C1"/>
    <w:rsid w:val="00C2084C"/>
    <w:rsid w:val="00C20B83"/>
    <w:rsid w:val="00C20F6F"/>
    <w:rsid w:val="00C21F7B"/>
    <w:rsid w:val="00C2338D"/>
    <w:rsid w:val="00C2392E"/>
    <w:rsid w:val="00C252EF"/>
    <w:rsid w:val="00C26C2A"/>
    <w:rsid w:val="00C26C79"/>
    <w:rsid w:val="00C26E06"/>
    <w:rsid w:val="00C27591"/>
    <w:rsid w:val="00C2782B"/>
    <w:rsid w:val="00C27989"/>
    <w:rsid w:val="00C32CA2"/>
    <w:rsid w:val="00C33BCF"/>
    <w:rsid w:val="00C34E7C"/>
    <w:rsid w:val="00C35800"/>
    <w:rsid w:val="00C35EB7"/>
    <w:rsid w:val="00C36A18"/>
    <w:rsid w:val="00C371E8"/>
    <w:rsid w:val="00C4038A"/>
    <w:rsid w:val="00C4042A"/>
    <w:rsid w:val="00C40A1B"/>
    <w:rsid w:val="00C40BCD"/>
    <w:rsid w:val="00C43CF1"/>
    <w:rsid w:val="00C44799"/>
    <w:rsid w:val="00C45CCA"/>
    <w:rsid w:val="00C460C0"/>
    <w:rsid w:val="00C465B1"/>
    <w:rsid w:val="00C5060F"/>
    <w:rsid w:val="00C508B3"/>
    <w:rsid w:val="00C51076"/>
    <w:rsid w:val="00C5170D"/>
    <w:rsid w:val="00C52842"/>
    <w:rsid w:val="00C56548"/>
    <w:rsid w:val="00C565FF"/>
    <w:rsid w:val="00C60426"/>
    <w:rsid w:val="00C60CA4"/>
    <w:rsid w:val="00C646FF"/>
    <w:rsid w:val="00C65414"/>
    <w:rsid w:val="00C656A6"/>
    <w:rsid w:val="00C65ED6"/>
    <w:rsid w:val="00C66268"/>
    <w:rsid w:val="00C66D93"/>
    <w:rsid w:val="00C702BA"/>
    <w:rsid w:val="00C7058A"/>
    <w:rsid w:val="00C71986"/>
    <w:rsid w:val="00C72D1A"/>
    <w:rsid w:val="00C7363C"/>
    <w:rsid w:val="00C7587C"/>
    <w:rsid w:val="00C75B49"/>
    <w:rsid w:val="00C76552"/>
    <w:rsid w:val="00C76D8A"/>
    <w:rsid w:val="00C76FF6"/>
    <w:rsid w:val="00C8319E"/>
    <w:rsid w:val="00C838B8"/>
    <w:rsid w:val="00C85594"/>
    <w:rsid w:val="00C859FB"/>
    <w:rsid w:val="00C85DB2"/>
    <w:rsid w:val="00C911AE"/>
    <w:rsid w:val="00C91E4B"/>
    <w:rsid w:val="00C96A76"/>
    <w:rsid w:val="00CA01C4"/>
    <w:rsid w:val="00CA11E0"/>
    <w:rsid w:val="00CA2614"/>
    <w:rsid w:val="00CA3BD0"/>
    <w:rsid w:val="00CA3D53"/>
    <w:rsid w:val="00CA424A"/>
    <w:rsid w:val="00CA44D6"/>
    <w:rsid w:val="00CA5135"/>
    <w:rsid w:val="00CA717C"/>
    <w:rsid w:val="00CB0ACF"/>
    <w:rsid w:val="00CB2862"/>
    <w:rsid w:val="00CB35E9"/>
    <w:rsid w:val="00CB51D6"/>
    <w:rsid w:val="00CB7385"/>
    <w:rsid w:val="00CC09CD"/>
    <w:rsid w:val="00CC4852"/>
    <w:rsid w:val="00CC4C7D"/>
    <w:rsid w:val="00CC4FF3"/>
    <w:rsid w:val="00CC5A70"/>
    <w:rsid w:val="00CD1354"/>
    <w:rsid w:val="00CD318F"/>
    <w:rsid w:val="00CD365D"/>
    <w:rsid w:val="00CD3727"/>
    <w:rsid w:val="00CD475A"/>
    <w:rsid w:val="00CD4F85"/>
    <w:rsid w:val="00CD7C47"/>
    <w:rsid w:val="00CE09D3"/>
    <w:rsid w:val="00CE0C71"/>
    <w:rsid w:val="00CE29D2"/>
    <w:rsid w:val="00CE3C7A"/>
    <w:rsid w:val="00CE4868"/>
    <w:rsid w:val="00CE56B5"/>
    <w:rsid w:val="00CE7F66"/>
    <w:rsid w:val="00CF086C"/>
    <w:rsid w:val="00CF5263"/>
    <w:rsid w:val="00CF64D6"/>
    <w:rsid w:val="00CF70E5"/>
    <w:rsid w:val="00D00B58"/>
    <w:rsid w:val="00D01B31"/>
    <w:rsid w:val="00D02EF0"/>
    <w:rsid w:val="00D03A3F"/>
    <w:rsid w:val="00D03D2E"/>
    <w:rsid w:val="00D03DE0"/>
    <w:rsid w:val="00D066B1"/>
    <w:rsid w:val="00D10E4B"/>
    <w:rsid w:val="00D11408"/>
    <w:rsid w:val="00D12494"/>
    <w:rsid w:val="00D17A6E"/>
    <w:rsid w:val="00D22D1F"/>
    <w:rsid w:val="00D23C4B"/>
    <w:rsid w:val="00D24360"/>
    <w:rsid w:val="00D246BE"/>
    <w:rsid w:val="00D24986"/>
    <w:rsid w:val="00D254F0"/>
    <w:rsid w:val="00D257C2"/>
    <w:rsid w:val="00D25D7D"/>
    <w:rsid w:val="00D26ED0"/>
    <w:rsid w:val="00D27515"/>
    <w:rsid w:val="00D276BE"/>
    <w:rsid w:val="00D3053B"/>
    <w:rsid w:val="00D31AB0"/>
    <w:rsid w:val="00D33291"/>
    <w:rsid w:val="00D34151"/>
    <w:rsid w:val="00D3425C"/>
    <w:rsid w:val="00D35E7F"/>
    <w:rsid w:val="00D35F2D"/>
    <w:rsid w:val="00D36CE9"/>
    <w:rsid w:val="00D421DD"/>
    <w:rsid w:val="00D43E30"/>
    <w:rsid w:val="00D46ACA"/>
    <w:rsid w:val="00D46F17"/>
    <w:rsid w:val="00D47A68"/>
    <w:rsid w:val="00D509A4"/>
    <w:rsid w:val="00D5452A"/>
    <w:rsid w:val="00D5533D"/>
    <w:rsid w:val="00D636DD"/>
    <w:rsid w:val="00D65FE2"/>
    <w:rsid w:val="00D70E8B"/>
    <w:rsid w:val="00D71018"/>
    <w:rsid w:val="00D71E64"/>
    <w:rsid w:val="00D73471"/>
    <w:rsid w:val="00D73825"/>
    <w:rsid w:val="00D74CF5"/>
    <w:rsid w:val="00D74D10"/>
    <w:rsid w:val="00D757CE"/>
    <w:rsid w:val="00D75DA7"/>
    <w:rsid w:val="00D75EA3"/>
    <w:rsid w:val="00D801AA"/>
    <w:rsid w:val="00D805BE"/>
    <w:rsid w:val="00D80E6C"/>
    <w:rsid w:val="00D829F2"/>
    <w:rsid w:val="00D83811"/>
    <w:rsid w:val="00D83C5E"/>
    <w:rsid w:val="00D86FE2"/>
    <w:rsid w:val="00D86FF2"/>
    <w:rsid w:val="00D963B3"/>
    <w:rsid w:val="00D96E88"/>
    <w:rsid w:val="00DA0A40"/>
    <w:rsid w:val="00DA2B6E"/>
    <w:rsid w:val="00DA3612"/>
    <w:rsid w:val="00DA4A34"/>
    <w:rsid w:val="00DA4ACD"/>
    <w:rsid w:val="00DA7894"/>
    <w:rsid w:val="00DB264B"/>
    <w:rsid w:val="00DB430C"/>
    <w:rsid w:val="00DB48E1"/>
    <w:rsid w:val="00DB5AD0"/>
    <w:rsid w:val="00DB5CCB"/>
    <w:rsid w:val="00DC0561"/>
    <w:rsid w:val="00DC0BAA"/>
    <w:rsid w:val="00DC1C05"/>
    <w:rsid w:val="00DC3D0D"/>
    <w:rsid w:val="00DD0D9E"/>
    <w:rsid w:val="00DD23C2"/>
    <w:rsid w:val="00DD3A7D"/>
    <w:rsid w:val="00DD721A"/>
    <w:rsid w:val="00DD730B"/>
    <w:rsid w:val="00DD7CF3"/>
    <w:rsid w:val="00DE19DF"/>
    <w:rsid w:val="00DE2A2D"/>
    <w:rsid w:val="00DE3AFB"/>
    <w:rsid w:val="00DE528E"/>
    <w:rsid w:val="00DE5BC2"/>
    <w:rsid w:val="00DE71B3"/>
    <w:rsid w:val="00DE79A5"/>
    <w:rsid w:val="00DE7BCB"/>
    <w:rsid w:val="00DF0647"/>
    <w:rsid w:val="00DF15F7"/>
    <w:rsid w:val="00DF1767"/>
    <w:rsid w:val="00DF1D5D"/>
    <w:rsid w:val="00DF2564"/>
    <w:rsid w:val="00DF40A8"/>
    <w:rsid w:val="00DF5681"/>
    <w:rsid w:val="00DF7759"/>
    <w:rsid w:val="00E005EF"/>
    <w:rsid w:val="00E01754"/>
    <w:rsid w:val="00E0179C"/>
    <w:rsid w:val="00E02C03"/>
    <w:rsid w:val="00E078FF"/>
    <w:rsid w:val="00E10297"/>
    <w:rsid w:val="00E103B4"/>
    <w:rsid w:val="00E14A20"/>
    <w:rsid w:val="00E1554E"/>
    <w:rsid w:val="00E17DCB"/>
    <w:rsid w:val="00E2063F"/>
    <w:rsid w:val="00E208ED"/>
    <w:rsid w:val="00E20BFA"/>
    <w:rsid w:val="00E2172C"/>
    <w:rsid w:val="00E23651"/>
    <w:rsid w:val="00E23779"/>
    <w:rsid w:val="00E27840"/>
    <w:rsid w:val="00E32CBC"/>
    <w:rsid w:val="00E35611"/>
    <w:rsid w:val="00E35AD6"/>
    <w:rsid w:val="00E400F8"/>
    <w:rsid w:val="00E417CE"/>
    <w:rsid w:val="00E44370"/>
    <w:rsid w:val="00E45E76"/>
    <w:rsid w:val="00E46820"/>
    <w:rsid w:val="00E503E2"/>
    <w:rsid w:val="00E50529"/>
    <w:rsid w:val="00E51AFD"/>
    <w:rsid w:val="00E52006"/>
    <w:rsid w:val="00E525D4"/>
    <w:rsid w:val="00E53443"/>
    <w:rsid w:val="00E5515A"/>
    <w:rsid w:val="00E55ED6"/>
    <w:rsid w:val="00E5609E"/>
    <w:rsid w:val="00E56E10"/>
    <w:rsid w:val="00E6000E"/>
    <w:rsid w:val="00E6033E"/>
    <w:rsid w:val="00E61FAD"/>
    <w:rsid w:val="00E624A6"/>
    <w:rsid w:val="00E6265D"/>
    <w:rsid w:val="00E62CFC"/>
    <w:rsid w:val="00E62F98"/>
    <w:rsid w:val="00E63E78"/>
    <w:rsid w:val="00E6455E"/>
    <w:rsid w:val="00E65F04"/>
    <w:rsid w:val="00E6707F"/>
    <w:rsid w:val="00E72823"/>
    <w:rsid w:val="00E737BC"/>
    <w:rsid w:val="00E73BCD"/>
    <w:rsid w:val="00E748A5"/>
    <w:rsid w:val="00E75DE6"/>
    <w:rsid w:val="00E81C3A"/>
    <w:rsid w:val="00E82BA4"/>
    <w:rsid w:val="00E85499"/>
    <w:rsid w:val="00E8636C"/>
    <w:rsid w:val="00E8668F"/>
    <w:rsid w:val="00E87773"/>
    <w:rsid w:val="00E9181E"/>
    <w:rsid w:val="00E9408D"/>
    <w:rsid w:val="00EA065C"/>
    <w:rsid w:val="00EA0EEB"/>
    <w:rsid w:val="00EA31B7"/>
    <w:rsid w:val="00EA3365"/>
    <w:rsid w:val="00EA4357"/>
    <w:rsid w:val="00EA45D4"/>
    <w:rsid w:val="00EA4943"/>
    <w:rsid w:val="00EA4D60"/>
    <w:rsid w:val="00EA7903"/>
    <w:rsid w:val="00EB370A"/>
    <w:rsid w:val="00EB3887"/>
    <w:rsid w:val="00EB4CAB"/>
    <w:rsid w:val="00EB547C"/>
    <w:rsid w:val="00EB54B8"/>
    <w:rsid w:val="00EC056B"/>
    <w:rsid w:val="00EC1212"/>
    <w:rsid w:val="00EC2892"/>
    <w:rsid w:val="00EC2E8A"/>
    <w:rsid w:val="00EC3828"/>
    <w:rsid w:val="00EC438B"/>
    <w:rsid w:val="00EC55E0"/>
    <w:rsid w:val="00ED127A"/>
    <w:rsid w:val="00ED5CF8"/>
    <w:rsid w:val="00ED6AE0"/>
    <w:rsid w:val="00ED7090"/>
    <w:rsid w:val="00ED7F94"/>
    <w:rsid w:val="00EE054F"/>
    <w:rsid w:val="00EE191C"/>
    <w:rsid w:val="00EE2EA1"/>
    <w:rsid w:val="00EE31A7"/>
    <w:rsid w:val="00EE4B1B"/>
    <w:rsid w:val="00EE7C30"/>
    <w:rsid w:val="00EF0081"/>
    <w:rsid w:val="00EF1DEC"/>
    <w:rsid w:val="00EF287E"/>
    <w:rsid w:val="00EF29FA"/>
    <w:rsid w:val="00EF2A59"/>
    <w:rsid w:val="00EF36A0"/>
    <w:rsid w:val="00EF500B"/>
    <w:rsid w:val="00EF7E8A"/>
    <w:rsid w:val="00F015D0"/>
    <w:rsid w:val="00F03218"/>
    <w:rsid w:val="00F04FBE"/>
    <w:rsid w:val="00F05391"/>
    <w:rsid w:val="00F10258"/>
    <w:rsid w:val="00F107B0"/>
    <w:rsid w:val="00F1266C"/>
    <w:rsid w:val="00F12CD0"/>
    <w:rsid w:val="00F13921"/>
    <w:rsid w:val="00F139CA"/>
    <w:rsid w:val="00F13E6E"/>
    <w:rsid w:val="00F14435"/>
    <w:rsid w:val="00F14DF3"/>
    <w:rsid w:val="00F158AA"/>
    <w:rsid w:val="00F17AE3"/>
    <w:rsid w:val="00F17D75"/>
    <w:rsid w:val="00F224FF"/>
    <w:rsid w:val="00F225BB"/>
    <w:rsid w:val="00F22C58"/>
    <w:rsid w:val="00F263E5"/>
    <w:rsid w:val="00F26565"/>
    <w:rsid w:val="00F347BD"/>
    <w:rsid w:val="00F34FE5"/>
    <w:rsid w:val="00F36B8E"/>
    <w:rsid w:val="00F40E4F"/>
    <w:rsid w:val="00F41A2A"/>
    <w:rsid w:val="00F4523A"/>
    <w:rsid w:val="00F456B2"/>
    <w:rsid w:val="00F45C49"/>
    <w:rsid w:val="00F51BA1"/>
    <w:rsid w:val="00F52DAA"/>
    <w:rsid w:val="00F52DD3"/>
    <w:rsid w:val="00F54A52"/>
    <w:rsid w:val="00F54B00"/>
    <w:rsid w:val="00F54B6C"/>
    <w:rsid w:val="00F54EF8"/>
    <w:rsid w:val="00F555AD"/>
    <w:rsid w:val="00F56958"/>
    <w:rsid w:val="00F56AB3"/>
    <w:rsid w:val="00F57275"/>
    <w:rsid w:val="00F6042A"/>
    <w:rsid w:val="00F617A5"/>
    <w:rsid w:val="00F6247A"/>
    <w:rsid w:val="00F62B89"/>
    <w:rsid w:val="00F63541"/>
    <w:rsid w:val="00F701F4"/>
    <w:rsid w:val="00F710C5"/>
    <w:rsid w:val="00F7143A"/>
    <w:rsid w:val="00F718E2"/>
    <w:rsid w:val="00F746C5"/>
    <w:rsid w:val="00F75999"/>
    <w:rsid w:val="00F77240"/>
    <w:rsid w:val="00F774A4"/>
    <w:rsid w:val="00F77F5D"/>
    <w:rsid w:val="00F8042F"/>
    <w:rsid w:val="00F8367C"/>
    <w:rsid w:val="00F8385F"/>
    <w:rsid w:val="00F8421F"/>
    <w:rsid w:val="00F86A5A"/>
    <w:rsid w:val="00F86AAC"/>
    <w:rsid w:val="00F90C68"/>
    <w:rsid w:val="00F91881"/>
    <w:rsid w:val="00F91A17"/>
    <w:rsid w:val="00F94435"/>
    <w:rsid w:val="00F949F2"/>
    <w:rsid w:val="00F9618C"/>
    <w:rsid w:val="00F96F5D"/>
    <w:rsid w:val="00F97890"/>
    <w:rsid w:val="00FA047F"/>
    <w:rsid w:val="00FA067D"/>
    <w:rsid w:val="00FA07D7"/>
    <w:rsid w:val="00FA16E9"/>
    <w:rsid w:val="00FA330B"/>
    <w:rsid w:val="00FA3D92"/>
    <w:rsid w:val="00FA4E57"/>
    <w:rsid w:val="00FA62AF"/>
    <w:rsid w:val="00FA6968"/>
    <w:rsid w:val="00FA7DD7"/>
    <w:rsid w:val="00FB32BB"/>
    <w:rsid w:val="00FB35E4"/>
    <w:rsid w:val="00FB3DE6"/>
    <w:rsid w:val="00FB4B13"/>
    <w:rsid w:val="00FB4D11"/>
    <w:rsid w:val="00FB550F"/>
    <w:rsid w:val="00FB5FBD"/>
    <w:rsid w:val="00FB7895"/>
    <w:rsid w:val="00FC040A"/>
    <w:rsid w:val="00FC1FC0"/>
    <w:rsid w:val="00FC23D5"/>
    <w:rsid w:val="00FC2559"/>
    <w:rsid w:val="00FC310A"/>
    <w:rsid w:val="00FC3A60"/>
    <w:rsid w:val="00FC49BB"/>
    <w:rsid w:val="00FC59EB"/>
    <w:rsid w:val="00FC73D4"/>
    <w:rsid w:val="00FD5C9D"/>
    <w:rsid w:val="00FD7C8F"/>
    <w:rsid w:val="00FE34D9"/>
    <w:rsid w:val="00FE3AF5"/>
    <w:rsid w:val="00FF0AE0"/>
    <w:rsid w:val="00FF1312"/>
    <w:rsid w:val="00FF1544"/>
    <w:rsid w:val="00FF2977"/>
    <w:rsid w:val="00FF6AC2"/>
    <w:rsid w:val="0156C597"/>
    <w:rsid w:val="018A80D6"/>
    <w:rsid w:val="01F21724"/>
    <w:rsid w:val="0258ED54"/>
    <w:rsid w:val="02645681"/>
    <w:rsid w:val="029FEA02"/>
    <w:rsid w:val="02B6B1E6"/>
    <w:rsid w:val="044CF2A1"/>
    <w:rsid w:val="04C6D498"/>
    <w:rsid w:val="057F7E1A"/>
    <w:rsid w:val="059F7F35"/>
    <w:rsid w:val="060BB825"/>
    <w:rsid w:val="064B9AD9"/>
    <w:rsid w:val="066DA7DD"/>
    <w:rsid w:val="06CBE296"/>
    <w:rsid w:val="06D55D0F"/>
    <w:rsid w:val="07849363"/>
    <w:rsid w:val="0806CB20"/>
    <w:rsid w:val="08ADD7DB"/>
    <w:rsid w:val="08D4E270"/>
    <w:rsid w:val="096A443C"/>
    <w:rsid w:val="097568D3"/>
    <w:rsid w:val="0AB67C8C"/>
    <w:rsid w:val="0AF2B6A1"/>
    <w:rsid w:val="0B3F1102"/>
    <w:rsid w:val="0B63139E"/>
    <w:rsid w:val="0BDEBB02"/>
    <w:rsid w:val="0C039928"/>
    <w:rsid w:val="0C28457F"/>
    <w:rsid w:val="0C466508"/>
    <w:rsid w:val="0D089DB0"/>
    <w:rsid w:val="0D890861"/>
    <w:rsid w:val="0E12A57B"/>
    <w:rsid w:val="0E79FBDA"/>
    <w:rsid w:val="0ED0CD5D"/>
    <w:rsid w:val="0F031C52"/>
    <w:rsid w:val="0F0A4AF1"/>
    <w:rsid w:val="0F0BDE88"/>
    <w:rsid w:val="0F7223EE"/>
    <w:rsid w:val="0F7834A4"/>
    <w:rsid w:val="102CFCE5"/>
    <w:rsid w:val="10462C01"/>
    <w:rsid w:val="10AF4990"/>
    <w:rsid w:val="10BEA0A4"/>
    <w:rsid w:val="11293F0D"/>
    <w:rsid w:val="131FAD77"/>
    <w:rsid w:val="13A16D4C"/>
    <w:rsid w:val="13A9EBA6"/>
    <w:rsid w:val="13E73D31"/>
    <w:rsid w:val="1434CF3B"/>
    <w:rsid w:val="1451A8C3"/>
    <w:rsid w:val="1506B199"/>
    <w:rsid w:val="15639713"/>
    <w:rsid w:val="159B12FF"/>
    <w:rsid w:val="164D04C9"/>
    <w:rsid w:val="1743EDEF"/>
    <w:rsid w:val="1768D86D"/>
    <w:rsid w:val="177CD048"/>
    <w:rsid w:val="179799F3"/>
    <w:rsid w:val="181B32CF"/>
    <w:rsid w:val="18D00323"/>
    <w:rsid w:val="191DA07F"/>
    <w:rsid w:val="1949E797"/>
    <w:rsid w:val="19A587A2"/>
    <w:rsid w:val="1AB76A25"/>
    <w:rsid w:val="1AFEEA4F"/>
    <w:rsid w:val="1B126494"/>
    <w:rsid w:val="1B71874B"/>
    <w:rsid w:val="1B783175"/>
    <w:rsid w:val="1BF57D02"/>
    <w:rsid w:val="1CCA86C1"/>
    <w:rsid w:val="1E0EBF09"/>
    <w:rsid w:val="1E30D6CE"/>
    <w:rsid w:val="1E8D9D44"/>
    <w:rsid w:val="1F3015FB"/>
    <w:rsid w:val="20D30999"/>
    <w:rsid w:val="210F0996"/>
    <w:rsid w:val="22697D25"/>
    <w:rsid w:val="22CB32DE"/>
    <w:rsid w:val="230447F1"/>
    <w:rsid w:val="238800D2"/>
    <w:rsid w:val="239E99B2"/>
    <w:rsid w:val="24032277"/>
    <w:rsid w:val="241000B5"/>
    <w:rsid w:val="24E1170C"/>
    <w:rsid w:val="24F0F8FB"/>
    <w:rsid w:val="24F1B6B7"/>
    <w:rsid w:val="259EF68F"/>
    <w:rsid w:val="25C17419"/>
    <w:rsid w:val="262DCC9F"/>
    <w:rsid w:val="2633CC7C"/>
    <w:rsid w:val="263C2D5B"/>
    <w:rsid w:val="26F6FB3A"/>
    <w:rsid w:val="27B24750"/>
    <w:rsid w:val="27C2C8AE"/>
    <w:rsid w:val="295B8747"/>
    <w:rsid w:val="2989E94C"/>
    <w:rsid w:val="298F1291"/>
    <w:rsid w:val="29CE8C43"/>
    <w:rsid w:val="29D2DA90"/>
    <w:rsid w:val="2A709322"/>
    <w:rsid w:val="2A829836"/>
    <w:rsid w:val="2AA59441"/>
    <w:rsid w:val="2AD6A96A"/>
    <w:rsid w:val="2AED73E7"/>
    <w:rsid w:val="2B6F9C78"/>
    <w:rsid w:val="2BECDEA1"/>
    <w:rsid w:val="2C0E5257"/>
    <w:rsid w:val="2C2F7651"/>
    <w:rsid w:val="2C613816"/>
    <w:rsid w:val="2CCA680F"/>
    <w:rsid w:val="2D91A82A"/>
    <w:rsid w:val="2DE3037D"/>
    <w:rsid w:val="2E0E09BC"/>
    <w:rsid w:val="2EBBA9D7"/>
    <w:rsid w:val="2EDC8362"/>
    <w:rsid w:val="2EE21B94"/>
    <w:rsid w:val="2EF7E39F"/>
    <w:rsid w:val="2EFEACA5"/>
    <w:rsid w:val="2FAABDD5"/>
    <w:rsid w:val="30C9149A"/>
    <w:rsid w:val="315BCECC"/>
    <w:rsid w:val="317089FB"/>
    <w:rsid w:val="3180CA43"/>
    <w:rsid w:val="31CBA7C6"/>
    <w:rsid w:val="31ED61DF"/>
    <w:rsid w:val="3267E111"/>
    <w:rsid w:val="326ECABF"/>
    <w:rsid w:val="327E5E5E"/>
    <w:rsid w:val="332BDD3D"/>
    <w:rsid w:val="335966A4"/>
    <w:rsid w:val="3391519C"/>
    <w:rsid w:val="33D38604"/>
    <w:rsid w:val="34E664A6"/>
    <w:rsid w:val="359E1954"/>
    <w:rsid w:val="36B16456"/>
    <w:rsid w:val="3740A84B"/>
    <w:rsid w:val="384812F0"/>
    <w:rsid w:val="38AF1683"/>
    <w:rsid w:val="38F7FB7E"/>
    <w:rsid w:val="39D16A8F"/>
    <w:rsid w:val="39D2BFC0"/>
    <w:rsid w:val="3A9B07BF"/>
    <w:rsid w:val="3AA707E7"/>
    <w:rsid w:val="3AE5573F"/>
    <w:rsid w:val="3B20BC1D"/>
    <w:rsid w:val="3B2C3066"/>
    <w:rsid w:val="3B5180D7"/>
    <w:rsid w:val="3D1A9D4E"/>
    <w:rsid w:val="3DF48AF0"/>
    <w:rsid w:val="3E283734"/>
    <w:rsid w:val="3E52D71C"/>
    <w:rsid w:val="3E9E56AB"/>
    <w:rsid w:val="3EB5B285"/>
    <w:rsid w:val="3EDAC288"/>
    <w:rsid w:val="3EDC239F"/>
    <w:rsid w:val="3FA9049B"/>
    <w:rsid w:val="3FE7B3EC"/>
    <w:rsid w:val="40AFBB0F"/>
    <w:rsid w:val="41175158"/>
    <w:rsid w:val="41669011"/>
    <w:rsid w:val="416DE632"/>
    <w:rsid w:val="41A3FD7E"/>
    <w:rsid w:val="422830FE"/>
    <w:rsid w:val="4270F891"/>
    <w:rsid w:val="44498EF3"/>
    <w:rsid w:val="449EDA58"/>
    <w:rsid w:val="45FC8AD0"/>
    <w:rsid w:val="46161F04"/>
    <w:rsid w:val="461D48E5"/>
    <w:rsid w:val="465BBACD"/>
    <w:rsid w:val="46613822"/>
    <w:rsid w:val="46CE33D5"/>
    <w:rsid w:val="47273862"/>
    <w:rsid w:val="48209780"/>
    <w:rsid w:val="484A20AA"/>
    <w:rsid w:val="48ABB7B1"/>
    <w:rsid w:val="49656DEB"/>
    <w:rsid w:val="4A3DFCD3"/>
    <w:rsid w:val="4A84ECB5"/>
    <w:rsid w:val="4ADCDC20"/>
    <w:rsid w:val="4AF7F03B"/>
    <w:rsid w:val="4C0B8630"/>
    <w:rsid w:val="4C3326DD"/>
    <w:rsid w:val="4C5F3D5D"/>
    <w:rsid w:val="4CA2DD66"/>
    <w:rsid w:val="4CC941DB"/>
    <w:rsid w:val="4CD871C4"/>
    <w:rsid w:val="4CE73713"/>
    <w:rsid w:val="4D521956"/>
    <w:rsid w:val="4E55BCF3"/>
    <w:rsid w:val="4E884A1B"/>
    <w:rsid w:val="4EA92D2D"/>
    <w:rsid w:val="50456235"/>
    <w:rsid w:val="504B771A"/>
    <w:rsid w:val="50878ED0"/>
    <w:rsid w:val="51DFD0D5"/>
    <w:rsid w:val="524614E1"/>
    <w:rsid w:val="52FD1CD6"/>
    <w:rsid w:val="53A1AE4C"/>
    <w:rsid w:val="53EDA83A"/>
    <w:rsid w:val="54820B59"/>
    <w:rsid w:val="558C5B60"/>
    <w:rsid w:val="57D3D802"/>
    <w:rsid w:val="57E394F9"/>
    <w:rsid w:val="595B28C8"/>
    <w:rsid w:val="59615021"/>
    <w:rsid w:val="5991C493"/>
    <w:rsid w:val="599BFA6B"/>
    <w:rsid w:val="59E285F5"/>
    <w:rsid w:val="5A09A54A"/>
    <w:rsid w:val="5B483565"/>
    <w:rsid w:val="5C4D2250"/>
    <w:rsid w:val="5DC282F7"/>
    <w:rsid w:val="5E064FDA"/>
    <w:rsid w:val="5E3A94C5"/>
    <w:rsid w:val="5E7DF000"/>
    <w:rsid w:val="5F1743F1"/>
    <w:rsid w:val="5F649BDE"/>
    <w:rsid w:val="5FA20AE9"/>
    <w:rsid w:val="5FD89A71"/>
    <w:rsid w:val="60B78F37"/>
    <w:rsid w:val="6174BE90"/>
    <w:rsid w:val="61FE4EA4"/>
    <w:rsid w:val="626F71EF"/>
    <w:rsid w:val="630FBC38"/>
    <w:rsid w:val="63113068"/>
    <w:rsid w:val="63311D58"/>
    <w:rsid w:val="643B491F"/>
    <w:rsid w:val="64DB45E4"/>
    <w:rsid w:val="6559BD38"/>
    <w:rsid w:val="657AD3E5"/>
    <w:rsid w:val="65911182"/>
    <w:rsid w:val="6658BEC2"/>
    <w:rsid w:val="67BBBC5C"/>
    <w:rsid w:val="688356AE"/>
    <w:rsid w:val="68B39593"/>
    <w:rsid w:val="691C14F8"/>
    <w:rsid w:val="692730E4"/>
    <w:rsid w:val="69937B09"/>
    <w:rsid w:val="6A3132ED"/>
    <w:rsid w:val="6A789E3E"/>
    <w:rsid w:val="6AF55657"/>
    <w:rsid w:val="6B19DA6E"/>
    <w:rsid w:val="6B3A0AE0"/>
    <w:rsid w:val="6C2C6AA2"/>
    <w:rsid w:val="6CA88B6E"/>
    <w:rsid w:val="6CD074B0"/>
    <w:rsid w:val="6DD10090"/>
    <w:rsid w:val="6DD702BC"/>
    <w:rsid w:val="6DF5D60E"/>
    <w:rsid w:val="6EB58336"/>
    <w:rsid w:val="6F262919"/>
    <w:rsid w:val="6FBFB697"/>
    <w:rsid w:val="70CC9955"/>
    <w:rsid w:val="70FC1FCE"/>
    <w:rsid w:val="716E5E35"/>
    <w:rsid w:val="718FE6FF"/>
    <w:rsid w:val="71E12969"/>
    <w:rsid w:val="720988B3"/>
    <w:rsid w:val="7222B110"/>
    <w:rsid w:val="72242A52"/>
    <w:rsid w:val="738019F1"/>
    <w:rsid w:val="7391313B"/>
    <w:rsid w:val="73BBBEEA"/>
    <w:rsid w:val="73E62E78"/>
    <w:rsid w:val="745B01A7"/>
    <w:rsid w:val="749C219F"/>
    <w:rsid w:val="74A88201"/>
    <w:rsid w:val="74E696F9"/>
    <w:rsid w:val="75428B36"/>
    <w:rsid w:val="756BEC87"/>
    <w:rsid w:val="7585426D"/>
    <w:rsid w:val="75F2EAD1"/>
    <w:rsid w:val="76920E9A"/>
    <w:rsid w:val="76D315A8"/>
    <w:rsid w:val="77AC434A"/>
    <w:rsid w:val="784E93E0"/>
    <w:rsid w:val="78657419"/>
    <w:rsid w:val="78775117"/>
    <w:rsid w:val="78EAE4B5"/>
    <w:rsid w:val="7913299E"/>
    <w:rsid w:val="799B0268"/>
    <w:rsid w:val="7B74ABA4"/>
    <w:rsid w:val="7C75AE67"/>
    <w:rsid w:val="7C83F377"/>
    <w:rsid w:val="7DB0B39A"/>
    <w:rsid w:val="7E651FCA"/>
    <w:rsid w:val="7ED1649A"/>
    <w:rsid w:val="7ED37077"/>
    <w:rsid w:val="7EFE5334"/>
    <w:rsid w:val="7F65BC71"/>
    <w:rsid w:val="7FDE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61F"/>
    <w:pPr>
      <w:spacing w:after="0" w:line="480" w:lineRule="auto"/>
    </w:pPr>
    <w:rPr>
      <w:rFonts w:ascii="Times New Roman" w:hAnsi="Times New Roman"/>
      <w:sz w:val="28"/>
    </w:rPr>
  </w:style>
  <w:style w:type="paragraph" w:styleId="Heading1">
    <w:name w:val="heading 1"/>
    <w:basedOn w:val="Normal"/>
    <w:next w:val="Normal"/>
    <w:link w:val="Heading1Char"/>
    <w:uiPriority w:val="9"/>
    <w:qFormat/>
    <w:rsid w:val="00B642BC"/>
    <w:pPr>
      <w:keepNext/>
      <w:keepLines/>
      <w:numPr>
        <w:numId w:val="1"/>
      </w:numPr>
      <w:jc w:val="both"/>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0"/>
    <w:basedOn w:val="Normal"/>
    <w:rsid w:val="002D1365"/>
    <w:pPr>
      <w:widowControl/>
      <w:spacing w:line="240" w:lineRule="auto"/>
      <w:jc w:val="both"/>
    </w:pPr>
    <w:rPr>
      <w:rFonts w:ascii="Courier New" w:eastAsia="Times New Roman" w:hAnsi="Courier New" w:cs="Times New Roman"/>
      <w:sz w:val="20"/>
      <w:szCs w:val="20"/>
    </w:rPr>
  </w:style>
  <w:style w:type="character" w:styleId="Hyperlink">
    <w:name w:val="Hyperlink"/>
    <w:basedOn w:val="DefaultParagraphFont"/>
    <w:uiPriority w:val="99"/>
    <w:unhideWhenUsed/>
    <w:rsid w:val="00DF1767"/>
    <w:rPr>
      <w:color w:val="0000FF" w:themeColor="hyperlink"/>
      <w:u w:val="single"/>
    </w:rPr>
  </w:style>
  <w:style w:type="character" w:customStyle="1" w:styleId="Heading1Char">
    <w:name w:val="Heading 1 Char"/>
    <w:basedOn w:val="DefaultParagraphFont"/>
    <w:link w:val="Heading1"/>
    <w:uiPriority w:val="9"/>
    <w:rsid w:val="00B642BC"/>
    <w:rPr>
      <w:rFonts w:ascii="Times New Roman" w:eastAsiaTheme="majorEastAsia" w:hAnsi="Times New Roman" w:cstheme="majorBidi"/>
      <w:b/>
      <w:bCs/>
      <w:sz w:val="28"/>
      <w:szCs w:val="28"/>
    </w:rPr>
  </w:style>
  <w:style w:type="paragraph" w:styleId="FootnoteText">
    <w:name w:val="footnote text"/>
    <w:basedOn w:val="Normal"/>
    <w:link w:val="FootnoteTextChar"/>
    <w:uiPriority w:val="99"/>
    <w:unhideWhenUsed/>
    <w:rsid w:val="00CA3D53"/>
    <w:pPr>
      <w:spacing w:line="240" w:lineRule="auto"/>
    </w:pPr>
    <w:rPr>
      <w:sz w:val="20"/>
      <w:szCs w:val="20"/>
    </w:rPr>
  </w:style>
  <w:style w:type="character" w:customStyle="1" w:styleId="FootnoteTextChar">
    <w:name w:val="Footnote Text Char"/>
    <w:basedOn w:val="DefaultParagraphFont"/>
    <w:link w:val="FootnoteText"/>
    <w:uiPriority w:val="99"/>
    <w:rsid w:val="00CA3D53"/>
    <w:rPr>
      <w:rFonts w:ascii="Times New Roman" w:hAnsi="Times New Roman"/>
      <w:sz w:val="20"/>
      <w:szCs w:val="20"/>
    </w:rPr>
  </w:style>
  <w:style w:type="character" w:styleId="FootnoteReference">
    <w:name w:val="footnote reference"/>
    <w:basedOn w:val="DefaultParagraphFont"/>
    <w:uiPriority w:val="99"/>
    <w:semiHidden/>
    <w:unhideWhenUsed/>
    <w:rsid w:val="00CA3D53"/>
    <w:rPr>
      <w:vertAlign w:val="superscript"/>
    </w:rPr>
  </w:style>
  <w:style w:type="paragraph" w:styleId="Header">
    <w:name w:val="header"/>
    <w:basedOn w:val="Normal"/>
    <w:link w:val="HeaderChar"/>
    <w:uiPriority w:val="99"/>
    <w:unhideWhenUsed/>
    <w:rsid w:val="001B4311"/>
    <w:pPr>
      <w:tabs>
        <w:tab w:val="center" w:pos="4680"/>
        <w:tab w:val="right" w:pos="9360"/>
      </w:tabs>
      <w:spacing w:line="240" w:lineRule="auto"/>
    </w:pPr>
  </w:style>
  <w:style w:type="character" w:customStyle="1" w:styleId="HeaderChar">
    <w:name w:val="Header Char"/>
    <w:basedOn w:val="DefaultParagraphFont"/>
    <w:link w:val="Header"/>
    <w:uiPriority w:val="99"/>
    <w:rsid w:val="001B4311"/>
    <w:rPr>
      <w:rFonts w:ascii="Times New Roman" w:hAnsi="Times New Roman"/>
      <w:sz w:val="28"/>
    </w:rPr>
  </w:style>
  <w:style w:type="paragraph" w:styleId="Footer">
    <w:name w:val="footer"/>
    <w:basedOn w:val="Normal"/>
    <w:link w:val="FooterChar"/>
    <w:uiPriority w:val="99"/>
    <w:unhideWhenUsed/>
    <w:rsid w:val="001B4311"/>
    <w:pPr>
      <w:tabs>
        <w:tab w:val="center" w:pos="4680"/>
        <w:tab w:val="right" w:pos="9360"/>
      </w:tabs>
      <w:spacing w:line="240" w:lineRule="auto"/>
    </w:pPr>
  </w:style>
  <w:style w:type="character" w:customStyle="1" w:styleId="FooterChar">
    <w:name w:val="Footer Char"/>
    <w:basedOn w:val="DefaultParagraphFont"/>
    <w:link w:val="Footer"/>
    <w:uiPriority w:val="99"/>
    <w:rsid w:val="001B4311"/>
    <w:rPr>
      <w:rFonts w:ascii="Times New Roman" w:hAnsi="Times New Roman"/>
      <w:sz w:val="28"/>
    </w:rPr>
  </w:style>
  <w:style w:type="character" w:styleId="Strong">
    <w:name w:val="Strong"/>
    <w:basedOn w:val="DefaultParagraphFont"/>
    <w:uiPriority w:val="22"/>
    <w:qFormat/>
    <w:rsid w:val="00DC0561"/>
    <w:rPr>
      <w:b/>
      <w:bCs/>
    </w:rPr>
  </w:style>
  <w:style w:type="character" w:customStyle="1" w:styleId="cosearchterm">
    <w:name w:val="co_searchterm"/>
    <w:basedOn w:val="DefaultParagraphFont"/>
    <w:rsid w:val="00DC0561"/>
  </w:style>
  <w:style w:type="paragraph" w:styleId="ListParagraph">
    <w:name w:val="List Paragraph"/>
    <w:basedOn w:val="Normal"/>
    <w:uiPriority w:val="34"/>
    <w:qFormat/>
    <w:rsid w:val="00115E89"/>
    <w:pPr>
      <w:ind w:left="720"/>
      <w:contextualSpacing/>
    </w:pPr>
  </w:style>
  <w:style w:type="character" w:styleId="CommentReference">
    <w:name w:val="annotation reference"/>
    <w:basedOn w:val="DefaultParagraphFont"/>
    <w:uiPriority w:val="99"/>
    <w:semiHidden/>
    <w:unhideWhenUsed/>
    <w:rsid w:val="002C031A"/>
    <w:rPr>
      <w:sz w:val="16"/>
      <w:szCs w:val="16"/>
    </w:rPr>
  </w:style>
  <w:style w:type="paragraph" w:styleId="CommentText">
    <w:name w:val="annotation text"/>
    <w:basedOn w:val="Normal"/>
    <w:link w:val="CommentTextChar"/>
    <w:uiPriority w:val="99"/>
    <w:unhideWhenUsed/>
    <w:rsid w:val="002C031A"/>
    <w:pPr>
      <w:spacing w:line="240" w:lineRule="auto"/>
    </w:pPr>
    <w:rPr>
      <w:sz w:val="20"/>
      <w:szCs w:val="20"/>
    </w:rPr>
  </w:style>
  <w:style w:type="character" w:customStyle="1" w:styleId="CommentTextChar">
    <w:name w:val="Comment Text Char"/>
    <w:basedOn w:val="DefaultParagraphFont"/>
    <w:link w:val="CommentText"/>
    <w:uiPriority w:val="99"/>
    <w:rsid w:val="002C031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C031A"/>
    <w:rPr>
      <w:b/>
      <w:bCs/>
    </w:rPr>
  </w:style>
  <w:style w:type="character" w:customStyle="1" w:styleId="CommentSubjectChar">
    <w:name w:val="Comment Subject Char"/>
    <w:basedOn w:val="CommentTextChar"/>
    <w:link w:val="CommentSubject"/>
    <w:uiPriority w:val="99"/>
    <w:semiHidden/>
    <w:rsid w:val="002C031A"/>
    <w:rPr>
      <w:rFonts w:ascii="Times New Roman" w:hAnsi="Times New Roman"/>
      <w:b/>
      <w:bCs/>
      <w:sz w:val="20"/>
      <w:szCs w:val="20"/>
    </w:rPr>
  </w:style>
  <w:style w:type="paragraph" w:styleId="BalloonText">
    <w:name w:val="Balloon Text"/>
    <w:basedOn w:val="Normal"/>
    <w:link w:val="BalloonTextChar"/>
    <w:uiPriority w:val="99"/>
    <w:semiHidden/>
    <w:unhideWhenUsed/>
    <w:rsid w:val="002C03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31A"/>
    <w:rPr>
      <w:rFonts w:ascii="Tahoma" w:hAnsi="Tahoma" w:cs="Tahoma"/>
      <w:sz w:val="16"/>
      <w:szCs w:val="16"/>
    </w:rPr>
  </w:style>
  <w:style w:type="character" w:customStyle="1" w:styleId="coconcept117">
    <w:name w:val="co_concept_1_17"/>
    <w:basedOn w:val="DefaultParagraphFont"/>
    <w:rsid w:val="00AB1C3D"/>
  </w:style>
  <w:style w:type="character" w:styleId="Emphasis">
    <w:name w:val="Emphasis"/>
    <w:basedOn w:val="DefaultParagraphFont"/>
    <w:uiPriority w:val="20"/>
    <w:qFormat/>
    <w:rsid w:val="00AB1C3D"/>
    <w:rPr>
      <w:i/>
      <w:iCs/>
    </w:rPr>
  </w:style>
  <w:style w:type="character" w:customStyle="1" w:styleId="cosmallcaps">
    <w:name w:val="co_smallcaps"/>
    <w:basedOn w:val="DefaultParagraphFont"/>
    <w:rsid w:val="00EF36A0"/>
  </w:style>
  <w:style w:type="character" w:customStyle="1" w:styleId="costarpage">
    <w:name w:val="co_starpage"/>
    <w:basedOn w:val="DefaultParagraphFont"/>
    <w:rsid w:val="00EF36A0"/>
  </w:style>
  <w:style w:type="paragraph" w:styleId="Revision">
    <w:name w:val="Revision"/>
    <w:hidden/>
    <w:uiPriority w:val="99"/>
    <w:semiHidden/>
    <w:rsid w:val="00BE2D5A"/>
    <w:pPr>
      <w:widowControl/>
      <w:spacing w:after="0" w:line="240" w:lineRule="auto"/>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61F"/>
    <w:pPr>
      <w:spacing w:after="0" w:line="480" w:lineRule="auto"/>
    </w:pPr>
    <w:rPr>
      <w:rFonts w:ascii="Times New Roman" w:hAnsi="Times New Roman"/>
      <w:sz w:val="28"/>
    </w:rPr>
  </w:style>
  <w:style w:type="paragraph" w:styleId="Heading1">
    <w:name w:val="heading 1"/>
    <w:basedOn w:val="Normal"/>
    <w:next w:val="Normal"/>
    <w:link w:val="Heading1Char"/>
    <w:uiPriority w:val="9"/>
    <w:qFormat/>
    <w:rsid w:val="00B642BC"/>
    <w:pPr>
      <w:keepNext/>
      <w:keepLines/>
      <w:numPr>
        <w:numId w:val="1"/>
      </w:numPr>
      <w:jc w:val="both"/>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0"/>
    <w:basedOn w:val="Normal"/>
    <w:rsid w:val="002D1365"/>
    <w:pPr>
      <w:widowControl/>
      <w:spacing w:line="240" w:lineRule="auto"/>
      <w:jc w:val="both"/>
    </w:pPr>
    <w:rPr>
      <w:rFonts w:ascii="Courier New" w:eastAsia="Times New Roman" w:hAnsi="Courier New" w:cs="Times New Roman"/>
      <w:sz w:val="20"/>
      <w:szCs w:val="20"/>
    </w:rPr>
  </w:style>
  <w:style w:type="character" w:styleId="Hyperlink">
    <w:name w:val="Hyperlink"/>
    <w:basedOn w:val="DefaultParagraphFont"/>
    <w:uiPriority w:val="99"/>
    <w:unhideWhenUsed/>
    <w:rsid w:val="00DF1767"/>
    <w:rPr>
      <w:color w:val="0000FF" w:themeColor="hyperlink"/>
      <w:u w:val="single"/>
    </w:rPr>
  </w:style>
  <w:style w:type="character" w:customStyle="1" w:styleId="Heading1Char">
    <w:name w:val="Heading 1 Char"/>
    <w:basedOn w:val="DefaultParagraphFont"/>
    <w:link w:val="Heading1"/>
    <w:uiPriority w:val="9"/>
    <w:rsid w:val="00B642BC"/>
    <w:rPr>
      <w:rFonts w:ascii="Times New Roman" w:eastAsiaTheme="majorEastAsia" w:hAnsi="Times New Roman" w:cstheme="majorBidi"/>
      <w:b/>
      <w:bCs/>
      <w:sz w:val="28"/>
      <w:szCs w:val="28"/>
    </w:rPr>
  </w:style>
  <w:style w:type="paragraph" w:styleId="FootnoteText">
    <w:name w:val="footnote text"/>
    <w:basedOn w:val="Normal"/>
    <w:link w:val="FootnoteTextChar"/>
    <w:uiPriority w:val="99"/>
    <w:unhideWhenUsed/>
    <w:rsid w:val="00CA3D53"/>
    <w:pPr>
      <w:spacing w:line="240" w:lineRule="auto"/>
    </w:pPr>
    <w:rPr>
      <w:sz w:val="20"/>
      <w:szCs w:val="20"/>
    </w:rPr>
  </w:style>
  <w:style w:type="character" w:customStyle="1" w:styleId="FootnoteTextChar">
    <w:name w:val="Footnote Text Char"/>
    <w:basedOn w:val="DefaultParagraphFont"/>
    <w:link w:val="FootnoteText"/>
    <w:uiPriority w:val="99"/>
    <w:rsid w:val="00CA3D53"/>
    <w:rPr>
      <w:rFonts w:ascii="Times New Roman" w:hAnsi="Times New Roman"/>
      <w:sz w:val="20"/>
      <w:szCs w:val="20"/>
    </w:rPr>
  </w:style>
  <w:style w:type="character" w:styleId="FootnoteReference">
    <w:name w:val="footnote reference"/>
    <w:basedOn w:val="DefaultParagraphFont"/>
    <w:uiPriority w:val="99"/>
    <w:semiHidden/>
    <w:unhideWhenUsed/>
    <w:rsid w:val="00CA3D53"/>
    <w:rPr>
      <w:vertAlign w:val="superscript"/>
    </w:rPr>
  </w:style>
  <w:style w:type="paragraph" w:styleId="Header">
    <w:name w:val="header"/>
    <w:basedOn w:val="Normal"/>
    <w:link w:val="HeaderChar"/>
    <w:uiPriority w:val="99"/>
    <w:unhideWhenUsed/>
    <w:rsid w:val="001B4311"/>
    <w:pPr>
      <w:tabs>
        <w:tab w:val="center" w:pos="4680"/>
        <w:tab w:val="right" w:pos="9360"/>
      </w:tabs>
      <w:spacing w:line="240" w:lineRule="auto"/>
    </w:pPr>
  </w:style>
  <w:style w:type="character" w:customStyle="1" w:styleId="HeaderChar">
    <w:name w:val="Header Char"/>
    <w:basedOn w:val="DefaultParagraphFont"/>
    <w:link w:val="Header"/>
    <w:uiPriority w:val="99"/>
    <w:rsid w:val="001B4311"/>
    <w:rPr>
      <w:rFonts w:ascii="Times New Roman" w:hAnsi="Times New Roman"/>
      <w:sz w:val="28"/>
    </w:rPr>
  </w:style>
  <w:style w:type="paragraph" w:styleId="Footer">
    <w:name w:val="footer"/>
    <w:basedOn w:val="Normal"/>
    <w:link w:val="FooterChar"/>
    <w:uiPriority w:val="99"/>
    <w:unhideWhenUsed/>
    <w:rsid w:val="001B4311"/>
    <w:pPr>
      <w:tabs>
        <w:tab w:val="center" w:pos="4680"/>
        <w:tab w:val="right" w:pos="9360"/>
      </w:tabs>
      <w:spacing w:line="240" w:lineRule="auto"/>
    </w:pPr>
  </w:style>
  <w:style w:type="character" w:customStyle="1" w:styleId="FooterChar">
    <w:name w:val="Footer Char"/>
    <w:basedOn w:val="DefaultParagraphFont"/>
    <w:link w:val="Footer"/>
    <w:uiPriority w:val="99"/>
    <w:rsid w:val="001B4311"/>
    <w:rPr>
      <w:rFonts w:ascii="Times New Roman" w:hAnsi="Times New Roman"/>
      <w:sz w:val="28"/>
    </w:rPr>
  </w:style>
  <w:style w:type="character" w:styleId="Strong">
    <w:name w:val="Strong"/>
    <w:basedOn w:val="DefaultParagraphFont"/>
    <w:uiPriority w:val="22"/>
    <w:qFormat/>
    <w:rsid w:val="00DC0561"/>
    <w:rPr>
      <w:b/>
      <w:bCs/>
    </w:rPr>
  </w:style>
  <w:style w:type="character" w:customStyle="1" w:styleId="cosearchterm">
    <w:name w:val="co_searchterm"/>
    <w:basedOn w:val="DefaultParagraphFont"/>
    <w:rsid w:val="00DC0561"/>
  </w:style>
  <w:style w:type="paragraph" w:styleId="ListParagraph">
    <w:name w:val="List Paragraph"/>
    <w:basedOn w:val="Normal"/>
    <w:uiPriority w:val="34"/>
    <w:qFormat/>
    <w:rsid w:val="00115E89"/>
    <w:pPr>
      <w:ind w:left="720"/>
      <w:contextualSpacing/>
    </w:pPr>
  </w:style>
  <w:style w:type="character" w:styleId="CommentReference">
    <w:name w:val="annotation reference"/>
    <w:basedOn w:val="DefaultParagraphFont"/>
    <w:uiPriority w:val="99"/>
    <w:semiHidden/>
    <w:unhideWhenUsed/>
    <w:rsid w:val="002C031A"/>
    <w:rPr>
      <w:sz w:val="16"/>
      <w:szCs w:val="16"/>
    </w:rPr>
  </w:style>
  <w:style w:type="paragraph" w:styleId="CommentText">
    <w:name w:val="annotation text"/>
    <w:basedOn w:val="Normal"/>
    <w:link w:val="CommentTextChar"/>
    <w:uiPriority w:val="99"/>
    <w:unhideWhenUsed/>
    <w:rsid w:val="002C031A"/>
    <w:pPr>
      <w:spacing w:line="240" w:lineRule="auto"/>
    </w:pPr>
    <w:rPr>
      <w:sz w:val="20"/>
      <w:szCs w:val="20"/>
    </w:rPr>
  </w:style>
  <w:style w:type="character" w:customStyle="1" w:styleId="CommentTextChar">
    <w:name w:val="Comment Text Char"/>
    <w:basedOn w:val="DefaultParagraphFont"/>
    <w:link w:val="CommentText"/>
    <w:uiPriority w:val="99"/>
    <w:rsid w:val="002C031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C031A"/>
    <w:rPr>
      <w:b/>
      <w:bCs/>
    </w:rPr>
  </w:style>
  <w:style w:type="character" w:customStyle="1" w:styleId="CommentSubjectChar">
    <w:name w:val="Comment Subject Char"/>
    <w:basedOn w:val="CommentTextChar"/>
    <w:link w:val="CommentSubject"/>
    <w:uiPriority w:val="99"/>
    <w:semiHidden/>
    <w:rsid w:val="002C031A"/>
    <w:rPr>
      <w:rFonts w:ascii="Times New Roman" w:hAnsi="Times New Roman"/>
      <w:b/>
      <w:bCs/>
      <w:sz w:val="20"/>
      <w:szCs w:val="20"/>
    </w:rPr>
  </w:style>
  <w:style w:type="paragraph" w:styleId="BalloonText">
    <w:name w:val="Balloon Text"/>
    <w:basedOn w:val="Normal"/>
    <w:link w:val="BalloonTextChar"/>
    <w:uiPriority w:val="99"/>
    <w:semiHidden/>
    <w:unhideWhenUsed/>
    <w:rsid w:val="002C03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31A"/>
    <w:rPr>
      <w:rFonts w:ascii="Tahoma" w:hAnsi="Tahoma" w:cs="Tahoma"/>
      <w:sz w:val="16"/>
      <w:szCs w:val="16"/>
    </w:rPr>
  </w:style>
  <w:style w:type="character" w:customStyle="1" w:styleId="coconcept117">
    <w:name w:val="co_concept_1_17"/>
    <w:basedOn w:val="DefaultParagraphFont"/>
    <w:rsid w:val="00AB1C3D"/>
  </w:style>
  <w:style w:type="character" w:styleId="Emphasis">
    <w:name w:val="Emphasis"/>
    <w:basedOn w:val="DefaultParagraphFont"/>
    <w:uiPriority w:val="20"/>
    <w:qFormat/>
    <w:rsid w:val="00AB1C3D"/>
    <w:rPr>
      <w:i/>
      <w:iCs/>
    </w:rPr>
  </w:style>
  <w:style w:type="character" w:customStyle="1" w:styleId="cosmallcaps">
    <w:name w:val="co_smallcaps"/>
    <w:basedOn w:val="DefaultParagraphFont"/>
    <w:rsid w:val="00EF36A0"/>
  </w:style>
  <w:style w:type="character" w:customStyle="1" w:styleId="costarpage">
    <w:name w:val="co_starpage"/>
    <w:basedOn w:val="DefaultParagraphFont"/>
    <w:rsid w:val="00EF36A0"/>
  </w:style>
  <w:style w:type="paragraph" w:styleId="Revision">
    <w:name w:val="Revision"/>
    <w:hidden/>
    <w:uiPriority w:val="99"/>
    <w:semiHidden/>
    <w:rsid w:val="00BE2D5A"/>
    <w:pPr>
      <w:widowControl/>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6199">
      <w:bodyDiv w:val="1"/>
      <w:marLeft w:val="0"/>
      <w:marRight w:val="0"/>
      <w:marTop w:val="0"/>
      <w:marBottom w:val="0"/>
      <w:divBdr>
        <w:top w:val="none" w:sz="0" w:space="0" w:color="auto"/>
        <w:left w:val="none" w:sz="0" w:space="0" w:color="auto"/>
        <w:bottom w:val="none" w:sz="0" w:space="0" w:color="auto"/>
        <w:right w:val="none" w:sz="0" w:space="0" w:color="auto"/>
      </w:divBdr>
    </w:div>
    <w:div w:id="159663917">
      <w:bodyDiv w:val="1"/>
      <w:marLeft w:val="0"/>
      <w:marRight w:val="0"/>
      <w:marTop w:val="0"/>
      <w:marBottom w:val="0"/>
      <w:divBdr>
        <w:top w:val="none" w:sz="0" w:space="0" w:color="auto"/>
        <w:left w:val="none" w:sz="0" w:space="0" w:color="auto"/>
        <w:bottom w:val="none" w:sz="0" w:space="0" w:color="auto"/>
        <w:right w:val="none" w:sz="0" w:space="0" w:color="auto"/>
      </w:divBdr>
    </w:div>
    <w:div w:id="368260045">
      <w:bodyDiv w:val="1"/>
      <w:marLeft w:val="0"/>
      <w:marRight w:val="0"/>
      <w:marTop w:val="0"/>
      <w:marBottom w:val="0"/>
      <w:divBdr>
        <w:top w:val="none" w:sz="0" w:space="0" w:color="auto"/>
        <w:left w:val="none" w:sz="0" w:space="0" w:color="auto"/>
        <w:bottom w:val="none" w:sz="0" w:space="0" w:color="auto"/>
        <w:right w:val="none" w:sz="0" w:space="0" w:color="auto"/>
      </w:divBdr>
      <w:divsChild>
        <w:div w:id="1506439740">
          <w:marLeft w:val="0"/>
          <w:marRight w:val="0"/>
          <w:marTop w:val="0"/>
          <w:marBottom w:val="0"/>
          <w:divBdr>
            <w:top w:val="none" w:sz="0" w:space="0" w:color="3D3D3D"/>
            <w:left w:val="none" w:sz="0" w:space="0" w:color="3D3D3D"/>
            <w:bottom w:val="none" w:sz="0" w:space="0" w:color="3D3D3D"/>
            <w:right w:val="none" w:sz="0" w:space="0" w:color="3D3D3D"/>
          </w:divBdr>
          <w:divsChild>
            <w:div w:id="20445929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3013129">
      <w:bodyDiv w:val="1"/>
      <w:marLeft w:val="0"/>
      <w:marRight w:val="0"/>
      <w:marTop w:val="0"/>
      <w:marBottom w:val="0"/>
      <w:divBdr>
        <w:top w:val="none" w:sz="0" w:space="0" w:color="auto"/>
        <w:left w:val="none" w:sz="0" w:space="0" w:color="auto"/>
        <w:bottom w:val="none" w:sz="0" w:space="0" w:color="auto"/>
        <w:right w:val="none" w:sz="0" w:space="0" w:color="auto"/>
      </w:divBdr>
      <w:divsChild>
        <w:div w:id="746004079">
          <w:marLeft w:val="0"/>
          <w:marRight w:val="0"/>
          <w:marTop w:val="0"/>
          <w:marBottom w:val="0"/>
          <w:divBdr>
            <w:top w:val="none" w:sz="0" w:space="0" w:color="3D3D3D"/>
            <w:left w:val="none" w:sz="0" w:space="0" w:color="3D3D3D"/>
            <w:bottom w:val="none" w:sz="0" w:space="0" w:color="3D3D3D"/>
            <w:right w:val="none" w:sz="0" w:space="0" w:color="3D3D3D"/>
          </w:divBdr>
          <w:divsChild>
            <w:div w:id="1664160018">
              <w:marLeft w:val="0"/>
              <w:marRight w:val="0"/>
              <w:marTop w:val="0"/>
              <w:marBottom w:val="0"/>
              <w:divBdr>
                <w:top w:val="none" w:sz="0" w:space="0" w:color="3D3D3D"/>
                <w:left w:val="none" w:sz="0" w:space="0" w:color="3D3D3D"/>
                <w:bottom w:val="none" w:sz="0" w:space="0" w:color="3D3D3D"/>
                <w:right w:val="none" w:sz="0" w:space="0" w:color="3D3D3D"/>
              </w:divBdr>
              <w:divsChild>
                <w:div w:id="601030979">
                  <w:marLeft w:val="0"/>
                  <w:marRight w:val="0"/>
                  <w:marTop w:val="0"/>
                  <w:marBottom w:val="0"/>
                  <w:divBdr>
                    <w:top w:val="none" w:sz="0" w:space="0" w:color="3D3D3D"/>
                    <w:left w:val="none" w:sz="0" w:space="26" w:color="3D3D3D"/>
                    <w:bottom w:val="none" w:sz="0" w:space="0" w:color="3D3D3D"/>
                    <w:right w:val="none" w:sz="0" w:space="26" w:color="3D3D3D"/>
                  </w:divBdr>
                </w:div>
              </w:divsChild>
            </w:div>
            <w:div w:id="17335830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76139079">
      <w:bodyDiv w:val="1"/>
      <w:marLeft w:val="0"/>
      <w:marRight w:val="0"/>
      <w:marTop w:val="0"/>
      <w:marBottom w:val="0"/>
      <w:divBdr>
        <w:top w:val="none" w:sz="0" w:space="0" w:color="auto"/>
        <w:left w:val="none" w:sz="0" w:space="0" w:color="auto"/>
        <w:bottom w:val="none" w:sz="0" w:space="0" w:color="auto"/>
        <w:right w:val="none" w:sz="0" w:space="0" w:color="auto"/>
      </w:divBdr>
      <w:divsChild>
        <w:div w:id="761146198">
          <w:marLeft w:val="0"/>
          <w:marRight w:val="0"/>
          <w:marTop w:val="0"/>
          <w:marBottom w:val="0"/>
          <w:divBdr>
            <w:top w:val="none" w:sz="0" w:space="0" w:color="3D3D3D"/>
            <w:left w:val="none" w:sz="0" w:space="0" w:color="3D3D3D"/>
            <w:bottom w:val="none" w:sz="0" w:space="0" w:color="3D3D3D"/>
            <w:right w:val="none" w:sz="0" w:space="0" w:color="3D3D3D"/>
          </w:divBdr>
          <w:divsChild>
            <w:div w:id="9247990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6123371">
      <w:bodyDiv w:val="1"/>
      <w:marLeft w:val="0"/>
      <w:marRight w:val="0"/>
      <w:marTop w:val="0"/>
      <w:marBottom w:val="0"/>
      <w:divBdr>
        <w:top w:val="none" w:sz="0" w:space="0" w:color="auto"/>
        <w:left w:val="none" w:sz="0" w:space="0" w:color="auto"/>
        <w:bottom w:val="none" w:sz="0" w:space="0" w:color="auto"/>
        <w:right w:val="none" w:sz="0" w:space="0" w:color="auto"/>
      </w:divBdr>
      <w:divsChild>
        <w:div w:id="121391781">
          <w:marLeft w:val="0"/>
          <w:marRight w:val="0"/>
          <w:marTop w:val="0"/>
          <w:marBottom w:val="0"/>
          <w:divBdr>
            <w:top w:val="none" w:sz="0" w:space="0" w:color="3D3D3D"/>
            <w:left w:val="none" w:sz="0" w:space="0" w:color="3D3D3D"/>
            <w:bottom w:val="none" w:sz="0" w:space="0" w:color="3D3D3D"/>
            <w:right w:val="none" w:sz="0" w:space="0" w:color="3D3D3D"/>
          </w:divBdr>
          <w:divsChild>
            <w:div w:id="1413355845">
              <w:marLeft w:val="0"/>
              <w:marRight w:val="0"/>
              <w:marTop w:val="0"/>
              <w:marBottom w:val="0"/>
              <w:divBdr>
                <w:top w:val="none" w:sz="0" w:space="0" w:color="3D3D3D"/>
                <w:left w:val="none" w:sz="0" w:space="0" w:color="3D3D3D"/>
                <w:bottom w:val="none" w:sz="0" w:space="0" w:color="3D3D3D"/>
                <w:right w:val="none" w:sz="0" w:space="0" w:color="3D3D3D"/>
              </w:divBdr>
              <w:divsChild>
                <w:div w:id="2122214600">
                  <w:marLeft w:val="0"/>
                  <w:marRight w:val="0"/>
                  <w:marTop w:val="0"/>
                  <w:marBottom w:val="0"/>
                  <w:divBdr>
                    <w:top w:val="none" w:sz="0" w:space="0" w:color="3D3D3D"/>
                    <w:left w:val="none" w:sz="0" w:space="0" w:color="3D3D3D"/>
                    <w:bottom w:val="none" w:sz="0" w:space="0" w:color="3D3D3D"/>
                    <w:right w:val="none" w:sz="0" w:space="0" w:color="3D3D3D"/>
                  </w:divBdr>
                  <w:divsChild>
                    <w:div w:id="13210345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3825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6200134">
      <w:bodyDiv w:val="1"/>
      <w:marLeft w:val="0"/>
      <w:marRight w:val="0"/>
      <w:marTop w:val="0"/>
      <w:marBottom w:val="0"/>
      <w:divBdr>
        <w:top w:val="none" w:sz="0" w:space="0" w:color="auto"/>
        <w:left w:val="none" w:sz="0" w:space="0" w:color="auto"/>
        <w:bottom w:val="none" w:sz="0" w:space="0" w:color="auto"/>
        <w:right w:val="none" w:sz="0" w:space="0" w:color="auto"/>
      </w:divBdr>
    </w:div>
    <w:div w:id="1038511050">
      <w:bodyDiv w:val="1"/>
      <w:marLeft w:val="0"/>
      <w:marRight w:val="0"/>
      <w:marTop w:val="0"/>
      <w:marBottom w:val="0"/>
      <w:divBdr>
        <w:top w:val="none" w:sz="0" w:space="0" w:color="auto"/>
        <w:left w:val="none" w:sz="0" w:space="0" w:color="auto"/>
        <w:bottom w:val="none" w:sz="0" w:space="0" w:color="auto"/>
        <w:right w:val="none" w:sz="0" w:space="0" w:color="auto"/>
      </w:divBdr>
    </w:div>
    <w:div w:id="1049912027">
      <w:bodyDiv w:val="1"/>
      <w:marLeft w:val="0"/>
      <w:marRight w:val="0"/>
      <w:marTop w:val="0"/>
      <w:marBottom w:val="0"/>
      <w:divBdr>
        <w:top w:val="none" w:sz="0" w:space="0" w:color="auto"/>
        <w:left w:val="none" w:sz="0" w:space="0" w:color="auto"/>
        <w:bottom w:val="none" w:sz="0" w:space="0" w:color="auto"/>
        <w:right w:val="none" w:sz="0" w:space="0" w:color="auto"/>
      </w:divBdr>
      <w:divsChild>
        <w:div w:id="21134009">
          <w:marLeft w:val="0"/>
          <w:marRight w:val="0"/>
          <w:marTop w:val="0"/>
          <w:marBottom w:val="0"/>
          <w:divBdr>
            <w:top w:val="none" w:sz="0" w:space="0" w:color="3D3D3D"/>
            <w:left w:val="none" w:sz="0" w:space="0" w:color="3D3D3D"/>
            <w:bottom w:val="none" w:sz="0" w:space="0" w:color="3D3D3D"/>
            <w:right w:val="none" w:sz="0" w:space="0" w:color="3D3D3D"/>
          </w:divBdr>
          <w:divsChild>
            <w:div w:id="16502132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59728240">
      <w:bodyDiv w:val="1"/>
      <w:marLeft w:val="0"/>
      <w:marRight w:val="0"/>
      <w:marTop w:val="0"/>
      <w:marBottom w:val="0"/>
      <w:divBdr>
        <w:top w:val="none" w:sz="0" w:space="0" w:color="auto"/>
        <w:left w:val="none" w:sz="0" w:space="0" w:color="auto"/>
        <w:bottom w:val="none" w:sz="0" w:space="0" w:color="auto"/>
        <w:right w:val="none" w:sz="0" w:space="0" w:color="auto"/>
      </w:divBdr>
      <w:divsChild>
        <w:div w:id="1936942382">
          <w:marLeft w:val="0"/>
          <w:marRight w:val="0"/>
          <w:marTop w:val="0"/>
          <w:marBottom w:val="0"/>
          <w:divBdr>
            <w:top w:val="none" w:sz="0" w:space="0" w:color="3D3D3D"/>
            <w:left w:val="none" w:sz="0" w:space="0" w:color="3D3D3D"/>
            <w:bottom w:val="none" w:sz="0" w:space="0" w:color="3D3D3D"/>
            <w:right w:val="none" w:sz="0" w:space="0" w:color="3D3D3D"/>
          </w:divBdr>
          <w:divsChild>
            <w:div w:id="83252464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68980788">
      <w:bodyDiv w:val="1"/>
      <w:marLeft w:val="0"/>
      <w:marRight w:val="0"/>
      <w:marTop w:val="0"/>
      <w:marBottom w:val="0"/>
      <w:divBdr>
        <w:top w:val="none" w:sz="0" w:space="0" w:color="auto"/>
        <w:left w:val="none" w:sz="0" w:space="0" w:color="auto"/>
        <w:bottom w:val="none" w:sz="0" w:space="0" w:color="auto"/>
        <w:right w:val="none" w:sz="0" w:space="0" w:color="auto"/>
      </w:divBdr>
      <w:divsChild>
        <w:div w:id="1252852468">
          <w:marLeft w:val="0"/>
          <w:marRight w:val="0"/>
          <w:marTop w:val="0"/>
          <w:marBottom w:val="0"/>
          <w:divBdr>
            <w:top w:val="none" w:sz="0" w:space="0" w:color="3D3D3D"/>
            <w:left w:val="none" w:sz="0" w:space="0" w:color="3D3D3D"/>
            <w:bottom w:val="none" w:sz="0" w:space="0" w:color="3D3D3D"/>
            <w:right w:val="none" w:sz="0" w:space="0" w:color="3D3D3D"/>
          </w:divBdr>
          <w:divsChild>
            <w:div w:id="21151258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5885658">
      <w:bodyDiv w:val="1"/>
      <w:marLeft w:val="0"/>
      <w:marRight w:val="0"/>
      <w:marTop w:val="0"/>
      <w:marBottom w:val="0"/>
      <w:divBdr>
        <w:top w:val="none" w:sz="0" w:space="0" w:color="auto"/>
        <w:left w:val="none" w:sz="0" w:space="0" w:color="auto"/>
        <w:bottom w:val="none" w:sz="0" w:space="0" w:color="auto"/>
        <w:right w:val="none" w:sz="0" w:space="0" w:color="auto"/>
      </w:divBdr>
      <w:divsChild>
        <w:div w:id="1385760527">
          <w:marLeft w:val="0"/>
          <w:marRight w:val="0"/>
          <w:marTop w:val="0"/>
          <w:marBottom w:val="0"/>
          <w:divBdr>
            <w:top w:val="none" w:sz="0" w:space="0" w:color="3D3D3D"/>
            <w:left w:val="none" w:sz="0" w:space="0" w:color="3D3D3D"/>
            <w:bottom w:val="none" w:sz="0" w:space="0" w:color="3D3D3D"/>
            <w:right w:val="none" w:sz="0" w:space="0" w:color="3D3D3D"/>
          </w:divBdr>
          <w:divsChild>
            <w:div w:id="797722798">
              <w:marLeft w:val="0"/>
              <w:marRight w:val="0"/>
              <w:marTop w:val="0"/>
              <w:marBottom w:val="0"/>
              <w:divBdr>
                <w:top w:val="none" w:sz="0" w:space="0" w:color="3D3D3D"/>
                <w:left w:val="none" w:sz="0" w:space="0" w:color="3D3D3D"/>
                <w:bottom w:val="none" w:sz="0" w:space="0" w:color="3D3D3D"/>
                <w:right w:val="none" w:sz="0" w:space="0" w:color="3D3D3D"/>
              </w:divBdr>
            </w:div>
            <w:div w:id="824854991">
              <w:marLeft w:val="0"/>
              <w:marRight w:val="0"/>
              <w:marTop w:val="0"/>
              <w:marBottom w:val="0"/>
              <w:divBdr>
                <w:top w:val="none" w:sz="0" w:space="0" w:color="3D3D3D"/>
                <w:left w:val="none" w:sz="0" w:space="0" w:color="3D3D3D"/>
                <w:bottom w:val="none" w:sz="0" w:space="0" w:color="3D3D3D"/>
                <w:right w:val="none" w:sz="0" w:space="0" w:color="3D3D3D"/>
              </w:divBdr>
              <w:divsChild>
                <w:div w:id="1670981049">
                  <w:marLeft w:val="0"/>
                  <w:marRight w:val="0"/>
                  <w:marTop w:val="0"/>
                  <w:marBottom w:val="0"/>
                  <w:divBdr>
                    <w:top w:val="none" w:sz="0" w:space="0" w:color="3D3D3D"/>
                    <w:left w:val="none" w:sz="0" w:space="0" w:color="3D3D3D"/>
                    <w:bottom w:val="none" w:sz="0" w:space="0" w:color="3D3D3D"/>
                    <w:right w:val="none" w:sz="0" w:space="0" w:color="3D3D3D"/>
                  </w:divBdr>
                </w:div>
              </w:divsChild>
            </w:div>
            <w:div w:id="1523741667">
              <w:marLeft w:val="0"/>
              <w:marRight w:val="0"/>
              <w:marTop w:val="225"/>
              <w:marBottom w:val="0"/>
              <w:divBdr>
                <w:top w:val="none" w:sz="0" w:space="0" w:color="3D3D3D"/>
                <w:left w:val="none" w:sz="0" w:space="0" w:color="3D3D3D"/>
                <w:bottom w:val="none" w:sz="0" w:space="0" w:color="3D3D3D"/>
                <w:right w:val="none" w:sz="0" w:space="0" w:color="3D3D3D"/>
              </w:divBdr>
              <w:divsChild>
                <w:div w:id="622003970">
                  <w:marLeft w:val="0"/>
                  <w:marRight w:val="0"/>
                  <w:marTop w:val="0"/>
                  <w:marBottom w:val="0"/>
                  <w:divBdr>
                    <w:top w:val="none" w:sz="0" w:space="0" w:color="3D3D3D"/>
                    <w:left w:val="none" w:sz="0" w:space="0" w:color="3D3D3D"/>
                    <w:bottom w:val="none" w:sz="0" w:space="0" w:color="3D3D3D"/>
                    <w:right w:val="none" w:sz="0" w:space="0" w:color="3D3D3D"/>
                  </w:divBdr>
                </w:div>
              </w:divsChild>
            </w:div>
            <w:div w:id="19920557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52018152">
      <w:bodyDiv w:val="1"/>
      <w:marLeft w:val="0"/>
      <w:marRight w:val="0"/>
      <w:marTop w:val="0"/>
      <w:marBottom w:val="0"/>
      <w:divBdr>
        <w:top w:val="none" w:sz="0" w:space="0" w:color="auto"/>
        <w:left w:val="none" w:sz="0" w:space="0" w:color="auto"/>
        <w:bottom w:val="none" w:sz="0" w:space="0" w:color="auto"/>
        <w:right w:val="none" w:sz="0" w:space="0" w:color="auto"/>
      </w:divBdr>
      <w:divsChild>
        <w:div w:id="1429042380">
          <w:marLeft w:val="0"/>
          <w:marRight w:val="0"/>
          <w:marTop w:val="0"/>
          <w:marBottom w:val="0"/>
          <w:divBdr>
            <w:top w:val="none" w:sz="0" w:space="0" w:color="auto"/>
            <w:left w:val="none" w:sz="0" w:space="0" w:color="auto"/>
            <w:bottom w:val="none" w:sz="0" w:space="0" w:color="auto"/>
            <w:right w:val="none" w:sz="0" w:space="0" w:color="auto"/>
          </w:divBdr>
          <w:divsChild>
            <w:div w:id="1260021946">
              <w:marLeft w:val="0"/>
              <w:marRight w:val="0"/>
              <w:marTop w:val="0"/>
              <w:marBottom w:val="0"/>
              <w:divBdr>
                <w:top w:val="none" w:sz="0" w:space="0" w:color="auto"/>
                <w:left w:val="none" w:sz="0" w:space="0" w:color="auto"/>
                <w:bottom w:val="none" w:sz="0" w:space="0" w:color="auto"/>
                <w:right w:val="none" w:sz="0" w:space="0" w:color="auto"/>
              </w:divBdr>
              <w:divsChild>
                <w:div w:id="20691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4703">
          <w:marLeft w:val="0"/>
          <w:marRight w:val="0"/>
          <w:marTop w:val="0"/>
          <w:marBottom w:val="0"/>
          <w:divBdr>
            <w:top w:val="none" w:sz="0" w:space="0" w:color="auto"/>
            <w:left w:val="none" w:sz="0" w:space="0" w:color="auto"/>
            <w:bottom w:val="none" w:sz="0" w:space="0" w:color="auto"/>
            <w:right w:val="none" w:sz="0" w:space="0" w:color="auto"/>
          </w:divBdr>
          <w:divsChild>
            <w:div w:id="1483931687">
              <w:marLeft w:val="0"/>
              <w:marRight w:val="0"/>
              <w:marTop w:val="0"/>
              <w:marBottom w:val="0"/>
              <w:divBdr>
                <w:top w:val="none" w:sz="0" w:space="0" w:color="auto"/>
                <w:left w:val="none" w:sz="0" w:space="0" w:color="auto"/>
                <w:bottom w:val="none" w:sz="0" w:space="0" w:color="auto"/>
                <w:right w:val="none" w:sz="0" w:space="0" w:color="auto"/>
              </w:divBdr>
              <w:divsChild>
                <w:div w:id="1527477011">
                  <w:marLeft w:val="0"/>
                  <w:marRight w:val="0"/>
                  <w:marTop w:val="0"/>
                  <w:marBottom w:val="0"/>
                  <w:divBdr>
                    <w:top w:val="none" w:sz="0" w:space="0" w:color="auto"/>
                    <w:left w:val="none" w:sz="0" w:space="0" w:color="auto"/>
                    <w:bottom w:val="none" w:sz="0" w:space="0" w:color="auto"/>
                    <w:right w:val="none" w:sz="0" w:space="0" w:color="auto"/>
                  </w:divBdr>
                </w:div>
              </w:divsChild>
            </w:div>
            <w:div w:id="1691490053">
              <w:marLeft w:val="0"/>
              <w:marRight w:val="0"/>
              <w:marTop w:val="0"/>
              <w:marBottom w:val="0"/>
              <w:divBdr>
                <w:top w:val="none" w:sz="0" w:space="0" w:color="auto"/>
                <w:left w:val="none" w:sz="0" w:space="0" w:color="auto"/>
                <w:bottom w:val="none" w:sz="0" w:space="0" w:color="auto"/>
                <w:right w:val="none" w:sz="0" w:space="0" w:color="auto"/>
              </w:divBdr>
              <w:divsChild>
                <w:div w:id="772940752">
                  <w:marLeft w:val="0"/>
                  <w:marRight w:val="0"/>
                  <w:marTop w:val="0"/>
                  <w:marBottom w:val="0"/>
                  <w:divBdr>
                    <w:top w:val="none" w:sz="0" w:space="0" w:color="auto"/>
                    <w:left w:val="none" w:sz="0" w:space="0" w:color="auto"/>
                    <w:bottom w:val="none" w:sz="0" w:space="0" w:color="auto"/>
                    <w:right w:val="none" w:sz="0" w:space="0" w:color="auto"/>
                  </w:divBdr>
                  <w:divsChild>
                    <w:div w:id="13075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91058">
              <w:marLeft w:val="0"/>
              <w:marRight w:val="0"/>
              <w:marTop w:val="0"/>
              <w:marBottom w:val="0"/>
              <w:divBdr>
                <w:top w:val="none" w:sz="0" w:space="0" w:color="auto"/>
                <w:left w:val="none" w:sz="0" w:space="0" w:color="auto"/>
                <w:bottom w:val="none" w:sz="0" w:space="0" w:color="auto"/>
                <w:right w:val="none" w:sz="0" w:space="0" w:color="auto"/>
              </w:divBdr>
              <w:divsChild>
                <w:div w:id="257638846">
                  <w:marLeft w:val="0"/>
                  <w:marRight w:val="0"/>
                  <w:marTop w:val="0"/>
                  <w:marBottom w:val="0"/>
                  <w:divBdr>
                    <w:top w:val="none" w:sz="0" w:space="0" w:color="auto"/>
                    <w:left w:val="none" w:sz="0" w:space="0" w:color="auto"/>
                    <w:bottom w:val="none" w:sz="0" w:space="0" w:color="auto"/>
                    <w:right w:val="none" w:sz="0" w:space="0" w:color="auto"/>
                  </w:divBdr>
                  <w:divsChild>
                    <w:div w:id="4114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70055">
              <w:marLeft w:val="0"/>
              <w:marRight w:val="0"/>
              <w:marTop w:val="0"/>
              <w:marBottom w:val="0"/>
              <w:divBdr>
                <w:top w:val="none" w:sz="0" w:space="0" w:color="auto"/>
                <w:left w:val="none" w:sz="0" w:space="0" w:color="auto"/>
                <w:bottom w:val="none" w:sz="0" w:space="0" w:color="auto"/>
                <w:right w:val="none" w:sz="0" w:space="0" w:color="auto"/>
              </w:divBdr>
              <w:divsChild>
                <w:div w:id="538513652">
                  <w:marLeft w:val="0"/>
                  <w:marRight w:val="0"/>
                  <w:marTop w:val="0"/>
                  <w:marBottom w:val="0"/>
                  <w:divBdr>
                    <w:top w:val="none" w:sz="0" w:space="0" w:color="auto"/>
                    <w:left w:val="none" w:sz="0" w:space="0" w:color="auto"/>
                    <w:bottom w:val="none" w:sz="0" w:space="0" w:color="auto"/>
                    <w:right w:val="none" w:sz="0" w:space="0" w:color="auto"/>
                  </w:divBdr>
                  <w:divsChild>
                    <w:div w:id="12246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3276">
              <w:marLeft w:val="0"/>
              <w:marRight w:val="0"/>
              <w:marTop w:val="0"/>
              <w:marBottom w:val="0"/>
              <w:divBdr>
                <w:top w:val="none" w:sz="0" w:space="0" w:color="auto"/>
                <w:left w:val="none" w:sz="0" w:space="0" w:color="auto"/>
                <w:bottom w:val="none" w:sz="0" w:space="0" w:color="auto"/>
                <w:right w:val="none" w:sz="0" w:space="0" w:color="auto"/>
              </w:divBdr>
              <w:divsChild>
                <w:div w:id="2024941507">
                  <w:marLeft w:val="0"/>
                  <w:marRight w:val="0"/>
                  <w:marTop w:val="0"/>
                  <w:marBottom w:val="0"/>
                  <w:divBdr>
                    <w:top w:val="none" w:sz="0" w:space="0" w:color="auto"/>
                    <w:left w:val="none" w:sz="0" w:space="0" w:color="auto"/>
                    <w:bottom w:val="none" w:sz="0" w:space="0" w:color="auto"/>
                    <w:right w:val="none" w:sz="0" w:space="0" w:color="auto"/>
                  </w:divBdr>
                  <w:divsChild>
                    <w:div w:id="10015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3665">
              <w:marLeft w:val="0"/>
              <w:marRight w:val="0"/>
              <w:marTop w:val="0"/>
              <w:marBottom w:val="0"/>
              <w:divBdr>
                <w:top w:val="none" w:sz="0" w:space="0" w:color="auto"/>
                <w:left w:val="none" w:sz="0" w:space="0" w:color="auto"/>
                <w:bottom w:val="none" w:sz="0" w:space="0" w:color="auto"/>
                <w:right w:val="none" w:sz="0" w:space="0" w:color="auto"/>
              </w:divBdr>
              <w:divsChild>
                <w:div w:id="474570128">
                  <w:marLeft w:val="0"/>
                  <w:marRight w:val="0"/>
                  <w:marTop w:val="0"/>
                  <w:marBottom w:val="0"/>
                  <w:divBdr>
                    <w:top w:val="none" w:sz="0" w:space="0" w:color="auto"/>
                    <w:left w:val="none" w:sz="0" w:space="0" w:color="auto"/>
                    <w:bottom w:val="none" w:sz="0" w:space="0" w:color="auto"/>
                    <w:right w:val="none" w:sz="0" w:space="0" w:color="auto"/>
                  </w:divBdr>
                  <w:divsChild>
                    <w:div w:id="11890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97197">
              <w:marLeft w:val="0"/>
              <w:marRight w:val="0"/>
              <w:marTop w:val="0"/>
              <w:marBottom w:val="0"/>
              <w:divBdr>
                <w:top w:val="none" w:sz="0" w:space="0" w:color="auto"/>
                <w:left w:val="none" w:sz="0" w:space="0" w:color="auto"/>
                <w:bottom w:val="none" w:sz="0" w:space="0" w:color="auto"/>
                <w:right w:val="none" w:sz="0" w:space="0" w:color="auto"/>
              </w:divBdr>
              <w:divsChild>
                <w:div w:id="1225024364">
                  <w:marLeft w:val="0"/>
                  <w:marRight w:val="0"/>
                  <w:marTop w:val="0"/>
                  <w:marBottom w:val="0"/>
                  <w:divBdr>
                    <w:top w:val="none" w:sz="0" w:space="0" w:color="auto"/>
                    <w:left w:val="none" w:sz="0" w:space="0" w:color="auto"/>
                    <w:bottom w:val="none" w:sz="0" w:space="0" w:color="auto"/>
                    <w:right w:val="none" w:sz="0" w:space="0" w:color="auto"/>
                  </w:divBdr>
                  <w:divsChild>
                    <w:div w:id="4171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57389">
          <w:marLeft w:val="0"/>
          <w:marRight w:val="0"/>
          <w:marTop w:val="0"/>
          <w:marBottom w:val="0"/>
          <w:divBdr>
            <w:top w:val="none" w:sz="0" w:space="0" w:color="auto"/>
            <w:left w:val="none" w:sz="0" w:space="0" w:color="auto"/>
            <w:bottom w:val="none" w:sz="0" w:space="0" w:color="auto"/>
            <w:right w:val="none" w:sz="0" w:space="0" w:color="auto"/>
          </w:divBdr>
          <w:divsChild>
            <w:div w:id="391127015">
              <w:marLeft w:val="0"/>
              <w:marRight w:val="0"/>
              <w:marTop w:val="0"/>
              <w:marBottom w:val="0"/>
              <w:divBdr>
                <w:top w:val="none" w:sz="0" w:space="0" w:color="auto"/>
                <w:left w:val="none" w:sz="0" w:space="0" w:color="auto"/>
                <w:bottom w:val="none" w:sz="0" w:space="0" w:color="auto"/>
                <w:right w:val="none" w:sz="0" w:space="0" w:color="auto"/>
              </w:divBdr>
              <w:divsChild>
                <w:div w:id="9890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120">
          <w:marLeft w:val="0"/>
          <w:marRight w:val="0"/>
          <w:marTop w:val="0"/>
          <w:marBottom w:val="0"/>
          <w:divBdr>
            <w:top w:val="none" w:sz="0" w:space="0" w:color="auto"/>
            <w:left w:val="none" w:sz="0" w:space="0" w:color="auto"/>
            <w:bottom w:val="none" w:sz="0" w:space="0" w:color="auto"/>
            <w:right w:val="none" w:sz="0" w:space="0" w:color="auto"/>
          </w:divBdr>
          <w:divsChild>
            <w:div w:id="1210266628">
              <w:marLeft w:val="0"/>
              <w:marRight w:val="0"/>
              <w:marTop w:val="0"/>
              <w:marBottom w:val="0"/>
              <w:divBdr>
                <w:top w:val="none" w:sz="0" w:space="0" w:color="auto"/>
                <w:left w:val="none" w:sz="0" w:space="0" w:color="auto"/>
                <w:bottom w:val="none" w:sz="0" w:space="0" w:color="auto"/>
                <w:right w:val="none" w:sz="0" w:space="0" w:color="auto"/>
              </w:divBdr>
              <w:divsChild>
                <w:div w:id="1368676440">
                  <w:marLeft w:val="0"/>
                  <w:marRight w:val="0"/>
                  <w:marTop w:val="0"/>
                  <w:marBottom w:val="0"/>
                  <w:divBdr>
                    <w:top w:val="none" w:sz="0" w:space="0" w:color="auto"/>
                    <w:left w:val="none" w:sz="0" w:space="0" w:color="auto"/>
                    <w:bottom w:val="none" w:sz="0" w:space="0" w:color="auto"/>
                    <w:right w:val="none" w:sz="0" w:space="0" w:color="auto"/>
                  </w:divBdr>
                </w:div>
              </w:divsChild>
            </w:div>
            <w:div w:id="483203517">
              <w:marLeft w:val="0"/>
              <w:marRight w:val="0"/>
              <w:marTop w:val="0"/>
              <w:marBottom w:val="0"/>
              <w:divBdr>
                <w:top w:val="none" w:sz="0" w:space="0" w:color="auto"/>
                <w:left w:val="none" w:sz="0" w:space="0" w:color="auto"/>
                <w:bottom w:val="none" w:sz="0" w:space="0" w:color="auto"/>
                <w:right w:val="none" w:sz="0" w:space="0" w:color="auto"/>
              </w:divBdr>
              <w:divsChild>
                <w:div w:id="152265125">
                  <w:marLeft w:val="0"/>
                  <w:marRight w:val="0"/>
                  <w:marTop w:val="0"/>
                  <w:marBottom w:val="0"/>
                  <w:divBdr>
                    <w:top w:val="none" w:sz="0" w:space="0" w:color="auto"/>
                    <w:left w:val="none" w:sz="0" w:space="0" w:color="auto"/>
                    <w:bottom w:val="none" w:sz="0" w:space="0" w:color="auto"/>
                    <w:right w:val="none" w:sz="0" w:space="0" w:color="auto"/>
                  </w:divBdr>
                  <w:divsChild>
                    <w:div w:id="3617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00944">
              <w:marLeft w:val="0"/>
              <w:marRight w:val="0"/>
              <w:marTop w:val="0"/>
              <w:marBottom w:val="0"/>
              <w:divBdr>
                <w:top w:val="none" w:sz="0" w:space="0" w:color="auto"/>
                <w:left w:val="none" w:sz="0" w:space="0" w:color="auto"/>
                <w:bottom w:val="none" w:sz="0" w:space="0" w:color="auto"/>
                <w:right w:val="none" w:sz="0" w:space="0" w:color="auto"/>
              </w:divBdr>
              <w:divsChild>
                <w:div w:id="85345719">
                  <w:marLeft w:val="0"/>
                  <w:marRight w:val="0"/>
                  <w:marTop w:val="0"/>
                  <w:marBottom w:val="0"/>
                  <w:divBdr>
                    <w:top w:val="none" w:sz="0" w:space="0" w:color="auto"/>
                    <w:left w:val="none" w:sz="0" w:space="0" w:color="auto"/>
                    <w:bottom w:val="none" w:sz="0" w:space="0" w:color="auto"/>
                    <w:right w:val="none" w:sz="0" w:space="0" w:color="auto"/>
                  </w:divBdr>
                  <w:divsChild>
                    <w:div w:id="18578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4822">
              <w:marLeft w:val="0"/>
              <w:marRight w:val="0"/>
              <w:marTop w:val="0"/>
              <w:marBottom w:val="0"/>
              <w:divBdr>
                <w:top w:val="none" w:sz="0" w:space="0" w:color="auto"/>
                <w:left w:val="none" w:sz="0" w:space="0" w:color="auto"/>
                <w:bottom w:val="none" w:sz="0" w:space="0" w:color="auto"/>
                <w:right w:val="none" w:sz="0" w:space="0" w:color="auto"/>
              </w:divBdr>
              <w:divsChild>
                <w:div w:id="1626544090">
                  <w:marLeft w:val="0"/>
                  <w:marRight w:val="0"/>
                  <w:marTop w:val="0"/>
                  <w:marBottom w:val="0"/>
                  <w:divBdr>
                    <w:top w:val="none" w:sz="0" w:space="0" w:color="auto"/>
                    <w:left w:val="none" w:sz="0" w:space="0" w:color="auto"/>
                    <w:bottom w:val="none" w:sz="0" w:space="0" w:color="auto"/>
                    <w:right w:val="none" w:sz="0" w:space="0" w:color="auto"/>
                  </w:divBdr>
                  <w:divsChild>
                    <w:div w:id="3038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146102">
      <w:bodyDiv w:val="1"/>
      <w:marLeft w:val="0"/>
      <w:marRight w:val="0"/>
      <w:marTop w:val="0"/>
      <w:marBottom w:val="0"/>
      <w:divBdr>
        <w:top w:val="none" w:sz="0" w:space="0" w:color="auto"/>
        <w:left w:val="none" w:sz="0" w:space="0" w:color="auto"/>
        <w:bottom w:val="none" w:sz="0" w:space="0" w:color="auto"/>
        <w:right w:val="none" w:sz="0" w:space="0" w:color="auto"/>
      </w:divBdr>
      <w:divsChild>
        <w:div w:id="332150880">
          <w:marLeft w:val="0"/>
          <w:marRight w:val="0"/>
          <w:marTop w:val="0"/>
          <w:marBottom w:val="0"/>
          <w:divBdr>
            <w:top w:val="none" w:sz="0" w:space="0" w:color="3D3D3D"/>
            <w:left w:val="none" w:sz="0" w:space="0" w:color="3D3D3D"/>
            <w:bottom w:val="none" w:sz="0" w:space="0" w:color="3D3D3D"/>
            <w:right w:val="none" w:sz="0" w:space="0" w:color="3D3D3D"/>
          </w:divBdr>
          <w:divsChild>
            <w:div w:id="10866147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0047771">
      <w:bodyDiv w:val="1"/>
      <w:marLeft w:val="0"/>
      <w:marRight w:val="0"/>
      <w:marTop w:val="0"/>
      <w:marBottom w:val="0"/>
      <w:divBdr>
        <w:top w:val="none" w:sz="0" w:space="0" w:color="auto"/>
        <w:left w:val="none" w:sz="0" w:space="0" w:color="auto"/>
        <w:bottom w:val="none" w:sz="0" w:space="0" w:color="auto"/>
        <w:right w:val="none" w:sz="0" w:space="0" w:color="auto"/>
      </w:divBdr>
    </w:div>
    <w:div w:id="1972784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3101A-04F1-4C46-83E8-1F29230B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Arizona Attorney General</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xptest3</dc:creator>
  <cp:lastModifiedBy>Krista Wood</cp:lastModifiedBy>
  <cp:revision>2</cp:revision>
  <cp:lastPrinted>2024-05-02T02:34:00Z</cp:lastPrinted>
  <dcterms:created xsi:type="dcterms:W3CDTF">2024-05-02T02:37:00Z</dcterms:created>
  <dcterms:modified xsi:type="dcterms:W3CDTF">2024-05-02T02:37:00Z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2013-01-09T00:00:00Z</vt:filetime>
  </property>
  <property fmtid="{D5CDD505-2E9C-101B-9397-08002B2CF9AE}" pid="3" name="LastSaved">
    <vt:filetime>2024-04-03T00:00:00Z</vt:filetime>
  </property>
</Properties>
</file>