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E549D" w14:textId="77777777" w:rsidR="00F21C51" w:rsidRPr="002B3716" w:rsidRDefault="00F21C51" w:rsidP="00094ABB">
      <w:pPr>
        <w:spacing w:line="160" w:lineRule="exact"/>
        <w:jc w:val="both"/>
        <w:rPr>
          <w:rFonts w:ascii="Century Schoolbook" w:hAnsi="Century Schoolbook"/>
          <w:sz w:val="26"/>
          <w:szCs w:val="26"/>
        </w:rPr>
      </w:pPr>
    </w:p>
    <w:p w14:paraId="4000D43E" w14:textId="77777777" w:rsidR="00452E75" w:rsidRPr="00AD6B9D" w:rsidRDefault="006A015E" w:rsidP="00E476D1">
      <w:pPr>
        <w:spacing w:line="240" w:lineRule="auto"/>
        <w:rPr>
          <w:rFonts w:ascii="Century Schoolbook" w:hAnsi="Century Schoolbook"/>
          <w:b/>
          <w:smallCaps/>
          <w:sz w:val="26"/>
          <w:szCs w:val="26"/>
        </w:rPr>
      </w:pPr>
      <w:bookmarkStart w:id="0" w:name="AttorneyName"/>
      <w:bookmarkEnd w:id="0"/>
      <w:r w:rsidRPr="00AD6B9D">
        <w:rPr>
          <w:rStyle w:val="Style3"/>
          <w:rFonts w:ascii="Century Schoolbook" w:hAnsi="Century Schoolbook"/>
          <w:b/>
          <w:i w:val="0"/>
          <w:smallCaps/>
          <w:sz w:val="26"/>
          <w:szCs w:val="26"/>
        </w:rPr>
        <w:t>Pima County Bar Association</w:t>
      </w:r>
    </w:p>
    <w:p w14:paraId="7ADB13C1" w14:textId="0A473E76" w:rsidR="00247B4D" w:rsidRDefault="006A015E" w:rsidP="00E476D1">
      <w:pPr>
        <w:spacing w:line="240" w:lineRule="auto"/>
        <w:rPr>
          <w:sz w:val="26"/>
          <w:szCs w:val="26"/>
        </w:rPr>
      </w:pPr>
      <w:r w:rsidRPr="002B3716">
        <w:rPr>
          <w:sz w:val="26"/>
          <w:szCs w:val="26"/>
        </w:rPr>
        <w:t>177 North Church Avenue</w:t>
      </w:r>
    </w:p>
    <w:p w14:paraId="6A33F18F" w14:textId="2FB99776" w:rsidR="004C23D6" w:rsidRPr="002B3716" w:rsidRDefault="004C23D6" w:rsidP="00E476D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Suite No. 101</w:t>
      </w:r>
    </w:p>
    <w:p w14:paraId="4191CD06" w14:textId="34E4C20F" w:rsidR="00247B4D" w:rsidRPr="002B3716" w:rsidRDefault="00247B4D" w:rsidP="00E476D1">
      <w:pPr>
        <w:spacing w:line="240" w:lineRule="auto"/>
        <w:rPr>
          <w:sz w:val="26"/>
          <w:szCs w:val="26"/>
        </w:rPr>
      </w:pPr>
      <w:r w:rsidRPr="002B3716">
        <w:rPr>
          <w:sz w:val="26"/>
          <w:szCs w:val="26"/>
        </w:rPr>
        <w:t>Tucson, A</w:t>
      </w:r>
      <w:r w:rsidR="00FD2A80" w:rsidRPr="002B3716">
        <w:rPr>
          <w:sz w:val="26"/>
          <w:szCs w:val="26"/>
        </w:rPr>
        <w:t>rizona</w:t>
      </w:r>
      <w:r w:rsidRPr="002B3716">
        <w:rPr>
          <w:sz w:val="26"/>
          <w:szCs w:val="26"/>
        </w:rPr>
        <w:t xml:space="preserve"> 85701</w:t>
      </w:r>
    </w:p>
    <w:p w14:paraId="1173270A" w14:textId="38DCBE03" w:rsidR="00A924BD" w:rsidRDefault="004C23D6" w:rsidP="00A924B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(520) </w:t>
      </w:r>
      <w:r w:rsidR="006A015E" w:rsidRPr="002B3716">
        <w:rPr>
          <w:sz w:val="26"/>
          <w:szCs w:val="26"/>
        </w:rPr>
        <w:t>623-8258</w:t>
      </w:r>
      <w:r w:rsidR="00A924BD" w:rsidRPr="00A924BD">
        <w:rPr>
          <w:sz w:val="26"/>
          <w:szCs w:val="26"/>
        </w:rPr>
        <w:t xml:space="preserve"> </w:t>
      </w:r>
    </w:p>
    <w:p w14:paraId="258A1D49" w14:textId="077257BA" w:rsidR="00236264" w:rsidRDefault="009C5286" w:rsidP="00E476D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James W. Rappaport, SBN 0</w:t>
      </w:r>
      <w:r w:rsidR="00A924BD">
        <w:rPr>
          <w:sz w:val="26"/>
          <w:szCs w:val="26"/>
        </w:rPr>
        <w:t>31699</w:t>
      </w:r>
    </w:p>
    <w:p w14:paraId="489C3DDB" w14:textId="19014782" w:rsidR="004C23D6" w:rsidRPr="002B3716" w:rsidRDefault="004C23D6" w:rsidP="00E476D1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jwrappaport@gmail.com</w:t>
      </w:r>
    </w:p>
    <w:p w14:paraId="5C1CBD0A" w14:textId="77777777" w:rsidR="00AD6B9D" w:rsidRPr="00AD6B9D" w:rsidRDefault="00AD6B9D" w:rsidP="00E476D1">
      <w:pPr>
        <w:spacing w:line="240" w:lineRule="auto"/>
        <w:rPr>
          <w:i/>
          <w:sz w:val="26"/>
          <w:szCs w:val="26"/>
        </w:rPr>
      </w:pPr>
      <w:r>
        <w:rPr>
          <w:rStyle w:val="Style1"/>
          <w:i/>
          <w:szCs w:val="26"/>
        </w:rPr>
        <w:t>Rules Committee Chair</w:t>
      </w:r>
    </w:p>
    <w:p w14:paraId="558D1008" w14:textId="77777777" w:rsidR="005E1399" w:rsidRPr="00022A34" w:rsidRDefault="005E1399" w:rsidP="00094ABB">
      <w:pPr>
        <w:spacing w:after="320" w:line="540" w:lineRule="exact"/>
        <w:rPr>
          <w:sz w:val="26"/>
          <w:szCs w:val="26"/>
        </w:rPr>
      </w:pPr>
    </w:p>
    <w:p w14:paraId="1FACF639" w14:textId="77777777" w:rsidR="005E1399" w:rsidRPr="009C465B" w:rsidRDefault="006A015E" w:rsidP="00094A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IN THE SUPREME COURT</w:t>
      </w:r>
    </w:p>
    <w:p w14:paraId="496EB116" w14:textId="77777777" w:rsidR="00272BD5" w:rsidRDefault="006A015E" w:rsidP="008A344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STATE OF ARIZONA</w:t>
      </w:r>
    </w:p>
    <w:p w14:paraId="368C84AA" w14:textId="77777777" w:rsidR="005E1399" w:rsidRPr="009C465B" w:rsidRDefault="005E1399" w:rsidP="00E476D1">
      <w:pPr>
        <w:spacing w:line="660" w:lineRule="exact"/>
        <w:jc w:val="center"/>
        <w:rPr>
          <w:b/>
          <w:sz w:val="26"/>
          <w:szCs w:val="26"/>
        </w:rPr>
      </w:pPr>
    </w:p>
    <w:tbl>
      <w:tblPr>
        <w:tblW w:w="961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752"/>
      </w:tblGrid>
      <w:tr w:rsidR="00F85E94" w:rsidRPr="009C465B" w14:paraId="7AF817A6" w14:textId="77777777" w:rsidTr="004E00B0">
        <w:trPr>
          <w:trHeight w:val="2504"/>
        </w:trPr>
        <w:tc>
          <w:tcPr>
            <w:tcW w:w="4860" w:type="dxa"/>
            <w:shd w:val="clear" w:color="auto" w:fill="auto"/>
          </w:tcPr>
          <w:p w14:paraId="47CA4845" w14:textId="77777777" w:rsidR="00B73BA9" w:rsidRDefault="006A015E" w:rsidP="009D6CAB">
            <w:pPr>
              <w:spacing w:line="240" w:lineRule="auto"/>
              <w:ind w:right="86"/>
              <w:jc w:val="both"/>
              <w:rPr>
                <w:sz w:val="26"/>
                <w:szCs w:val="26"/>
              </w:rPr>
            </w:pPr>
            <w:bookmarkStart w:id="1" w:name="Parties"/>
            <w:bookmarkEnd w:id="1"/>
            <w:r>
              <w:rPr>
                <w:sz w:val="26"/>
                <w:szCs w:val="26"/>
              </w:rPr>
              <w:t>In the matter of:</w:t>
            </w:r>
          </w:p>
          <w:p w14:paraId="36436917" w14:textId="77777777" w:rsidR="006A015E" w:rsidRDefault="006A015E" w:rsidP="009D6CAB">
            <w:pPr>
              <w:spacing w:line="240" w:lineRule="auto"/>
              <w:ind w:right="86"/>
              <w:jc w:val="both"/>
              <w:rPr>
                <w:sz w:val="26"/>
                <w:szCs w:val="26"/>
              </w:rPr>
            </w:pPr>
          </w:p>
          <w:p w14:paraId="53237205" w14:textId="3D635792" w:rsidR="006A015E" w:rsidRPr="007163F3" w:rsidRDefault="001F3038" w:rsidP="001F3038">
            <w:pPr>
              <w:spacing w:line="240" w:lineRule="auto"/>
              <w:ind w:right="86"/>
              <w:jc w:val="both"/>
              <w:rPr>
                <w:rFonts w:ascii="Times New Roman Bold" w:hAnsi="Times New Roman Bold"/>
                <w:bCs/>
                <w:caps/>
                <w:sz w:val="26"/>
                <w:szCs w:val="26"/>
              </w:rPr>
            </w:pPr>
            <w:r w:rsidRPr="007163F3">
              <w:rPr>
                <w:rFonts w:ascii="Times New Roman Bold" w:hAnsi="Times New Roman Bold"/>
                <w:bCs/>
                <w:caps/>
                <w:sz w:val="26"/>
                <w:szCs w:val="26"/>
              </w:rPr>
              <w:t xml:space="preserve">Petition to </w:t>
            </w:r>
            <w:r w:rsidR="004E00B0">
              <w:rPr>
                <w:rFonts w:ascii="Times New Roman Bold" w:hAnsi="Times New Roman Bold"/>
                <w:bCs/>
                <w:caps/>
                <w:sz w:val="26"/>
                <w:szCs w:val="26"/>
              </w:rPr>
              <w:t>PERMANENTLY ADOPT THE FASTAR RULES IN PIMA COUNTY, AND MODIFY FASTAR RULES 101 AND 126</w:t>
            </w:r>
          </w:p>
        </w:tc>
        <w:tc>
          <w:tcPr>
            <w:tcW w:w="4752" w:type="dxa"/>
            <w:tcBorders>
              <w:top w:val="nil"/>
              <w:bottom w:val="nil"/>
            </w:tcBorders>
            <w:shd w:val="clear" w:color="auto" w:fill="auto"/>
          </w:tcPr>
          <w:p w14:paraId="11D9FB6B" w14:textId="10449CA6" w:rsidR="00515C65" w:rsidRPr="008A3442" w:rsidRDefault="00B30BF9" w:rsidP="009D6CAB">
            <w:pPr>
              <w:pStyle w:val="SingleSpacing"/>
              <w:spacing w:line="240" w:lineRule="auto"/>
              <w:ind w:left="180"/>
              <w:rPr>
                <w:sz w:val="26"/>
                <w:szCs w:val="26"/>
              </w:rPr>
            </w:pPr>
            <w:bookmarkStart w:id="2" w:name="CaseNumber"/>
            <w:bookmarkEnd w:id="2"/>
            <w:r>
              <w:rPr>
                <w:sz w:val="26"/>
                <w:szCs w:val="26"/>
              </w:rPr>
              <w:t>Supreme Court No.</w:t>
            </w:r>
            <w:r w:rsidR="004C23D6">
              <w:rPr>
                <w:sz w:val="26"/>
                <w:szCs w:val="26"/>
              </w:rPr>
              <w:t xml:space="preserve"> R-2</w:t>
            </w:r>
            <w:r w:rsidR="00E953A8">
              <w:rPr>
                <w:sz w:val="26"/>
                <w:szCs w:val="26"/>
              </w:rPr>
              <w:t>4</w:t>
            </w:r>
            <w:r w:rsidR="004C23D6">
              <w:rPr>
                <w:sz w:val="26"/>
                <w:szCs w:val="26"/>
              </w:rPr>
              <w:t>-00</w:t>
            </w:r>
            <w:r w:rsidR="00E953A8">
              <w:rPr>
                <w:sz w:val="26"/>
                <w:szCs w:val="26"/>
              </w:rPr>
              <w:t>04</w:t>
            </w:r>
          </w:p>
          <w:p w14:paraId="728EE3ED" w14:textId="77777777" w:rsidR="00515C65" w:rsidRDefault="00515C65" w:rsidP="009D6CAB">
            <w:pPr>
              <w:spacing w:line="240" w:lineRule="auto"/>
              <w:ind w:left="187"/>
              <w:rPr>
                <w:b/>
                <w:sz w:val="26"/>
                <w:szCs w:val="26"/>
              </w:rPr>
            </w:pPr>
          </w:p>
          <w:p w14:paraId="6ECAF3CE" w14:textId="6DFBED2A" w:rsidR="008A3442" w:rsidRPr="009C465B" w:rsidRDefault="006A015E" w:rsidP="009D6CAB">
            <w:pPr>
              <w:spacing w:line="240" w:lineRule="auto"/>
              <w:ind w:left="187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COMMENT OF THE PIMA COUNTY BAR ASSOCIATION </w:t>
            </w:r>
            <w:r w:rsidR="004E00B0">
              <w:rPr>
                <w:b/>
                <w:sz w:val="26"/>
                <w:szCs w:val="26"/>
              </w:rPr>
              <w:t>IN SUPPORT OF</w:t>
            </w:r>
            <w:r w:rsidR="00CF241C">
              <w:rPr>
                <w:b/>
                <w:sz w:val="26"/>
                <w:szCs w:val="26"/>
              </w:rPr>
              <w:t xml:space="preserve"> THE PETITION</w:t>
            </w:r>
          </w:p>
        </w:tc>
      </w:tr>
    </w:tbl>
    <w:p w14:paraId="6D0CB883" w14:textId="4586F138" w:rsidR="001F3038" w:rsidRDefault="00F45C99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1F3038">
        <w:rPr>
          <w:sz w:val="26"/>
          <w:szCs w:val="26"/>
        </w:rPr>
        <w:t>Pursuant to Rule 28, Ariz. R. Sup. Ct.</w:t>
      </w:r>
      <w:r w:rsidR="007163F3">
        <w:rPr>
          <w:sz w:val="26"/>
          <w:szCs w:val="26"/>
        </w:rPr>
        <w:t xml:space="preserve">, the Pima County Bar Association respectfully submits the following comment </w:t>
      </w:r>
      <w:r w:rsidR="00586AEC">
        <w:rPr>
          <w:sz w:val="26"/>
          <w:szCs w:val="26"/>
        </w:rPr>
        <w:t xml:space="preserve">in </w:t>
      </w:r>
      <w:r w:rsidR="00E953A8">
        <w:rPr>
          <w:sz w:val="26"/>
          <w:szCs w:val="26"/>
        </w:rPr>
        <w:t>support</w:t>
      </w:r>
      <w:r w:rsidR="00586AEC">
        <w:rPr>
          <w:sz w:val="26"/>
          <w:szCs w:val="26"/>
        </w:rPr>
        <w:t xml:space="preserve"> </w:t>
      </w:r>
      <w:r w:rsidR="00E953A8">
        <w:rPr>
          <w:sz w:val="26"/>
          <w:szCs w:val="26"/>
        </w:rPr>
        <w:t>of</w:t>
      </w:r>
      <w:r w:rsidR="007163F3">
        <w:rPr>
          <w:sz w:val="26"/>
          <w:szCs w:val="26"/>
        </w:rPr>
        <w:t xml:space="preserve"> Petition R-2</w:t>
      </w:r>
      <w:r w:rsidR="00E953A8">
        <w:rPr>
          <w:sz w:val="26"/>
          <w:szCs w:val="26"/>
        </w:rPr>
        <w:t>4</w:t>
      </w:r>
      <w:r w:rsidR="004C23D6">
        <w:rPr>
          <w:sz w:val="26"/>
          <w:szCs w:val="26"/>
        </w:rPr>
        <w:t>-00</w:t>
      </w:r>
      <w:r w:rsidR="00E953A8">
        <w:rPr>
          <w:sz w:val="26"/>
          <w:szCs w:val="26"/>
        </w:rPr>
        <w:t>04</w:t>
      </w:r>
      <w:r w:rsidR="004C23D6">
        <w:rPr>
          <w:sz w:val="26"/>
          <w:szCs w:val="26"/>
        </w:rPr>
        <w:t xml:space="preserve"> </w:t>
      </w:r>
      <w:r w:rsidR="007163F3">
        <w:rPr>
          <w:sz w:val="26"/>
          <w:szCs w:val="26"/>
        </w:rPr>
        <w:t>filed by</w:t>
      </w:r>
      <w:r w:rsidR="008749AE">
        <w:rPr>
          <w:sz w:val="26"/>
          <w:szCs w:val="26"/>
        </w:rPr>
        <w:t xml:space="preserve"> </w:t>
      </w:r>
      <w:r w:rsidR="00E953A8">
        <w:rPr>
          <w:sz w:val="26"/>
          <w:szCs w:val="26"/>
        </w:rPr>
        <w:t>Hon. Jeffrey T. Bergin.</w:t>
      </w:r>
      <w:r w:rsidR="004C23D6">
        <w:rPr>
          <w:sz w:val="26"/>
          <w:szCs w:val="26"/>
        </w:rPr>
        <w:t xml:space="preserve">  </w:t>
      </w:r>
      <w:r w:rsidR="00E953A8">
        <w:rPr>
          <w:sz w:val="26"/>
          <w:szCs w:val="26"/>
        </w:rPr>
        <w:t>The Fast Trial and Alternative Resolution (FASTAR) program enjoys broad support among Pima County trial attorneys</w:t>
      </w:r>
      <w:r w:rsidR="004E00B0">
        <w:rPr>
          <w:sz w:val="26"/>
          <w:szCs w:val="26"/>
        </w:rPr>
        <w:t xml:space="preserve">.  But even more importantly, the FASTAR program </w:t>
      </w:r>
      <w:r w:rsidR="00D83067">
        <w:rPr>
          <w:sz w:val="26"/>
          <w:szCs w:val="26"/>
        </w:rPr>
        <w:t xml:space="preserve">helps </w:t>
      </w:r>
      <w:r w:rsidR="0076775B">
        <w:rPr>
          <w:sz w:val="26"/>
          <w:szCs w:val="26"/>
        </w:rPr>
        <w:t>give a new generation of attorneys civil jury trial experience.  The Petition should be adopted.</w:t>
      </w:r>
    </w:p>
    <w:p w14:paraId="5407AAE0" w14:textId="400351EE" w:rsidR="0076775B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7C4F9256" w14:textId="02A4B86E" w:rsidR="0076775B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0F562460" w14:textId="56E95F38" w:rsidR="0076775B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79D89FF1" w14:textId="44C9C063" w:rsidR="0076775B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10D09890" w14:textId="09CB0DAB" w:rsidR="0076775B" w:rsidRPr="008749AE" w:rsidRDefault="00BF1F78" w:rsidP="0076775B">
      <w:pPr>
        <w:tabs>
          <w:tab w:val="left" w:pos="0"/>
        </w:tabs>
        <w:rPr>
          <w:sz w:val="26"/>
          <w:szCs w:val="26"/>
        </w:rPr>
      </w:pPr>
      <w:r w:rsidRPr="00506965">
        <w:rPr>
          <w:sz w:val="26"/>
          <w:szCs w:val="26"/>
        </w:rPr>
        <w:lastRenderedPageBreak/>
        <w:tab/>
      </w:r>
      <w:r w:rsidR="000C46FD" w:rsidRPr="00506965">
        <w:rPr>
          <w:sz w:val="26"/>
          <w:szCs w:val="26"/>
        </w:rPr>
        <w:t>As of 2017, the percentage of federal civil cases resolved by jury in the United States was 0.7%, continuing a decades-long decline.</w:t>
      </w:r>
      <w:r w:rsidR="000C46FD" w:rsidRPr="00506965">
        <w:rPr>
          <w:rStyle w:val="FootnoteReference"/>
          <w:sz w:val="26"/>
          <w:szCs w:val="26"/>
        </w:rPr>
        <w:footnoteReference w:id="1"/>
      </w:r>
      <w:r w:rsidR="000C46FD" w:rsidRPr="00506965">
        <w:rPr>
          <w:sz w:val="26"/>
          <w:szCs w:val="26"/>
        </w:rPr>
        <w:t xml:space="preserve">  </w:t>
      </w:r>
      <w:r w:rsidR="004709BD" w:rsidRPr="00506965">
        <w:rPr>
          <w:sz w:val="26"/>
          <w:szCs w:val="26"/>
        </w:rPr>
        <w:t>(To give some perspective, it was 5.5% in 1962, 1.2% in 2002</w:t>
      </w:r>
      <w:r w:rsidR="000C46FD" w:rsidRPr="00506965">
        <w:rPr>
          <w:sz w:val="26"/>
          <w:szCs w:val="26"/>
        </w:rPr>
        <w:t>, and 0.8% in 2013</w:t>
      </w:r>
      <w:r w:rsidR="004709BD" w:rsidRPr="00506965">
        <w:rPr>
          <w:sz w:val="26"/>
          <w:szCs w:val="26"/>
        </w:rPr>
        <w:t>.)</w:t>
      </w:r>
      <w:r w:rsidR="004709BD" w:rsidRPr="00506965">
        <w:rPr>
          <w:rStyle w:val="FootnoteReference"/>
          <w:sz w:val="26"/>
          <w:szCs w:val="26"/>
        </w:rPr>
        <w:footnoteReference w:id="2"/>
      </w:r>
      <w:r w:rsidR="004709BD" w:rsidRPr="00506965">
        <w:rPr>
          <w:sz w:val="26"/>
          <w:szCs w:val="26"/>
        </w:rPr>
        <w:t xml:space="preserve">  </w:t>
      </w:r>
      <w:r w:rsidR="00506965">
        <w:rPr>
          <w:sz w:val="26"/>
          <w:szCs w:val="26"/>
        </w:rPr>
        <w:t>The current picture in our state trial courts is similar: 0.4% of civil actions terminated in a jury trial in the last fiscal year.</w:t>
      </w:r>
    </w:p>
    <w:p w14:paraId="6901F914" w14:textId="7E2667F3" w:rsidR="00B0382F" w:rsidRDefault="009055A9" w:rsidP="0076775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894F3B">
        <w:rPr>
          <w:sz w:val="26"/>
          <w:szCs w:val="26"/>
        </w:rPr>
        <w:t xml:space="preserve"> </w:t>
      </w:r>
      <w:r w:rsidR="00E43226">
        <w:rPr>
          <w:sz w:val="26"/>
          <w:szCs w:val="26"/>
        </w:rPr>
        <w:t>There is no question that</w:t>
      </w:r>
      <w:r w:rsidR="00BF1F78">
        <w:rPr>
          <w:sz w:val="26"/>
          <w:szCs w:val="26"/>
        </w:rPr>
        <w:t xml:space="preserve"> civil jury trials are becoming rarer.  Why this is the case is a </w:t>
      </w:r>
      <w:r w:rsidR="00533B5F">
        <w:rPr>
          <w:sz w:val="26"/>
          <w:szCs w:val="26"/>
        </w:rPr>
        <w:t xml:space="preserve">more </w:t>
      </w:r>
      <w:r w:rsidR="00B0382F">
        <w:rPr>
          <w:sz w:val="26"/>
          <w:szCs w:val="26"/>
        </w:rPr>
        <w:t>complex</w:t>
      </w:r>
      <w:r w:rsidR="00533B5F">
        <w:rPr>
          <w:sz w:val="26"/>
          <w:szCs w:val="26"/>
        </w:rPr>
        <w:t xml:space="preserve"> problem</w:t>
      </w:r>
      <w:r w:rsidR="00BF1F78">
        <w:rPr>
          <w:sz w:val="26"/>
          <w:szCs w:val="26"/>
        </w:rPr>
        <w:t xml:space="preserve">, one that </w:t>
      </w:r>
      <w:r w:rsidR="00533B5F">
        <w:rPr>
          <w:sz w:val="26"/>
          <w:szCs w:val="26"/>
        </w:rPr>
        <w:t xml:space="preserve">will not likely be solved with a rule </w:t>
      </w:r>
      <w:r w:rsidR="00E43226">
        <w:rPr>
          <w:sz w:val="26"/>
          <w:szCs w:val="26"/>
        </w:rPr>
        <w:t>change.</w:t>
      </w:r>
      <w:r w:rsidR="003F2F96">
        <w:rPr>
          <w:sz w:val="26"/>
          <w:szCs w:val="26"/>
        </w:rPr>
        <w:t xml:space="preserve">  The causes are structural.</w:t>
      </w:r>
      <w:r w:rsidR="00BF1F78">
        <w:rPr>
          <w:sz w:val="26"/>
          <w:szCs w:val="26"/>
        </w:rPr>
        <w:t xml:space="preserve">  For starters, billing practices are getting more onerous by the year, and the incentives to turn small fights into big ones </w:t>
      </w:r>
      <w:r w:rsidR="007002CF">
        <w:rPr>
          <w:sz w:val="26"/>
          <w:szCs w:val="26"/>
        </w:rPr>
        <w:t>loom over most private practitioners</w:t>
      </w:r>
      <w:r w:rsidR="00BF1F78">
        <w:rPr>
          <w:sz w:val="26"/>
          <w:szCs w:val="26"/>
        </w:rPr>
        <w:t>.</w:t>
      </w:r>
      <w:r w:rsidR="00BF1F78">
        <w:rPr>
          <w:rStyle w:val="FootnoteReference"/>
          <w:sz w:val="26"/>
          <w:szCs w:val="26"/>
        </w:rPr>
        <w:footnoteReference w:id="3"/>
      </w:r>
      <w:r w:rsidR="00BF1F78">
        <w:rPr>
          <w:sz w:val="26"/>
          <w:szCs w:val="26"/>
        </w:rPr>
        <w:t xml:space="preserve"> </w:t>
      </w:r>
      <w:r w:rsidR="00533B5F">
        <w:rPr>
          <w:sz w:val="26"/>
          <w:szCs w:val="26"/>
        </w:rPr>
        <w:t xml:space="preserve">  </w:t>
      </w:r>
      <w:r w:rsidR="00E43226">
        <w:rPr>
          <w:sz w:val="26"/>
          <w:szCs w:val="26"/>
        </w:rPr>
        <w:t>Add to</w:t>
      </w:r>
      <w:r w:rsidR="00533B5F">
        <w:rPr>
          <w:sz w:val="26"/>
          <w:szCs w:val="26"/>
        </w:rPr>
        <w:t xml:space="preserve"> this increasingly complex </w:t>
      </w:r>
      <w:r w:rsidR="007002CF">
        <w:rPr>
          <w:sz w:val="26"/>
          <w:szCs w:val="26"/>
        </w:rPr>
        <w:t>procedural</w:t>
      </w:r>
      <w:r w:rsidR="00533B5F">
        <w:rPr>
          <w:sz w:val="26"/>
          <w:szCs w:val="26"/>
        </w:rPr>
        <w:t xml:space="preserve"> rules that, contrary to many appellate court</w:t>
      </w:r>
      <w:r w:rsidR="00A14CB7">
        <w:rPr>
          <w:sz w:val="26"/>
          <w:szCs w:val="26"/>
        </w:rPr>
        <w:t xml:space="preserve"> decisions</w:t>
      </w:r>
      <w:r w:rsidR="00533B5F">
        <w:rPr>
          <w:sz w:val="26"/>
          <w:szCs w:val="26"/>
        </w:rPr>
        <w:t xml:space="preserve">, </w:t>
      </w:r>
      <w:r w:rsidR="00533B5F">
        <w:rPr>
          <w:i/>
          <w:iCs/>
          <w:sz w:val="26"/>
          <w:szCs w:val="26"/>
        </w:rPr>
        <w:t xml:space="preserve">are </w:t>
      </w:r>
      <w:r w:rsidR="00533B5F">
        <w:rPr>
          <w:sz w:val="26"/>
          <w:szCs w:val="26"/>
        </w:rPr>
        <w:t>in fact traps for the unwary.</w:t>
      </w:r>
      <w:r w:rsidR="00533B5F">
        <w:rPr>
          <w:rStyle w:val="FootnoteReference"/>
          <w:sz w:val="26"/>
          <w:szCs w:val="26"/>
        </w:rPr>
        <w:footnoteReference w:id="4"/>
      </w:r>
      <w:r w:rsidR="00B0382F">
        <w:rPr>
          <w:sz w:val="26"/>
          <w:szCs w:val="26"/>
        </w:rPr>
        <w:t xml:space="preserve">  </w:t>
      </w:r>
    </w:p>
    <w:p w14:paraId="07B99D87" w14:textId="7DEAC444" w:rsidR="00512965" w:rsidRPr="00512965" w:rsidRDefault="0040579F" w:rsidP="0076775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B277D1">
        <w:rPr>
          <w:sz w:val="26"/>
          <w:szCs w:val="26"/>
        </w:rPr>
        <w:t xml:space="preserve">When this Court considered a petition to make FASTAR permanent in 2020, </w:t>
      </w:r>
      <w:r w:rsidR="00512965">
        <w:rPr>
          <w:sz w:val="26"/>
          <w:szCs w:val="26"/>
        </w:rPr>
        <w:t>some</w:t>
      </w:r>
      <w:r w:rsidR="00B277D1">
        <w:rPr>
          <w:sz w:val="26"/>
          <w:szCs w:val="26"/>
        </w:rPr>
        <w:t xml:space="preserve"> practitioners wrote in opposition</w:t>
      </w:r>
      <w:r w:rsidR="00506965">
        <w:rPr>
          <w:sz w:val="26"/>
          <w:szCs w:val="26"/>
        </w:rPr>
        <w:t xml:space="preserve">.  Candidly, </w:t>
      </w:r>
      <w:r w:rsidR="00512965">
        <w:rPr>
          <w:sz w:val="26"/>
          <w:szCs w:val="26"/>
        </w:rPr>
        <w:t>many</w:t>
      </w:r>
      <w:r w:rsidR="00506965">
        <w:rPr>
          <w:sz w:val="26"/>
          <w:szCs w:val="26"/>
        </w:rPr>
        <w:t xml:space="preserve"> </w:t>
      </w:r>
      <w:r w:rsidR="00512965">
        <w:rPr>
          <w:sz w:val="26"/>
          <w:szCs w:val="26"/>
        </w:rPr>
        <w:t xml:space="preserve">continue to raise valid concerns.  We would draw the Court’s attention to Brian Marchetti’s thoughtful suggestions should the </w:t>
      </w:r>
      <w:r w:rsidR="00512965">
        <w:rPr>
          <w:sz w:val="26"/>
          <w:szCs w:val="26"/>
        </w:rPr>
        <w:lastRenderedPageBreak/>
        <w:t xml:space="preserve">FASTAR rules become permanent.  </w:t>
      </w:r>
      <w:r w:rsidR="00512965">
        <w:rPr>
          <w:i/>
          <w:iCs/>
          <w:sz w:val="26"/>
          <w:szCs w:val="26"/>
        </w:rPr>
        <w:t xml:space="preserve">See </w:t>
      </w:r>
      <w:hyperlink r:id="rId8" w:history="1">
        <w:r w:rsidR="00512965" w:rsidRPr="00512965">
          <w:rPr>
            <w:rStyle w:val="Hyperlink"/>
            <w:sz w:val="26"/>
            <w:szCs w:val="26"/>
          </w:rPr>
          <w:t xml:space="preserve">Comment of Brian Marchetti, Esq., </w:t>
        </w:r>
        <w:r w:rsidR="00512965" w:rsidRPr="00512965">
          <w:rPr>
            <w:rStyle w:val="Hyperlink"/>
            <w:i/>
            <w:iCs/>
            <w:sz w:val="26"/>
            <w:szCs w:val="26"/>
          </w:rPr>
          <w:t>et al.</w:t>
        </w:r>
      </w:hyperlink>
      <w:r w:rsidR="00512965">
        <w:rPr>
          <w:sz w:val="26"/>
          <w:szCs w:val="26"/>
        </w:rPr>
        <w:t xml:space="preserve">  In particular, it</w:t>
      </w:r>
      <w:r w:rsidR="008E0581">
        <w:rPr>
          <w:sz w:val="26"/>
          <w:szCs w:val="26"/>
        </w:rPr>
        <w:t xml:space="preserve"> would make sense</w:t>
      </w:r>
      <w:r w:rsidR="00512965">
        <w:rPr>
          <w:sz w:val="26"/>
          <w:szCs w:val="26"/>
        </w:rPr>
        <w:t xml:space="preserve"> to harmonize FASTAR Rules 117(d)(1) and 123(d)</w:t>
      </w:r>
      <w:r w:rsidR="00E43226">
        <w:rPr>
          <w:sz w:val="26"/>
          <w:szCs w:val="26"/>
        </w:rPr>
        <w:t>.  I</w:t>
      </w:r>
      <w:r w:rsidR="008E0581">
        <w:rPr>
          <w:sz w:val="26"/>
          <w:szCs w:val="26"/>
        </w:rPr>
        <w:t xml:space="preserve">f medical records come into evidence more easily in arbitration than in a short trial, it stands to reason that more plaintiffs would prefer arbitration to avoid having to call additional experts.  </w:t>
      </w:r>
      <w:r w:rsidR="00EB7345">
        <w:rPr>
          <w:sz w:val="26"/>
          <w:szCs w:val="26"/>
        </w:rPr>
        <w:t xml:space="preserve">FASTAR Rule 104(c)’s hard service deadline of 90 </w:t>
      </w:r>
      <w:r w:rsidR="008E0581">
        <w:rPr>
          <w:sz w:val="26"/>
          <w:szCs w:val="26"/>
        </w:rPr>
        <w:t xml:space="preserve">days could be increased to </w:t>
      </w:r>
      <w:r w:rsidR="00EB7345">
        <w:rPr>
          <w:sz w:val="26"/>
          <w:szCs w:val="26"/>
        </w:rPr>
        <w:t>120</w:t>
      </w:r>
      <w:r w:rsidR="008E0581">
        <w:rPr>
          <w:sz w:val="26"/>
          <w:szCs w:val="26"/>
        </w:rPr>
        <w:t xml:space="preserve"> </w:t>
      </w:r>
      <w:r w:rsidR="00EB7345">
        <w:rPr>
          <w:sz w:val="26"/>
          <w:szCs w:val="26"/>
        </w:rPr>
        <w:t xml:space="preserve">days </w:t>
      </w:r>
      <w:r w:rsidR="008E0581">
        <w:rPr>
          <w:sz w:val="26"/>
          <w:szCs w:val="26"/>
        </w:rPr>
        <w:t>without compromising FASTAR’s goal to reduce litigation time.</w:t>
      </w:r>
      <w:r w:rsidR="00E43226">
        <w:rPr>
          <w:sz w:val="26"/>
          <w:szCs w:val="26"/>
        </w:rPr>
        <w:t xml:space="preserve">  And sauce for the goose is sauce for the gander—plaintiffs arguably should have the same right to appeal from arbitration that defendants do.</w:t>
      </w:r>
      <w:r w:rsidR="00E43226">
        <w:rPr>
          <w:rStyle w:val="FootnoteReference"/>
          <w:sz w:val="26"/>
          <w:szCs w:val="26"/>
        </w:rPr>
        <w:footnoteReference w:id="5"/>
      </w:r>
    </w:p>
    <w:p w14:paraId="5309C30B" w14:textId="623481BD" w:rsidR="008E0581" w:rsidRDefault="008E0581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ab/>
        <w:t>A perfect system should not be the enemy of a good one.  No,</w:t>
      </w:r>
      <w:r w:rsidR="00506965">
        <w:rPr>
          <w:sz w:val="26"/>
          <w:szCs w:val="26"/>
        </w:rPr>
        <w:t xml:space="preserve"> FASTAR is not a talisman that will </w:t>
      </w:r>
      <w:r>
        <w:rPr>
          <w:sz w:val="26"/>
          <w:szCs w:val="26"/>
        </w:rPr>
        <w:t>remove</w:t>
      </w:r>
      <w:r w:rsidR="00506965">
        <w:rPr>
          <w:sz w:val="26"/>
          <w:szCs w:val="26"/>
        </w:rPr>
        <w:t xml:space="preserve"> </w:t>
      </w:r>
      <w:r>
        <w:rPr>
          <w:sz w:val="26"/>
          <w:szCs w:val="26"/>
        </w:rPr>
        <w:t>the</w:t>
      </w:r>
      <w:r w:rsidR="00506965">
        <w:rPr>
          <w:sz w:val="26"/>
          <w:szCs w:val="26"/>
        </w:rPr>
        <w:t xml:space="preserve"> underlying structural</w:t>
      </w:r>
      <w:r>
        <w:rPr>
          <w:sz w:val="26"/>
          <w:szCs w:val="26"/>
        </w:rPr>
        <w:t xml:space="preserve"> forces that have made civil jury trials so rare</w:t>
      </w:r>
      <w:r w:rsidR="00506965">
        <w:rPr>
          <w:sz w:val="26"/>
          <w:szCs w:val="26"/>
        </w:rPr>
        <w:t xml:space="preserve">.  But it is a meaningful step toward letting more cases go to trial more quickly and at a lower cost to litigants.  This change would go a long way, as the effects of the disappearing jury trial are multiple.  At least anecdotally, we are seeing a generation of civil litigators who have tried few if any civil cases to a jury.  Just as critically, fewer trials means fewer appeals.  If appellate litigation is the engine of our common law, trials are its fuel; without them, </w:t>
      </w:r>
      <w:r>
        <w:rPr>
          <w:sz w:val="26"/>
          <w:szCs w:val="26"/>
        </w:rPr>
        <w:t>the</w:t>
      </w:r>
      <w:r w:rsidR="00506965">
        <w:rPr>
          <w:sz w:val="26"/>
          <w:szCs w:val="26"/>
        </w:rPr>
        <w:t xml:space="preserve"> law will sputter and stagnate.</w:t>
      </w:r>
      <w:r w:rsidR="00506965">
        <w:rPr>
          <w:rStyle w:val="FootnoteReference"/>
          <w:sz w:val="26"/>
          <w:szCs w:val="26"/>
        </w:rPr>
        <w:footnoteReference w:id="6"/>
      </w:r>
      <w:r>
        <w:rPr>
          <w:sz w:val="26"/>
          <w:szCs w:val="26"/>
        </w:rPr>
        <w:t xml:space="preserve">  Respectfully, this Court should adopt the Petition.</w:t>
      </w:r>
      <w:r w:rsidR="00506965">
        <w:rPr>
          <w:sz w:val="26"/>
          <w:szCs w:val="26"/>
        </w:rPr>
        <w:t xml:space="preserve">  </w:t>
      </w:r>
    </w:p>
    <w:p w14:paraId="5F0CE6CC" w14:textId="0ED1DE85" w:rsidR="004E00B0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  <w:r w:rsidR="008E0581">
        <w:rPr>
          <w:sz w:val="26"/>
          <w:szCs w:val="26"/>
        </w:rPr>
        <w:tab/>
        <w:t xml:space="preserve"> </w:t>
      </w:r>
    </w:p>
    <w:p w14:paraId="7CD5E3E6" w14:textId="050D2E4D" w:rsidR="008E0581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4E42751F" w14:textId="0B8DA848" w:rsidR="008E0581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59DEE267" w14:textId="0EC4AF38" w:rsidR="008E0581" w:rsidRDefault="00E43226" w:rsidP="002C396B">
      <w:pPr>
        <w:tabs>
          <w:tab w:val="left" w:pos="0"/>
        </w:tabs>
        <w:rPr>
          <w:sz w:val="26"/>
          <w:szCs w:val="26"/>
        </w:rPr>
      </w:pPr>
      <w:r>
        <w:rPr>
          <w:sz w:val="26"/>
          <w:szCs w:val="26"/>
        </w:rPr>
        <w:t>///</w:t>
      </w:r>
    </w:p>
    <w:p w14:paraId="53801843" w14:textId="2CBC63E2" w:rsidR="0068404C" w:rsidRPr="00B741C5" w:rsidRDefault="00B741C5" w:rsidP="00247B4D">
      <w:pPr>
        <w:tabs>
          <w:tab w:val="left" w:pos="720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 w:rsidR="00907F7B">
        <w:rPr>
          <w:sz w:val="26"/>
          <w:szCs w:val="26"/>
        </w:rPr>
        <w:t>RESPECTFULLY SUBMITTED</w:t>
      </w:r>
      <w:r>
        <w:rPr>
          <w:sz w:val="26"/>
          <w:szCs w:val="26"/>
        </w:rPr>
        <w:t xml:space="preserve"> </w:t>
      </w:r>
      <w:r w:rsidR="00213A14">
        <w:rPr>
          <w:sz w:val="26"/>
          <w:szCs w:val="26"/>
        </w:rPr>
        <w:t xml:space="preserve">this </w:t>
      </w:r>
      <w:r w:rsidR="00E43226">
        <w:rPr>
          <w:sz w:val="26"/>
          <w:szCs w:val="26"/>
        </w:rPr>
        <w:t>1</w:t>
      </w:r>
      <w:r w:rsidR="00E43226" w:rsidRPr="00E43226">
        <w:rPr>
          <w:sz w:val="26"/>
          <w:szCs w:val="26"/>
          <w:vertAlign w:val="superscript"/>
        </w:rPr>
        <w:t>st</w:t>
      </w:r>
      <w:r w:rsidR="00E953A8">
        <w:rPr>
          <w:sz w:val="26"/>
          <w:szCs w:val="26"/>
        </w:rPr>
        <w:t xml:space="preserve"> day of </w:t>
      </w:r>
      <w:r w:rsidR="00E43226">
        <w:rPr>
          <w:sz w:val="26"/>
          <w:szCs w:val="26"/>
        </w:rPr>
        <w:t>May</w:t>
      </w:r>
      <w:r w:rsidR="00E953A8">
        <w:rPr>
          <w:sz w:val="26"/>
          <w:szCs w:val="26"/>
        </w:rPr>
        <w:t xml:space="preserve"> 2024</w:t>
      </w:r>
      <w:r w:rsidR="004C6BC2" w:rsidRPr="00B741C5">
        <w:rPr>
          <w:sz w:val="26"/>
          <w:szCs w:val="26"/>
        </w:rPr>
        <w:t>.</w:t>
      </w:r>
    </w:p>
    <w:p w14:paraId="21C8C6A6" w14:textId="77777777" w:rsidR="0068404C" w:rsidRPr="004C6BC2" w:rsidRDefault="0068404C" w:rsidP="00B741C5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07819B97" w14:textId="6D1D569F" w:rsidR="00202DC9" w:rsidRDefault="00202DC9" w:rsidP="00B741C5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56B2851A" w14:textId="77777777" w:rsidR="00506965" w:rsidRDefault="00506965" w:rsidP="00B741C5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0A237CEA" w14:textId="77777777" w:rsidR="0068404C" w:rsidRPr="004C6BC2" w:rsidRDefault="0068404C" w:rsidP="00B741C5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14DE3FA4" w14:textId="1086D032" w:rsidR="006A015E" w:rsidRDefault="00115179" w:rsidP="0041554B">
      <w:pPr>
        <w:pStyle w:val="ListParagraph"/>
        <w:tabs>
          <w:tab w:val="left" w:pos="3960"/>
        </w:tabs>
        <w:spacing w:line="236" w:lineRule="exact"/>
        <w:ind w:left="0"/>
        <w:jc w:val="both"/>
        <w:rPr>
          <w:rFonts w:ascii="Century Schoolbook" w:hAnsi="Century Schoolbook"/>
          <w:b/>
          <w:smallCaps/>
          <w:sz w:val="26"/>
          <w:szCs w:val="26"/>
        </w:rPr>
      </w:pPr>
      <w:r>
        <w:rPr>
          <w:sz w:val="26"/>
          <w:szCs w:val="26"/>
        </w:rPr>
        <w:tab/>
      </w:r>
      <w:r w:rsidR="0068404C">
        <w:rPr>
          <w:rFonts w:ascii="Century Schoolbook" w:hAnsi="Century Schoolbook"/>
          <w:b/>
          <w:smallCaps/>
          <w:sz w:val="26"/>
          <w:szCs w:val="26"/>
        </w:rPr>
        <w:t>P</w:t>
      </w:r>
      <w:r w:rsidR="006A015E" w:rsidRPr="005263EE">
        <w:rPr>
          <w:rFonts w:ascii="Century Schoolbook" w:hAnsi="Century Schoolbook"/>
          <w:b/>
          <w:smallCaps/>
          <w:sz w:val="26"/>
          <w:szCs w:val="26"/>
        </w:rPr>
        <w:t>ima County Bar Association</w:t>
      </w:r>
    </w:p>
    <w:p w14:paraId="2D3C4661" w14:textId="77777777" w:rsidR="00290DD5" w:rsidRPr="005263EE" w:rsidRDefault="00290DD5" w:rsidP="006A015E">
      <w:pPr>
        <w:pStyle w:val="ListParagraph"/>
        <w:tabs>
          <w:tab w:val="left" w:pos="4320"/>
        </w:tabs>
        <w:spacing w:line="236" w:lineRule="exact"/>
        <w:ind w:left="0"/>
        <w:jc w:val="both"/>
        <w:rPr>
          <w:rFonts w:ascii="Century Schoolbook" w:hAnsi="Century Schoolbook"/>
          <w:b/>
          <w:smallCaps/>
          <w:sz w:val="26"/>
          <w:szCs w:val="26"/>
        </w:rPr>
      </w:pPr>
    </w:p>
    <w:p w14:paraId="3F884289" w14:textId="77777777" w:rsidR="00115179" w:rsidRDefault="00115179" w:rsidP="00115179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6F5FF7C4" w14:textId="77777777" w:rsidR="0076775B" w:rsidRDefault="0076775B" w:rsidP="00115179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p w14:paraId="696D6A98" w14:textId="20B28702" w:rsidR="00115179" w:rsidRDefault="00115179" w:rsidP="00641961">
      <w:pPr>
        <w:pStyle w:val="ListParagraph"/>
        <w:spacing w:line="240" w:lineRule="auto"/>
        <w:ind w:left="3960"/>
        <w:jc w:val="both"/>
        <w:rPr>
          <w:sz w:val="26"/>
          <w:szCs w:val="26"/>
        </w:rPr>
      </w:pPr>
      <w:r>
        <w:rPr>
          <w:sz w:val="26"/>
          <w:szCs w:val="26"/>
        </w:rPr>
        <w:t>By</w:t>
      </w:r>
      <w:r w:rsidR="006C43D4">
        <w:rPr>
          <w:sz w:val="26"/>
          <w:szCs w:val="26"/>
        </w:rPr>
        <w:t xml:space="preserve"> </w:t>
      </w:r>
      <w:r w:rsidR="006C43D4" w:rsidRPr="006C43D4">
        <w:rPr>
          <w:i/>
          <w:iCs/>
          <w:sz w:val="26"/>
          <w:szCs w:val="26"/>
          <w:u w:val="single"/>
        </w:rPr>
        <w:t>s/James W. Rappaport</w:t>
      </w:r>
    </w:p>
    <w:p w14:paraId="259F277B" w14:textId="77777777" w:rsidR="00515C65" w:rsidRDefault="00115179" w:rsidP="00641961">
      <w:pPr>
        <w:pStyle w:val="ListParagraph"/>
        <w:spacing w:line="240" w:lineRule="auto"/>
        <w:ind w:left="0"/>
        <w:jc w:val="both"/>
        <w:rPr>
          <w:rStyle w:val="Style1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619F9">
        <w:rPr>
          <w:rStyle w:val="Style1"/>
        </w:rPr>
        <w:t>James W. Rappaport</w:t>
      </w:r>
    </w:p>
    <w:p w14:paraId="65BA607D" w14:textId="77777777" w:rsidR="006A015E" w:rsidRDefault="00BE6F0F" w:rsidP="00641961">
      <w:pPr>
        <w:pStyle w:val="ListParagraph"/>
        <w:spacing w:line="240" w:lineRule="auto"/>
        <w:ind w:left="0"/>
        <w:jc w:val="both"/>
        <w:rPr>
          <w:i/>
          <w:sz w:val="26"/>
          <w:szCs w:val="26"/>
        </w:rPr>
      </w:pPr>
      <w:r>
        <w:rPr>
          <w:rStyle w:val="Style1"/>
        </w:rPr>
        <w:tab/>
      </w:r>
      <w:r>
        <w:rPr>
          <w:rStyle w:val="Style1"/>
        </w:rPr>
        <w:tab/>
      </w:r>
      <w:r>
        <w:rPr>
          <w:rStyle w:val="Style1"/>
        </w:rPr>
        <w:tab/>
      </w:r>
      <w:r>
        <w:rPr>
          <w:rStyle w:val="Style1"/>
        </w:rPr>
        <w:tab/>
      </w:r>
      <w:r>
        <w:rPr>
          <w:rStyle w:val="Style1"/>
        </w:rPr>
        <w:tab/>
      </w:r>
      <w:r w:rsidR="00115179">
        <w:rPr>
          <w:sz w:val="26"/>
          <w:szCs w:val="26"/>
        </w:rPr>
        <w:tab/>
      </w:r>
      <w:r w:rsidR="00A924BD" w:rsidRPr="00A924BD">
        <w:rPr>
          <w:i/>
          <w:sz w:val="26"/>
          <w:szCs w:val="26"/>
        </w:rPr>
        <w:t>Rules Committee Chair</w:t>
      </w:r>
    </w:p>
    <w:p w14:paraId="7B546EED" w14:textId="77777777" w:rsidR="005C4E11" w:rsidRPr="00C9234D" w:rsidRDefault="005C4E11" w:rsidP="00675290">
      <w:pPr>
        <w:pStyle w:val="ListParagraph"/>
        <w:spacing w:line="236" w:lineRule="exact"/>
        <w:ind w:left="0"/>
        <w:jc w:val="both"/>
        <w:rPr>
          <w:sz w:val="26"/>
          <w:szCs w:val="26"/>
        </w:rPr>
      </w:pPr>
    </w:p>
    <w:sectPr w:rsidR="005C4E11" w:rsidRPr="00C9234D" w:rsidSect="008F1605">
      <w:headerReference w:type="default" r:id="rId9"/>
      <w:footerReference w:type="default" r:id="rId10"/>
      <w:type w:val="continuous"/>
      <w:pgSz w:w="12240" w:h="15840" w:code="1"/>
      <w:pgMar w:top="1915" w:right="720" w:bottom="1440" w:left="216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FED4" w14:textId="77777777" w:rsidR="00585B84" w:rsidRDefault="00585B84">
      <w:r>
        <w:separator/>
      </w:r>
    </w:p>
  </w:endnote>
  <w:endnote w:type="continuationSeparator" w:id="0">
    <w:p w14:paraId="44A5C7FC" w14:textId="77777777" w:rsidR="00585B84" w:rsidRDefault="005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158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B61C18" w14:textId="5D757A3E" w:rsidR="00BA79C9" w:rsidRDefault="00BA79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839EC7" w14:textId="77777777" w:rsidR="00BA79C9" w:rsidRDefault="00BA7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E8DF" w14:textId="77777777" w:rsidR="00585B84" w:rsidRDefault="00585B8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1AF1FCB" w14:textId="77777777" w:rsidR="00585B84" w:rsidRDefault="00585B84">
      <w:r>
        <w:continuationSeparator/>
      </w:r>
    </w:p>
  </w:footnote>
  <w:footnote w:id="1">
    <w:p w14:paraId="0E089DAC" w14:textId="47234278" w:rsidR="00504215" w:rsidRPr="00E43226" w:rsidRDefault="000C46FD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</w:t>
      </w:r>
      <w:hyperlink r:id="rId1" w:history="1">
        <w:r w:rsidRPr="00E43226">
          <w:rPr>
            <w:rStyle w:val="Hyperlink"/>
            <w:sz w:val="26"/>
            <w:szCs w:val="26"/>
          </w:rPr>
          <w:t>https://www.uscourts.gov/file/25347/download</w:t>
        </w:r>
      </w:hyperlink>
      <w:r w:rsidR="00506965" w:rsidRPr="00E43226">
        <w:rPr>
          <w:sz w:val="26"/>
          <w:szCs w:val="26"/>
        </w:rPr>
        <w:t xml:space="preserve">. </w:t>
      </w:r>
    </w:p>
    <w:p w14:paraId="21885EA0" w14:textId="77777777" w:rsidR="00504215" w:rsidRPr="00E43226" w:rsidRDefault="00504215">
      <w:pPr>
        <w:pStyle w:val="FootnoteText"/>
        <w:rPr>
          <w:sz w:val="26"/>
          <w:szCs w:val="26"/>
        </w:rPr>
      </w:pPr>
    </w:p>
  </w:footnote>
  <w:footnote w:id="2">
    <w:p w14:paraId="0D7FA267" w14:textId="74861026" w:rsidR="00504215" w:rsidRPr="00E43226" w:rsidRDefault="004709BD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</w:t>
      </w:r>
      <w:r w:rsidRPr="00E43226">
        <w:rPr>
          <w:i/>
          <w:iCs/>
          <w:sz w:val="26"/>
          <w:szCs w:val="26"/>
        </w:rPr>
        <w:t>Id</w:t>
      </w:r>
      <w:r w:rsidRPr="00E43226">
        <w:rPr>
          <w:sz w:val="26"/>
          <w:szCs w:val="26"/>
        </w:rPr>
        <w:t>.  Criminal cases have seen a similar decline: 8.2% were disposed of by jury trial in 1962 and 3.6% by 2013.</w:t>
      </w:r>
    </w:p>
    <w:p w14:paraId="1B487BA7" w14:textId="77777777" w:rsidR="00504215" w:rsidRPr="00E43226" w:rsidRDefault="00504215">
      <w:pPr>
        <w:pStyle w:val="FootnoteText"/>
        <w:rPr>
          <w:sz w:val="26"/>
          <w:szCs w:val="26"/>
        </w:rPr>
      </w:pPr>
    </w:p>
  </w:footnote>
  <w:footnote w:id="3">
    <w:p w14:paraId="5DC19AAB" w14:textId="5DBABC2A" w:rsidR="00BF1F78" w:rsidRPr="00E43226" w:rsidRDefault="00BF1F78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Or as Burr Udall put it, “When I started to practice law, you send the client a bill at the end of a case and said, </w:t>
      </w:r>
      <w:r w:rsidR="00533B5F" w:rsidRPr="00E43226">
        <w:rPr>
          <w:sz w:val="26"/>
          <w:szCs w:val="26"/>
        </w:rPr>
        <w:t>‘you owe me X dollars.’  All of a sudden, and I think it came from insurance companies, they said, ‘we want you to bill it one-tenth of an hour for whatever,’ and people in this day and age just bill the hell out of their cases, in my view.”</w:t>
      </w:r>
      <w:r w:rsidRPr="00E43226">
        <w:rPr>
          <w:sz w:val="26"/>
          <w:szCs w:val="26"/>
        </w:rPr>
        <w:t xml:space="preserve">  </w:t>
      </w:r>
      <w:r w:rsidRPr="00E43226">
        <w:rPr>
          <w:smallCaps/>
          <w:sz w:val="26"/>
          <w:szCs w:val="26"/>
        </w:rPr>
        <w:t>The Pima County Writ</w:t>
      </w:r>
      <w:r w:rsidRPr="00E43226">
        <w:rPr>
          <w:sz w:val="26"/>
          <w:szCs w:val="26"/>
        </w:rPr>
        <w:t>, Vol. 41, Nos. 9-11 (2023)</w:t>
      </w:r>
      <w:r w:rsidR="00504215" w:rsidRPr="00E43226">
        <w:rPr>
          <w:sz w:val="26"/>
          <w:szCs w:val="26"/>
        </w:rPr>
        <w:t>.</w:t>
      </w:r>
    </w:p>
    <w:p w14:paraId="47568861" w14:textId="77777777" w:rsidR="00504215" w:rsidRPr="00E43226" w:rsidRDefault="00504215">
      <w:pPr>
        <w:pStyle w:val="FootnoteText"/>
        <w:rPr>
          <w:sz w:val="26"/>
          <w:szCs w:val="26"/>
        </w:rPr>
      </w:pPr>
    </w:p>
  </w:footnote>
  <w:footnote w:id="4">
    <w:p w14:paraId="54CFC545" w14:textId="58869BC1" w:rsidR="00533B5F" w:rsidRPr="00E43226" w:rsidRDefault="00533B5F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</w:t>
      </w:r>
      <w:r w:rsidRPr="00E43226">
        <w:rPr>
          <w:i/>
          <w:iCs/>
          <w:sz w:val="26"/>
          <w:szCs w:val="26"/>
        </w:rPr>
        <w:t>Cf. Witt v. Merrill</w:t>
      </w:r>
      <w:r w:rsidRPr="00E43226">
        <w:rPr>
          <w:sz w:val="26"/>
          <w:szCs w:val="26"/>
        </w:rPr>
        <w:t xml:space="preserve">, 208 F.2d 285, 286 (4th Cir. 1953) (“The liberal Rules of Civil Procedure must not be transformed by judicial interpretation into technical traps for the unwary.”)  “Liberal” perhaps </w:t>
      </w:r>
      <w:r w:rsidR="007002CF" w:rsidRPr="00E43226">
        <w:rPr>
          <w:sz w:val="26"/>
          <w:szCs w:val="26"/>
        </w:rPr>
        <w:t xml:space="preserve">when </w:t>
      </w:r>
      <w:r w:rsidRPr="00E43226">
        <w:rPr>
          <w:sz w:val="26"/>
          <w:szCs w:val="26"/>
        </w:rPr>
        <w:t>compared with its</w:t>
      </w:r>
      <w:r w:rsidR="007002CF" w:rsidRPr="00E43226">
        <w:rPr>
          <w:sz w:val="26"/>
          <w:szCs w:val="26"/>
        </w:rPr>
        <w:t xml:space="preserve"> Byzantine predecessor, the Federal Equity Rules or </w:t>
      </w:r>
      <w:r w:rsidR="00504215" w:rsidRPr="00E43226">
        <w:rPr>
          <w:sz w:val="26"/>
          <w:szCs w:val="26"/>
        </w:rPr>
        <w:t xml:space="preserve">perhaps </w:t>
      </w:r>
      <w:r w:rsidR="007002CF" w:rsidRPr="00E43226">
        <w:rPr>
          <w:sz w:val="26"/>
          <w:szCs w:val="26"/>
        </w:rPr>
        <w:t xml:space="preserve">the Field Code.  But in no sense are our rules of court anything but a Minotaur’s labyrinth for the unwary.  Just ask anyone who has misplaced a request for admission.  </w:t>
      </w:r>
      <w:r w:rsidR="007002CF" w:rsidRPr="00E43226">
        <w:rPr>
          <w:i/>
          <w:iCs/>
          <w:sz w:val="26"/>
          <w:szCs w:val="26"/>
        </w:rPr>
        <w:t xml:space="preserve">See </w:t>
      </w:r>
      <w:r w:rsidR="007002CF" w:rsidRPr="00E43226">
        <w:rPr>
          <w:sz w:val="26"/>
          <w:szCs w:val="26"/>
        </w:rPr>
        <w:t xml:space="preserve">Ariz. R. Civ. P. 36(a)(4).  Or filed a notice of appeal </w:t>
      </w:r>
      <w:r w:rsidR="004B2A22" w:rsidRPr="00E43226">
        <w:rPr>
          <w:sz w:val="26"/>
          <w:szCs w:val="26"/>
        </w:rPr>
        <w:t>two days late</w:t>
      </w:r>
      <w:r w:rsidR="007002CF" w:rsidRPr="00E43226">
        <w:rPr>
          <w:sz w:val="26"/>
          <w:szCs w:val="26"/>
        </w:rPr>
        <w:t>.</w:t>
      </w:r>
      <w:r w:rsidR="003735D4" w:rsidRPr="00E43226">
        <w:rPr>
          <w:sz w:val="26"/>
          <w:szCs w:val="26"/>
        </w:rPr>
        <w:t xml:space="preserve">  </w:t>
      </w:r>
      <w:r w:rsidR="004B2A22" w:rsidRPr="00E43226">
        <w:rPr>
          <w:i/>
          <w:iCs/>
          <w:sz w:val="26"/>
          <w:szCs w:val="26"/>
        </w:rPr>
        <w:t>Arizona Dept. of Econ. Sec. v. Hall</w:t>
      </w:r>
      <w:r w:rsidR="004B2A22" w:rsidRPr="00E43226">
        <w:rPr>
          <w:sz w:val="26"/>
          <w:szCs w:val="26"/>
        </w:rPr>
        <w:t>, 120 Ariz. 514, 515 (App. 1978),</w:t>
      </w:r>
      <w:r w:rsidR="004B2A22" w:rsidRPr="00E43226">
        <w:rPr>
          <w:i/>
          <w:iCs/>
          <w:sz w:val="26"/>
          <w:szCs w:val="26"/>
        </w:rPr>
        <w:t xml:space="preserve"> overruled on other grounds by In re Marriage of Gray</w:t>
      </w:r>
      <w:r w:rsidR="004B2A22" w:rsidRPr="00E43226">
        <w:rPr>
          <w:sz w:val="26"/>
          <w:szCs w:val="26"/>
        </w:rPr>
        <w:t>, 144 Ariz. 89 (1985)</w:t>
      </w:r>
      <w:r w:rsidR="00B0382F" w:rsidRPr="00E43226">
        <w:rPr>
          <w:sz w:val="26"/>
          <w:szCs w:val="26"/>
        </w:rPr>
        <w:t>.</w:t>
      </w:r>
    </w:p>
  </w:footnote>
  <w:footnote w:id="5">
    <w:p w14:paraId="6ED1B7FB" w14:textId="13A4C200" w:rsidR="00E43226" w:rsidRPr="00E43226" w:rsidRDefault="00E43226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Although we recognize that the likely justification for this asymmetry is to funnel litigants into fast trials.</w:t>
      </w:r>
    </w:p>
    <w:p w14:paraId="1DA2817B" w14:textId="77777777" w:rsidR="00E43226" w:rsidRPr="00E43226" w:rsidRDefault="00E43226">
      <w:pPr>
        <w:pStyle w:val="FootnoteText"/>
        <w:rPr>
          <w:sz w:val="26"/>
          <w:szCs w:val="26"/>
        </w:rPr>
      </w:pPr>
    </w:p>
  </w:footnote>
  <w:footnote w:id="6">
    <w:p w14:paraId="395AD578" w14:textId="77777777" w:rsidR="00506965" w:rsidRPr="00E43226" w:rsidRDefault="00506965" w:rsidP="00506965">
      <w:pPr>
        <w:pStyle w:val="FootnoteText"/>
        <w:rPr>
          <w:sz w:val="26"/>
          <w:szCs w:val="26"/>
        </w:rPr>
      </w:pPr>
      <w:r w:rsidRPr="00E43226">
        <w:rPr>
          <w:rStyle w:val="FootnoteReference"/>
          <w:sz w:val="26"/>
          <w:szCs w:val="26"/>
        </w:rPr>
        <w:footnoteRef/>
      </w:r>
      <w:r w:rsidRPr="00E43226">
        <w:rPr>
          <w:sz w:val="26"/>
          <w:szCs w:val="26"/>
        </w:rPr>
        <w:t xml:space="preserve"> Over the last fifteen years, there is a notable downward trend in the number of cases our Court of Appeals has decided.  </w:t>
      </w:r>
      <w:r w:rsidRPr="00E43226">
        <w:rPr>
          <w:i/>
          <w:iCs/>
          <w:sz w:val="26"/>
          <w:szCs w:val="26"/>
        </w:rPr>
        <w:t>See</w:t>
      </w:r>
      <w:r w:rsidRPr="00E43226">
        <w:rPr>
          <w:sz w:val="26"/>
          <w:szCs w:val="26"/>
        </w:rPr>
        <w:t xml:space="preserve"> </w:t>
      </w:r>
      <w:hyperlink r:id="rId2" w:history="1">
        <w:r w:rsidRPr="00E43226">
          <w:rPr>
            <w:rStyle w:val="Hyperlink"/>
            <w:sz w:val="26"/>
            <w:szCs w:val="26"/>
          </w:rPr>
          <w:t>https://law.justia.com/cases/arizona/</w:t>
        </w:r>
      </w:hyperlink>
      <w:r w:rsidRPr="00E43226">
        <w:rPr>
          <w:sz w:val="26"/>
          <w:szCs w:val="26"/>
        </w:rPr>
        <w:t xml:space="preserve"> (organized by Division and publication status).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950D0" w14:textId="77777777" w:rsidR="00BA79C9" w:rsidRPr="004C2142" w:rsidRDefault="00BA79C9" w:rsidP="004C2142">
    <w:pPr>
      <w:pStyle w:val="Header"/>
      <w:tabs>
        <w:tab w:val="clear" w:pos="4320"/>
      </w:tabs>
      <w:spacing w:line="240" w:lineRule="auto"/>
      <w:rPr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8891FEF" wp14:editId="2F9ADA8F">
              <wp:simplePos x="0" y="0"/>
              <wp:positionH relativeFrom="column">
                <wp:posOffset>-1163320</wp:posOffset>
              </wp:positionH>
              <wp:positionV relativeFrom="paragraph">
                <wp:posOffset>3593796</wp:posOffset>
              </wp:positionV>
              <wp:extent cx="971550" cy="2048786"/>
              <wp:effectExtent l="0" t="0" r="0" b="889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20487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BEA375" w14:textId="77777777" w:rsidR="00BA79C9" w:rsidRPr="00FD2A80" w:rsidRDefault="00BA79C9" w:rsidP="00EC177C">
                          <w:pPr>
                            <w:spacing w:line="240" w:lineRule="auto"/>
                            <w:jc w:val="center"/>
                            <w:rPr>
                              <w:rFonts w:ascii="Garamond" w:hAnsi="Garamond"/>
                              <w:smallCaps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91FE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91.6pt;margin-top:283pt;width:76.5pt;height:161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" filled="f" stroked="f">
              <v:textbox style="layout-flow:vertical;mso-layout-flow-alt:bottom-to-top">
                <w:txbxContent>
                  <w:p w14:paraId="01BEA375" w14:textId="77777777" w:rsidR="00BA79C9" w:rsidRPr="00FD2A80" w:rsidRDefault="00BA79C9" w:rsidP="00EC177C">
                    <w:pPr>
                      <w:spacing w:line="240" w:lineRule="auto"/>
                      <w:jc w:val="center"/>
                      <w:rPr>
                        <w:rFonts w:ascii="Garamond" w:hAnsi="Garamond"/>
                        <w:smallCaps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2BF6568" wp14:editId="63A22F3B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7927975"/>
              <wp:effectExtent l="0" t="0" r="1905" b="0"/>
              <wp:wrapNone/>
              <wp:docPr id="7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792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86B05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029E7C3F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15113486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3</w:t>
                          </w:r>
                        </w:p>
                        <w:p w14:paraId="5018BA48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4</w:t>
                          </w:r>
                        </w:p>
                        <w:p w14:paraId="5FAF3AD4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6070B0EE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6</w:t>
                          </w:r>
                        </w:p>
                        <w:p w14:paraId="5E407319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7</w:t>
                          </w:r>
                        </w:p>
                        <w:p w14:paraId="698C81B6" w14:textId="77777777" w:rsidR="00BA79C9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8</w:t>
                          </w:r>
                        </w:p>
                        <w:p w14:paraId="4E591814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4AFDA5DC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10</w:t>
                          </w:r>
                        </w:p>
                        <w:p w14:paraId="7FD0C6A7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11</w:t>
                          </w:r>
                        </w:p>
                        <w:p w14:paraId="0761FDCA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12</w:t>
                          </w:r>
                        </w:p>
                        <w:p w14:paraId="5551F171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13</w:t>
                          </w:r>
                        </w:p>
                        <w:p w14:paraId="43A86BB2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14</w:t>
                          </w:r>
                        </w:p>
                        <w:p w14:paraId="2F3857DE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15</w:t>
                          </w:r>
                        </w:p>
                        <w:p w14:paraId="1F8FAF13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16</w:t>
                          </w:r>
                        </w:p>
                        <w:p w14:paraId="663C340E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17</w:t>
                          </w:r>
                        </w:p>
                        <w:p w14:paraId="2EA5FA38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18</w:t>
                          </w:r>
                        </w:p>
                        <w:p w14:paraId="307CF6DC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19</w:t>
                          </w:r>
                        </w:p>
                        <w:p w14:paraId="45171875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20</w:t>
                          </w:r>
                        </w:p>
                        <w:p w14:paraId="221225BC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21</w:t>
                          </w:r>
                        </w:p>
                        <w:p w14:paraId="2D3E5FFC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22</w:t>
                          </w:r>
                        </w:p>
                        <w:p w14:paraId="4CF51359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23</w:t>
                          </w:r>
                        </w:p>
                        <w:p w14:paraId="70F41E23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24</w:t>
                          </w:r>
                        </w:p>
                        <w:p w14:paraId="603518A1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25</w:t>
                          </w:r>
                        </w:p>
                        <w:p w14:paraId="6FFEB253" w14:textId="77777777" w:rsidR="00BA79C9" w:rsidRPr="00374AC1" w:rsidRDefault="00BA79C9" w:rsidP="00F85E94">
                          <w:pPr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 w:rsidRPr="00374AC1">
                            <w:rPr>
                              <w:sz w:val="24"/>
                              <w:szCs w:val="24"/>
                            </w:rPr>
                            <w:t>26</w:t>
                          </w:r>
                        </w:p>
                        <w:p w14:paraId="190C1231" w14:textId="77777777" w:rsidR="00BA79C9" w:rsidRDefault="00BA79C9" w:rsidP="00F85E9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BF6568" id="LineNumbers" o:spid="_x0000_s1027" type="#_x0000_t202" style="position:absolute;margin-left:-50.4pt;margin-top:0;width:36pt;height:624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" stroked="f">
              <v:textbox inset="0,0,0,0">
                <w:txbxContent>
                  <w:p w14:paraId="2D286B05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</w:t>
                    </w:r>
                  </w:p>
                  <w:p w14:paraId="029E7C3F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</w:t>
                    </w:r>
                  </w:p>
                  <w:p w14:paraId="15113486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3</w:t>
                    </w:r>
                  </w:p>
                  <w:p w14:paraId="5018BA48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4</w:t>
                    </w:r>
                  </w:p>
                  <w:p w14:paraId="5FAF3AD4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5</w:t>
                    </w:r>
                  </w:p>
                  <w:p w14:paraId="6070B0EE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6</w:t>
                    </w:r>
                  </w:p>
                  <w:p w14:paraId="5E407319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7</w:t>
                    </w:r>
                  </w:p>
                  <w:p w14:paraId="698C81B6" w14:textId="77777777" w:rsidR="00BA79C9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8</w:t>
                    </w:r>
                  </w:p>
                  <w:p w14:paraId="4E591814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9</w:t>
                    </w:r>
                  </w:p>
                  <w:p w14:paraId="4AFDA5DC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10</w:t>
                    </w:r>
                  </w:p>
                  <w:p w14:paraId="7FD0C6A7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11</w:t>
                    </w:r>
                  </w:p>
                  <w:p w14:paraId="0761FDCA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12</w:t>
                    </w:r>
                  </w:p>
                  <w:p w14:paraId="5551F171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13</w:t>
                    </w:r>
                  </w:p>
                  <w:p w14:paraId="43A86BB2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14</w:t>
                    </w:r>
                  </w:p>
                  <w:p w14:paraId="2F3857DE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15</w:t>
                    </w:r>
                  </w:p>
                  <w:p w14:paraId="1F8FAF13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16</w:t>
                    </w:r>
                  </w:p>
                  <w:p w14:paraId="663C340E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17</w:t>
                    </w:r>
                  </w:p>
                  <w:p w14:paraId="2EA5FA38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18</w:t>
                    </w:r>
                  </w:p>
                  <w:p w14:paraId="307CF6DC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19</w:t>
                    </w:r>
                  </w:p>
                  <w:p w14:paraId="45171875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20</w:t>
                    </w:r>
                  </w:p>
                  <w:p w14:paraId="221225BC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21</w:t>
                    </w:r>
                  </w:p>
                  <w:p w14:paraId="2D3E5FFC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22</w:t>
                    </w:r>
                  </w:p>
                  <w:p w14:paraId="4CF51359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23</w:t>
                    </w:r>
                  </w:p>
                  <w:p w14:paraId="70F41E23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24</w:t>
                    </w:r>
                  </w:p>
                  <w:p w14:paraId="603518A1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25</w:t>
                    </w:r>
                  </w:p>
                  <w:p w14:paraId="6FFEB253" w14:textId="77777777" w:rsidR="00BA79C9" w:rsidRPr="00374AC1" w:rsidRDefault="00BA79C9" w:rsidP="00F85E94">
                    <w:pPr>
                      <w:jc w:val="right"/>
                      <w:rPr>
                        <w:sz w:val="24"/>
                        <w:szCs w:val="24"/>
                      </w:rPr>
                    </w:pPr>
                    <w:r w:rsidRPr="00374AC1">
                      <w:rPr>
                        <w:sz w:val="24"/>
                        <w:szCs w:val="24"/>
                      </w:rPr>
                      <w:t>26</w:t>
                    </w:r>
                  </w:p>
                  <w:p w14:paraId="190C1231" w14:textId="77777777" w:rsidR="00BA79C9" w:rsidRDefault="00BA79C9" w:rsidP="00F85E94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FFACC37" wp14:editId="33793565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8" name="RightBorder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363E88" id="RightBorder" o:spid="_x0000_s1026" style="position:absolute;z-index:251663872;visibility:hidden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C022E3F" wp14:editId="0AB4F677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9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0778B" id="LeftBorder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5FE2F5" wp14:editId="0892C5E5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0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9BAD83" id="LeftBorder1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">
              <w10:wrap anchorx="margin" anchory="page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2E7"/>
    <w:multiLevelType w:val="hybridMultilevel"/>
    <w:tmpl w:val="B60ED5B8"/>
    <w:lvl w:ilvl="0" w:tplc="D86091A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12BFF"/>
    <w:multiLevelType w:val="hybridMultilevel"/>
    <w:tmpl w:val="C0843F44"/>
    <w:lvl w:ilvl="0" w:tplc="C946158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AD7B5D"/>
    <w:multiLevelType w:val="hybridMultilevel"/>
    <w:tmpl w:val="D0BEBB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BD75BB"/>
    <w:multiLevelType w:val="hybridMultilevel"/>
    <w:tmpl w:val="68309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C4B85"/>
    <w:multiLevelType w:val="hybridMultilevel"/>
    <w:tmpl w:val="7C649C6C"/>
    <w:lvl w:ilvl="0" w:tplc="4344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1014"/>
    <w:multiLevelType w:val="hybridMultilevel"/>
    <w:tmpl w:val="7F9AD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6001"/>
    <w:multiLevelType w:val="hybridMultilevel"/>
    <w:tmpl w:val="029A24FA"/>
    <w:lvl w:ilvl="0" w:tplc="D12C3F0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1C4E33"/>
    <w:multiLevelType w:val="hybridMultilevel"/>
    <w:tmpl w:val="5A7CD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A6B75"/>
    <w:multiLevelType w:val="hybridMultilevel"/>
    <w:tmpl w:val="A5285F2C"/>
    <w:lvl w:ilvl="0" w:tplc="4D3C6FF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FA40BD"/>
    <w:multiLevelType w:val="hybridMultilevel"/>
    <w:tmpl w:val="76D8BC9C"/>
    <w:lvl w:ilvl="0" w:tplc="E6088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B5A0E"/>
    <w:multiLevelType w:val="hybridMultilevel"/>
    <w:tmpl w:val="1AA8E350"/>
    <w:lvl w:ilvl="0" w:tplc="D5A009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B7710"/>
    <w:multiLevelType w:val="hybridMultilevel"/>
    <w:tmpl w:val="F32A3D8E"/>
    <w:lvl w:ilvl="0" w:tplc="9A52C0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A75BD"/>
    <w:multiLevelType w:val="hybridMultilevel"/>
    <w:tmpl w:val="490223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CB371C"/>
    <w:multiLevelType w:val="hybridMultilevel"/>
    <w:tmpl w:val="A62A1C82"/>
    <w:lvl w:ilvl="0" w:tplc="A0F66E3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992939"/>
    <w:multiLevelType w:val="hybridMultilevel"/>
    <w:tmpl w:val="A36018F6"/>
    <w:lvl w:ilvl="0" w:tplc="9EF23B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B59132E"/>
    <w:multiLevelType w:val="hybridMultilevel"/>
    <w:tmpl w:val="9F18F30C"/>
    <w:lvl w:ilvl="0" w:tplc="C84EE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E9656D"/>
    <w:multiLevelType w:val="hybridMultilevel"/>
    <w:tmpl w:val="AAE0E112"/>
    <w:lvl w:ilvl="0" w:tplc="BA8C2A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29383E"/>
    <w:multiLevelType w:val="hybridMultilevel"/>
    <w:tmpl w:val="88A4A2D0"/>
    <w:lvl w:ilvl="0" w:tplc="D7D490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4127FF"/>
    <w:multiLevelType w:val="hybridMultilevel"/>
    <w:tmpl w:val="F6D04D7A"/>
    <w:lvl w:ilvl="0" w:tplc="0CC41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751A5"/>
    <w:multiLevelType w:val="hybridMultilevel"/>
    <w:tmpl w:val="D20A67C6"/>
    <w:lvl w:ilvl="0" w:tplc="CE3C73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86461"/>
    <w:multiLevelType w:val="hybridMultilevel"/>
    <w:tmpl w:val="C200FC44"/>
    <w:lvl w:ilvl="0" w:tplc="2BD4B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06344"/>
    <w:multiLevelType w:val="hybridMultilevel"/>
    <w:tmpl w:val="DABC1A5A"/>
    <w:lvl w:ilvl="0" w:tplc="04090013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57B5144F"/>
    <w:multiLevelType w:val="hybridMultilevel"/>
    <w:tmpl w:val="D1E86C02"/>
    <w:lvl w:ilvl="0" w:tplc="0B565D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2504"/>
    <w:multiLevelType w:val="hybridMultilevel"/>
    <w:tmpl w:val="611609E6"/>
    <w:lvl w:ilvl="0" w:tplc="40E02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A11E9"/>
    <w:multiLevelType w:val="hybridMultilevel"/>
    <w:tmpl w:val="811EE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803794"/>
    <w:multiLevelType w:val="hybridMultilevel"/>
    <w:tmpl w:val="E322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700681"/>
    <w:multiLevelType w:val="hybridMultilevel"/>
    <w:tmpl w:val="D5106CD0"/>
    <w:lvl w:ilvl="0" w:tplc="04E40D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47698"/>
    <w:multiLevelType w:val="hybridMultilevel"/>
    <w:tmpl w:val="DD06BFA0"/>
    <w:lvl w:ilvl="0" w:tplc="F57060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C139F7"/>
    <w:multiLevelType w:val="hybridMultilevel"/>
    <w:tmpl w:val="27381AEC"/>
    <w:lvl w:ilvl="0" w:tplc="7E84EB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C4BE2"/>
    <w:multiLevelType w:val="hybridMultilevel"/>
    <w:tmpl w:val="AD54DAD0"/>
    <w:lvl w:ilvl="0" w:tplc="36CE023A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D515815"/>
    <w:multiLevelType w:val="hybridMultilevel"/>
    <w:tmpl w:val="AD0ADDE4"/>
    <w:lvl w:ilvl="0" w:tplc="16CCDD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4465166">
    <w:abstractNumId w:val="29"/>
  </w:num>
  <w:num w:numId="2" w16cid:durableId="2046247654">
    <w:abstractNumId w:val="8"/>
  </w:num>
  <w:num w:numId="3" w16cid:durableId="1758821846">
    <w:abstractNumId w:val="14"/>
  </w:num>
  <w:num w:numId="4" w16cid:durableId="1848203160">
    <w:abstractNumId w:val="3"/>
  </w:num>
  <w:num w:numId="5" w16cid:durableId="1930039848">
    <w:abstractNumId w:val="2"/>
  </w:num>
  <w:num w:numId="6" w16cid:durableId="83035941">
    <w:abstractNumId w:val="7"/>
  </w:num>
  <w:num w:numId="7" w16cid:durableId="222300444">
    <w:abstractNumId w:val="12"/>
  </w:num>
  <w:num w:numId="8" w16cid:durableId="1806896919">
    <w:abstractNumId w:val="30"/>
  </w:num>
  <w:num w:numId="9" w16cid:durableId="724716583">
    <w:abstractNumId w:val="20"/>
  </w:num>
  <w:num w:numId="10" w16cid:durableId="644287024">
    <w:abstractNumId w:val="17"/>
  </w:num>
  <w:num w:numId="11" w16cid:durableId="1805194594">
    <w:abstractNumId w:val="27"/>
  </w:num>
  <w:num w:numId="12" w16cid:durableId="1914967997">
    <w:abstractNumId w:val="13"/>
  </w:num>
  <w:num w:numId="13" w16cid:durableId="1592473496">
    <w:abstractNumId w:val="6"/>
  </w:num>
  <w:num w:numId="14" w16cid:durableId="1493835618">
    <w:abstractNumId w:val="4"/>
  </w:num>
  <w:num w:numId="15" w16cid:durableId="2062166908">
    <w:abstractNumId w:val="19"/>
  </w:num>
  <w:num w:numId="16" w16cid:durableId="1621764493">
    <w:abstractNumId w:val="15"/>
  </w:num>
  <w:num w:numId="17" w16cid:durableId="1078206341">
    <w:abstractNumId w:val="5"/>
  </w:num>
  <w:num w:numId="18" w16cid:durableId="2068406771">
    <w:abstractNumId w:val="16"/>
  </w:num>
  <w:num w:numId="19" w16cid:durableId="1627079091">
    <w:abstractNumId w:val="28"/>
  </w:num>
  <w:num w:numId="20" w16cid:durableId="910314793">
    <w:abstractNumId w:val="10"/>
  </w:num>
  <w:num w:numId="21" w16cid:durableId="929850903">
    <w:abstractNumId w:val="11"/>
  </w:num>
  <w:num w:numId="22" w16cid:durableId="685330407">
    <w:abstractNumId w:val="9"/>
  </w:num>
  <w:num w:numId="23" w16cid:durableId="531453778">
    <w:abstractNumId w:val="1"/>
  </w:num>
  <w:num w:numId="24" w16cid:durableId="2102791817">
    <w:abstractNumId w:val="0"/>
  </w:num>
  <w:num w:numId="25" w16cid:durableId="1860586094">
    <w:abstractNumId w:val="18"/>
  </w:num>
  <w:num w:numId="26" w16cid:durableId="952177094">
    <w:abstractNumId w:val="23"/>
  </w:num>
  <w:num w:numId="27" w16cid:durableId="1978144307">
    <w:abstractNumId w:val="22"/>
  </w:num>
  <w:num w:numId="28" w16cid:durableId="486093899">
    <w:abstractNumId w:val="26"/>
  </w:num>
  <w:num w:numId="29" w16cid:durableId="1617330009">
    <w:abstractNumId w:val="24"/>
  </w:num>
  <w:num w:numId="30" w16cid:durableId="126048825">
    <w:abstractNumId w:val="25"/>
  </w:num>
  <w:num w:numId="31" w16cid:durableId="20092058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PIMA"/>
    <w:docVar w:name="FirmInFtr" w:val="0"/>
    <w:docVar w:name="FirmInSigBlkStyle" w:val="0"/>
    <w:docVar w:name="FirstLineNum" w:val="1"/>
    <w:docVar w:name="FirstPleadingLine" w:val="1"/>
    <w:docVar w:name="Font" w:val="Times New Roman"/>
    <w:docVar w:name="FSigBlkYes" w:val="0"/>
    <w:docVar w:name="FSignWith" w:val=" "/>
    <w:docVar w:name="FSummaryInFtr" w:val="0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6"/>
    <w:docVar w:name="PageNumsInFtr" w:val="-1"/>
    <w:docVar w:name="RightBorderStyle" w:val="0"/>
  </w:docVars>
  <w:rsids>
    <w:rsidRoot w:val="00345389"/>
    <w:rsid w:val="00001FB4"/>
    <w:rsid w:val="000029DD"/>
    <w:rsid w:val="00007489"/>
    <w:rsid w:val="00011786"/>
    <w:rsid w:val="000170CA"/>
    <w:rsid w:val="000179EF"/>
    <w:rsid w:val="00021026"/>
    <w:rsid w:val="00021A4D"/>
    <w:rsid w:val="00022A34"/>
    <w:rsid w:val="00022F79"/>
    <w:rsid w:val="00023735"/>
    <w:rsid w:val="000243AE"/>
    <w:rsid w:val="000335F7"/>
    <w:rsid w:val="000366AE"/>
    <w:rsid w:val="00044D39"/>
    <w:rsid w:val="00046BB7"/>
    <w:rsid w:val="00046C0F"/>
    <w:rsid w:val="000574D4"/>
    <w:rsid w:val="00060B12"/>
    <w:rsid w:val="000614DC"/>
    <w:rsid w:val="00062617"/>
    <w:rsid w:val="00066DAD"/>
    <w:rsid w:val="00072809"/>
    <w:rsid w:val="000735D9"/>
    <w:rsid w:val="0007383A"/>
    <w:rsid w:val="00076EDA"/>
    <w:rsid w:val="00084ACF"/>
    <w:rsid w:val="000869FA"/>
    <w:rsid w:val="000918BE"/>
    <w:rsid w:val="000929EA"/>
    <w:rsid w:val="0009472A"/>
    <w:rsid w:val="00094ABB"/>
    <w:rsid w:val="000A0399"/>
    <w:rsid w:val="000A36A6"/>
    <w:rsid w:val="000A3AE4"/>
    <w:rsid w:val="000A43D9"/>
    <w:rsid w:val="000A4AC9"/>
    <w:rsid w:val="000A4BAD"/>
    <w:rsid w:val="000A61EE"/>
    <w:rsid w:val="000A78E5"/>
    <w:rsid w:val="000A7F2A"/>
    <w:rsid w:val="000B3480"/>
    <w:rsid w:val="000B55D6"/>
    <w:rsid w:val="000C46FD"/>
    <w:rsid w:val="000C6FF8"/>
    <w:rsid w:val="000C7893"/>
    <w:rsid w:val="000C79EB"/>
    <w:rsid w:val="000D0B7B"/>
    <w:rsid w:val="000D1C77"/>
    <w:rsid w:val="000D3341"/>
    <w:rsid w:val="000D502E"/>
    <w:rsid w:val="000D7507"/>
    <w:rsid w:val="000E1B7D"/>
    <w:rsid w:val="000E43C5"/>
    <w:rsid w:val="000E441F"/>
    <w:rsid w:val="000E5CBD"/>
    <w:rsid w:val="000F7E23"/>
    <w:rsid w:val="0010238C"/>
    <w:rsid w:val="00103ABF"/>
    <w:rsid w:val="00106455"/>
    <w:rsid w:val="00107E4F"/>
    <w:rsid w:val="001113D9"/>
    <w:rsid w:val="001120B0"/>
    <w:rsid w:val="00115179"/>
    <w:rsid w:val="00115C05"/>
    <w:rsid w:val="00125D8C"/>
    <w:rsid w:val="00130991"/>
    <w:rsid w:val="00134886"/>
    <w:rsid w:val="00134969"/>
    <w:rsid w:val="0013704F"/>
    <w:rsid w:val="00141156"/>
    <w:rsid w:val="001422D9"/>
    <w:rsid w:val="00143375"/>
    <w:rsid w:val="001435EF"/>
    <w:rsid w:val="001463FB"/>
    <w:rsid w:val="00157A81"/>
    <w:rsid w:val="00157E57"/>
    <w:rsid w:val="00163B32"/>
    <w:rsid w:val="00176584"/>
    <w:rsid w:val="00176CFC"/>
    <w:rsid w:val="00183ECA"/>
    <w:rsid w:val="001840CE"/>
    <w:rsid w:val="0018586A"/>
    <w:rsid w:val="00193261"/>
    <w:rsid w:val="00195FC9"/>
    <w:rsid w:val="001973EA"/>
    <w:rsid w:val="001A0505"/>
    <w:rsid w:val="001A2AD6"/>
    <w:rsid w:val="001A3A85"/>
    <w:rsid w:val="001A40CB"/>
    <w:rsid w:val="001A5EFA"/>
    <w:rsid w:val="001A62E1"/>
    <w:rsid w:val="001B1980"/>
    <w:rsid w:val="001B2263"/>
    <w:rsid w:val="001B2FC5"/>
    <w:rsid w:val="001B453F"/>
    <w:rsid w:val="001B5516"/>
    <w:rsid w:val="001B6EDF"/>
    <w:rsid w:val="001C19ED"/>
    <w:rsid w:val="001C1CF4"/>
    <w:rsid w:val="001C20FD"/>
    <w:rsid w:val="001C5321"/>
    <w:rsid w:val="001C5A4C"/>
    <w:rsid w:val="001C77DB"/>
    <w:rsid w:val="001C7C0D"/>
    <w:rsid w:val="001D1B1C"/>
    <w:rsid w:val="001E1528"/>
    <w:rsid w:val="001E1ABE"/>
    <w:rsid w:val="001E27BA"/>
    <w:rsid w:val="001E33CF"/>
    <w:rsid w:val="001E5475"/>
    <w:rsid w:val="001E7261"/>
    <w:rsid w:val="001F2146"/>
    <w:rsid w:val="001F3038"/>
    <w:rsid w:val="001F399A"/>
    <w:rsid w:val="001F3EF0"/>
    <w:rsid w:val="001F6F85"/>
    <w:rsid w:val="0020263A"/>
    <w:rsid w:val="00202DC9"/>
    <w:rsid w:val="0021249E"/>
    <w:rsid w:val="00213A14"/>
    <w:rsid w:val="00215770"/>
    <w:rsid w:val="00216A64"/>
    <w:rsid w:val="00222A5D"/>
    <w:rsid w:val="002230BA"/>
    <w:rsid w:val="00227DF4"/>
    <w:rsid w:val="00230F0F"/>
    <w:rsid w:val="00234EB0"/>
    <w:rsid w:val="002354F2"/>
    <w:rsid w:val="00236264"/>
    <w:rsid w:val="00236448"/>
    <w:rsid w:val="002364F6"/>
    <w:rsid w:val="00236899"/>
    <w:rsid w:val="00242845"/>
    <w:rsid w:val="00245BBD"/>
    <w:rsid w:val="00247B4D"/>
    <w:rsid w:val="002504D2"/>
    <w:rsid w:val="002505C0"/>
    <w:rsid w:val="00255DED"/>
    <w:rsid w:val="00255FD1"/>
    <w:rsid w:val="002602FE"/>
    <w:rsid w:val="00260A23"/>
    <w:rsid w:val="00270A9B"/>
    <w:rsid w:val="00272BD5"/>
    <w:rsid w:val="00274719"/>
    <w:rsid w:val="00280B9F"/>
    <w:rsid w:val="002829DA"/>
    <w:rsid w:val="002829DB"/>
    <w:rsid w:val="00290DD5"/>
    <w:rsid w:val="002953CA"/>
    <w:rsid w:val="002A1F55"/>
    <w:rsid w:val="002A6221"/>
    <w:rsid w:val="002B3716"/>
    <w:rsid w:val="002B6337"/>
    <w:rsid w:val="002C396B"/>
    <w:rsid w:val="002C5194"/>
    <w:rsid w:val="002D1E12"/>
    <w:rsid w:val="002D1EFA"/>
    <w:rsid w:val="002E3F99"/>
    <w:rsid w:val="002E6296"/>
    <w:rsid w:val="002F37D0"/>
    <w:rsid w:val="002F7123"/>
    <w:rsid w:val="002F744A"/>
    <w:rsid w:val="00305FB0"/>
    <w:rsid w:val="0031571F"/>
    <w:rsid w:val="00315B7A"/>
    <w:rsid w:val="00321173"/>
    <w:rsid w:val="00322695"/>
    <w:rsid w:val="00322B10"/>
    <w:rsid w:val="00322C46"/>
    <w:rsid w:val="00322FB4"/>
    <w:rsid w:val="00332552"/>
    <w:rsid w:val="00333217"/>
    <w:rsid w:val="00345389"/>
    <w:rsid w:val="003504D2"/>
    <w:rsid w:val="003519D6"/>
    <w:rsid w:val="00362971"/>
    <w:rsid w:val="00362ED6"/>
    <w:rsid w:val="00365FBA"/>
    <w:rsid w:val="003735D4"/>
    <w:rsid w:val="00374AC1"/>
    <w:rsid w:val="00381546"/>
    <w:rsid w:val="00383BB9"/>
    <w:rsid w:val="00387C5D"/>
    <w:rsid w:val="00390353"/>
    <w:rsid w:val="0039061B"/>
    <w:rsid w:val="00390B0A"/>
    <w:rsid w:val="003925D8"/>
    <w:rsid w:val="003938D0"/>
    <w:rsid w:val="003A0D74"/>
    <w:rsid w:val="003A538C"/>
    <w:rsid w:val="003B07E8"/>
    <w:rsid w:val="003B0C7E"/>
    <w:rsid w:val="003B17E1"/>
    <w:rsid w:val="003B32D5"/>
    <w:rsid w:val="003C3551"/>
    <w:rsid w:val="003C4800"/>
    <w:rsid w:val="003D13AB"/>
    <w:rsid w:val="003D3763"/>
    <w:rsid w:val="003D3F49"/>
    <w:rsid w:val="003D4288"/>
    <w:rsid w:val="003D4939"/>
    <w:rsid w:val="003E027F"/>
    <w:rsid w:val="003E25EE"/>
    <w:rsid w:val="003E73CE"/>
    <w:rsid w:val="003F0C2A"/>
    <w:rsid w:val="003F1DF7"/>
    <w:rsid w:val="003F2F96"/>
    <w:rsid w:val="00402ACD"/>
    <w:rsid w:val="0040579F"/>
    <w:rsid w:val="00406E81"/>
    <w:rsid w:val="00412270"/>
    <w:rsid w:val="0041554B"/>
    <w:rsid w:val="004206A7"/>
    <w:rsid w:val="00424B1D"/>
    <w:rsid w:val="00434148"/>
    <w:rsid w:val="00434A84"/>
    <w:rsid w:val="00435B20"/>
    <w:rsid w:val="00442860"/>
    <w:rsid w:val="004453DE"/>
    <w:rsid w:val="004459A2"/>
    <w:rsid w:val="0044610D"/>
    <w:rsid w:val="00451237"/>
    <w:rsid w:val="00452E75"/>
    <w:rsid w:val="00454D4F"/>
    <w:rsid w:val="004574BB"/>
    <w:rsid w:val="00461A2F"/>
    <w:rsid w:val="004628F9"/>
    <w:rsid w:val="00466F0E"/>
    <w:rsid w:val="004709BD"/>
    <w:rsid w:val="00471FA6"/>
    <w:rsid w:val="004812D2"/>
    <w:rsid w:val="00481DA1"/>
    <w:rsid w:val="0049624E"/>
    <w:rsid w:val="004A1385"/>
    <w:rsid w:val="004A3FA4"/>
    <w:rsid w:val="004A5B83"/>
    <w:rsid w:val="004A5F07"/>
    <w:rsid w:val="004A6503"/>
    <w:rsid w:val="004B2A22"/>
    <w:rsid w:val="004B44DB"/>
    <w:rsid w:val="004B52D7"/>
    <w:rsid w:val="004C0BB6"/>
    <w:rsid w:val="004C2142"/>
    <w:rsid w:val="004C23D6"/>
    <w:rsid w:val="004C332A"/>
    <w:rsid w:val="004C633C"/>
    <w:rsid w:val="004C6BC2"/>
    <w:rsid w:val="004D2716"/>
    <w:rsid w:val="004D2C00"/>
    <w:rsid w:val="004D5ADB"/>
    <w:rsid w:val="004E00B0"/>
    <w:rsid w:val="004E03A9"/>
    <w:rsid w:val="004E03DC"/>
    <w:rsid w:val="004E07B1"/>
    <w:rsid w:val="004E585A"/>
    <w:rsid w:val="004E6C80"/>
    <w:rsid w:val="004F293B"/>
    <w:rsid w:val="004F2A58"/>
    <w:rsid w:val="004F399D"/>
    <w:rsid w:val="004F6D7E"/>
    <w:rsid w:val="0050086F"/>
    <w:rsid w:val="00504215"/>
    <w:rsid w:val="00506965"/>
    <w:rsid w:val="0051085B"/>
    <w:rsid w:val="005108E1"/>
    <w:rsid w:val="005114FC"/>
    <w:rsid w:val="00512965"/>
    <w:rsid w:val="005137D6"/>
    <w:rsid w:val="005152EC"/>
    <w:rsid w:val="005153E5"/>
    <w:rsid w:val="00515C65"/>
    <w:rsid w:val="00520485"/>
    <w:rsid w:val="00524EBB"/>
    <w:rsid w:val="005263EE"/>
    <w:rsid w:val="00532CB0"/>
    <w:rsid w:val="00533B5F"/>
    <w:rsid w:val="005355A6"/>
    <w:rsid w:val="00540D1F"/>
    <w:rsid w:val="00541E1D"/>
    <w:rsid w:val="00541FD7"/>
    <w:rsid w:val="0054366D"/>
    <w:rsid w:val="00543E0B"/>
    <w:rsid w:val="00545ACB"/>
    <w:rsid w:val="005505BB"/>
    <w:rsid w:val="005508DE"/>
    <w:rsid w:val="00552E16"/>
    <w:rsid w:val="00554CC7"/>
    <w:rsid w:val="00563393"/>
    <w:rsid w:val="00563B50"/>
    <w:rsid w:val="0056588B"/>
    <w:rsid w:val="00565E2F"/>
    <w:rsid w:val="00571A3B"/>
    <w:rsid w:val="00572C7D"/>
    <w:rsid w:val="00585B84"/>
    <w:rsid w:val="00586581"/>
    <w:rsid w:val="00586AEC"/>
    <w:rsid w:val="00590128"/>
    <w:rsid w:val="00591468"/>
    <w:rsid w:val="00592430"/>
    <w:rsid w:val="005A3089"/>
    <w:rsid w:val="005A4075"/>
    <w:rsid w:val="005A57F0"/>
    <w:rsid w:val="005B1C2E"/>
    <w:rsid w:val="005C07DD"/>
    <w:rsid w:val="005C2C65"/>
    <w:rsid w:val="005C4E11"/>
    <w:rsid w:val="005D251F"/>
    <w:rsid w:val="005D5AC3"/>
    <w:rsid w:val="005E1399"/>
    <w:rsid w:val="005E26F0"/>
    <w:rsid w:val="005E35F5"/>
    <w:rsid w:val="005E62EE"/>
    <w:rsid w:val="005E6415"/>
    <w:rsid w:val="005F0BE8"/>
    <w:rsid w:val="00604FF3"/>
    <w:rsid w:val="006078EC"/>
    <w:rsid w:val="00607F35"/>
    <w:rsid w:val="00611862"/>
    <w:rsid w:val="006123C1"/>
    <w:rsid w:val="0061335E"/>
    <w:rsid w:val="00631C89"/>
    <w:rsid w:val="0063512D"/>
    <w:rsid w:val="0063553B"/>
    <w:rsid w:val="00637476"/>
    <w:rsid w:val="0064021A"/>
    <w:rsid w:val="00641961"/>
    <w:rsid w:val="006419AB"/>
    <w:rsid w:val="00643E90"/>
    <w:rsid w:val="0064441C"/>
    <w:rsid w:val="00650E80"/>
    <w:rsid w:val="00650FA0"/>
    <w:rsid w:val="00651741"/>
    <w:rsid w:val="0065428D"/>
    <w:rsid w:val="00654391"/>
    <w:rsid w:val="00655E0D"/>
    <w:rsid w:val="006575C7"/>
    <w:rsid w:val="00662B7F"/>
    <w:rsid w:val="00663CBB"/>
    <w:rsid w:val="00664E21"/>
    <w:rsid w:val="00665EC0"/>
    <w:rsid w:val="006739F3"/>
    <w:rsid w:val="00675290"/>
    <w:rsid w:val="00682966"/>
    <w:rsid w:val="0068404C"/>
    <w:rsid w:val="006869DC"/>
    <w:rsid w:val="00692292"/>
    <w:rsid w:val="006A015E"/>
    <w:rsid w:val="006A3D24"/>
    <w:rsid w:val="006A48AB"/>
    <w:rsid w:val="006A55B4"/>
    <w:rsid w:val="006B077D"/>
    <w:rsid w:val="006B0F5B"/>
    <w:rsid w:val="006B3826"/>
    <w:rsid w:val="006B3E72"/>
    <w:rsid w:val="006B5D52"/>
    <w:rsid w:val="006B6C6C"/>
    <w:rsid w:val="006C2845"/>
    <w:rsid w:val="006C43D4"/>
    <w:rsid w:val="006C5F12"/>
    <w:rsid w:val="006D03E5"/>
    <w:rsid w:val="006D1F5D"/>
    <w:rsid w:val="006D299D"/>
    <w:rsid w:val="006D3192"/>
    <w:rsid w:val="006D436F"/>
    <w:rsid w:val="006D559F"/>
    <w:rsid w:val="006E1441"/>
    <w:rsid w:val="006E4AAF"/>
    <w:rsid w:val="006E7045"/>
    <w:rsid w:val="006F28A0"/>
    <w:rsid w:val="007002CF"/>
    <w:rsid w:val="00701B81"/>
    <w:rsid w:val="0070298A"/>
    <w:rsid w:val="007066DD"/>
    <w:rsid w:val="00710477"/>
    <w:rsid w:val="00712B2B"/>
    <w:rsid w:val="007163F3"/>
    <w:rsid w:val="007213AF"/>
    <w:rsid w:val="00721E46"/>
    <w:rsid w:val="00721FE4"/>
    <w:rsid w:val="00724B6E"/>
    <w:rsid w:val="00724EAE"/>
    <w:rsid w:val="00741B85"/>
    <w:rsid w:val="007424B8"/>
    <w:rsid w:val="00742EA8"/>
    <w:rsid w:val="00743B40"/>
    <w:rsid w:val="007440D1"/>
    <w:rsid w:val="0074507E"/>
    <w:rsid w:val="00750C65"/>
    <w:rsid w:val="00751DB7"/>
    <w:rsid w:val="007554B1"/>
    <w:rsid w:val="00760674"/>
    <w:rsid w:val="0076775B"/>
    <w:rsid w:val="007730CC"/>
    <w:rsid w:val="007755B8"/>
    <w:rsid w:val="007756D3"/>
    <w:rsid w:val="0077745B"/>
    <w:rsid w:val="00783876"/>
    <w:rsid w:val="00783EAE"/>
    <w:rsid w:val="00786CCE"/>
    <w:rsid w:val="00787081"/>
    <w:rsid w:val="007919E3"/>
    <w:rsid w:val="007A18E2"/>
    <w:rsid w:val="007A54A8"/>
    <w:rsid w:val="007B0302"/>
    <w:rsid w:val="007B4AB7"/>
    <w:rsid w:val="007B5715"/>
    <w:rsid w:val="007B7603"/>
    <w:rsid w:val="007C1D50"/>
    <w:rsid w:val="007C4651"/>
    <w:rsid w:val="007C61A4"/>
    <w:rsid w:val="007C7BC5"/>
    <w:rsid w:val="007D2A63"/>
    <w:rsid w:val="007E3AF7"/>
    <w:rsid w:val="007E6280"/>
    <w:rsid w:val="007F0680"/>
    <w:rsid w:val="007F5BA1"/>
    <w:rsid w:val="007F5D22"/>
    <w:rsid w:val="007F6F02"/>
    <w:rsid w:val="007F77D0"/>
    <w:rsid w:val="00800A55"/>
    <w:rsid w:val="0080511F"/>
    <w:rsid w:val="00805699"/>
    <w:rsid w:val="00805F50"/>
    <w:rsid w:val="00810731"/>
    <w:rsid w:val="0081141A"/>
    <w:rsid w:val="00816ACA"/>
    <w:rsid w:val="00817421"/>
    <w:rsid w:val="00820B0C"/>
    <w:rsid w:val="0082756E"/>
    <w:rsid w:val="008314BB"/>
    <w:rsid w:val="00832F1F"/>
    <w:rsid w:val="00833D58"/>
    <w:rsid w:val="008402F9"/>
    <w:rsid w:val="00840548"/>
    <w:rsid w:val="008478EB"/>
    <w:rsid w:val="00850C39"/>
    <w:rsid w:val="00851B2C"/>
    <w:rsid w:val="00853395"/>
    <w:rsid w:val="008558BD"/>
    <w:rsid w:val="00855FCE"/>
    <w:rsid w:val="008749AE"/>
    <w:rsid w:val="00874FA0"/>
    <w:rsid w:val="008752EC"/>
    <w:rsid w:val="008763BB"/>
    <w:rsid w:val="00883DAF"/>
    <w:rsid w:val="00883FEA"/>
    <w:rsid w:val="0088607C"/>
    <w:rsid w:val="00887DE4"/>
    <w:rsid w:val="00892462"/>
    <w:rsid w:val="00893369"/>
    <w:rsid w:val="00894F3B"/>
    <w:rsid w:val="008A0D4A"/>
    <w:rsid w:val="008A3442"/>
    <w:rsid w:val="008A421A"/>
    <w:rsid w:val="008B4739"/>
    <w:rsid w:val="008B7824"/>
    <w:rsid w:val="008C3C0C"/>
    <w:rsid w:val="008C414B"/>
    <w:rsid w:val="008C5E8B"/>
    <w:rsid w:val="008D20F1"/>
    <w:rsid w:val="008D269B"/>
    <w:rsid w:val="008D6095"/>
    <w:rsid w:val="008D612B"/>
    <w:rsid w:val="008E0581"/>
    <w:rsid w:val="008E0980"/>
    <w:rsid w:val="008E18E4"/>
    <w:rsid w:val="008E1E64"/>
    <w:rsid w:val="008E45D5"/>
    <w:rsid w:val="008E4ED1"/>
    <w:rsid w:val="008E59B6"/>
    <w:rsid w:val="008F1605"/>
    <w:rsid w:val="008F1843"/>
    <w:rsid w:val="0090001C"/>
    <w:rsid w:val="00901038"/>
    <w:rsid w:val="009018B1"/>
    <w:rsid w:val="00902572"/>
    <w:rsid w:val="009055A9"/>
    <w:rsid w:val="00907F7B"/>
    <w:rsid w:val="009123AE"/>
    <w:rsid w:val="00914D20"/>
    <w:rsid w:val="00915384"/>
    <w:rsid w:val="009251AE"/>
    <w:rsid w:val="009313C5"/>
    <w:rsid w:val="00933DD1"/>
    <w:rsid w:val="00935DC9"/>
    <w:rsid w:val="00940E97"/>
    <w:rsid w:val="0094122A"/>
    <w:rsid w:val="00947A56"/>
    <w:rsid w:val="00950D11"/>
    <w:rsid w:val="00950D65"/>
    <w:rsid w:val="00954AEA"/>
    <w:rsid w:val="009552A9"/>
    <w:rsid w:val="00962E9E"/>
    <w:rsid w:val="00965C61"/>
    <w:rsid w:val="0097044D"/>
    <w:rsid w:val="00970FF2"/>
    <w:rsid w:val="00973F78"/>
    <w:rsid w:val="00975B3E"/>
    <w:rsid w:val="00977335"/>
    <w:rsid w:val="009803C9"/>
    <w:rsid w:val="0098167D"/>
    <w:rsid w:val="0098439A"/>
    <w:rsid w:val="009867D3"/>
    <w:rsid w:val="00990D79"/>
    <w:rsid w:val="00993A0F"/>
    <w:rsid w:val="0099667A"/>
    <w:rsid w:val="009A6454"/>
    <w:rsid w:val="009A6AFA"/>
    <w:rsid w:val="009B3B8A"/>
    <w:rsid w:val="009B598E"/>
    <w:rsid w:val="009C4235"/>
    <w:rsid w:val="009C44E3"/>
    <w:rsid w:val="009C465B"/>
    <w:rsid w:val="009C5286"/>
    <w:rsid w:val="009C5E58"/>
    <w:rsid w:val="009C68DD"/>
    <w:rsid w:val="009D167F"/>
    <w:rsid w:val="009D6453"/>
    <w:rsid w:val="009D6CAB"/>
    <w:rsid w:val="009E2DA0"/>
    <w:rsid w:val="009F0F92"/>
    <w:rsid w:val="00A04109"/>
    <w:rsid w:val="00A04C82"/>
    <w:rsid w:val="00A07E67"/>
    <w:rsid w:val="00A12A5F"/>
    <w:rsid w:val="00A13068"/>
    <w:rsid w:val="00A14CB7"/>
    <w:rsid w:val="00A20800"/>
    <w:rsid w:val="00A22EBC"/>
    <w:rsid w:val="00A237A2"/>
    <w:rsid w:val="00A25232"/>
    <w:rsid w:val="00A259B4"/>
    <w:rsid w:val="00A25CCC"/>
    <w:rsid w:val="00A30528"/>
    <w:rsid w:val="00A31191"/>
    <w:rsid w:val="00A3128D"/>
    <w:rsid w:val="00A35B93"/>
    <w:rsid w:val="00A41A64"/>
    <w:rsid w:val="00A4266A"/>
    <w:rsid w:val="00A43050"/>
    <w:rsid w:val="00A466E4"/>
    <w:rsid w:val="00A51997"/>
    <w:rsid w:val="00A529B6"/>
    <w:rsid w:val="00A5354F"/>
    <w:rsid w:val="00A537C3"/>
    <w:rsid w:val="00A542A7"/>
    <w:rsid w:val="00A652BC"/>
    <w:rsid w:val="00A712E8"/>
    <w:rsid w:val="00A71EA4"/>
    <w:rsid w:val="00A81F6A"/>
    <w:rsid w:val="00A84534"/>
    <w:rsid w:val="00A85EB5"/>
    <w:rsid w:val="00A86674"/>
    <w:rsid w:val="00A9091F"/>
    <w:rsid w:val="00A924BD"/>
    <w:rsid w:val="00A94E97"/>
    <w:rsid w:val="00AA03B8"/>
    <w:rsid w:val="00AA4CBC"/>
    <w:rsid w:val="00AA67B5"/>
    <w:rsid w:val="00AA7E5B"/>
    <w:rsid w:val="00AB7B9D"/>
    <w:rsid w:val="00AC2E14"/>
    <w:rsid w:val="00AD269F"/>
    <w:rsid w:val="00AD2ED6"/>
    <w:rsid w:val="00AD64E8"/>
    <w:rsid w:val="00AD68B7"/>
    <w:rsid w:val="00AD6B9D"/>
    <w:rsid w:val="00AE2C75"/>
    <w:rsid w:val="00AE3198"/>
    <w:rsid w:val="00AF3311"/>
    <w:rsid w:val="00AF7D1E"/>
    <w:rsid w:val="00B0035C"/>
    <w:rsid w:val="00B00879"/>
    <w:rsid w:val="00B01ABD"/>
    <w:rsid w:val="00B0382F"/>
    <w:rsid w:val="00B03D5E"/>
    <w:rsid w:val="00B1569B"/>
    <w:rsid w:val="00B22A83"/>
    <w:rsid w:val="00B23E09"/>
    <w:rsid w:val="00B24C40"/>
    <w:rsid w:val="00B268CD"/>
    <w:rsid w:val="00B2772A"/>
    <w:rsid w:val="00B277D1"/>
    <w:rsid w:val="00B30BF9"/>
    <w:rsid w:val="00B32629"/>
    <w:rsid w:val="00B335FA"/>
    <w:rsid w:val="00B36F28"/>
    <w:rsid w:val="00B42480"/>
    <w:rsid w:val="00B4361F"/>
    <w:rsid w:val="00B4632F"/>
    <w:rsid w:val="00B52B62"/>
    <w:rsid w:val="00B6074F"/>
    <w:rsid w:val="00B6171F"/>
    <w:rsid w:val="00B64B42"/>
    <w:rsid w:val="00B667DC"/>
    <w:rsid w:val="00B70DFB"/>
    <w:rsid w:val="00B73BA9"/>
    <w:rsid w:val="00B741C5"/>
    <w:rsid w:val="00B80971"/>
    <w:rsid w:val="00B82B29"/>
    <w:rsid w:val="00B83C44"/>
    <w:rsid w:val="00B9444E"/>
    <w:rsid w:val="00B947EB"/>
    <w:rsid w:val="00B94E02"/>
    <w:rsid w:val="00B967FB"/>
    <w:rsid w:val="00BA0669"/>
    <w:rsid w:val="00BA0D21"/>
    <w:rsid w:val="00BA2E06"/>
    <w:rsid w:val="00BA3DCB"/>
    <w:rsid w:val="00BA79C9"/>
    <w:rsid w:val="00BB3261"/>
    <w:rsid w:val="00BB6281"/>
    <w:rsid w:val="00BC58DB"/>
    <w:rsid w:val="00BD3159"/>
    <w:rsid w:val="00BD5C56"/>
    <w:rsid w:val="00BD68F0"/>
    <w:rsid w:val="00BE19EF"/>
    <w:rsid w:val="00BE30BE"/>
    <w:rsid w:val="00BE36B4"/>
    <w:rsid w:val="00BE4228"/>
    <w:rsid w:val="00BE6F0F"/>
    <w:rsid w:val="00BF17B7"/>
    <w:rsid w:val="00BF1F78"/>
    <w:rsid w:val="00BF26D0"/>
    <w:rsid w:val="00BF3F21"/>
    <w:rsid w:val="00BF4BD5"/>
    <w:rsid w:val="00C01C11"/>
    <w:rsid w:val="00C07A37"/>
    <w:rsid w:val="00C111C6"/>
    <w:rsid w:val="00C11361"/>
    <w:rsid w:val="00C12ABD"/>
    <w:rsid w:val="00C2614C"/>
    <w:rsid w:val="00C337DA"/>
    <w:rsid w:val="00C34187"/>
    <w:rsid w:val="00C35473"/>
    <w:rsid w:val="00C4066F"/>
    <w:rsid w:val="00C44844"/>
    <w:rsid w:val="00C46F30"/>
    <w:rsid w:val="00C51401"/>
    <w:rsid w:val="00C52C1F"/>
    <w:rsid w:val="00C5527F"/>
    <w:rsid w:val="00C57B14"/>
    <w:rsid w:val="00C64377"/>
    <w:rsid w:val="00C653E0"/>
    <w:rsid w:val="00C67079"/>
    <w:rsid w:val="00C678EB"/>
    <w:rsid w:val="00C70AA2"/>
    <w:rsid w:val="00C746DD"/>
    <w:rsid w:val="00C75654"/>
    <w:rsid w:val="00C80E17"/>
    <w:rsid w:val="00C82432"/>
    <w:rsid w:val="00C82B3C"/>
    <w:rsid w:val="00C82FC2"/>
    <w:rsid w:val="00C86381"/>
    <w:rsid w:val="00C86E12"/>
    <w:rsid w:val="00C87089"/>
    <w:rsid w:val="00C9234D"/>
    <w:rsid w:val="00CA5EB2"/>
    <w:rsid w:val="00CB0183"/>
    <w:rsid w:val="00CB127A"/>
    <w:rsid w:val="00CB32A3"/>
    <w:rsid w:val="00CB56D3"/>
    <w:rsid w:val="00CB64C3"/>
    <w:rsid w:val="00CB7073"/>
    <w:rsid w:val="00CC058E"/>
    <w:rsid w:val="00CC4FDB"/>
    <w:rsid w:val="00CC7C95"/>
    <w:rsid w:val="00CC7E24"/>
    <w:rsid w:val="00CD088D"/>
    <w:rsid w:val="00CD3828"/>
    <w:rsid w:val="00CE11CA"/>
    <w:rsid w:val="00CE5D07"/>
    <w:rsid w:val="00CF241C"/>
    <w:rsid w:val="00CF32E8"/>
    <w:rsid w:val="00CF398A"/>
    <w:rsid w:val="00CF5D46"/>
    <w:rsid w:val="00CF60D3"/>
    <w:rsid w:val="00CF6CCC"/>
    <w:rsid w:val="00CF723B"/>
    <w:rsid w:val="00D07FE6"/>
    <w:rsid w:val="00D12E4B"/>
    <w:rsid w:val="00D142B3"/>
    <w:rsid w:val="00D25C19"/>
    <w:rsid w:val="00D27FBE"/>
    <w:rsid w:val="00D3166F"/>
    <w:rsid w:val="00D31B48"/>
    <w:rsid w:val="00D32F46"/>
    <w:rsid w:val="00D42DF2"/>
    <w:rsid w:val="00D433EB"/>
    <w:rsid w:val="00D46C7C"/>
    <w:rsid w:val="00D472C6"/>
    <w:rsid w:val="00D47723"/>
    <w:rsid w:val="00D51D12"/>
    <w:rsid w:val="00D52658"/>
    <w:rsid w:val="00D57093"/>
    <w:rsid w:val="00D66C4A"/>
    <w:rsid w:val="00D70C08"/>
    <w:rsid w:val="00D72AEE"/>
    <w:rsid w:val="00D73BAF"/>
    <w:rsid w:val="00D7643A"/>
    <w:rsid w:val="00D767E0"/>
    <w:rsid w:val="00D82B3B"/>
    <w:rsid w:val="00D82C94"/>
    <w:rsid w:val="00D82E49"/>
    <w:rsid w:val="00D83067"/>
    <w:rsid w:val="00D8368D"/>
    <w:rsid w:val="00D925D3"/>
    <w:rsid w:val="00D9352B"/>
    <w:rsid w:val="00D97C57"/>
    <w:rsid w:val="00DA0E34"/>
    <w:rsid w:val="00DA4BDE"/>
    <w:rsid w:val="00DA567F"/>
    <w:rsid w:val="00DA615F"/>
    <w:rsid w:val="00DA67AB"/>
    <w:rsid w:val="00DB0FDE"/>
    <w:rsid w:val="00DC29C1"/>
    <w:rsid w:val="00DC5B4C"/>
    <w:rsid w:val="00DC675F"/>
    <w:rsid w:val="00DC70BA"/>
    <w:rsid w:val="00DD20A2"/>
    <w:rsid w:val="00DD428E"/>
    <w:rsid w:val="00DE0A63"/>
    <w:rsid w:val="00DF37AA"/>
    <w:rsid w:val="00DF55EA"/>
    <w:rsid w:val="00E0488C"/>
    <w:rsid w:val="00E13788"/>
    <w:rsid w:val="00E150D4"/>
    <w:rsid w:val="00E245D2"/>
    <w:rsid w:val="00E265FC"/>
    <w:rsid w:val="00E27D14"/>
    <w:rsid w:val="00E34C90"/>
    <w:rsid w:val="00E42C55"/>
    <w:rsid w:val="00E43226"/>
    <w:rsid w:val="00E43629"/>
    <w:rsid w:val="00E476D1"/>
    <w:rsid w:val="00E537AB"/>
    <w:rsid w:val="00E619F9"/>
    <w:rsid w:val="00E62C51"/>
    <w:rsid w:val="00E657C3"/>
    <w:rsid w:val="00E73A5E"/>
    <w:rsid w:val="00E81AF6"/>
    <w:rsid w:val="00E81F16"/>
    <w:rsid w:val="00E8651E"/>
    <w:rsid w:val="00E93844"/>
    <w:rsid w:val="00E953A8"/>
    <w:rsid w:val="00EA0449"/>
    <w:rsid w:val="00EA19CA"/>
    <w:rsid w:val="00EA298D"/>
    <w:rsid w:val="00EA3006"/>
    <w:rsid w:val="00EA324B"/>
    <w:rsid w:val="00EA3504"/>
    <w:rsid w:val="00EA51AB"/>
    <w:rsid w:val="00EA5376"/>
    <w:rsid w:val="00EA593F"/>
    <w:rsid w:val="00EA607C"/>
    <w:rsid w:val="00EA6961"/>
    <w:rsid w:val="00EB02E3"/>
    <w:rsid w:val="00EB71A3"/>
    <w:rsid w:val="00EB7345"/>
    <w:rsid w:val="00EB7FE9"/>
    <w:rsid w:val="00EC177C"/>
    <w:rsid w:val="00EC3BED"/>
    <w:rsid w:val="00EC47ED"/>
    <w:rsid w:val="00EC5672"/>
    <w:rsid w:val="00EC6C93"/>
    <w:rsid w:val="00ED0F6B"/>
    <w:rsid w:val="00ED4274"/>
    <w:rsid w:val="00EE3391"/>
    <w:rsid w:val="00EE385A"/>
    <w:rsid w:val="00EE3941"/>
    <w:rsid w:val="00EE3F8B"/>
    <w:rsid w:val="00EE4828"/>
    <w:rsid w:val="00EE5DE6"/>
    <w:rsid w:val="00EE6CD6"/>
    <w:rsid w:val="00EF5174"/>
    <w:rsid w:val="00EF6322"/>
    <w:rsid w:val="00F01CE8"/>
    <w:rsid w:val="00F0217F"/>
    <w:rsid w:val="00F026AC"/>
    <w:rsid w:val="00F13971"/>
    <w:rsid w:val="00F15F84"/>
    <w:rsid w:val="00F17691"/>
    <w:rsid w:val="00F20BC6"/>
    <w:rsid w:val="00F21C51"/>
    <w:rsid w:val="00F22753"/>
    <w:rsid w:val="00F25182"/>
    <w:rsid w:val="00F27006"/>
    <w:rsid w:val="00F341F7"/>
    <w:rsid w:val="00F35BF9"/>
    <w:rsid w:val="00F3792E"/>
    <w:rsid w:val="00F4403A"/>
    <w:rsid w:val="00F45C99"/>
    <w:rsid w:val="00F4742D"/>
    <w:rsid w:val="00F5584F"/>
    <w:rsid w:val="00F57633"/>
    <w:rsid w:val="00F611A1"/>
    <w:rsid w:val="00F625C1"/>
    <w:rsid w:val="00F67D6F"/>
    <w:rsid w:val="00F70326"/>
    <w:rsid w:val="00F70935"/>
    <w:rsid w:val="00F720C6"/>
    <w:rsid w:val="00F83F51"/>
    <w:rsid w:val="00F85E94"/>
    <w:rsid w:val="00F87367"/>
    <w:rsid w:val="00F939B6"/>
    <w:rsid w:val="00F950CB"/>
    <w:rsid w:val="00F97B88"/>
    <w:rsid w:val="00FA3B65"/>
    <w:rsid w:val="00FB01A0"/>
    <w:rsid w:val="00FB20F8"/>
    <w:rsid w:val="00FB2712"/>
    <w:rsid w:val="00FB2E70"/>
    <w:rsid w:val="00FB4F7B"/>
    <w:rsid w:val="00FB5414"/>
    <w:rsid w:val="00FB6A2F"/>
    <w:rsid w:val="00FB70E7"/>
    <w:rsid w:val="00FC0C49"/>
    <w:rsid w:val="00FC2B7E"/>
    <w:rsid w:val="00FC3649"/>
    <w:rsid w:val="00FD0488"/>
    <w:rsid w:val="00FD16C3"/>
    <w:rsid w:val="00FD2719"/>
    <w:rsid w:val="00FD2A80"/>
    <w:rsid w:val="00FD33F1"/>
    <w:rsid w:val="00FD3F49"/>
    <w:rsid w:val="00FD5D21"/>
    <w:rsid w:val="00FD78E9"/>
    <w:rsid w:val="00FD7EF8"/>
    <w:rsid w:val="00FE7F32"/>
    <w:rsid w:val="00FF4829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D31CFE"/>
  <w15:docId w15:val="{1D352F14-7B76-43A8-9618-0691563D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EFA"/>
    <w:pPr>
      <w:spacing w:line="471" w:lineRule="exac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2D1EFA"/>
    <w:pPr>
      <w:spacing w:line="236" w:lineRule="exact"/>
    </w:pPr>
  </w:style>
  <w:style w:type="paragraph" w:customStyle="1" w:styleId="15Spacing">
    <w:name w:val="1.5 Spacing"/>
    <w:basedOn w:val="Normal"/>
    <w:rsid w:val="002D1EFA"/>
    <w:pPr>
      <w:spacing w:line="353" w:lineRule="exact"/>
    </w:pPr>
  </w:style>
  <w:style w:type="paragraph" w:customStyle="1" w:styleId="DoubleSpacing">
    <w:name w:val="Double Spacing"/>
    <w:basedOn w:val="Normal"/>
    <w:rsid w:val="002D1EFA"/>
  </w:style>
  <w:style w:type="paragraph" w:customStyle="1" w:styleId="AttorneyName">
    <w:name w:val="Attorney Name"/>
    <w:basedOn w:val="SingleSpacing"/>
    <w:rsid w:val="002D1EFA"/>
  </w:style>
  <w:style w:type="paragraph" w:customStyle="1" w:styleId="FirmName">
    <w:name w:val="Firm Name"/>
    <w:basedOn w:val="SingleSpacing"/>
    <w:rsid w:val="002D1EFA"/>
    <w:pPr>
      <w:jc w:val="center"/>
    </w:pPr>
  </w:style>
  <w:style w:type="paragraph" w:customStyle="1" w:styleId="SignatureBlock">
    <w:name w:val="Signature Block"/>
    <w:basedOn w:val="SingleSpacing"/>
    <w:rsid w:val="002D1EFA"/>
    <w:pPr>
      <w:ind w:left="5760"/>
    </w:pPr>
  </w:style>
  <w:style w:type="paragraph" w:styleId="Header">
    <w:name w:val="header"/>
    <w:basedOn w:val="Normal"/>
    <w:rsid w:val="002D1E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D1E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C5E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29B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E5475"/>
    <w:rPr>
      <w:sz w:val="18"/>
    </w:rPr>
  </w:style>
  <w:style w:type="character" w:styleId="Hyperlink">
    <w:name w:val="Hyperlink"/>
    <w:basedOn w:val="DefaultParagraphFont"/>
    <w:uiPriority w:val="99"/>
    <w:rsid w:val="00247B4D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87089"/>
    <w:rPr>
      <w:color w:val="808080"/>
    </w:rPr>
  </w:style>
  <w:style w:type="character" w:customStyle="1" w:styleId="Style2">
    <w:name w:val="Style2"/>
    <w:basedOn w:val="DefaultParagraphFont"/>
    <w:uiPriority w:val="1"/>
    <w:rsid w:val="007B7603"/>
    <w:rPr>
      <w:rFonts w:ascii="Times New Roman" w:hAnsi="Times New Roman"/>
      <w:i/>
      <w:sz w:val="24"/>
    </w:rPr>
  </w:style>
  <w:style w:type="character" w:customStyle="1" w:styleId="Style1">
    <w:name w:val="Style1"/>
    <w:basedOn w:val="DefaultParagraphFont"/>
    <w:uiPriority w:val="1"/>
    <w:rsid w:val="00BE6F0F"/>
    <w:rPr>
      <w:rFonts w:ascii="Times New Roman" w:hAnsi="Times New Roman"/>
      <w:sz w:val="26"/>
    </w:rPr>
  </w:style>
  <w:style w:type="character" w:customStyle="1" w:styleId="Style3">
    <w:name w:val="Style3"/>
    <w:basedOn w:val="DefaultParagraphFont"/>
    <w:uiPriority w:val="1"/>
    <w:rsid w:val="00701B81"/>
    <w:rPr>
      <w:i/>
    </w:rPr>
  </w:style>
  <w:style w:type="character" w:customStyle="1" w:styleId="Style4">
    <w:name w:val="Style4"/>
    <w:basedOn w:val="DefaultParagraphFont"/>
    <w:uiPriority w:val="1"/>
    <w:rsid w:val="00452E75"/>
    <w:rPr>
      <w:rFonts w:ascii="Times New Roman" w:hAnsi="Times New Roman"/>
      <w:i/>
    </w:rPr>
  </w:style>
  <w:style w:type="paragraph" w:styleId="FootnoteText">
    <w:name w:val="footnote text"/>
    <w:basedOn w:val="Normal"/>
    <w:link w:val="FootnoteTextChar"/>
    <w:semiHidden/>
    <w:unhideWhenUsed/>
    <w:rsid w:val="005E35F5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E35F5"/>
  </w:style>
  <w:style w:type="character" w:styleId="FootnoteReference">
    <w:name w:val="footnote reference"/>
    <w:basedOn w:val="DefaultParagraphFont"/>
    <w:semiHidden/>
    <w:unhideWhenUsed/>
    <w:rsid w:val="005E35F5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FE7F32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E7F32"/>
  </w:style>
  <w:style w:type="character" w:styleId="EndnoteReference">
    <w:name w:val="endnote reference"/>
    <w:basedOn w:val="DefaultParagraphFont"/>
    <w:semiHidden/>
    <w:unhideWhenUsed/>
    <w:rsid w:val="00FE7F3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430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A430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4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1176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8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69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11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7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8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527100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13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81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062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2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07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96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102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80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76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0209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280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courts.gov/DesktopModules/ActiveForums/viewer.aspx?portalid=0&amp;moduleid=23621&amp;attachmentid=120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aw.justia.com/cases/arizona/" TargetMode="External"/><Relationship Id="rId1" Type="http://schemas.openxmlformats.org/officeDocument/2006/relationships/hyperlink" Target="https://www.uscourts.gov/file/25347/downloa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nfaras\application%20data\microsoft\templates\Legal%20Pleadings\Caption.SuperiorCou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3065B-C407-4DD3-8249-4C4169B3D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Caption.SuperiorCourt.dot</Template>
  <TotalTime>681</TotalTime>
  <Pages>4</Pages>
  <Words>560</Words>
  <Characters>3153</Characters>
  <Application>Microsoft Office Word</Application>
  <DocSecurity>0</DocSecurity>
  <PresentationFormat>14|.DOCX</PresentationFormat>
  <Lines>50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PCBA Comment Formatted (draft)  (00672385.DOCX;3)</vt:lpstr>
    </vt:vector>
  </TitlesOfParts>
  <Company>PCAO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PCBA Comment Formatted (draft)  (00672385.DOCX;3)</dc:title>
  <dc:subject>wdNOSTAMP</dc:subject>
  <dc:creator>Norma L. Faras</dc:creator>
  <dc:description>DO NOT STAMP</dc:description>
  <cp:lastModifiedBy>James Rappaport</cp:lastModifiedBy>
  <cp:revision>6</cp:revision>
  <cp:lastPrinted>2022-09-30T21:27:00Z</cp:lastPrinted>
  <dcterms:created xsi:type="dcterms:W3CDTF">2024-02-26T16:28:00Z</dcterms:created>
  <dcterms:modified xsi:type="dcterms:W3CDTF">2024-04-30T22:20:00Z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2001011800</vt:i4>
  </property>
  <property fmtid="{D5CDD505-2E9C-101B-9397-08002B2CF9AE}" pid="4" name="LCID">
    <vt:i4>1033</vt:i4>
  </property>
</Properties>
</file>