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0F9F53B3" w14:textId="77777777" w:rsidR="006F63FD" w:rsidRDefault="00352347" w:rsidP="00735659">
            <w:pPr>
              <w:pStyle w:val="FirmInformation"/>
              <w:spacing w:line="240" w:lineRule="auto"/>
              <w:rPr>
                <w:sz w:val="28"/>
                <w:szCs w:val="28"/>
              </w:rPr>
            </w:pPr>
            <w:r>
              <w:rPr>
                <w:sz w:val="28"/>
                <w:szCs w:val="28"/>
              </w:rPr>
              <w:t>(602) 340-7236</w:t>
            </w:r>
          </w:p>
          <w:p w14:paraId="2187EE4E" w14:textId="77777777" w:rsidR="0014038A" w:rsidRPr="00735659" w:rsidRDefault="0014038A" w:rsidP="00735659">
            <w:pPr>
              <w:pStyle w:val="FirmInformation"/>
              <w:spacing w:line="240" w:lineRule="auto"/>
              <w:rPr>
                <w:sz w:val="28"/>
                <w:szCs w:val="28"/>
              </w:rPr>
            </w:pPr>
          </w:p>
        </w:tc>
        <w:tc>
          <w:tcPr>
            <w:tcW w:w="4200" w:type="dxa"/>
          </w:tcPr>
          <w:p w14:paraId="76CDDC48" w14:textId="77777777" w:rsidR="00357F4D" w:rsidRPr="000F7A7F" w:rsidRDefault="00357F4D" w:rsidP="00000C35">
            <w:pPr>
              <w:ind w:left="113" w:right="113"/>
              <w:rPr>
                <w:sz w:val="26"/>
                <w:szCs w:val="26"/>
              </w:rPr>
            </w:pPr>
          </w:p>
        </w:tc>
      </w:tr>
    </w:tbl>
    <w:bookmarkEnd w:id="0"/>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7087A5AD" w:rsidR="00357F4D" w:rsidRPr="006E205A" w:rsidRDefault="00E67511" w:rsidP="006E205A">
            <w:pPr>
              <w:pStyle w:val="Caption"/>
              <w:spacing w:before="240" w:line="260" w:lineRule="exact"/>
              <w:rPr>
                <w:b/>
                <w:sz w:val="28"/>
                <w:szCs w:val="28"/>
              </w:rPr>
            </w:pPr>
            <w:r w:rsidRPr="00732169">
              <w:rPr>
                <w:b/>
                <w:sz w:val="28"/>
                <w:szCs w:val="28"/>
              </w:rPr>
              <w:t xml:space="preserve">PETITION TO </w:t>
            </w:r>
            <w:r w:rsidR="00C41DCC">
              <w:rPr>
                <w:b/>
                <w:sz w:val="28"/>
                <w:szCs w:val="28"/>
              </w:rPr>
              <w:t>PERMANENTLY ADOPT RULES FOR THE FAST TRIAL AND ALTERNATIVE RESOLUTION PROGRAM (“FASTAR”)</w:t>
            </w:r>
            <w:r w:rsidR="006E205A">
              <w:rPr>
                <w:b/>
                <w:sz w:val="28"/>
                <w:szCs w:val="28"/>
              </w:rPr>
              <w:br/>
            </w:r>
          </w:p>
        </w:tc>
        <w:tc>
          <w:tcPr>
            <w:tcW w:w="4524" w:type="dxa"/>
            <w:tcBorders>
              <w:top w:val="nil"/>
              <w:left w:val="single" w:sz="4" w:space="0" w:color="auto"/>
            </w:tcBorders>
            <w:shd w:val="clear" w:color="auto" w:fill="auto"/>
          </w:tcPr>
          <w:p w14:paraId="4C75C8D6" w14:textId="5151B0FF"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0598C">
              <w:rPr>
                <w:sz w:val="28"/>
                <w:szCs w:val="28"/>
              </w:rPr>
              <w:t>4</w:t>
            </w:r>
            <w:r w:rsidR="00F850BE">
              <w:rPr>
                <w:sz w:val="28"/>
                <w:szCs w:val="28"/>
              </w:rPr>
              <w:t>-</w:t>
            </w:r>
            <w:r w:rsidR="00C41DCC">
              <w:rPr>
                <w:sz w:val="28"/>
                <w:szCs w:val="28"/>
              </w:rPr>
              <w:t>0004</w:t>
            </w:r>
          </w:p>
          <w:p w14:paraId="5DA69FB8" w14:textId="0A3DA3AE" w:rsidR="00357F4D" w:rsidRPr="006E205A" w:rsidRDefault="00C41DCC" w:rsidP="000F7A7F">
            <w:pPr>
              <w:pStyle w:val="Caption"/>
              <w:tabs>
                <w:tab w:val="left" w:pos="1238"/>
              </w:tabs>
              <w:spacing w:line="260" w:lineRule="exact"/>
              <w:ind w:right="115"/>
              <w:jc w:val="center"/>
              <w:rPr>
                <w:b/>
                <w:sz w:val="28"/>
                <w:szCs w:val="28"/>
              </w:rPr>
            </w:pPr>
            <w:r>
              <w:rPr>
                <w:b/>
                <w:sz w:val="28"/>
                <w:szCs w:val="28"/>
              </w:rPr>
              <w:t xml:space="preserve">STATE BAR OF ARIZONA COMMENT </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18459A87" w14:textId="77777777" w:rsidR="00C41DCC" w:rsidRDefault="00C41DCC" w:rsidP="00C41DCC">
      <w:pPr>
        <w:pStyle w:val="Body"/>
        <w:widowControl w:val="0"/>
        <w:spacing w:line="300" w:lineRule="exact"/>
        <w:ind w:left="720" w:firstLine="0"/>
        <w:jc w:val="both"/>
        <w:rPr>
          <w:b/>
          <w:sz w:val="28"/>
          <w:szCs w:val="28"/>
        </w:rPr>
      </w:pPr>
    </w:p>
    <w:p w14:paraId="12D8D94F" w14:textId="29360A34" w:rsidR="00C41DCC" w:rsidRDefault="0008003D" w:rsidP="0014038A">
      <w:pPr>
        <w:pStyle w:val="MemoSignatureSub"/>
        <w:spacing w:after="0" w:line="480" w:lineRule="auto"/>
        <w:ind w:left="0" w:firstLine="720"/>
        <w:jc w:val="both"/>
        <w:rPr>
          <w:sz w:val="28"/>
          <w:szCs w:val="28"/>
        </w:rPr>
      </w:pPr>
      <w:r w:rsidRPr="00C41DCC">
        <w:rPr>
          <w:sz w:val="28"/>
          <w:szCs w:val="28"/>
        </w:rPr>
        <w:t>Pursuant to Rule 28(</w:t>
      </w:r>
      <w:r w:rsidR="005E1F5D">
        <w:rPr>
          <w:sz w:val="28"/>
          <w:szCs w:val="28"/>
        </w:rPr>
        <w:t>e</w:t>
      </w:r>
      <w:r w:rsidRPr="00C41DCC">
        <w:rPr>
          <w:sz w:val="28"/>
          <w:szCs w:val="28"/>
        </w:rPr>
        <w:t>) of the Arizona Rules of Supreme Court, the State Bar of Arizona (the “State Bar”)</w:t>
      </w:r>
      <w:r w:rsidR="00C41DCC">
        <w:rPr>
          <w:sz w:val="28"/>
          <w:szCs w:val="28"/>
        </w:rPr>
        <w:t xml:space="preserve"> hereby su</w:t>
      </w:r>
      <w:r w:rsidR="00626253">
        <w:rPr>
          <w:sz w:val="28"/>
          <w:szCs w:val="28"/>
        </w:rPr>
        <w:t>bmits this comme</w:t>
      </w:r>
      <w:r w:rsidR="00C41DCC">
        <w:rPr>
          <w:sz w:val="28"/>
          <w:szCs w:val="28"/>
        </w:rPr>
        <w:t xml:space="preserve">nt </w:t>
      </w:r>
      <w:r w:rsidR="00626253">
        <w:rPr>
          <w:sz w:val="28"/>
          <w:szCs w:val="28"/>
        </w:rPr>
        <w:t>in support of</w:t>
      </w:r>
      <w:r w:rsidR="00C41DCC">
        <w:rPr>
          <w:sz w:val="28"/>
          <w:szCs w:val="28"/>
        </w:rPr>
        <w:t xml:space="preserve"> the Petition filed in this matter. </w:t>
      </w:r>
    </w:p>
    <w:p w14:paraId="03812A81" w14:textId="012969D0" w:rsidR="00626253" w:rsidRDefault="00626253" w:rsidP="0014038A">
      <w:pPr>
        <w:pStyle w:val="MemoSignatureSub"/>
        <w:spacing w:after="0" w:line="480" w:lineRule="auto"/>
        <w:ind w:left="0" w:firstLine="720"/>
        <w:jc w:val="both"/>
        <w:rPr>
          <w:sz w:val="28"/>
          <w:szCs w:val="28"/>
        </w:rPr>
      </w:pPr>
      <w:r>
        <w:rPr>
          <w:sz w:val="28"/>
          <w:szCs w:val="28"/>
        </w:rPr>
        <w:t>T</w:t>
      </w:r>
      <w:r w:rsidR="00D524F4" w:rsidRPr="007C4542">
        <w:rPr>
          <w:sz w:val="28"/>
          <w:szCs w:val="28"/>
        </w:rPr>
        <w:t xml:space="preserve">he State Bar </w:t>
      </w:r>
      <w:r>
        <w:rPr>
          <w:sz w:val="28"/>
          <w:szCs w:val="28"/>
        </w:rPr>
        <w:t xml:space="preserve">endorses </w:t>
      </w:r>
      <w:r w:rsidR="005E1F5D">
        <w:rPr>
          <w:sz w:val="28"/>
          <w:szCs w:val="28"/>
        </w:rPr>
        <w:t xml:space="preserve">the Petition proposed by the Honorable Jeffrey Bergin on behalf of the Superior Court in Pima County. The Petition requests the Court permanently adopt the </w:t>
      </w:r>
      <w:r w:rsidR="00506E3D">
        <w:rPr>
          <w:sz w:val="28"/>
          <w:szCs w:val="28"/>
        </w:rPr>
        <w:t>Fast Trial and Alternative Resolution (“</w:t>
      </w:r>
      <w:r w:rsidR="005E1F5D">
        <w:rPr>
          <w:sz w:val="28"/>
          <w:szCs w:val="28"/>
        </w:rPr>
        <w:t>FASTAR</w:t>
      </w:r>
      <w:r w:rsidR="00506E3D">
        <w:rPr>
          <w:sz w:val="28"/>
          <w:szCs w:val="28"/>
        </w:rPr>
        <w:t>”)</w:t>
      </w:r>
      <w:r w:rsidR="005E1F5D">
        <w:rPr>
          <w:sz w:val="28"/>
          <w:szCs w:val="28"/>
        </w:rPr>
        <w:t xml:space="preserve"> Rules (currently designated as </w:t>
      </w:r>
      <w:r w:rsidR="00506E3D">
        <w:rPr>
          <w:sz w:val="28"/>
          <w:szCs w:val="28"/>
        </w:rPr>
        <w:t>FASTAR Rules</w:t>
      </w:r>
      <w:r w:rsidR="005E1F5D">
        <w:rPr>
          <w:sz w:val="28"/>
          <w:szCs w:val="28"/>
        </w:rPr>
        <w:t xml:space="preserve"> 101 through </w:t>
      </w:r>
      <w:r w:rsidR="004617AD">
        <w:rPr>
          <w:sz w:val="28"/>
          <w:szCs w:val="28"/>
        </w:rPr>
        <w:t>126 and associated forms)</w:t>
      </w:r>
      <w:r w:rsidR="005E1F5D">
        <w:rPr>
          <w:sz w:val="28"/>
          <w:szCs w:val="28"/>
        </w:rPr>
        <w:t xml:space="preserve"> </w:t>
      </w:r>
      <w:r w:rsidR="00506E3D">
        <w:rPr>
          <w:sz w:val="28"/>
          <w:szCs w:val="28"/>
        </w:rPr>
        <w:t>in any county that authorizes its use in lieu of compulsory arbitration under Arizona Rules of Civil Procedure 72 through 77</w:t>
      </w:r>
      <w:r w:rsidR="004617AD">
        <w:rPr>
          <w:sz w:val="28"/>
          <w:szCs w:val="28"/>
        </w:rPr>
        <w:t>. The Petition also requests the Court</w:t>
      </w:r>
      <w:r w:rsidR="005E1F5D">
        <w:rPr>
          <w:sz w:val="28"/>
          <w:szCs w:val="28"/>
        </w:rPr>
        <w:t xml:space="preserve"> modify the FASTAR </w:t>
      </w:r>
      <w:r w:rsidR="004617AD">
        <w:rPr>
          <w:sz w:val="28"/>
          <w:szCs w:val="28"/>
        </w:rPr>
        <w:t xml:space="preserve">Rules to remove specific references in </w:t>
      </w:r>
      <w:r w:rsidR="00506E3D">
        <w:rPr>
          <w:sz w:val="28"/>
          <w:szCs w:val="28"/>
        </w:rPr>
        <w:t xml:space="preserve">FASTAR </w:t>
      </w:r>
      <w:r w:rsidR="004617AD">
        <w:rPr>
          <w:sz w:val="28"/>
          <w:szCs w:val="28"/>
        </w:rPr>
        <w:t xml:space="preserve">Rule 101(a) to FASTAR being a pilot program in Pima County—as granting the Petition would </w:t>
      </w:r>
      <w:r w:rsidR="004617AD">
        <w:rPr>
          <w:sz w:val="28"/>
          <w:szCs w:val="28"/>
        </w:rPr>
        <w:lastRenderedPageBreak/>
        <w:t>make it a permanent program—and to modify</w:t>
      </w:r>
      <w:r w:rsidR="00506E3D">
        <w:rPr>
          <w:sz w:val="28"/>
          <w:szCs w:val="28"/>
        </w:rPr>
        <w:t xml:space="preserve"> FASTAR Rule 126(a)(2) so that</w:t>
      </w:r>
      <w:r w:rsidR="004617AD">
        <w:rPr>
          <w:sz w:val="28"/>
          <w:szCs w:val="28"/>
        </w:rPr>
        <w:t xml:space="preserve"> </w:t>
      </w:r>
      <w:r w:rsidR="004617AD" w:rsidRPr="004617AD">
        <w:rPr>
          <w:i/>
          <w:sz w:val="28"/>
          <w:szCs w:val="28"/>
        </w:rPr>
        <w:t>de novo</w:t>
      </w:r>
      <w:r w:rsidR="004617AD">
        <w:rPr>
          <w:sz w:val="28"/>
          <w:szCs w:val="28"/>
        </w:rPr>
        <w:t xml:space="preserve"> appeals from arbitration hearings on the Alternative Resolution Track </w:t>
      </w:r>
      <w:r w:rsidR="00506E3D">
        <w:rPr>
          <w:sz w:val="28"/>
          <w:szCs w:val="28"/>
        </w:rPr>
        <w:t xml:space="preserve">would </w:t>
      </w:r>
      <w:r w:rsidR="004617AD">
        <w:rPr>
          <w:sz w:val="28"/>
          <w:szCs w:val="28"/>
        </w:rPr>
        <w:t>occur via a fast trial governed by FASTAR Rules 110 through 119</w:t>
      </w:r>
      <w:r w:rsidR="00506E3D">
        <w:rPr>
          <w:sz w:val="28"/>
          <w:szCs w:val="28"/>
        </w:rPr>
        <w:t>,</w:t>
      </w:r>
      <w:r w:rsidR="004617AD">
        <w:rPr>
          <w:sz w:val="28"/>
          <w:szCs w:val="28"/>
        </w:rPr>
        <w:t xml:space="preserve"> rather than by</w:t>
      </w:r>
      <w:r w:rsidR="00506E3D">
        <w:rPr>
          <w:sz w:val="28"/>
          <w:szCs w:val="28"/>
        </w:rPr>
        <w:t xml:space="preserve"> a trial governed by</w:t>
      </w:r>
      <w:r w:rsidR="004617AD">
        <w:rPr>
          <w:sz w:val="28"/>
          <w:szCs w:val="28"/>
        </w:rPr>
        <w:t xml:space="preserve"> </w:t>
      </w:r>
      <w:r w:rsidR="00506E3D">
        <w:rPr>
          <w:sz w:val="28"/>
          <w:szCs w:val="28"/>
        </w:rPr>
        <w:t>the regular rules of procedure applicable to other civil cases as occurs at present</w:t>
      </w:r>
      <w:r w:rsidR="004617AD">
        <w:rPr>
          <w:sz w:val="28"/>
          <w:szCs w:val="28"/>
        </w:rPr>
        <w:t xml:space="preserve">. </w:t>
      </w:r>
    </w:p>
    <w:p w14:paraId="2CCCEF82" w14:textId="0B6E3AA9" w:rsidR="000478C6" w:rsidRDefault="000478C6" w:rsidP="0014038A">
      <w:pPr>
        <w:pStyle w:val="MemoSignatureSub"/>
        <w:spacing w:after="0" w:line="480" w:lineRule="auto"/>
        <w:ind w:left="0" w:firstLine="720"/>
        <w:jc w:val="both"/>
        <w:rPr>
          <w:sz w:val="28"/>
          <w:szCs w:val="28"/>
        </w:rPr>
      </w:pPr>
      <w:r>
        <w:rPr>
          <w:sz w:val="28"/>
          <w:szCs w:val="28"/>
        </w:rPr>
        <w:t xml:space="preserve">The State Bar supports the Petition to make the FASTAR pilot program permanent, subject to the proposed modifications, for the reasons explained therein. The FASTAR program has </w:t>
      </w:r>
      <w:r w:rsidR="00CA6012">
        <w:rPr>
          <w:sz w:val="28"/>
          <w:szCs w:val="28"/>
        </w:rPr>
        <w:t>reduced the</w:t>
      </w:r>
      <w:r>
        <w:rPr>
          <w:sz w:val="28"/>
          <w:szCs w:val="28"/>
        </w:rPr>
        <w:t xml:space="preserve"> disposition </w:t>
      </w:r>
      <w:r w:rsidR="00CA6012">
        <w:rPr>
          <w:sz w:val="28"/>
          <w:szCs w:val="28"/>
        </w:rPr>
        <w:t xml:space="preserve">time </w:t>
      </w:r>
      <w:r>
        <w:rPr>
          <w:sz w:val="28"/>
          <w:szCs w:val="28"/>
        </w:rPr>
        <w:t xml:space="preserve">for the class of cases within the pilot program without burdening the superior court bench or administration. This reduced disposition time, in turn, furthers the Court’s strategic goal of improving access to the justice. The Superior Court in Pima County is pleased with this program and wishes for it to continue permanently. If the courts in other counties wish to adopt the FASTAR program, they should have the opportunity to adopt it too. </w:t>
      </w:r>
    </w:p>
    <w:p w14:paraId="483CB049" w14:textId="77777777" w:rsidR="0014038A" w:rsidRPr="006F63FD" w:rsidRDefault="0014038A" w:rsidP="0014038A">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5B43AA8C" w14:textId="77777777" w:rsidR="0014038A" w:rsidRPr="000F7A7F" w:rsidRDefault="0014038A" w:rsidP="0014038A">
      <w:pPr>
        <w:pStyle w:val="Body"/>
        <w:widowControl w:val="0"/>
        <w:tabs>
          <w:tab w:val="left" w:pos="720"/>
        </w:tabs>
        <w:ind w:firstLine="0"/>
        <w:rPr>
          <w:szCs w:val="26"/>
        </w:rPr>
      </w:pPr>
    </w:p>
    <w:p w14:paraId="4DF2A862" w14:textId="77777777" w:rsidR="0014038A" w:rsidRPr="000F7A7F" w:rsidRDefault="0014038A" w:rsidP="0014038A">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03CF3F4F" wp14:editId="40BC7963">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7132842D" w14:textId="77777777" w:rsidR="0014038A" w:rsidRPr="006F63FD" w:rsidRDefault="0014038A" w:rsidP="0014038A">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A05A49D" w14:textId="77777777" w:rsidR="0014038A" w:rsidRPr="006F63FD" w:rsidRDefault="0014038A" w:rsidP="0014038A">
      <w:pPr>
        <w:pStyle w:val="PleadingSignature"/>
        <w:keepNext w:val="0"/>
        <w:keepLines w:val="0"/>
        <w:spacing w:line="240" w:lineRule="auto"/>
        <w:ind w:left="5070"/>
        <w:rPr>
          <w:sz w:val="28"/>
          <w:szCs w:val="28"/>
        </w:rPr>
      </w:pPr>
      <w:r w:rsidRPr="006F63FD">
        <w:rPr>
          <w:sz w:val="28"/>
          <w:szCs w:val="28"/>
        </w:rPr>
        <w:t>General Counsel</w:t>
      </w:r>
    </w:p>
    <w:p w14:paraId="0588F507" w14:textId="77777777" w:rsidR="0014038A" w:rsidRPr="000F7A7F" w:rsidRDefault="0014038A" w:rsidP="0014038A">
      <w:pPr>
        <w:pStyle w:val="PleadingSignature"/>
        <w:keepNext w:val="0"/>
        <w:keepLines w:val="0"/>
        <w:spacing w:line="240" w:lineRule="auto"/>
        <w:ind w:left="5070"/>
        <w:rPr>
          <w:szCs w:val="26"/>
        </w:rPr>
      </w:pPr>
    </w:p>
    <w:p w14:paraId="58EEE82E" w14:textId="77777777" w:rsidR="0014038A" w:rsidRPr="00C52E56" w:rsidRDefault="0014038A" w:rsidP="0014038A">
      <w:pPr>
        <w:widowControl w:val="0"/>
        <w:spacing w:line="240" w:lineRule="auto"/>
        <w:ind w:right="4140"/>
        <w:rPr>
          <w:sz w:val="28"/>
          <w:szCs w:val="28"/>
        </w:rPr>
      </w:pPr>
      <w:r w:rsidRPr="00C52E56">
        <w:rPr>
          <w:sz w:val="28"/>
          <w:szCs w:val="28"/>
        </w:rPr>
        <w:t>Electronic copy filed with the</w:t>
      </w:r>
    </w:p>
    <w:p w14:paraId="604E1815" w14:textId="77777777" w:rsidR="0014038A" w:rsidRPr="00C52E56" w:rsidRDefault="0014038A" w:rsidP="0014038A">
      <w:pPr>
        <w:spacing w:line="240" w:lineRule="auto"/>
        <w:ind w:right="4140"/>
        <w:rPr>
          <w:sz w:val="28"/>
          <w:szCs w:val="28"/>
        </w:rPr>
      </w:pPr>
      <w:r w:rsidRPr="00C52E56">
        <w:rPr>
          <w:sz w:val="28"/>
          <w:szCs w:val="28"/>
        </w:rPr>
        <w:t xml:space="preserve">Clerk of the </w:t>
      </w:r>
      <w:r>
        <w:rPr>
          <w:sz w:val="28"/>
          <w:szCs w:val="28"/>
        </w:rPr>
        <w:t>Supreme Court of Arizona</w:t>
      </w:r>
    </w:p>
    <w:p w14:paraId="2EFEC2A2" w14:textId="77777777" w:rsidR="0014038A" w:rsidRPr="00C52E56" w:rsidRDefault="0014038A" w:rsidP="0014038A">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7E7D94FE" w14:textId="77777777" w:rsidR="0014038A" w:rsidRPr="00C52E56" w:rsidRDefault="0014038A" w:rsidP="0014038A">
      <w:pPr>
        <w:spacing w:line="240" w:lineRule="auto"/>
        <w:ind w:right="4572"/>
        <w:rPr>
          <w:sz w:val="28"/>
          <w:szCs w:val="28"/>
        </w:rPr>
      </w:pPr>
    </w:p>
    <w:p w14:paraId="45E6AB20" w14:textId="10B16C13" w:rsidR="00052372" w:rsidRPr="000478C6" w:rsidRDefault="0014038A" w:rsidP="0014038A">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sectPr w:rsidR="00052372" w:rsidRPr="000478C6" w:rsidSect="00055182">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B06A" w14:textId="77777777" w:rsidR="00055182" w:rsidRDefault="00055182">
      <w:r>
        <w:separator/>
      </w:r>
    </w:p>
  </w:endnote>
  <w:endnote w:type="continuationSeparator" w:id="0">
    <w:p w14:paraId="58D43301" w14:textId="77777777" w:rsidR="00055182" w:rsidRDefault="0005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8D78" w14:textId="77777777" w:rsidR="00055182" w:rsidRDefault="00055182">
      <w:r>
        <w:separator/>
      </w:r>
    </w:p>
  </w:footnote>
  <w:footnote w:type="continuationSeparator" w:id="0">
    <w:p w14:paraId="26F3913D" w14:textId="77777777" w:rsidR="00055182" w:rsidRDefault="0005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06F9A"/>
    <w:multiLevelType w:val="hybridMultilevel"/>
    <w:tmpl w:val="BD782AF4"/>
    <w:lvl w:ilvl="0" w:tplc="5DCA9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3229B"/>
    <w:multiLevelType w:val="hybridMultilevel"/>
    <w:tmpl w:val="775A44F6"/>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434E7B"/>
    <w:multiLevelType w:val="hybridMultilevel"/>
    <w:tmpl w:val="92544C9C"/>
    <w:lvl w:ilvl="0" w:tplc="CEA63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975848">
    <w:abstractNumId w:val="13"/>
  </w:num>
  <w:num w:numId="2" w16cid:durableId="1519470360">
    <w:abstractNumId w:val="15"/>
  </w:num>
  <w:num w:numId="3" w16cid:durableId="5330084">
    <w:abstractNumId w:val="0"/>
  </w:num>
  <w:num w:numId="4" w16cid:durableId="1301424406">
    <w:abstractNumId w:val="5"/>
  </w:num>
  <w:num w:numId="5" w16cid:durableId="197010975">
    <w:abstractNumId w:val="7"/>
  </w:num>
  <w:num w:numId="6" w16cid:durableId="652611397">
    <w:abstractNumId w:val="8"/>
  </w:num>
  <w:num w:numId="7" w16cid:durableId="174618936">
    <w:abstractNumId w:val="1"/>
  </w:num>
  <w:num w:numId="8" w16cid:durableId="736440051">
    <w:abstractNumId w:val="17"/>
  </w:num>
  <w:num w:numId="9" w16cid:durableId="1994868070">
    <w:abstractNumId w:val="9"/>
  </w:num>
  <w:num w:numId="10" w16cid:durableId="781412976">
    <w:abstractNumId w:val="12"/>
  </w:num>
  <w:num w:numId="11" w16cid:durableId="1048264135">
    <w:abstractNumId w:val="11"/>
  </w:num>
  <w:num w:numId="12" w16cid:durableId="352805304">
    <w:abstractNumId w:val="6"/>
  </w:num>
  <w:num w:numId="13" w16cid:durableId="1858084294">
    <w:abstractNumId w:val="3"/>
  </w:num>
  <w:num w:numId="14" w16cid:durableId="939139567">
    <w:abstractNumId w:val="4"/>
  </w:num>
  <w:num w:numId="15" w16cid:durableId="297148037">
    <w:abstractNumId w:val="16"/>
  </w:num>
  <w:num w:numId="16" w16cid:durableId="564920750">
    <w:abstractNumId w:val="14"/>
  </w:num>
  <w:num w:numId="17" w16cid:durableId="1081760562">
    <w:abstractNumId w:val="2"/>
  </w:num>
  <w:num w:numId="18" w16cid:durableId="1719040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203D"/>
    <w:rsid w:val="000410B3"/>
    <w:rsid w:val="00043D4D"/>
    <w:rsid w:val="000478C6"/>
    <w:rsid w:val="00052372"/>
    <w:rsid w:val="00055182"/>
    <w:rsid w:val="00063540"/>
    <w:rsid w:val="000666D1"/>
    <w:rsid w:val="0008003D"/>
    <w:rsid w:val="000917C0"/>
    <w:rsid w:val="000A1D6B"/>
    <w:rsid w:val="000A3274"/>
    <w:rsid w:val="000C48A9"/>
    <w:rsid w:val="000D5DC8"/>
    <w:rsid w:val="000F4B7A"/>
    <w:rsid w:val="000F7A7F"/>
    <w:rsid w:val="000F7C13"/>
    <w:rsid w:val="00135326"/>
    <w:rsid w:val="0014038A"/>
    <w:rsid w:val="00155708"/>
    <w:rsid w:val="00163D2E"/>
    <w:rsid w:val="001A2520"/>
    <w:rsid w:val="001D4AA3"/>
    <w:rsid w:val="001E3F0C"/>
    <w:rsid w:val="001F591C"/>
    <w:rsid w:val="00223764"/>
    <w:rsid w:val="00245E47"/>
    <w:rsid w:val="00274D6A"/>
    <w:rsid w:val="00287CFA"/>
    <w:rsid w:val="00297D33"/>
    <w:rsid w:val="002F4B5D"/>
    <w:rsid w:val="00352347"/>
    <w:rsid w:val="0035374E"/>
    <w:rsid w:val="003566D6"/>
    <w:rsid w:val="00357F4D"/>
    <w:rsid w:val="003617D1"/>
    <w:rsid w:val="00377199"/>
    <w:rsid w:val="003A28AC"/>
    <w:rsid w:val="003F5017"/>
    <w:rsid w:val="0040598C"/>
    <w:rsid w:val="00407E2D"/>
    <w:rsid w:val="004331B2"/>
    <w:rsid w:val="00440E4C"/>
    <w:rsid w:val="004617AD"/>
    <w:rsid w:val="00463734"/>
    <w:rsid w:val="00470655"/>
    <w:rsid w:val="00494BDF"/>
    <w:rsid w:val="004A34C5"/>
    <w:rsid w:val="004C3AE3"/>
    <w:rsid w:val="00504E1E"/>
    <w:rsid w:val="00506859"/>
    <w:rsid w:val="00506E3D"/>
    <w:rsid w:val="00520F93"/>
    <w:rsid w:val="005520B1"/>
    <w:rsid w:val="00566856"/>
    <w:rsid w:val="005845AE"/>
    <w:rsid w:val="00597F59"/>
    <w:rsid w:val="005A21B0"/>
    <w:rsid w:val="005B5161"/>
    <w:rsid w:val="005D6AD4"/>
    <w:rsid w:val="005E1F5D"/>
    <w:rsid w:val="005E27C7"/>
    <w:rsid w:val="00626253"/>
    <w:rsid w:val="006338C1"/>
    <w:rsid w:val="006355CC"/>
    <w:rsid w:val="00636F5E"/>
    <w:rsid w:val="00665CCF"/>
    <w:rsid w:val="006666D1"/>
    <w:rsid w:val="006721EC"/>
    <w:rsid w:val="006766BF"/>
    <w:rsid w:val="00691447"/>
    <w:rsid w:val="00692391"/>
    <w:rsid w:val="006932BA"/>
    <w:rsid w:val="006A3EB6"/>
    <w:rsid w:val="006B4F9A"/>
    <w:rsid w:val="006E205A"/>
    <w:rsid w:val="006F63FD"/>
    <w:rsid w:val="006F7DF6"/>
    <w:rsid w:val="00701964"/>
    <w:rsid w:val="00715B50"/>
    <w:rsid w:val="00732169"/>
    <w:rsid w:val="00735659"/>
    <w:rsid w:val="007427C6"/>
    <w:rsid w:val="0077110E"/>
    <w:rsid w:val="007870CB"/>
    <w:rsid w:val="007A3F0F"/>
    <w:rsid w:val="007C4542"/>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992EF2"/>
    <w:rsid w:val="009A7D39"/>
    <w:rsid w:val="009C0CE9"/>
    <w:rsid w:val="00A058A5"/>
    <w:rsid w:val="00A1564B"/>
    <w:rsid w:val="00A5194F"/>
    <w:rsid w:val="00A871D6"/>
    <w:rsid w:val="00A93A7C"/>
    <w:rsid w:val="00AA7051"/>
    <w:rsid w:val="00AF282C"/>
    <w:rsid w:val="00AF3FF7"/>
    <w:rsid w:val="00B1491D"/>
    <w:rsid w:val="00B47B7D"/>
    <w:rsid w:val="00BA61C9"/>
    <w:rsid w:val="00BB0263"/>
    <w:rsid w:val="00BB3637"/>
    <w:rsid w:val="00BD025B"/>
    <w:rsid w:val="00C03E0F"/>
    <w:rsid w:val="00C41DCC"/>
    <w:rsid w:val="00C52E56"/>
    <w:rsid w:val="00C5407A"/>
    <w:rsid w:val="00C662B0"/>
    <w:rsid w:val="00C707B1"/>
    <w:rsid w:val="00C84EDE"/>
    <w:rsid w:val="00C84FD4"/>
    <w:rsid w:val="00C958EE"/>
    <w:rsid w:val="00CA6012"/>
    <w:rsid w:val="00CB5571"/>
    <w:rsid w:val="00CD21FB"/>
    <w:rsid w:val="00D03F9A"/>
    <w:rsid w:val="00D423FE"/>
    <w:rsid w:val="00D442E4"/>
    <w:rsid w:val="00D524F4"/>
    <w:rsid w:val="00D60D9B"/>
    <w:rsid w:val="00D80EDC"/>
    <w:rsid w:val="00D83BFD"/>
    <w:rsid w:val="00DC1BAF"/>
    <w:rsid w:val="00DF4F15"/>
    <w:rsid w:val="00E047D3"/>
    <w:rsid w:val="00E266B7"/>
    <w:rsid w:val="00E321C5"/>
    <w:rsid w:val="00E374FF"/>
    <w:rsid w:val="00E5772B"/>
    <w:rsid w:val="00E67511"/>
    <w:rsid w:val="00E81026"/>
    <w:rsid w:val="00E82D0F"/>
    <w:rsid w:val="00E950B5"/>
    <w:rsid w:val="00EB49CA"/>
    <w:rsid w:val="00F05879"/>
    <w:rsid w:val="00F06F5B"/>
    <w:rsid w:val="00F2485D"/>
    <w:rsid w:val="00F33926"/>
    <w:rsid w:val="00F3658B"/>
    <w:rsid w:val="00F60C61"/>
    <w:rsid w:val="00F64B52"/>
    <w:rsid w:val="00F850BE"/>
    <w:rsid w:val="00FB5291"/>
    <w:rsid w:val="00FB5E84"/>
    <w:rsid w:val="00FB5F09"/>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MemoSignatureSub">
    <w:name w:val="Memo Signature Sub"/>
    <w:basedOn w:val="Normal"/>
    <w:rsid w:val="006E205A"/>
    <w:pPr>
      <w:spacing w:after="240" w:line="240" w:lineRule="auto"/>
      <w:ind w:left="720" w:hanging="720"/>
    </w:pPr>
    <w:rPr>
      <w:rFonts w:eastAsia="SimSun"/>
      <w:sz w:val="24"/>
    </w:rPr>
  </w:style>
  <w:style w:type="character" w:styleId="UnresolvedMention">
    <w:name w:val="Unresolved Mention"/>
    <w:basedOn w:val="DefaultParagraphFont"/>
    <w:uiPriority w:val="99"/>
    <w:semiHidden/>
    <w:unhideWhenUsed/>
    <w:rsid w:val="00BA6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2355-9918-4C2F-9035-DAD2E4D2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2</Pages>
  <Words>384</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2024-04-23T21:37:00Z</dcterms:created>
  <dcterms:modified xsi:type="dcterms:W3CDTF">2024-04-23T21:37:00Z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