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E2076" w14:textId="77777777" w:rsidR="008656A4" w:rsidRDefault="008656A4" w:rsidP="00D23559">
      <w:pPr>
        <w:widowControl w:val="0"/>
        <w:spacing w:line="240" w:lineRule="exact"/>
        <w:rPr>
          <w:sz w:val="20"/>
          <w:szCs w:val="20"/>
        </w:rPr>
      </w:pPr>
    </w:p>
    <w:p w14:paraId="7A472DC8" w14:textId="536A413F" w:rsidR="00BF5BA8" w:rsidRPr="00E7610A" w:rsidRDefault="00BF5BA8" w:rsidP="00BF5BA8">
      <w:pPr>
        <w:widowControl w:val="0"/>
        <w:spacing w:line="240" w:lineRule="exact"/>
        <w:rPr>
          <w:b/>
          <w:sz w:val="20"/>
          <w:szCs w:val="20"/>
        </w:rPr>
      </w:pPr>
      <w:r w:rsidRPr="00E7610A">
        <w:rPr>
          <w:sz w:val="20"/>
          <w:szCs w:val="20"/>
        </w:rPr>
        <w:t>Christopher R. Walker, Esq. (Ariz. Bar No. 28977)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CLARK &amp; WALKER</w:t>
      </w:r>
      <w:r w:rsidRPr="00E7610A">
        <w:rPr>
          <w:b/>
          <w:sz w:val="20"/>
          <w:szCs w:val="20"/>
        </w:rPr>
        <w:t>, P.C.</w:t>
      </w:r>
    </w:p>
    <w:p w14:paraId="17B43A55" w14:textId="77777777" w:rsidR="00BF5BA8" w:rsidRPr="00E7610A" w:rsidRDefault="00BF5BA8" w:rsidP="00BF5BA8">
      <w:pPr>
        <w:widowControl w:val="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4222 E. Thomas Rd., Ste. 230</w:t>
      </w:r>
    </w:p>
    <w:p w14:paraId="782E9F46" w14:textId="610ACFB5" w:rsidR="00BF5BA8" w:rsidRPr="00E7610A" w:rsidRDefault="00BF5BA8" w:rsidP="00BF5BA8">
      <w:pPr>
        <w:widowControl w:val="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Phoenix, Arizona 85018</w:t>
      </w:r>
    </w:p>
    <w:p w14:paraId="2FA13CD0" w14:textId="77777777" w:rsidR="00BF5BA8" w:rsidRDefault="00BF5BA8" w:rsidP="00BF5BA8">
      <w:pPr>
        <w:widowControl w:val="0"/>
        <w:spacing w:line="240" w:lineRule="exact"/>
        <w:rPr>
          <w:sz w:val="20"/>
          <w:szCs w:val="20"/>
        </w:rPr>
      </w:pPr>
      <w:r w:rsidRPr="00E7610A">
        <w:rPr>
          <w:sz w:val="20"/>
          <w:szCs w:val="20"/>
        </w:rPr>
        <w:t>(602) 957-7877 [Tel</w:t>
      </w:r>
      <w:r>
        <w:rPr>
          <w:sz w:val="20"/>
          <w:szCs w:val="20"/>
        </w:rPr>
        <w:t>]</w:t>
      </w:r>
    </w:p>
    <w:p w14:paraId="57A6BF1E" w14:textId="77777777" w:rsidR="00BF5BA8" w:rsidRPr="00E7610A" w:rsidRDefault="00BF5BA8" w:rsidP="00BF5BA8">
      <w:pPr>
        <w:widowControl w:val="0"/>
        <w:spacing w:line="240" w:lineRule="exact"/>
        <w:rPr>
          <w:sz w:val="20"/>
          <w:szCs w:val="20"/>
        </w:rPr>
      </w:pPr>
      <w:r w:rsidRPr="00E7610A">
        <w:rPr>
          <w:sz w:val="20"/>
          <w:szCs w:val="20"/>
        </w:rPr>
        <w:t>(602) 957-7876 [Fax]</w:t>
      </w:r>
    </w:p>
    <w:p w14:paraId="32FECDA5" w14:textId="77777777" w:rsidR="00BF5BA8" w:rsidRDefault="00BF5BA8" w:rsidP="00BF5BA8">
      <w:pPr>
        <w:widowControl w:val="0"/>
        <w:spacing w:line="240" w:lineRule="exact"/>
        <w:rPr>
          <w:rStyle w:val="Hyperlink"/>
          <w:sz w:val="20"/>
          <w:szCs w:val="20"/>
        </w:rPr>
      </w:pPr>
      <w:r w:rsidRPr="005C56F2">
        <w:rPr>
          <w:sz w:val="20"/>
          <w:szCs w:val="20"/>
        </w:rPr>
        <w:t>www.</w:t>
      </w:r>
      <w:r>
        <w:rPr>
          <w:sz w:val="20"/>
          <w:szCs w:val="20"/>
        </w:rPr>
        <w:t>clarkwalker.com</w:t>
      </w:r>
    </w:p>
    <w:p w14:paraId="7424146C" w14:textId="77777777" w:rsidR="00BF5BA8" w:rsidRPr="00E7610A" w:rsidRDefault="00BF5BA8" w:rsidP="00BF5BA8">
      <w:pPr>
        <w:widowControl w:val="0"/>
        <w:spacing w:line="240" w:lineRule="exact"/>
        <w:rPr>
          <w:sz w:val="20"/>
          <w:szCs w:val="20"/>
        </w:rPr>
      </w:pPr>
      <w:r>
        <w:rPr>
          <w:rStyle w:val="Hyperlink"/>
          <w:sz w:val="20"/>
          <w:szCs w:val="20"/>
        </w:rPr>
        <w:t>court@clarkwalker.com</w:t>
      </w:r>
    </w:p>
    <w:p w14:paraId="27305924" w14:textId="24BCADBF" w:rsidR="00BF5BA8" w:rsidRDefault="009C480C" w:rsidP="00BF5BA8">
      <w:pPr>
        <w:widowControl w:val="0"/>
        <w:spacing w:line="240" w:lineRule="exac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Counsel for </w:t>
      </w:r>
      <w:r w:rsidR="008E1439">
        <w:rPr>
          <w:i/>
          <w:sz w:val="20"/>
          <w:szCs w:val="20"/>
        </w:rPr>
        <w:t>Commenting Party</w:t>
      </w:r>
    </w:p>
    <w:p w14:paraId="47C86848" w14:textId="72D83DE4" w:rsidR="000D4698" w:rsidRPr="008E1439" w:rsidRDefault="0015686F" w:rsidP="00D23559">
      <w:pPr>
        <w:widowControl w:val="0"/>
        <w:spacing w:line="480" w:lineRule="exact"/>
        <w:jc w:val="center"/>
        <w:rPr>
          <w:b/>
          <w:caps/>
          <w:sz w:val="26"/>
          <w:szCs w:val="26"/>
        </w:rPr>
      </w:pPr>
      <w:r w:rsidRPr="008E1439">
        <w:rPr>
          <w:b/>
          <w:caps/>
          <w:sz w:val="26"/>
          <w:szCs w:val="26"/>
        </w:rPr>
        <w:t>IN THE SUPREME COURT</w:t>
      </w:r>
    </w:p>
    <w:p w14:paraId="4CA3486A" w14:textId="32BF271E" w:rsidR="0015686F" w:rsidRPr="008E1439" w:rsidRDefault="0015686F" w:rsidP="00D23559">
      <w:pPr>
        <w:widowControl w:val="0"/>
        <w:spacing w:line="480" w:lineRule="exact"/>
        <w:jc w:val="center"/>
        <w:rPr>
          <w:b/>
          <w:caps/>
          <w:sz w:val="26"/>
          <w:szCs w:val="26"/>
        </w:rPr>
      </w:pPr>
      <w:r w:rsidRPr="008E1439">
        <w:rPr>
          <w:b/>
          <w:caps/>
          <w:sz w:val="26"/>
          <w:szCs w:val="26"/>
        </w:rPr>
        <w:t>STATE OF ARIZONA</w:t>
      </w:r>
    </w:p>
    <w:p w14:paraId="5172F90E" w14:textId="77777777" w:rsidR="006338E9" w:rsidRPr="008E1439" w:rsidRDefault="006338E9" w:rsidP="006338E9">
      <w:pPr>
        <w:widowControl w:val="0"/>
        <w:spacing w:line="240" w:lineRule="exact"/>
        <w:jc w:val="center"/>
        <w:rPr>
          <w:cap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0D4698" w:rsidRPr="008E1439" w14:paraId="200DAECB" w14:textId="77777777" w:rsidTr="00890B4D">
        <w:tc>
          <w:tcPr>
            <w:tcW w:w="4896" w:type="dxa"/>
            <w:tcBorders>
              <w:bottom w:val="single" w:sz="8" w:space="0" w:color="auto"/>
              <w:right w:val="single" w:sz="8" w:space="0" w:color="auto"/>
            </w:tcBorders>
          </w:tcPr>
          <w:p w14:paraId="0633F218" w14:textId="77777777" w:rsidR="0015686F" w:rsidRPr="008E1439" w:rsidRDefault="0015686F" w:rsidP="0015686F">
            <w:pPr>
              <w:pStyle w:val="TableParagraph"/>
              <w:spacing w:before="0"/>
              <w:rPr>
                <w:rFonts w:ascii="Garamond" w:hAnsi="Garamond"/>
                <w:sz w:val="26"/>
                <w:szCs w:val="26"/>
              </w:rPr>
            </w:pPr>
            <w:r w:rsidRPr="008E1439">
              <w:rPr>
                <w:rFonts w:ascii="Garamond" w:hAnsi="Garamond"/>
                <w:sz w:val="26"/>
                <w:szCs w:val="26"/>
              </w:rPr>
              <w:t>In</w:t>
            </w:r>
            <w:r w:rsidRPr="008E1439">
              <w:rPr>
                <w:rFonts w:ascii="Garamond" w:hAnsi="Garamond"/>
                <w:spacing w:val="-5"/>
                <w:sz w:val="26"/>
                <w:szCs w:val="26"/>
              </w:rPr>
              <w:t xml:space="preserve"> </w:t>
            </w:r>
            <w:r w:rsidRPr="008E1439">
              <w:rPr>
                <w:rFonts w:ascii="Garamond" w:hAnsi="Garamond"/>
                <w:sz w:val="26"/>
                <w:szCs w:val="26"/>
              </w:rPr>
              <w:t>the</w:t>
            </w:r>
            <w:r w:rsidRPr="008E1439">
              <w:rPr>
                <w:rFonts w:ascii="Garamond" w:hAnsi="Garamond"/>
                <w:spacing w:val="-5"/>
                <w:sz w:val="26"/>
                <w:szCs w:val="26"/>
              </w:rPr>
              <w:t xml:space="preserve"> </w:t>
            </w:r>
            <w:r w:rsidRPr="008E1439">
              <w:rPr>
                <w:rFonts w:ascii="Garamond" w:hAnsi="Garamond"/>
                <w:sz w:val="26"/>
                <w:szCs w:val="26"/>
              </w:rPr>
              <w:t>Matter</w:t>
            </w:r>
            <w:r w:rsidRPr="008E1439">
              <w:rPr>
                <w:rFonts w:ascii="Garamond" w:hAnsi="Garamond"/>
                <w:spacing w:val="-5"/>
                <w:sz w:val="26"/>
                <w:szCs w:val="26"/>
              </w:rPr>
              <w:t xml:space="preserve"> of:</w:t>
            </w:r>
          </w:p>
          <w:p w14:paraId="11DB4555" w14:textId="77777777" w:rsidR="0015686F" w:rsidRPr="008E1439" w:rsidRDefault="0015686F" w:rsidP="0015686F">
            <w:pPr>
              <w:pStyle w:val="TableParagraph"/>
              <w:spacing w:before="59"/>
              <w:rPr>
                <w:rFonts w:ascii="Garamond" w:hAnsi="Garamond"/>
                <w:sz w:val="26"/>
                <w:szCs w:val="26"/>
              </w:rPr>
            </w:pPr>
          </w:p>
          <w:p w14:paraId="247DBBBD" w14:textId="77777777" w:rsidR="0015686F" w:rsidRPr="008E1439" w:rsidRDefault="0015686F" w:rsidP="0015686F">
            <w:pPr>
              <w:pStyle w:val="TableParagraph"/>
              <w:spacing w:before="59"/>
              <w:rPr>
                <w:rFonts w:ascii="Garamond" w:hAnsi="Garamond"/>
                <w:sz w:val="26"/>
                <w:szCs w:val="26"/>
              </w:rPr>
            </w:pPr>
          </w:p>
          <w:p w14:paraId="69AA4992" w14:textId="249D9255" w:rsidR="000C2B0B" w:rsidRPr="008E1439" w:rsidRDefault="0015686F" w:rsidP="0015686F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8E1439">
              <w:rPr>
                <w:sz w:val="26"/>
                <w:szCs w:val="26"/>
              </w:rPr>
              <w:t>PETITION TO AMEND RULE 5(d), ARIZONA</w:t>
            </w:r>
            <w:r w:rsidRPr="008E1439">
              <w:rPr>
                <w:spacing w:val="-13"/>
                <w:sz w:val="26"/>
                <w:szCs w:val="26"/>
              </w:rPr>
              <w:t xml:space="preserve"> </w:t>
            </w:r>
            <w:r w:rsidRPr="008E1439">
              <w:rPr>
                <w:sz w:val="26"/>
                <w:szCs w:val="26"/>
              </w:rPr>
              <w:t>RULES</w:t>
            </w:r>
            <w:r w:rsidRPr="008E1439">
              <w:rPr>
                <w:spacing w:val="-16"/>
                <w:sz w:val="26"/>
                <w:szCs w:val="26"/>
              </w:rPr>
              <w:t xml:space="preserve"> </w:t>
            </w:r>
            <w:r w:rsidRPr="008E1439">
              <w:rPr>
                <w:sz w:val="26"/>
                <w:szCs w:val="26"/>
              </w:rPr>
              <w:t>OF</w:t>
            </w:r>
            <w:r w:rsidRPr="008E1439">
              <w:rPr>
                <w:spacing w:val="-14"/>
                <w:sz w:val="26"/>
                <w:szCs w:val="26"/>
              </w:rPr>
              <w:t xml:space="preserve"> </w:t>
            </w:r>
            <w:r w:rsidRPr="008E1439">
              <w:rPr>
                <w:sz w:val="26"/>
                <w:szCs w:val="26"/>
              </w:rPr>
              <w:t xml:space="preserve">PROCEDURE FOR EVICTION ACTIONS </w:t>
            </w:r>
          </w:p>
        </w:tc>
        <w:tc>
          <w:tcPr>
            <w:tcW w:w="4896" w:type="dxa"/>
            <w:tcBorders>
              <w:left w:val="single" w:sz="8" w:space="0" w:color="auto"/>
            </w:tcBorders>
          </w:tcPr>
          <w:p w14:paraId="2B5F8577" w14:textId="120D8F75" w:rsidR="000C2B0B" w:rsidRPr="008E1439" w:rsidRDefault="0015686F" w:rsidP="00D23559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8E1439">
              <w:rPr>
                <w:sz w:val="26"/>
                <w:szCs w:val="26"/>
              </w:rPr>
              <w:t>Supreme Court No. R-24-0024</w:t>
            </w:r>
          </w:p>
          <w:p w14:paraId="544D2C27" w14:textId="77777777" w:rsidR="0015686F" w:rsidRPr="008E1439" w:rsidRDefault="0015686F" w:rsidP="00D23559">
            <w:pPr>
              <w:widowControl w:val="0"/>
              <w:spacing w:line="240" w:lineRule="exact"/>
              <w:rPr>
                <w:sz w:val="26"/>
                <w:szCs w:val="26"/>
              </w:rPr>
            </w:pPr>
          </w:p>
          <w:p w14:paraId="380C153B" w14:textId="02010839" w:rsidR="0015686F" w:rsidRPr="008E1439" w:rsidRDefault="0015686F" w:rsidP="00D23559">
            <w:pPr>
              <w:widowControl w:val="0"/>
              <w:spacing w:line="240" w:lineRule="exact"/>
              <w:rPr>
                <w:b/>
                <w:bCs/>
                <w:sz w:val="26"/>
                <w:szCs w:val="26"/>
              </w:rPr>
            </w:pPr>
            <w:r w:rsidRPr="008E1439">
              <w:rPr>
                <w:b/>
                <w:bCs/>
                <w:sz w:val="26"/>
                <w:szCs w:val="26"/>
              </w:rPr>
              <w:t>Comment to Petition to Amend Rule 5(d), Arizona Rules of Procedure for Eviction Actions</w:t>
            </w:r>
          </w:p>
          <w:p w14:paraId="6039AF79" w14:textId="7AA7D2A7" w:rsidR="000C2B0B" w:rsidRPr="008E1439" w:rsidRDefault="000C2B0B" w:rsidP="00D23559">
            <w:pPr>
              <w:widowControl w:val="0"/>
              <w:spacing w:line="240" w:lineRule="exact"/>
              <w:rPr>
                <w:sz w:val="26"/>
                <w:szCs w:val="26"/>
              </w:rPr>
            </w:pPr>
          </w:p>
        </w:tc>
      </w:tr>
    </w:tbl>
    <w:p w14:paraId="341CF469" w14:textId="3C46DCD8" w:rsidR="009C480C" w:rsidRPr="009C480C" w:rsidRDefault="009C480C" w:rsidP="009C480C">
      <w:pPr>
        <w:widowControl w:val="0"/>
        <w:spacing w:before="240" w:line="500" w:lineRule="exact"/>
        <w:ind w:firstLine="720"/>
        <w:jc w:val="both"/>
        <w:rPr>
          <w:rFonts w:cs="Arial"/>
          <w:sz w:val="26"/>
          <w:szCs w:val="26"/>
        </w:rPr>
      </w:pPr>
      <w:r w:rsidRPr="009C480C">
        <w:rPr>
          <w:rFonts w:cs="Arial"/>
          <w:sz w:val="26"/>
          <w:szCs w:val="26"/>
        </w:rPr>
        <w:t>Pursuant to Rule 28(</w:t>
      </w:r>
      <w:r>
        <w:rPr>
          <w:rFonts w:cs="Arial"/>
          <w:sz w:val="26"/>
          <w:szCs w:val="26"/>
        </w:rPr>
        <w:t>e</w:t>
      </w:r>
      <w:r w:rsidRPr="009C480C">
        <w:rPr>
          <w:rFonts w:cs="Arial"/>
          <w:sz w:val="26"/>
          <w:szCs w:val="26"/>
        </w:rPr>
        <w:t xml:space="preserve">), Rules of the Supreme Court, </w:t>
      </w:r>
      <w:r>
        <w:rPr>
          <w:rFonts w:cs="Arial"/>
          <w:sz w:val="26"/>
          <w:szCs w:val="26"/>
        </w:rPr>
        <w:t>Chrsitopher R. Walker</w:t>
      </w:r>
      <w:r w:rsidRPr="009C480C">
        <w:rPr>
          <w:rFonts w:cs="Arial"/>
          <w:sz w:val="26"/>
          <w:szCs w:val="26"/>
        </w:rPr>
        <w:t>, as counsel for the Arizona Multihousing Association (hereinafter “AMA”), respectfully submits this Comment for the Court’s consideration.  The AMA opposes the adoption of this petition.</w:t>
      </w:r>
    </w:p>
    <w:p w14:paraId="0AD0A539" w14:textId="77777777" w:rsidR="008E1439" w:rsidRDefault="0015686F" w:rsidP="009C480C">
      <w:pPr>
        <w:pStyle w:val="ListParagraph"/>
        <w:widowControl w:val="0"/>
        <w:numPr>
          <w:ilvl w:val="0"/>
          <w:numId w:val="3"/>
        </w:numPr>
        <w:spacing w:line="500" w:lineRule="exact"/>
        <w:jc w:val="both"/>
        <w:rPr>
          <w:b/>
          <w:bCs/>
          <w:sz w:val="26"/>
          <w:szCs w:val="26"/>
          <w:u w:val="single"/>
        </w:rPr>
      </w:pPr>
      <w:r w:rsidRPr="008E1439">
        <w:rPr>
          <w:b/>
          <w:bCs/>
          <w:sz w:val="26"/>
          <w:szCs w:val="26"/>
          <w:u w:val="single"/>
        </w:rPr>
        <w:t>STATEMENT OF INTEREST.</w:t>
      </w:r>
    </w:p>
    <w:p w14:paraId="78A57F37" w14:textId="3CC9AFBB" w:rsidR="009C480C" w:rsidRDefault="009C480C" w:rsidP="009C480C">
      <w:pPr>
        <w:widowControl w:val="0"/>
        <w:spacing w:line="500" w:lineRule="exact"/>
        <w:ind w:firstLine="720"/>
        <w:jc w:val="both"/>
        <w:rPr>
          <w:rFonts w:cs="Arial"/>
          <w:sz w:val="26"/>
          <w:szCs w:val="26"/>
        </w:rPr>
      </w:pPr>
      <w:r w:rsidRPr="009C480C">
        <w:rPr>
          <w:rFonts w:cs="Arial"/>
          <w:sz w:val="26"/>
          <w:szCs w:val="26"/>
        </w:rPr>
        <w:t>The Arizona Multihousing Association (“AMA”) is a professional trade association representing over 2,</w:t>
      </w:r>
      <w:r w:rsidR="00B92A1D">
        <w:rPr>
          <w:rFonts w:cs="Arial"/>
          <w:sz w:val="26"/>
          <w:szCs w:val="26"/>
        </w:rPr>
        <w:t>8</w:t>
      </w:r>
      <w:r w:rsidRPr="009C480C">
        <w:rPr>
          <w:rFonts w:cs="Arial"/>
          <w:sz w:val="26"/>
          <w:szCs w:val="26"/>
        </w:rPr>
        <w:t xml:space="preserve">00 members and more than </w:t>
      </w:r>
      <w:r w:rsidR="00B92A1D">
        <w:rPr>
          <w:rFonts w:cs="Arial"/>
          <w:sz w:val="26"/>
          <w:szCs w:val="26"/>
        </w:rPr>
        <w:t>390</w:t>
      </w:r>
      <w:r w:rsidRPr="009C480C">
        <w:rPr>
          <w:rFonts w:cs="Arial"/>
          <w:sz w:val="26"/>
          <w:szCs w:val="26"/>
        </w:rPr>
        <w:t xml:space="preserve">,000 rental units in the State of Arizona.  Its members include owners of large multi-family properties, property management companies, developers, individual rental owners and the vendors that serve this vital industry.  The AMA, which </w:t>
      </w:r>
      <w:r w:rsidR="00275305">
        <w:rPr>
          <w:rFonts w:cs="Arial"/>
          <w:sz w:val="26"/>
          <w:szCs w:val="26"/>
        </w:rPr>
        <w:t>will soon c</w:t>
      </w:r>
      <w:r w:rsidRPr="009C480C">
        <w:rPr>
          <w:rFonts w:cs="Arial"/>
          <w:sz w:val="26"/>
          <w:szCs w:val="26"/>
        </w:rPr>
        <w:t xml:space="preserve">elebrate its </w:t>
      </w:r>
      <w:r w:rsidR="00275305">
        <w:rPr>
          <w:rFonts w:cs="Arial"/>
          <w:sz w:val="26"/>
          <w:szCs w:val="26"/>
        </w:rPr>
        <w:t xml:space="preserve">sixtieth </w:t>
      </w:r>
      <w:r w:rsidRPr="009C480C">
        <w:rPr>
          <w:rFonts w:cs="Arial"/>
          <w:sz w:val="26"/>
          <w:szCs w:val="26"/>
        </w:rPr>
        <w:t>anniversary, was formed in 1966 to promote industry professionalism, create educational opportunities, and engage in government relations.</w:t>
      </w:r>
    </w:p>
    <w:p w14:paraId="5F0EF9F1" w14:textId="6E0A4978" w:rsidR="00B92A1D" w:rsidRPr="009C480C" w:rsidRDefault="00B92A1D" w:rsidP="009C480C">
      <w:pPr>
        <w:widowControl w:val="0"/>
        <w:spacing w:line="500" w:lineRule="exact"/>
        <w:ind w:firstLine="72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Christopher Walker serves on the Board of Directors for the AMA and serves as legal counsel for the AMA.</w:t>
      </w:r>
    </w:p>
    <w:p w14:paraId="4E035CBD" w14:textId="4745C744" w:rsidR="0015686F" w:rsidRDefault="009C480C" w:rsidP="00842A9C">
      <w:pPr>
        <w:pStyle w:val="ListParagraph"/>
        <w:widowControl w:val="0"/>
        <w:numPr>
          <w:ilvl w:val="0"/>
          <w:numId w:val="3"/>
        </w:numPr>
        <w:spacing w:line="500" w:lineRule="exact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AMA JOINS IN THE COMMENTS FILED IN OPPOSITION TO THE PETITION</w:t>
      </w:r>
    </w:p>
    <w:p w14:paraId="51DB79B8" w14:textId="52C936E4" w:rsidR="009C480C" w:rsidRPr="009C480C" w:rsidRDefault="009C480C" w:rsidP="009C480C">
      <w:pPr>
        <w:widowControl w:val="0"/>
        <w:spacing w:line="500" w:lineRule="exac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AMA, having reviewed the comments in opposition, hereby joins in the comments filed by </w:t>
      </w:r>
      <w:r>
        <w:rPr>
          <w:sz w:val="26"/>
          <w:szCs w:val="26"/>
        </w:rPr>
        <w:lastRenderedPageBreak/>
        <w:t>Gerald A. Williams on behalf of the Maricopa County Justice Court Bench on February 16, 2024, Zona Law Group, P.C. on April 16, 2024, Hull, Holliday &amp; Holliday, PLC on April 30, 2024, and Clark &amp; Walker, P.C. on May 1, 2024.</w:t>
      </w:r>
    </w:p>
    <w:p w14:paraId="229B117B" w14:textId="5D381521" w:rsidR="008E1439" w:rsidRDefault="008E1439" w:rsidP="0015686F">
      <w:pPr>
        <w:pStyle w:val="ListParagraph"/>
        <w:widowControl w:val="0"/>
        <w:numPr>
          <w:ilvl w:val="0"/>
          <w:numId w:val="3"/>
        </w:numPr>
        <w:spacing w:line="500" w:lineRule="exact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CONCLUSION.</w:t>
      </w:r>
    </w:p>
    <w:p w14:paraId="584066D3" w14:textId="63538377" w:rsidR="002774F3" w:rsidRPr="002774F3" w:rsidRDefault="002774F3" w:rsidP="002774F3">
      <w:pPr>
        <w:widowControl w:val="0"/>
        <w:spacing w:line="500" w:lineRule="exact"/>
        <w:ind w:firstLine="720"/>
        <w:jc w:val="both"/>
        <w:rPr>
          <w:sz w:val="26"/>
          <w:szCs w:val="26"/>
        </w:rPr>
      </w:pPr>
      <w:r w:rsidRPr="002774F3">
        <w:rPr>
          <w:sz w:val="26"/>
          <w:szCs w:val="26"/>
        </w:rPr>
        <w:t xml:space="preserve">Petition and the proposed rule change should be denied </w:t>
      </w:r>
      <w:r w:rsidR="009C480C">
        <w:rPr>
          <w:sz w:val="26"/>
          <w:szCs w:val="26"/>
        </w:rPr>
        <w:t xml:space="preserve">for the rational expressed in the comments to which AMA has joined.  </w:t>
      </w:r>
    </w:p>
    <w:p w14:paraId="506E2C2A" w14:textId="73807501" w:rsidR="000C2B0B" w:rsidRPr="00CF1503" w:rsidRDefault="00F62294" w:rsidP="00D23559">
      <w:pPr>
        <w:widowControl w:val="0"/>
        <w:spacing w:line="480" w:lineRule="exact"/>
        <w:ind w:firstLine="720"/>
        <w:jc w:val="both"/>
        <w:rPr>
          <w:sz w:val="26"/>
          <w:szCs w:val="26"/>
        </w:rPr>
      </w:pPr>
      <w:r w:rsidRPr="00CF1503">
        <w:rPr>
          <w:sz w:val="26"/>
          <w:szCs w:val="26"/>
        </w:rPr>
        <w:t>RESPECTFULLY SUBMITTED THIS DATE</w:t>
      </w:r>
      <w:r w:rsidR="000C2B0B" w:rsidRPr="00CF1503">
        <w:rPr>
          <w:sz w:val="26"/>
          <w:szCs w:val="26"/>
        </w:rPr>
        <w:t xml:space="preserve">, the </w:t>
      </w:r>
      <w:r w:rsidR="0068784E">
        <w:rPr>
          <w:sz w:val="26"/>
          <w:szCs w:val="26"/>
        </w:rPr>
        <w:t>1</w:t>
      </w:r>
      <w:r w:rsidR="0068784E" w:rsidRPr="0068784E">
        <w:rPr>
          <w:sz w:val="26"/>
          <w:szCs w:val="26"/>
          <w:vertAlign w:val="superscript"/>
        </w:rPr>
        <w:t>st</w:t>
      </w:r>
      <w:r w:rsidR="0068784E">
        <w:rPr>
          <w:sz w:val="26"/>
          <w:szCs w:val="26"/>
        </w:rPr>
        <w:t xml:space="preserve"> of May</w:t>
      </w:r>
      <w:r w:rsidR="000C2B0B" w:rsidRPr="00CF1503">
        <w:rPr>
          <w:sz w:val="26"/>
          <w:szCs w:val="26"/>
        </w:rPr>
        <w:t xml:space="preserve"> 20</w:t>
      </w:r>
      <w:r w:rsidR="00CF1503" w:rsidRPr="00CF1503">
        <w:rPr>
          <w:sz w:val="26"/>
          <w:szCs w:val="26"/>
        </w:rPr>
        <w:t>24,</w:t>
      </w:r>
    </w:p>
    <w:p w14:paraId="2DA131E2" w14:textId="69B65319" w:rsidR="000C2B0B" w:rsidRPr="00CF1503" w:rsidRDefault="00B2401F" w:rsidP="002A61E4">
      <w:pPr>
        <w:keepNext/>
        <w:widowControl w:val="0"/>
        <w:spacing w:before="240" w:line="240" w:lineRule="exact"/>
        <w:ind w:left="5256" w:hanging="360"/>
        <w:rPr>
          <w:b/>
          <w:caps/>
          <w:sz w:val="26"/>
          <w:szCs w:val="26"/>
        </w:rPr>
      </w:pPr>
      <w:r w:rsidRPr="00CF1503">
        <w:rPr>
          <w:b/>
          <w:caps/>
          <w:sz w:val="26"/>
          <w:szCs w:val="26"/>
        </w:rPr>
        <w:t>cLARK &amp; wALKER, p.c.</w:t>
      </w:r>
    </w:p>
    <w:p w14:paraId="69E7339D" w14:textId="77777777" w:rsidR="009C480C" w:rsidRDefault="000C2B0B" w:rsidP="002A61E4">
      <w:pPr>
        <w:keepLines/>
        <w:widowControl w:val="0"/>
        <w:tabs>
          <w:tab w:val="left" w:pos="5256"/>
          <w:tab w:val="right" w:pos="9792"/>
        </w:tabs>
        <w:spacing w:before="720" w:line="240" w:lineRule="exact"/>
        <w:ind w:left="5256" w:hanging="360"/>
        <w:rPr>
          <w:sz w:val="26"/>
          <w:szCs w:val="26"/>
        </w:rPr>
      </w:pPr>
      <w:r w:rsidRPr="00CF1503">
        <w:rPr>
          <w:sz w:val="26"/>
          <w:szCs w:val="26"/>
        </w:rPr>
        <w:t xml:space="preserve">By </w:t>
      </w:r>
      <w:r w:rsidRPr="00CF1503">
        <w:rPr>
          <w:sz w:val="26"/>
          <w:szCs w:val="26"/>
          <w:u w:val="single"/>
        </w:rPr>
        <w:t> </w:t>
      </w:r>
      <w:r w:rsidR="00CF1503" w:rsidRPr="00CF1503">
        <w:rPr>
          <w:sz w:val="26"/>
          <w:szCs w:val="26"/>
          <w:u w:val="single"/>
        </w:rPr>
        <w:t>/s/ Christopher R. Walker, (AZBN 028977)</w:t>
      </w:r>
      <w:r w:rsidRPr="00CF1503">
        <w:rPr>
          <w:sz w:val="26"/>
          <w:szCs w:val="26"/>
        </w:rPr>
        <w:br/>
      </w:r>
      <w:r w:rsidR="005B23E0" w:rsidRPr="00CF1503">
        <w:rPr>
          <w:sz w:val="26"/>
          <w:szCs w:val="26"/>
        </w:rPr>
        <w:t>Christopher R. Walker, Esq.</w:t>
      </w:r>
    </w:p>
    <w:p w14:paraId="1C0370CA" w14:textId="213D0C8B" w:rsidR="000C2B0B" w:rsidRPr="00CF1503" w:rsidRDefault="009C480C" w:rsidP="009C480C">
      <w:pPr>
        <w:keepLines/>
        <w:widowControl w:val="0"/>
        <w:tabs>
          <w:tab w:val="left" w:pos="5256"/>
          <w:tab w:val="right" w:pos="9792"/>
        </w:tabs>
        <w:spacing w:line="240" w:lineRule="exact"/>
        <w:ind w:left="5256" w:hanging="360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>Attorney for Commenting Party</w:t>
      </w:r>
      <w:r w:rsidR="000C2B0B" w:rsidRPr="00CF1503">
        <w:rPr>
          <w:sz w:val="26"/>
          <w:szCs w:val="26"/>
        </w:rPr>
        <w:br/>
      </w:r>
    </w:p>
    <w:sectPr w:rsidR="000C2B0B" w:rsidRPr="00CF1503" w:rsidSect="00661EB4">
      <w:headerReference w:type="default" r:id="rId8"/>
      <w:footerReference w:type="default" r:id="rId9"/>
      <w:pgSz w:w="12240" w:h="15840"/>
      <w:pgMar w:top="1440" w:right="864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9ADA2" w14:textId="77777777" w:rsidR="00661EB4" w:rsidRDefault="00661EB4" w:rsidP="00D644ED">
      <w:r>
        <w:separator/>
      </w:r>
    </w:p>
  </w:endnote>
  <w:endnote w:type="continuationSeparator" w:id="0">
    <w:p w14:paraId="1A95EE15" w14:textId="77777777" w:rsidR="00661EB4" w:rsidRDefault="00661EB4" w:rsidP="00D6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B2F4" w14:textId="77777777" w:rsidR="00D644ED" w:rsidRPr="00E7610A" w:rsidRDefault="00890B4D" w:rsidP="00890B4D">
    <w:pPr>
      <w:pStyle w:val="Footer"/>
      <w:tabs>
        <w:tab w:val="clear" w:pos="4680"/>
        <w:tab w:val="clear" w:pos="9360"/>
        <w:tab w:val="right" w:pos="9792"/>
      </w:tabs>
      <w:spacing w:before="50"/>
      <w:rPr>
        <w:sz w:val="20"/>
        <w:szCs w:val="20"/>
      </w:rPr>
    </w:pPr>
    <w:r>
      <w:rPr>
        <w:bCs/>
        <w:sz w:val="20"/>
        <w:szCs w:val="20"/>
      </w:rPr>
      <w:tab/>
    </w:r>
    <w:r w:rsidR="00D644ED" w:rsidRPr="00E7610A">
      <w:rPr>
        <w:sz w:val="20"/>
        <w:szCs w:val="20"/>
      </w:rPr>
      <w:t xml:space="preserve">Page </w:t>
    </w:r>
    <w:r w:rsidR="00D644ED" w:rsidRPr="00E7610A">
      <w:rPr>
        <w:bCs/>
        <w:sz w:val="20"/>
        <w:szCs w:val="20"/>
      </w:rPr>
      <w:fldChar w:fldCharType="begin"/>
    </w:r>
    <w:r w:rsidR="00D644ED" w:rsidRPr="00E7610A">
      <w:rPr>
        <w:bCs/>
        <w:sz w:val="20"/>
        <w:szCs w:val="20"/>
      </w:rPr>
      <w:instrText xml:space="preserve"> PAGE  \* Arabic  \* MERGEFORMAT </w:instrText>
    </w:r>
    <w:r w:rsidR="00D644ED" w:rsidRPr="00E7610A">
      <w:rPr>
        <w:bCs/>
        <w:sz w:val="20"/>
        <w:szCs w:val="20"/>
      </w:rPr>
      <w:fldChar w:fldCharType="separate"/>
    </w:r>
    <w:r w:rsidR="008656A4">
      <w:rPr>
        <w:bCs/>
        <w:noProof/>
        <w:sz w:val="20"/>
        <w:szCs w:val="20"/>
      </w:rPr>
      <w:t>1</w:t>
    </w:r>
    <w:r w:rsidR="00D644ED" w:rsidRPr="00E7610A">
      <w:rPr>
        <w:bCs/>
        <w:sz w:val="20"/>
        <w:szCs w:val="20"/>
      </w:rPr>
      <w:fldChar w:fldCharType="end"/>
    </w:r>
    <w:r w:rsidR="00D644ED" w:rsidRPr="00E7610A">
      <w:rPr>
        <w:sz w:val="20"/>
        <w:szCs w:val="20"/>
      </w:rPr>
      <w:t xml:space="preserve"> of </w:t>
    </w:r>
    <w:r w:rsidR="00D644ED" w:rsidRPr="00E7610A">
      <w:rPr>
        <w:bCs/>
        <w:sz w:val="20"/>
        <w:szCs w:val="20"/>
      </w:rPr>
      <w:fldChar w:fldCharType="begin"/>
    </w:r>
    <w:r w:rsidR="00D644ED" w:rsidRPr="00E7610A">
      <w:rPr>
        <w:bCs/>
        <w:sz w:val="20"/>
        <w:szCs w:val="20"/>
      </w:rPr>
      <w:instrText xml:space="preserve"> NUMPAGES  \* Arabic  \* MERGEFORMAT </w:instrText>
    </w:r>
    <w:r w:rsidR="00D644ED" w:rsidRPr="00E7610A">
      <w:rPr>
        <w:bCs/>
        <w:sz w:val="20"/>
        <w:szCs w:val="20"/>
      </w:rPr>
      <w:fldChar w:fldCharType="separate"/>
    </w:r>
    <w:r w:rsidR="008656A4">
      <w:rPr>
        <w:bCs/>
        <w:noProof/>
        <w:sz w:val="20"/>
        <w:szCs w:val="20"/>
      </w:rPr>
      <w:t>1</w:t>
    </w:r>
    <w:r w:rsidR="00D644ED" w:rsidRPr="00E7610A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9D4FD" w14:textId="77777777" w:rsidR="00661EB4" w:rsidRDefault="00661EB4" w:rsidP="00D644ED">
      <w:r>
        <w:separator/>
      </w:r>
    </w:p>
  </w:footnote>
  <w:footnote w:type="continuationSeparator" w:id="0">
    <w:p w14:paraId="477C840C" w14:textId="77777777" w:rsidR="00661EB4" w:rsidRDefault="00661EB4" w:rsidP="00D6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527E1" w14:textId="77777777" w:rsidR="00D644ED" w:rsidRDefault="000D4698">
    <w:pPr>
      <w:pStyle w:val="Header"/>
    </w:pPr>
    <w:r>
      <w:rPr>
        <w:noProof/>
      </w:rPr>
      <mc:AlternateContent>
        <mc:Choice Requires="wps">
          <w:drawing>
            <wp:anchor distT="45720" distB="45720" distL="0" distR="0" simplePos="0" relativeHeight="251663360" behindDoc="0" locked="0" layoutInCell="1" allowOverlap="1" wp14:anchorId="0F93947A" wp14:editId="2BB3B2E9">
              <wp:simplePos x="0" y="0"/>
              <wp:positionH relativeFrom="page">
                <wp:posOffset>548640</wp:posOffset>
              </wp:positionH>
              <wp:positionV relativeFrom="page">
                <wp:posOffset>914400</wp:posOffset>
              </wp:positionV>
              <wp:extent cx="320040" cy="82753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" cy="8275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6AE5F" w14:textId="77777777" w:rsidR="000D4698" w:rsidRPr="00E7610A" w:rsidRDefault="000D4698" w:rsidP="000C2B0B">
                          <w:pPr>
                            <w:spacing w:before="160" w:line="24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176C1E7F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29DAB984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70BCC74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2AAF4D44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2233FC5A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3F64C995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18963E82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8</w:t>
                          </w:r>
                        </w:p>
                        <w:p w14:paraId="56E8D1D9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9</w:t>
                          </w:r>
                        </w:p>
                        <w:p w14:paraId="3CC75CC1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10</w:t>
                          </w:r>
                        </w:p>
                        <w:p w14:paraId="473E39AB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11</w:t>
                          </w:r>
                        </w:p>
                        <w:p w14:paraId="393741FE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12</w:t>
                          </w:r>
                        </w:p>
                        <w:p w14:paraId="17EB8431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13</w:t>
                          </w:r>
                        </w:p>
                        <w:p w14:paraId="413B1A40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14</w:t>
                          </w:r>
                        </w:p>
                        <w:p w14:paraId="136AE9E9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15</w:t>
                          </w:r>
                        </w:p>
                        <w:p w14:paraId="079C4F43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16</w:t>
                          </w:r>
                        </w:p>
                        <w:p w14:paraId="129978FC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17</w:t>
                          </w:r>
                        </w:p>
                        <w:p w14:paraId="24C32581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18</w:t>
                          </w:r>
                        </w:p>
                        <w:p w14:paraId="6D82840D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19</w:t>
                          </w:r>
                        </w:p>
                        <w:p w14:paraId="4310DDC9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20</w:t>
                          </w:r>
                        </w:p>
                        <w:p w14:paraId="7919339E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56DE3F2A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22</w:t>
                          </w:r>
                        </w:p>
                        <w:p w14:paraId="272A1762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23</w:t>
                          </w:r>
                        </w:p>
                        <w:p w14:paraId="14CFDE60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24</w:t>
                          </w:r>
                        </w:p>
                        <w:p w14:paraId="0592BF34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25</w:t>
                          </w:r>
                        </w:p>
                        <w:p w14:paraId="69BDD573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26</w:t>
                          </w:r>
                        </w:p>
                        <w:p w14:paraId="32B29962" w14:textId="77777777" w:rsidR="000D4698" w:rsidRPr="00E7610A" w:rsidRDefault="000D4698" w:rsidP="000C2B0B">
                          <w:pPr>
                            <w:spacing w:line="480" w:lineRule="exact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7610A">
                            <w:rPr>
                              <w:sz w:val="16"/>
                              <w:szCs w:val="16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39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2pt;margin-top:1in;width:25.2pt;height:651.6pt;z-index:251663360;visibility:visible;mso-wrap-style:square;mso-width-percent:0;mso-height-percent:0;mso-wrap-distance-left:0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" filled="f" stroked="f">
              <v:textbox style="mso-fit-shape-to-text:t" inset="0,,0">
                <w:txbxContent>
                  <w:p w14:paraId="0B56AE5F" w14:textId="77777777" w:rsidR="000D4698" w:rsidRPr="00E7610A" w:rsidRDefault="000D4698" w:rsidP="000C2B0B">
                    <w:pPr>
                      <w:spacing w:before="160" w:line="24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</w:t>
                    </w:r>
                  </w:p>
                  <w:p w14:paraId="176C1E7F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</w:t>
                    </w:r>
                  </w:p>
                  <w:p w14:paraId="29DAB984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3</w:t>
                    </w:r>
                  </w:p>
                  <w:p w14:paraId="470BCC74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4</w:t>
                    </w:r>
                  </w:p>
                  <w:p w14:paraId="2AAF4D44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5</w:t>
                    </w:r>
                  </w:p>
                  <w:p w14:paraId="2233FC5A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6</w:t>
                    </w:r>
                  </w:p>
                  <w:p w14:paraId="3F64C995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7</w:t>
                    </w:r>
                  </w:p>
                  <w:p w14:paraId="18963E82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8</w:t>
                    </w:r>
                  </w:p>
                  <w:p w14:paraId="56E8D1D9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9</w:t>
                    </w:r>
                  </w:p>
                  <w:p w14:paraId="3CC75CC1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10</w:t>
                    </w:r>
                  </w:p>
                  <w:p w14:paraId="473E39AB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11</w:t>
                    </w:r>
                  </w:p>
                  <w:p w14:paraId="393741FE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12</w:t>
                    </w:r>
                  </w:p>
                  <w:p w14:paraId="17EB8431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13</w:t>
                    </w:r>
                  </w:p>
                  <w:p w14:paraId="413B1A40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14</w:t>
                    </w:r>
                  </w:p>
                  <w:p w14:paraId="136AE9E9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15</w:t>
                    </w:r>
                  </w:p>
                  <w:p w14:paraId="079C4F43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16</w:t>
                    </w:r>
                  </w:p>
                  <w:p w14:paraId="129978FC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17</w:t>
                    </w:r>
                  </w:p>
                  <w:p w14:paraId="24C32581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18</w:t>
                    </w:r>
                  </w:p>
                  <w:p w14:paraId="6D82840D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19</w:t>
                    </w:r>
                  </w:p>
                  <w:p w14:paraId="4310DDC9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20</w:t>
                    </w:r>
                  </w:p>
                  <w:p w14:paraId="7919339E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21</w:t>
                    </w:r>
                  </w:p>
                  <w:p w14:paraId="56DE3F2A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22</w:t>
                    </w:r>
                  </w:p>
                  <w:p w14:paraId="272A1762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23</w:t>
                    </w:r>
                  </w:p>
                  <w:p w14:paraId="14CFDE60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24</w:t>
                    </w:r>
                  </w:p>
                  <w:p w14:paraId="0592BF34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25</w:t>
                    </w:r>
                  </w:p>
                  <w:p w14:paraId="69BDD573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26</w:t>
                    </w:r>
                  </w:p>
                  <w:p w14:paraId="32B29962" w14:textId="77777777" w:rsidR="000D4698" w:rsidRPr="00E7610A" w:rsidRDefault="000D4698" w:rsidP="000C2B0B">
                    <w:pPr>
                      <w:spacing w:line="480" w:lineRule="exact"/>
                      <w:jc w:val="right"/>
                      <w:rPr>
                        <w:sz w:val="16"/>
                        <w:szCs w:val="16"/>
                      </w:rPr>
                    </w:pPr>
                    <w:r w:rsidRPr="00E7610A">
                      <w:rPr>
                        <w:sz w:val="16"/>
                        <w:szCs w:val="16"/>
                      </w:rPr>
                      <w:t>27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644E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E35D07" wp14:editId="58749ADA">
              <wp:simplePos x="0" y="0"/>
              <wp:positionH relativeFrom="page">
                <wp:posOffset>960120</wp:posOffset>
              </wp:positionH>
              <wp:positionV relativeFrom="page">
                <wp:posOffset>0</wp:posOffset>
              </wp:positionV>
              <wp:extent cx="0" cy="1005840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9D14A"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5.6pt,0" to="75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D644E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577B6" wp14:editId="2BAE44C7">
              <wp:simplePos x="0" y="0"/>
              <wp:positionH relativeFrom="page">
                <wp:posOffset>914400</wp:posOffset>
              </wp:positionH>
              <wp:positionV relativeFrom="page">
                <wp:posOffset>0</wp:posOffset>
              </wp:positionV>
              <wp:extent cx="0" cy="1005840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86194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in,0" to="1in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D644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160F5" wp14:editId="7F416899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0" cy="1051560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5156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7595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in,0" to="8in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" strokecolor="black [3200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11ACF"/>
    <w:multiLevelType w:val="hybridMultilevel"/>
    <w:tmpl w:val="D4707478"/>
    <w:lvl w:ilvl="0" w:tplc="56DC9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F0B18"/>
    <w:multiLevelType w:val="hybridMultilevel"/>
    <w:tmpl w:val="9A88F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27D03"/>
    <w:multiLevelType w:val="hybridMultilevel"/>
    <w:tmpl w:val="3DB6F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9148994">
    <w:abstractNumId w:val="1"/>
  </w:num>
  <w:num w:numId="2" w16cid:durableId="523056201">
    <w:abstractNumId w:val="2"/>
  </w:num>
  <w:num w:numId="3" w16cid:durableId="201622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ED"/>
    <w:rsid w:val="000C2B0B"/>
    <w:rsid w:val="000D4698"/>
    <w:rsid w:val="001542B3"/>
    <w:rsid w:val="0015686F"/>
    <w:rsid w:val="00184322"/>
    <w:rsid w:val="00203BAB"/>
    <w:rsid w:val="00275305"/>
    <w:rsid w:val="002774F3"/>
    <w:rsid w:val="00294A7F"/>
    <w:rsid w:val="002A61E4"/>
    <w:rsid w:val="0030002E"/>
    <w:rsid w:val="0033557A"/>
    <w:rsid w:val="003C3165"/>
    <w:rsid w:val="0048795F"/>
    <w:rsid w:val="004A45B3"/>
    <w:rsid w:val="004B607C"/>
    <w:rsid w:val="004E436D"/>
    <w:rsid w:val="005B23E0"/>
    <w:rsid w:val="005E6F40"/>
    <w:rsid w:val="005F0C41"/>
    <w:rsid w:val="006338E9"/>
    <w:rsid w:val="00661EB4"/>
    <w:rsid w:val="0068784E"/>
    <w:rsid w:val="006A7CB9"/>
    <w:rsid w:val="0075129A"/>
    <w:rsid w:val="00770BA2"/>
    <w:rsid w:val="0081751F"/>
    <w:rsid w:val="00853841"/>
    <w:rsid w:val="00860F13"/>
    <w:rsid w:val="008656A4"/>
    <w:rsid w:val="00890B4D"/>
    <w:rsid w:val="008E1439"/>
    <w:rsid w:val="009A578F"/>
    <w:rsid w:val="009C480C"/>
    <w:rsid w:val="009E2405"/>
    <w:rsid w:val="00A86DB0"/>
    <w:rsid w:val="00AF1830"/>
    <w:rsid w:val="00B023B1"/>
    <w:rsid w:val="00B2401F"/>
    <w:rsid w:val="00B92A1D"/>
    <w:rsid w:val="00BE4D46"/>
    <w:rsid w:val="00BF45E2"/>
    <w:rsid w:val="00BF5BA8"/>
    <w:rsid w:val="00BF5D99"/>
    <w:rsid w:val="00C13878"/>
    <w:rsid w:val="00CD6737"/>
    <w:rsid w:val="00CD743D"/>
    <w:rsid w:val="00CF1503"/>
    <w:rsid w:val="00D23559"/>
    <w:rsid w:val="00D644ED"/>
    <w:rsid w:val="00D72F83"/>
    <w:rsid w:val="00D9250A"/>
    <w:rsid w:val="00DD52FF"/>
    <w:rsid w:val="00E30EF7"/>
    <w:rsid w:val="00E71FBB"/>
    <w:rsid w:val="00E7610A"/>
    <w:rsid w:val="00E93243"/>
    <w:rsid w:val="00EA3246"/>
    <w:rsid w:val="00EA52EB"/>
    <w:rsid w:val="00EC51C3"/>
    <w:rsid w:val="00ED4704"/>
    <w:rsid w:val="00EE4B12"/>
    <w:rsid w:val="00F51C2C"/>
    <w:rsid w:val="00F62294"/>
    <w:rsid w:val="00FC7688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712E7"/>
  <w15:chartTrackingRefBased/>
  <w15:docId w15:val="{4BE987C8-3BE7-45AD-A1A5-9613DBAF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4ED"/>
  </w:style>
  <w:style w:type="paragraph" w:styleId="Footer">
    <w:name w:val="footer"/>
    <w:basedOn w:val="Normal"/>
    <w:link w:val="FooterChar"/>
    <w:uiPriority w:val="99"/>
    <w:unhideWhenUsed/>
    <w:rsid w:val="00D64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4ED"/>
  </w:style>
  <w:style w:type="character" w:styleId="Hyperlink">
    <w:name w:val="Hyperlink"/>
    <w:basedOn w:val="DefaultParagraphFont"/>
    <w:uiPriority w:val="99"/>
    <w:unhideWhenUsed/>
    <w:rsid w:val="00D644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D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E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40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E4B12"/>
  </w:style>
  <w:style w:type="paragraph" w:customStyle="1" w:styleId="TableParagraph">
    <w:name w:val="Table Paragraph"/>
    <w:basedOn w:val="Normal"/>
    <w:uiPriority w:val="1"/>
    <w:qFormat/>
    <w:rsid w:val="0015686F"/>
    <w:pPr>
      <w:widowControl w:val="0"/>
      <w:autoSpaceDE w:val="0"/>
      <w:autoSpaceDN w:val="0"/>
      <w:spacing w:before="242"/>
    </w:pPr>
    <w:rPr>
      <w:rFonts w:ascii="Times New Roman" w:eastAsia="Times New Roman" w:hAnsi="Times New Roman" w:cs="Times New Roman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8E1439"/>
    <w:pPr>
      <w:keepLines/>
      <w:widowControl w:val="0"/>
      <w:spacing w:line="240" w:lineRule="exact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439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8E1439"/>
    <w:pPr>
      <w:widowControl w:val="0"/>
      <w:spacing w:line="480" w:lineRule="exact"/>
      <w:ind w:firstLine="72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1439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semiHidden/>
    <w:unhideWhenUsed/>
    <w:rsid w:val="008E1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42BB-F00D-45C2-B176-D11FEAD0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1770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Walker</dc:creator>
  <cp:keywords/>
  <dc:description/>
  <cp:lastModifiedBy>Christopher Walker</cp:lastModifiedBy>
  <cp:revision>2</cp:revision>
  <cp:lastPrinted>2024-04-30T20:45:00Z</cp:lastPrinted>
  <dcterms:created xsi:type="dcterms:W3CDTF">2024-05-01T17:05:00Z</dcterms:created>
  <dcterms:modified xsi:type="dcterms:W3CDTF">2024-05-01T17:05:00Z</dcterms:modified>
</cp:coreProperties>
</file>