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248" w:rsidRDefault="00193248" w:rsidP="002A6F4E">
      <w:pPr>
        <w:spacing w:line="240" w:lineRule="auto"/>
        <w:rPr>
          <w:szCs w:val="28"/>
        </w:rPr>
      </w:pPr>
      <w:r>
        <w:rPr>
          <w:szCs w:val="28"/>
        </w:rPr>
        <w:t xml:space="preserve">KRISTIN K. MAYES </w:t>
      </w:r>
    </w:p>
    <w:p w:rsidR="002530A4" w:rsidRDefault="00193248" w:rsidP="002A6F4E">
      <w:pPr>
        <w:spacing w:line="240" w:lineRule="auto"/>
        <w:rPr>
          <w:szCs w:val="28"/>
        </w:rPr>
      </w:pPr>
      <w:r>
        <w:rPr>
          <w:szCs w:val="28"/>
        </w:rPr>
        <w:t xml:space="preserve">Arizona Attorney General </w:t>
      </w:r>
    </w:p>
    <w:p w:rsidR="00193248" w:rsidRDefault="00193248" w:rsidP="002A6F4E">
      <w:pPr>
        <w:spacing w:line="240" w:lineRule="auto"/>
        <w:rPr>
          <w:szCs w:val="28"/>
        </w:rPr>
      </w:pPr>
      <w:r>
        <w:rPr>
          <w:szCs w:val="28"/>
        </w:rPr>
        <w:t xml:space="preserve">(Firm State Bar No. </w:t>
      </w:r>
      <w:r w:rsidRPr="005C2B37">
        <w:rPr>
          <w:kern w:val="2"/>
          <w:szCs w:val="26"/>
        </w:rPr>
        <w:t>14000</w:t>
      </w:r>
      <w:r>
        <w:rPr>
          <w:kern w:val="2"/>
          <w:szCs w:val="26"/>
        </w:rPr>
        <w:t xml:space="preserve">) </w:t>
      </w:r>
    </w:p>
    <w:p w:rsidR="00193248" w:rsidRDefault="00193248" w:rsidP="002A6F4E">
      <w:pPr>
        <w:spacing w:line="240" w:lineRule="auto"/>
        <w:rPr>
          <w:szCs w:val="28"/>
        </w:rPr>
      </w:pPr>
    </w:p>
    <w:p w:rsidR="00810BDF" w:rsidRPr="005714FD" w:rsidRDefault="00810BDF" w:rsidP="00810BDF">
      <w:pPr>
        <w:spacing w:line="240" w:lineRule="auto"/>
        <w:rPr>
          <w:szCs w:val="28"/>
        </w:rPr>
      </w:pPr>
      <w:r w:rsidRPr="005714FD">
        <w:rPr>
          <w:szCs w:val="28"/>
        </w:rPr>
        <w:t xml:space="preserve">Krista Wood </w:t>
      </w:r>
    </w:p>
    <w:p w:rsidR="00810BDF" w:rsidRPr="005714FD" w:rsidRDefault="00810BDF" w:rsidP="00810BDF">
      <w:pPr>
        <w:spacing w:line="240" w:lineRule="auto"/>
        <w:rPr>
          <w:szCs w:val="28"/>
        </w:rPr>
      </w:pPr>
      <w:r w:rsidRPr="005714FD">
        <w:rPr>
          <w:szCs w:val="28"/>
        </w:rPr>
        <w:t xml:space="preserve">State </w:t>
      </w:r>
      <w:proofErr w:type="gramStart"/>
      <w:r w:rsidRPr="005714FD">
        <w:rPr>
          <w:szCs w:val="28"/>
        </w:rPr>
        <w:t>Bar</w:t>
      </w:r>
      <w:proofErr w:type="gramEnd"/>
      <w:r w:rsidRPr="005714FD">
        <w:rPr>
          <w:szCs w:val="28"/>
        </w:rPr>
        <w:t xml:space="preserve"> No.: 025503</w:t>
      </w:r>
    </w:p>
    <w:p w:rsidR="00810BDF" w:rsidRPr="002A6F4E" w:rsidRDefault="00810BDF" w:rsidP="00810BDF">
      <w:pPr>
        <w:spacing w:line="240" w:lineRule="auto"/>
        <w:rPr>
          <w:szCs w:val="28"/>
        </w:rPr>
      </w:pPr>
      <w:r>
        <w:rPr>
          <w:szCs w:val="28"/>
        </w:rPr>
        <w:t xml:space="preserve">Assistant Attorney General </w:t>
      </w:r>
    </w:p>
    <w:p w:rsidR="00810BDF" w:rsidRDefault="00810BDF" w:rsidP="00810BDF">
      <w:pPr>
        <w:spacing w:line="240" w:lineRule="auto"/>
        <w:rPr>
          <w:szCs w:val="28"/>
        </w:rPr>
      </w:pPr>
      <w:r>
        <w:rPr>
          <w:szCs w:val="28"/>
        </w:rPr>
        <w:t xml:space="preserve">2005 North Central Avenue </w:t>
      </w:r>
    </w:p>
    <w:p w:rsidR="00810BDF" w:rsidRDefault="00810BDF" w:rsidP="00810BDF">
      <w:pPr>
        <w:spacing w:line="240" w:lineRule="auto"/>
        <w:rPr>
          <w:szCs w:val="28"/>
        </w:rPr>
      </w:pPr>
      <w:r>
        <w:rPr>
          <w:szCs w:val="28"/>
        </w:rPr>
        <w:t xml:space="preserve">Phoenix, Arizona 85004 </w:t>
      </w:r>
    </w:p>
    <w:p w:rsidR="00810BDF" w:rsidRDefault="00810BDF" w:rsidP="00810BDF">
      <w:pPr>
        <w:spacing w:line="240" w:lineRule="auto"/>
        <w:rPr>
          <w:kern w:val="2"/>
          <w:szCs w:val="26"/>
        </w:rPr>
      </w:pPr>
      <w:r>
        <w:rPr>
          <w:szCs w:val="28"/>
        </w:rPr>
        <w:t xml:space="preserve">Telephone: </w:t>
      </w:r>
      <w:r>
        <w:rPr>
          <w:kern w:val="2"/>
          <w:szCs w:val="26"/>
        </w:rPr>
        <w:t>602-542-8427</w:t>
      </w:r>
    </w:p>
    <w:p w:rsidR="00810BDF" w:rsidRDefault="00810BDF" w:rsidP="00810BDF">
      <w:pPr>
        <w:spacing w:line="240" w:lineRule="auto"/>
        <w:rPr>
          <w:szCs w:val="28"/>
        </w:rPr>
      </w:pPr>
      <w:r>
        <w:rPr>
          <w:kern w:val="2"/>
          <w:szCs w:val="26"/>
        </w:rPr>
        <w:t>crmfraud@azag.gov</w:t>
      </w:r>
    </w:p>
    <w:p w:rsidR="00193248" w:rsidRDefault="00193248" w:rsidP="002A6F4E">
      <w:pPr>
        <w:spacing w:line="240" w:lineRule="auto"/>
        <w:rPr>
          <w:szCs w:val="28"/>
        </w:rPr>
      </w:pPr>
    </w:p>
    <w:p w:rsidR="002A6F4E" w:rsidRDefault="002A6F4E" w:rsidP="002A6F4E">
      <w:pPr>
        <w:spacing w:line="240" w:lineRule="auto"/>
        <w:rPr>
          <w:szCs w:val="28"/>
        </w:rPr>
      </w:pPr>
    </w:p>
    <w:p w:rsidR="002A6F4E" w:rsidRPr="002A6F4E" w:rsidRDefault="002A6F4E" w:rsidP="002A6F4E">
      <w:pPr>
        <w:spacing w:line="240" w:lineRule="auto"/>
        <w:rPr>
          <w:szCs w:val="28"/>
        </w:rPr>
      </w:pPr>
    </w:p>
    <w:p w:rsidR="00E6265D" w:rsidRPr="002A6F4E" w:rsidRDefault="00E6265D">
      <w:pPr>
        <w:spacing w:line="200" w:lineRule="exact"/>
        <w:rPr>
          <w:szCs w:val="28"/>
        </w:rPr>
      </w:pPr>
    </w:p>
    <w:p w:rsidR="00E6265D" w:rsidRPr="003B087D" w:rsidRDefault="00E6265D">
      <w:pPr>
        <w:spacing w:line="200" w:lineRule="exact"/>
        <w:rPr>
          <w:szCs w:val="28"/>
        </w:rPr>
      </w:pPr>
    </w:p>
    <w:p w:rsidR="002530A4" w:rsidRPr="002A6F4E" w:rsidRDefault="00E6265D" w:rsidP="00E6265D">
      <w:pPr>
        <w:spacing w:line="241" w:lineRule="auto"/>
        <w:ind w:left="3403" w:right="1600" w:hanging="358"/>
        <w:jc w:val="center"/>
        <w:rPr>
          <w:rFonts w:eastAsia="Times New Roman" w:cs="Times New Roman"/>
          <w:b/>
          <w:bCs/>
          <w:szCs w:val="28"/>
        </w:rPr>
      </w:pPr>
      <w:r w:rsidRPr="002A6F4E">
        <w:rPr>
          <w:rFonts w:eastAsia="Times New Roman" w:cs="Times New Roman"/>
          <w:b/>
          <w:bCs/>
          <w:szCs w:val="28"/>
        </w:rPr>
        <w:t>IN THE SUPREME COURT</w:t>
      </w:r>
    </w:p>
    <w:p w:rsidR="00E6265D" w:rsidRPr="003B087D" w:rsidRDefault="00E6265D" w:rsidP="00E6265D">
      <w:pPr>
        <w:spacing w:line="241" w:lineRule="auto"/>
        <w:ind w:left="3403" w:right="1600" w:hanging="358"/>
        <w:jc w:val="center"/>
        <w:rPr>
          <w:rFonts w:eastAsia="Times New Roman" w:cs="Times New Roman"/>
          <w:szCs w:val="28"/>
        </w:rPr>
      </w:pPr>
      <w:r w:rsidRPr="002A6F4E">
        <w:rPr>
          <w:rFonts w:eastAsia="Times New Roman" w:cs="Times New Roman"/>
          <w:b/>
          <w:bCs/>
          <w:szCs w:val="28"/>
        </w:rPr>
        <w:t>STATE OF ARIZONA</w:t>
      </w:r>
    </w:p>
    <w:p w:rsidR="002530A4" w:rsidRPr="003B087D" w:rsidRDefault="002530A4">
      <w:pPr>
        <w:spacing w:before="9" w:line="130" w:lineRule="exact"/>
        <w:rPr>
          <w:szCs w:val="28"/>
        </w:rPr>
      </w:pPr>
    </w:p>
    <w:p w:rsidR="002530A4" w:rsidRPr="003B087D" w:rsidRDefault="002530A4">
      <w:pPr>
        <w:spacing w:line="200" w:lineRule="exact"/>
        <w:rPr>
          <w:szCs w:val="28"/>
        </w:rPr>
      </w:pPr>
    </w:p>
    <w:p w:rsidR="002530A4" w:rsidRPr="003B087D" w:rsidRDefault="002530A4" w:rsidP="002D1365">
      <w:pPr>
        <w:spacing w:line="200" w:lineRule="exact"/>
        <w:rPr>
          <w:szCs w:val="28"/>
        </w:rPr>
      </w:pPr>
    </w:p>
    <w:tbl>
      <w:tblPr>
        <w:tblW w:w="10678" w:type="dxa"/>
        <w:tblLayout w:type="fixed"/>
        <w:tblLook w:val="04A0" w:firstRow="1" w:lastRow="0" w:firstColumn="1" w:lastColumn="0" w:noHBand="0" w:noVBand="1"/>
      </w:tblPr>
      <w:tblGrid>
        <w:gridCol w:w="4990"/>
        <w:gridCol w:w="262"/>
        <w:gridCol w:w="5426"/>
      </w:tblGrid>
      <w:tr w:rsidR="002D1365" w:rsidRPr="003B087D" w:rsidTr="003B087D">
        <w:trPr>
          <w:trHeight w:val="1539"/>
        </w:trPr>
        <w:tc>
          <w:tcPr>
            <w:tcW w:w="4990" w:type="dxa"/>
          </w:tcPr>
          <w:p w:rsidR="002D1365" w:rsidRPr="003B087D" w:rsidRDefault="00734A6E" w:rsidP="003B087D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B087D">
              <w:rPr>
                <w:rFonts w:ascii="Times New Roman" w:hAnsi="Times New Roman"/>
                <w:spacing w:val="-2"/>
                <w:sz w:val="28"/>
                <w:szCs w:val="28"/>
              </w:rPr>
              <w:t>In the Matter of:</w:t>
            </w:r>
          </w:p>
          <w:p w:rsidR="002D1365" w:rsidRPr="003B087D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2D1365" w:rsidRPr="00DF1767" w:rsidRDefault="003B087D">
            <w:pPr>
              <w:pStyle w:val="Normal10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 w:rsidRPr="00DF1767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PETITION TO AMEND </w:t>
            </w:r>
            <w:r w:rsidR="001F5EB9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RULES 14.4 AND 17.2</w:t>
            </w:r>
            <w:r w:rsidR="001B507F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 OF THE ARIZONA RULES OF CRIMINAL PROCEDURE</w:t>
            </w:r>
            <w:bookmarkStart w:id="0" w:name="_GoBack"/>
            <w:bookmarkEnd w:id="0"/>
          </w:p>
          <w:p w:rsidR="002D1365" w:rsidRPr="003B087D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62" w:type="dxa"/>
            <w:hideMark/>
          </w:tcPr>
          <w:p w:rsidR="002D1365" w:rsidRPr="003B087D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B087D">
              <w:rPr>
                <w:rFonts w:ascii="Times New Roman" w:hAnsi="Times New Roman"/>
                <w:spacing w:val="-2"/>
                <w:sz w:val="28"/>
                <w:szCs w:val="28"/>
              </w:rPr>
              <w:t>))))))</w:t>
            </w:r>
          </w:p>
        </w:tc>
        <w:tc>
          <w:tcPr>
            <w:tcW w:w="5426" w:type="dxa"/>
          </w:tcPr>
          <w:p w:rsidR="003B087D" w:rsidRPr="003B087D" w:rsidRDefault="003B087D" w:rsidP="003B087D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B087D">
              <w:rPr>
                <w:rFonts w:ascii="Times New Roman" w:hAnsi="Times New Roman"/>
                <w:spacing w:val="-2"/>
                <w:sz w:val="28"/>
                <w:szCs w:val="28"/>
              </w:rPr>
              <w:t>Supreme Court No. R-24-</w:t>
            </w:r>
            <w:r w:rsidR="001F5EB9" w:rsidRPr="001F5EB9">
              <w:rPr>
                <w:rFonts w:ascii="Times New Roman" w:hAnsi="Times New Roman"/>
                <w:spacing w:val="-2"/>
                <w:sz w:val="28"/>
                <w:szCs w:val="28"/>
              </w:rPr>
              <w:t>00</w:t>
            </w:r>
            <w:r w:rsidR="001F5EB9">
              <w:rPr>
                <w:rFonts w:ascii="Times New Roman" w:hAnsi="Times New Roman"/>
                <w:spacing w:val="-2"/>
                <w:sz w:val="28"/>
                <w:szCs w:val="28"/>
              </w:rPr>
              <w:t>25</w:t>
            </w:r>
          </w:p>
          <w:p w:rsidR="00DF1767" w:rsidRDefault="00DF1767" w:rsidP="003B087D">
            <w:pPr>
              <w:pStyle w:val="Normal10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  <w:p w:rsidR="00BB304C" w:rsidRDefault="00DF1767" w:rsidP="001F5EB9">
            <w:pPr>
              <w:pStyle w:val="Normal1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3B087D">
              <w:rPr>
                <w:rFonts w:ascii="Times New Roman" w:hAnsi="Times New Roman"/>
                <w:b/>
                <w:sz w:val="28"/>
                <w:szCs w:val="28"/>
              </w:rPr>
              <w:t xml:space="preserve">COMMENT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IN </w:t>
            </w:r>
            <w:r w:rsidRPr="001F5EB9">
              <w:rPr>
                <w:rFonts w:ascii="Times New Roman" w:hAnsi="Times New Roman"/>
                <w:b/>
                <w:sz w:val="28"/>
                <w:szCs w:val="28"/>
              </w:rPr>
              <w:t>OPPOSITION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B304C" w:rsidRDefault="00DF1767" w:rsidP="001F5EB9">
            <w:pPr>
              <w:pStyle w:val="Normal1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3B087D">
              <w:rPr>
                <w:rFonts w:ascii="Times New Roman" w:hAnsi="Times New Roman"/>
                <w:b/>
                <w:sz w:val="28"/>
                <w:szCs w:val="28"/>
              </w:rPr>
              <w:t xml:space="preserve">TO PETITION TO AMEND </w:t>
            </w:r>
          </w:p>
          <w:p w:rsidR="002D1365" w:rsidRPr="003B087D" w:rsidRDefault="00DF1767" w:rsidP="001F5EB9">
            <w:pPr>
              <w:pStyle w:val="Normal10"/>
              <w:jc w:val="left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F5EB9">
              <w:rPr>
                <w:rFonts w:ascii="Times New Roman" w:hAnsi="Times New Roman"/>
                <w:b/>
                <w:sz w:val="28"/>
                <w:szCs w:val="28"/>
              </w:rPr>
              <w:t>RULE</w:t>
            </w:r>
            <w:r w:rsidR="001F5EB9">
              <w:rPr>
                <w:rFonts w:ascii="Times New Roman" w:hAnsi="Times New Roman"/>
                <w:b/>
                <w:sz w:val="28"/>
                <w:szCs w:val="28"/>
              </w:rPr>
              <w:t>S</w:t>
            </w:r>
            <w:r w:rsidRPr="001F5EB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F5EB9">
              <w:rPr>
                <w:rFonts w:ascii="Times New Roman" w:hAnsi="Times New Roman"/>
                <w:b/>
                <w:sz w:val="28"/>
                <w:szCs w:val="28"/>
              </w:rPr>
              <w:t>14.4 AND 17.2</w:t>
            </w:r>
          </w:p>
        </w:tc>
      </w:tr>
      <w:tr w:rsidR="002D1365" w:rsidRPr="003B087D" w:rsidTr="003B087D">
        <w:trPr>
          <w:trHeight w:val="902"/>
        </w:trPr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1365" w:rsidRPr="003B087D" w:rsidRDefault="002D1365" w:rsidP="003B087D">
            <w:pPr>
              <w:pStyle w:val="Normal10"/>
              <w:tabs>
                <w:tab w:val="left" w:pos="3240"/>
              </w:tabs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62" w:type="dxa"/>
            <w:hideMark/>
          </w:tcPr>
          <w:p w:rsidR="002D1365" w:rsidRPr="003B087D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B087D">
              <w:rPr>
                <w:rFonts w:ascii="Times New Roman" w:hAnsi="Times New Roman"/>
                <w:spacing w:val="-2"/>
                <w:sz w:val="28"/>
                <w:szCs w:val="28"/>
              </w:rPr>
              <w:t>)))</w:t>
            </w:r>
          </w:p>
        </w:tc>
        <w:tc>
          <w:tcPr>
            <w:tcW w:w="5426" w:type="dxa"/>
          </w:tcPr>
          <w:p w:rsidR="002D1365" w:rsidRPr="003B087D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2D1365" w:rsidRPr="003B087D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2D1365" w:rsidRPr="003B087D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</w:tbl>
    <w:p w:rsidR="002530A4" w:rsidRPr="003B087D" w:rsidRDefault="002530A4" w:rsidP="002D1365">
      <w:pPr>
        <w:spacing w:before="6" w:line="130" w:lineRule="exact"/>
        <w:rPr>
          <w:szCs w:val="28"/>
        </w:rPr>
      </w:pPr>
    </w:p>
    <w:p w:rsidR="002530A4" w:rsidRPr="003B087D" w:rsidRDefault="002530A4">
      <w:pPr>
        <w:spacing w:before="6" w:line="120" w:lineRule="exact"/>
        <w:rPr>
          <w:szCs w:val="28"/>
        </w:rPr>
      </w:pPr>
    </w:p>
    <w:p w:rsidR="002530A4" w:rsidRPr="003B087D" w:rsidRDefault="002530A4" w:rsidP="00DF1767">
      <w:pPr>
        <w:spacing w:line="200" w:lineRule="exact"/>
        <w:jc w:val="both"/>
        <w:rPr>
          <w:szCs w:val="28"/>
        </w:rPr>
      </w:pPr>
    </w:p>
    <w:p w:rsidR="00DC0561" w:rsidRPr="00733D79" w:rsidRDefault="003634EE" w:rsidP="00733D79">
      <w:pPr>
        <w:ind w:firstLine="720"/>
        <w:jc w:val="both"/>
        <w:rPr>
          <w:rFonts w:eastAsia="Times New Roman"/>
        </w:rPr>
      </w:pPr>
      <w:r w:rsidRPr="00742AE8">
        <w:rPr>
          <w:rFonts w:eastAsia="Times New Roman" w:cs="Times New Roman"/>
          <w:szCs w:val="28"/>
        </w:rPr>
        <w:t>Pursuant to</w:t>
      </w:r>
      <w:r w:rsidR="00DF1767" w:rsidRPr="00742AE8">
        <w:rPr>
          <w:rFonts w:eastAsia="Times New Roman" w:cs="Times New Roman"/>
          <w:szCs w:val="28"/>
        </w:rPr>
        <w:t xml:space="preserve"> Arizona</w:t>
      </w:r>
      <w:r w:rsidR="00742AE8" w:rsidRPr="00742AE8">
        <w:rPr>
          <w:rFonts w:eastAsia="Times New Roman" w:cs="Times New Roman"/>
          <w:szCs w:val="28"/>
        </w:rPr>
        <w:t xml:space="preserve"> Rule of the Supreme Court 28</w:t>
      </w:r>
      <w:r w:rsidRPr="00742AE8">
        <w:rPr>
          <w:rFonts w:eastAsia="Times New Roman" w:cs="Times New Roman"/>
          <w:szCs w:val="28"/>
        </w:rPr>
        <w:t xml:space="preserve">, </w:t>
      </w:r>
      <w:r w:rsidR="00DF1767" w:rsidRPr="00742AE8">
        <w:rPr>
          <w:rFonts w:eastAsia="Times New Roman" w:cs="Times New Roman"/>
          <w:bCs/>
          <w:szCs w:val="28"/>
        </w:rPr>
        <w:t xml:space="preserve">the Arizona </w:t>
      </w:r>
      <w:r w:rsidR="00E6265D">
        <w:rPr>
          <w:rFonts w:eastAsia="Times New Roman" w:cs="Times New Roman"/>
          <w:bCs/>
          <w:szCs w:val="28"/>
        </w:rPr>
        <w:t>Attorney General’s Office (AGO)</w:t>
      </w:r>
      <w:r w:rsidR="00DF1767" w:rsidRPr="00742AE8">
        <w:rPr>
          <w:rFonts w:eastAsia="Times New Roman" w:cs="Times New Roman"/>
          <w:bCs/>
          <w:szCs w:val="28"/>
        </w:rPr>
        <w:t xml:space="preserve"> </w:t>
      </w:r>
      <w:r w:rsidRPr="001F5EB9">
        <w:rPr>
          <w:rFonts w:eastAsia="Times New Roman" w:cs="Times New Roman"/>
          <w:szCs w:val="28"/>
        </w:rPr>
        <w:t>submits th</w:t>
      </w:r>
      <w:r w:rsidR="00742AE8" w:rsidRPr="001F5EB9">
        <w:rPr>
          <w:rFonts w:eastAsia="Times New Roman" w:cs="Times New Roman"/>
          <w:szCs w:val="28"/>
        </w:rPr>
        <w:t>e following</w:t>
      </w:r>
      <w:r w:rsidRPr="001F5EB9">
        <w:rPr>
          <w:rFonts w:eastAsia="Times New Roman" w:cs="Times New Roman"/>
          <w:szCs w:val="28"/>
        </w:rPr>
        <w:t xml:space="preserve"> </w:t>
      </w:r>
      <w:r w:rsidR="00742AE8" w:rsidRPr="001F5EB9">
        <w:rPr>
          <w:rFonts w:eastAsia="Times New Roman" w:cs="Times New Roman"/>
          <w:szCs w:val="28"/>
        </w:rPr>
        <w:t>c</w:t>
      </w:r>
      <w:r w:rsidRPr="001F5EB9">
        <w:rPr>
          <w:rFonts w:eastAsia="Times New Roman" w:cs="Times New Roman"/>
          <w:szCs w:val="28"/>
        </w:rPr>
        <w:t xml:space="preserve">omment </w:t>
      </w:r>
      <w:r w:rsidR="00C64887">
        <w:rPr>
          <w:rFonts w:eastAsia="Times New Roman" w:cs="Times New Roman"/>
          <w:szCs w:val="28"/>
        </w:rPr>
        <w:t>regarding</w:t>
      </w:r>
      <w:r w:rsidR="001F5EB9">
        <w:rPr>
          <w:rFonts w:eastAsia="Times New Roman" w:cs="Times New Roman"/>
          <w:szCs w:val="28"/>
        </w:rPr>
        <w:t xml:space="preserve"> Petition R-24-0025 (“Petition”).</w:t>
      </w:r>
      <w:r w:rsidR="000E620F">
        <w:rPr>
          <w:rFonts w:eastAsia="Times New Roman" w:cs="Times New Roman"/>
          <w:szCs w:val="28"/>
        </w:rPr>
        <w:t xml:space="preserve"> </w:t>
      </w:r>
      <w:r w:rsidR="00C64887">
        <w:rPr>
          <w:rFonts w:eastAsia="Times New Roman" w:cs="Times New Roman"/>
          <w:szCs w:val="28"/>
        </w:rPr>
        <w:t xml:space="preserve">The AGO has no opposition to a defendant </w:t>
      </w:r>
      <w:r w:rsidR="00C64887" w:rsidRPr="00733D79">
        <w:rPr>
          <w:rFonts w:eastAsia="Times New Roman" w:cs="Times New Roman"/>
          <w:szCs w:val="28"/>
        </w:rPr>
        <w:t>receiving notice that a conviction may have collateral consequences.</w:t>
      </w:r>
      <w:r w:rsidR="008F6CC1" w:rsidRPr="00733D79">
        <w:rPr>
          <w:rFonts w:eastAsia="Times New Roman" w:cs="Times New Roman"/>
          <w:szCs w:val="28"/>
        </w:rPr>
        <w:t xml:space="preserve"> </w:t>
      </w:r>
      <w:r w:rsidR="00733D79" w:rsidRPr="00733D79">
        <w:rPr>
          <w:rFonts w:eastAsia="Times New Roman" w:cs="Times New Roman"/>
          <w:szCs w:val="28"/>
        </w:rPr>
        <w:t>However, advising defendants of four specific collateral consequences</w:t>
      </w:r>
      <w:r w:rsidR="00E772EC">
        <w:rPr>
          <w:rFonts w:eastAsia="Times New Roman" w:cs="Times New Roman"/>
          <w:szCs w:val="28"/>
        </w:rPr>
        <w:t xml:space="preserve">, as </w:t>
      </w:r>
      <w:r w:rsidR="00E772EC">
        <w:rPr>
          <w:rFonts w:eastAsia="Times New Roman" w:cs="Times New Roman"/>
          <w:szCs w:val="28"/>
        </w:rPr>
        <w:lastRenderedPageBreak/>
        <w:t xml:space="preserve">opposed to others, </w:t>
      </w:r>
      <w:r w:rsidR="000A7DC4">
        <w:rPr>
          <w:rFonts w:eastAsia="Times New Roman" w:cs="Times New Roman"/>
          <w:szCs w:val="28"/>
        </w:rPr>
        <w:t>may</w:t>
      </w:r>
      <w:r w:rsidR="00733D79" w:rsidRPr="00733D79">
        <w:rPr>
          <w:rFonts w:eastAsia="Times New Roman" w:cs="Times New Roman"/>
          <w:szCs w:val="28"/>
        </w:rPr>
        <w:t xml:space="preserve"> create more confusion than clarity</w:t>
      </w:r>
      <w:r w:rsidR="00733D79">
        <w:rPr>
          <w:rFonts w:eastAsia="Times New Roman" w:cs="Times New Roman"/>
          <w:szCs w:val="28"/>
        </w:rPr>
        <w:t xml:space="preserve">. </w:t>
      </w:r>
    </w:p>
    <w:p w:rsidR="008F3BFE" w:rsidRDefault="00733D79" w:rsidP="00F46D95">
      <w:pPr>
        <w:jc w:val="both"/>
      </w:pPr>
      <w:r w:rsidRPr="00733D79">
        <w:tab/>
      </w:r>
      <w:r w:rsidR="00062DA1">
        <w:t>The Petition would amend the rules to advise</w:t>
      </w:r>
      <w:r w:rsidR="00E772EC">
        <w:t xml:space="preserve"> pleading</w:t>
      </w:r>
      <w:r w:rsidR="00062DA1">
        <w:t xml:space="preserve"> </w:t>
      </w:r>
      <w:r w:rsidR="00E772EC">
        <w:t xml:space="preserve">defendants that </w:t>
      </w:r>
      <w:r w:rsidR="00062DA1">
        <w:t xml:space="preserve">certain civil rights will be suspended. </w:t>
      </w:r>
      <w:r w:rsidR="000A7DC4">
        <w:t>In most cases, a</w:t>
      </w:r>
      <w:r w:rsidR="008F3BFE">
        <w:t xml:space="preserve"> conviction for a felony suspends an individual’s civil rights. A.R.S. § 13–904. </w:t>
      </w:r>
      <w:r w:rsidR="000A7DC4">
        <w:t>But not in all cases. I</w:t>
      </w:r>
      <w:r w:rsidR="008F3BFE">
        <w:t xml:space="preserve">f a defendant is </w:t>
      </w:r>
      <w:r w:rsidR="000A7DC4">
        <w:t>convicted of</w:t>
      </w:r>
      <w:r w:rsidR="008F3BFE">
        <w:t xml:space="preserve"> a class 6 undesignated felony, the offense is “treated as a misdemeanor for all purposes until such time as the court may actually enter an order designating the offense a misdemeanor or a felony.” A.R.S. §</w:t>
      </w:r>
      <w:r w:rsidR="00BB304C">
        <w:t> </w:t>
      </w:r>
      <w:r w:rsidR="008F3BFE">
        <w:t xml:space="preserve">13–604(A). </w:t>
      </w:r>
      <w:r w:rsidR="000A7DC4">
        <w:t xml:space="preserve">Thus, the broad advisement contemplated in the proposed rule change may </w:t>
      </w:r>
      <w:r w:rsidR="009A7077">
        <w:t xml:space="preserve">be </w:t>
      </w:r>
      <w:r w:rsidR="000A7DC4">
        <w:t xml:space="preserve">confusing </w:t>
      </w:r>
      <w:r w:rsidR="009A7077">
        <w:t xml:space="preserve">and </w:t>
      </w:r>
      <w:r w:rsidR="000A7DC4">
        <w:t xml:space="preserve">lead some defendants to believe </w:t>
      </w:r>
      <w:r w:rsidR="00E772EC">
        <w:t xml:space="preserve">that </w:t>
      </w:r>
      <w:r w:rsidR="008F3BFE">
        <w:t xml:space="preserve">their civil rights will be suspended when, in fact, they may not.  </w:t>
      </w:r>
    </w:p>
    <w:p w:rsidR="0069382C" w:rsidRDefault="008F3BFE" w:rsidP="008F3BFE">
      <w:pPr>
        <w:ind w:firstLine="720"/>
        <w:jc w:val="both"/>
      </w:pPr>
      <w:r>
        <w:t xml:space="preserve">Another point that may cause confusion is the fact that </w:t>
      </w:r>
      <w:r w:rsidR="00062DA1">
        <w:t xml:space="preserve">in certain circumstances, </w:t>
      </w:r>
      <w:r w:rsidR="00E772EC">
        <w:t xml:space="preserve">a defendant’s </w:t>
      </w:r>
      <w:r>
        <w:t>civil</w:t>
      </w:r>
      <w:r w:rsidR="00062DA1">
        <w:t xml:space="preserve"> rights will be automatically restored. </w:t>
      </w:r>
      <w:r w:rsidR="0069382C">
        <w:t>A.R.S. § 13–907(A).</w:t>
      </w:r>
      <w:r w:rsidR="00062DA1">
        <w:t xml:space="preserve"> </w:t>
      </w:r>
      <w:r w:rsidR="00E772EC">
        <w:t xml:space="preserve">Whether </w:t>
      </w:r>
      <w:r w:rsidR="00661927">
        <w:t xml:space="preserve">a defendant’s </w:t>
      </w:r>
      <w:r w:rsidR="00E772EC">
        <w:t xml:space="preserve">civil rights will be automatically restored </w:t>
      </w:r>
      <w:r w:rsidR="00D21C8E">
        <w:t xml:space="preserve">is </w:t>
      </w:r>
      <w:r w:rsidR="0069382C">
        <w:t xml:space="preserve">dependent on several factors, including: whether they have a prior felony conviction, whether they pay restitution, and whether the offense they committed was dangerous or serious. A.R.S. § 13–907. </w:t>
      </w:r>
    </w:p>
    <w:p w:rsidR="00661927" w:rsidRDefault="0073669E" w:rsidP="0069382C">
      <w:pPr>
        <w:ind w:firstLine="720"/>
        <w:jc w:val="both"/>
      </w:pPr>
      <w:r>
        <w:t>Finally, a</w:t>
      </w:r>
      <w:r w:rsidR="00733D79" w:rsidRPr="00733D79">
        <w:t xml:space="preserve"> criminal conviction may result in many different types of collateral consequ</w:t>
      </w:r>
      <w:r w:rsidR="00F46D95">
        <w:t xml:space="preserve">ences. </w:t>
      </w:r>
      <w:r>
        <w:t xml:space="preserve">Some of these consequences—such as those related to </w:t>
      </w:r>
      <w:r w:rsidR="00265611">
        <w:t xml:space="preserve">professional </w:t>
      </w:r>
      <w:r>
        <w:t>licensing, housing, and obtaining jobs—may be more significant to some defendants than</w:t>
      </w:r>
      <w:r w:rsidR="00E772EC">
        <w:t xml:space="preserve"> the loss of their</w:t>
      </w:r>
      <w:r>
        <w:t xml:space="preserve"> civil rights. </w:t>
      </w:r>
      <w:r w:rsidR="00661927">
        <w:t xml:space="preserve">Thus, </w:t>
      </w:r>
      <w:r w:rsidR="00661927">
        <w:lastRenderedPageBreak/>
        <w:t>prioritizing</w:t>
      </w:r>
      <w:r w:rsidR="00E772EC">
        <w:t xml:space="preserve"> advisements concerning civil-rights related collateral consequences</w:t>
      </w:r>
      <w:r w:rsidR="00661927">
        <w:t xml:space="preserve"> over others</w:t>
      </w:r>
      <w:r w:rsidR="00E772EC">
        <w:t xml:space="preserve"> may aid some defendants, but could leave others with a false impression </w:t>
      </w:r>
      <w:r w:rsidR="00661927">
        <w:t>as to the extent of the effect of their convictions. And of course, the answer to this problem cannot be to provide even more advisements; it would undermine the purpose of a plea colloquy to convert the Court’s advisements into a freewheeling discussion of every possible consequence a defendant may face as a result of their conviction.</w:t>
      </w:r>
    </w:p>
    <w:p w:rsidR="006B4114" w:rsidRPr="00661927" w:rsidRDefault="006B4114" w:rsidP="006B4114">
      <w:pPr>
        <w:ind w:firstLine="720"/>
        <w:jc w:val="both"/>
      </w:pPr>
      <w:r>
        <w:t xml:space="preserve">A general advisement that </w:t>
      </w:r>
      <w:r w:rsidR="00E772EC">
        <w:t>a conviction may have collateral consequences</w:t>
      </w:r>
      <w:r>
        <w:t xml:space="preserve"> is surely a good thing. It</w:t>
      </w:r>
      <w:r w:rsidR="00661927">
        <w:t xml:space="preserve"> puts those in the best position to evaluate the individual </w:t>
      </w:r>
      <w:r w:rsidR="003E35BB">
        <w:t>effect of convictions—</w:t>
      </w:r>
      <w:r w:rsidR="00661927">
        <w:t xml:space="preserve">the defendant and their </w:t>
      </w:r>
      <w:r w:rsidR="003E35BB">
        <w:t>attorney—</w:t>
      </w:r>
      <w:r w:rsidR="00661927">
        <w:t>on notice of the need to discuss the matter.</w:t>
      </w:r>
      <w:r>
        <w:t xml:space="preserve"> But the specific advisements contemplated by the proposed rule change may ultimately cause more problems than they solve.</w:t>
      </w:r>
    </w:p>
    <w:p w:rsidR="002530A4" w:rsidRDefault="002530A4">
      <w:pPr>
        <w:spacing w:line="200" w:lineRule="exact"/>
        <w:rPr>
          <w:sz w:val="20"/>
          <w:szCs w:val="20"/>
        </w:rPr>
      </w:pPr>
    </w:p>
    <w:p w:rsidR="002530A4" w:rsidRDefault="003634EE" w:rsidP="00810BDF">
      <w:pPr>
        <w:tabs>
          <w:tab w:val="left" w:pos="5660"/>
          <w:tab w:val="left" w:pos="7065"/>
          <w:tab w:val="left" w:pos="8040"/>
          <w:tab w:val="left" w:pos="8740"/>
        </w:tabs>
        <w:spacing w:line="240" w:lineRule="auto"/>
        <w:ind w:left="820" w:right="-20"/>
        <w:rPr>
          <w:rFonts w:eastAsia="Times New Roman" w:cs="Times New Roman"/>
          <w:spacing w:val="-1"/>
          <w:szCs w:val="28"/>
          <w:u w:val="single" w:color="000000"/>
        </w:rPr>
      </w:pPr>
      <w:r>
        <w:rPr>
          <w:rFonts w:eastAsia="Times New Roman" w:cs="Times New Roman"/>
          <w:spacing w:val="-1"/>
          <w:szCs w:val="28"/>
        </w:rPr>
        <w:t>R</w:t>
      </w:r>
      <w:r>
        <w:rPr>
          <w:rFonts w:eastAsia="Times New Roman" w:cs="Times New Roman"/>
          <w:szCs w:val="28"/>
        </w:rPr>
        <w:t>E</w:t>
      </w:r>
      <w:r>
        <w:rPr>
          <w:rFonts w:eastAsia="Times New Roman" w:cs="Times New Roman"/>
          <w:spacing w:val="1"/>
          <w:szCs w:val="28"/>
        </w:rPr>
        <w:t>SP</w:t>
      </w:r>
      <w:r>
        <w:rPr>
          <w:rFonts w:eastAsia="Times New Roman" w:cs="Times New Roman"/>
          <w:szCs w:val="28"/>
        </w:rPr>
        <w:t>ECT</w:t>
      </w:r>
      <w:r>
        <w:rPr>
          <w:rFonts w:eastAsia="Times New Roman" w:cs="Times New Roman"/>
          <w:spacing w:val="1"/>
          <w:szCs w:val="28"/>
        </w:rPr>
        <w:t>F</w:t>
      </w:r>
      <w:r>
        <w:rPr>
          <w:rFonts w:eastAsia="Times New Roman" w:cs="Times New Roman"/>
          <w:szCs w:val="28"/>
        </w:rPr>
        <w:t>U</w:t>
      </w:r>
      <w:r>
        <w:rPr>
          <w:rFonts w:eastAsia="Times New Roman" w:cs="Times New Roman"/>
          <w:spacing w:val="1"/>
          <w:szCs w:val="28"/>
        </w:rPr>
        <w:t>L</w:t>
      </w:r>
      <w:r>
        <w:rPr>
          <w:rFonts w:eastAsia="Times New Roman" w:cs="Times New Roman"/>
          <w:szCs w:val="28"/>
        </w:rPr>
        <w:t>LY</w:t>
      </w:r>
      <w:r>
        <w:rPr>
          <w:rFonts w:eastAsia="Times New Roman" w:cs="Times New Roman"/>
          <w:spacing w:val="-21"/>
          <w:szCs w:val="28"/>
        </w:rPr>
        <w:t xml:space="preserve"> </w:t>
      </w:r>
      <w:r>
        <w:rPr>
          <w:rFonts w:eastAsia="Times New Roman" w:cs="Times New Roman"/>
          <w:spacing w:val="1"/>
          <w:szCs w:val="28"/>
        </w:rPr>
        <w:t>S</w:t>
      </w:r>
      <w:r>
        <w:rPr>
          <w:rFonts w:eastAsia="Times New Roman" w:cs="Times New Roman"/>
          <w:szCs w:val="28"/>
        </w:rPr>
        <w:t>UBMIT</w:t>
      </w:r>
      <w:r>
        <w:rPr>
          <w:rFonts w:eastAsia="Times New Roman" w:cs="Times New Roman"/>
          <w:spacing w:val="1"/>
          <w:szCs w:val="28"/>
        </w:rPr>
        <w:t>T</w:t>
      </w:r>
      <w:r>
        <w:rPr>
          <w:rFonts w:eastAsia="Times New Roman" w:cs="Times New Roman"/>
          <w:szCs w:val="28"/>
        </w:rPr>
        <w:t>ED</w:t>
      </w:r>
      <w:r>
        <w:rPr>
          <w:rFonts w:eastAsia="Times New Roman" w:cs="Times New Roman"/>
          <w:spacing w:val="-16"/>
          <w:szCs w:val="28"/>
        </w:rPr>
        <w:t xml:space="preserve"> </w:t>
      </w:r>
      <w:proofErr w:type="gramStart"/>
      <w:r>
        <w:rPr>
          <w:rFonts w:eastAsia="Times New Roman" w:cs="Times New Roman"/>
          <w:szCs w:val="28"/>
        </w:rPr>
        <w:t>th</w:t>
      </w:r>
      <w:r>
        <w:rPr>
          <w:rFonts w:eastAsia="Times New Roman" w:cs="Times New Roman"/>
          <w:spacing w:val="-1"/>
          <w:szCs w:val="28"/>
        </w:rPr>
        <w:t>i</w:t>
      </w:r>
      <w:r>
        <w:rPr>
          <w:rFonts w:eastAsia="Times New Roman" w:cs="Times New Roman"/>
          <w:szCs w:val="28"/>
        </w:rPr>
        <w:t>s</w:t>
      </w:r>
      <w:r>
        <w:rPr>
          <w:rFonts w:eastAsia="Times New Roman" w:cs="Times New Roman"/>
          <w:spacing w:val="-2"/>
          <w:szCs w:val="28"/>
        </w:rPr>
        <w:t xml:space="preserve"> </w:t>
      </w:r>
      <w:r>
        <w:rPr>
          <w:rFonts w:eastAsia="Times New Roman" w:cs="Times New Roman"/>
          <w:szCs w:val="28"/>
          <w:u w:val="single" w:color="000000"/>
        </w:rPr>
        <w:t xml:space="preserve"> </w:t>
      </w:r>
      <w:r w:rsidR="00810BDF">
        <w:rPr>
          <w:rFonts w:eastAsia="Times New Roman" w:cs="Times New Roman"/>
          <w:szCs w:val="28"/>
          <w:u w:val="single" w:color="000000"/>
        </w:rPr>
        <w:t>1st</w:t>
      </w:r>
      <w:proofErr w:type="gramEnd"/>
      <w:r>
        <w:rPr>
          <w:rFonts w:eastAsia="Times New Roman" w:cs="Times New Roman"/>
          <w:szCs w:val="28"/>
          <w:u w:val="single" w:color="000000"/>
        </w:rPr>
        <w:tab/>
      </w:r>
      <w:r>
        <w:rPr>
          <w:rFonts w:eastAsia="Times New Roman" w:cs="Times New Roman"/>
          <w:szCs w:val="28"/>
        </w:rPr>
        <w:t xml:space="preserve"> d</w:t>
      </w:r>
      <w:r>
        <w:rPr>
          <w:rFonts w:eastAsia="Times New Roman" w:cs="Times New Roman"/>
          <w:spacing w:val="-1"/>
          <w:szCs w:val="28"/>
        </w:rPr>
        <w:t>a</w:t>
      </w:r>
      <w:r>
        <w:rPr>
          <w:rFonts w:eastAsia="Times New Roman" w:cs="Times New Roman"/>
          <w:szCs w:val="28"/>
        </w:rPr>
        <w:t>y</w:t>
      </w:r>
      <w:r>
        <w:rPr>
          <w:rFonts w:eastAsia="Times New Roman" w:cs="Times New Roman"/>
          <w:spacing w:val="-7"/>
          <w:szCs w:val="28"/>
        </w:rPr>
        <w:t xml:space="preserve"> </w:t>
      </w:r>
      <w:r>
        <w:rPr>
          <w:rFonts w:eastAsia="Times New Roman" w:cs="Times New Roman"/>
          <w:szCs w:val="28"/>
        </w:rPr>
        <w:t>of</w:t>
      </w:r>
      <w:r>
        <w:rPr>
          <w:rFonts w:eastAsia="Times New Roman" w:cs="Times New Roman"/>
          <w:spacing w:val="-1"/>
          <w:szCs w:val="28"/>
        </w:rPr>
        <w:t xml:space="preserve"> </w:t>
      </w:r>
      <w:r w:rsidR="00810BDF">
        <w:rPr>
          <w:rFonts w:eastAsia="Times New Roman" w:cs="Times New Roman"/>
          <w:szCs w:val="28"/>
          <w:u w:color="000000"/>
        </w:rPr>
        <w:t>May,</w:t>
      </w:r>
      <w:r>
        <w:rPr>
          <w:rFonts w:eastAsia="Times New Roman" w:cs="Times New Roman"/>
          <w:spacing w:val="-1"/>
          <w:szCs w:val="28"/>
        </w:rPr>
        <w:t xml:space="preserve"> </w:t>
      </w:r>
      <w:r>
        <w:rPr>
          <w:rFonts w:eastAsia="Times New Roman" w:cs="Times New Roman"/>
          <w:szCs w:val="28"/>
        </w:rPr>
        <w:t>20</w:t>
      </w:r>
      <w:r w:rsidR="00BE5A31" w:rsidRPr="00764761">
        <w:rPr>
          <w:rFonts w:eastAsia="Times New Roman" w:cs="Times New Roman"/>
          <w:spacing w:val="-1"/>
          <w:szCs w:val="28"/>
          <w:u w:color="000000"/>
        </w:rPr>
        <w:t>24</w:t>
      </w:r>
    </w:p>
    <w:p w:rsidR="00BE5A31" w:rsidRDefault="00BE5A31" w:rsidP="00BE5A31">
      <w:pPr>
        <w:tabs>
          <w:tab w:val="left" w:pos="5660"/>
          <w:tab w:val="left" w:pos="8040"/>
          <w:tab w:val="left" w:pos="8740"/>
        </w:tabs>
        <w:spacing w:line="240" w:lineRule="auto"/>
        <w:ind w:left="820" w:right="-20"/>
        <w:rPr>
          <w:rFonts w:eastAsia="Times New Roman" w:cs="Times New Roman"/>
          <w:spacing w:val="-1"/>
          <w:szCs w:val="28"/>
          <w:u w:val="single" w:color="000000"/>
        </w:rPr>
      </w:pPr>
    </w:p>
    <w:p w:rsidR="00BE5A31" w:rsidRDefault="00BE5A31" w:rsidP="00BE5A31">
      <w:pPr>
        <w:tabs>
          <w:tab w:val="left" w:pos="5660"/>
          <w:tab w:val="left" w:pos="8040"/>
          <w:tab w:val="left" w:pos="8740"/>
        </w:tabs>
        <w:spacing w:line="240" w:lineRule="auto"/>
        <w:ind w:left="820" w:right="-20"/>
        <w:rPr>
          <w:rFonts w:eastAsia="Times New Roman" w:cs="Times New Roman"/>
          <w:spacing w:val="-1"/>
          <w:szCs w:val="28"/>
          <w:u w:val="single" w:color="000000"/>
        </w:rPr>
      </w:pPr>
    </w:p>
    <w:p w:rsidR="00193248" w:rsidRDefault="00193248" w:rsidP="00193248">
      <w:pPr>
        <w:tabs>
          <w:tab w:val="left" w:pos="4050"/>
          <w:tab w:val="left" w:pos="5660"/>
          <w:tab w:val="left" w:pos="8040"/>
          <w:tab w:val="left" w:pos="8740"/>
        </w:tabs>
        <w:spacing w:line="240" w:lineRule="auto"/>
        <w:ind w:left="820" w:right="-20"/>
        <w:rPr>
          <w:rFonts w:eastAsia="Times New Roman" w:cs="Times New Roman"/>
          <w:spacing w:val="-1"/>
          <w:szCs w:val="28"/>
          <w:u w:color="000000"/>
        </w:rPr>
      </w:pPr>
      <w:r>
        <w:rPr>
          <w:rFonts w:eastAsia="Times New Roman" w:cs="Times New Roman"/>
          <w:spacing w:val="-1"/>
          <w:szCs w:val="28"/>
          <w:u w:color="000000"/>
        </w:rPr>
        <w:tab/>
        <w:t xml:space="preserve">KRISTIN K. MAYES </w:t>
      </w:r>
    </w:p>
    <w:p w:rsidR="00193248" w:rsidRPr="00193248" w:rsidRDefault="00193248" w:rsidP="00193248">
      <w:pPr>
        <w:tabs>
          <w:tab w:val="left" w:pos="4050"/>
          <w:tab w:val="left" w:pos="5660"/>
          <w:tab w:val="left" w:pos="8040"/>
          <w:tab w:val="left" w:pos="8740"/>
        </w:tabs>
        <w:spacing w:line="240" w:lineRule="auto"/>
        <w:ind w:left="820" w:right="-20"/>
        <w:rPr>
          <w:rFonts w:eastAsia="Times New Roman" w:cs="Times New Roman"/>
          <w:spacing w:val="-1"/>
          <w:szCs w:val="28"/>
          <w:u w:color="000000"/>
        </w:rPr>
      </w:pPr>
      <w:r>
        <w:rPr>
          <w:rFonts w:eastAsia="Times New Roman" w:cs="Times New Roman"/>
          <w:spacing w:val="-1"/>
          <w:szCs w:val="28"/>
          <w:u w:color="000000"/>
        </w:rPr>
        <w:tab/>
        <w:t xml:space="preserve">Arizona Attorney General  </w:t>
      </w:r>
    </w:p>
    <w:p w:rsidR="00193248" w:rsidRDefault="00193248" w:rsidP="00BE5A31">
      <w:pPr>
        <w:tabs>
          <w:tab w:val="left" w:pos="5660"/>
          <w:tab w:val="left" w:pos="8040"/>
          <w:tab w:val="left" w:pos="8740"/>
        </w:tabs>
        <w:spacing w:line="240" w:lineRule="auto"/>
        <w:ind w:left="820" w:right="-20"/>
        <w:rPr>
          <w:rFonts w:eastAsia="Times New Roman" w:cs="Times New Roman"/>
          <w:spacing w:val="-1"/>
          <w:szCs w:val="28"/>
          <w:u w:val="single" w:color="000000"/>
        </w:rPr>
      </w:pPr>
    </w:p>
    <w:p w:rsidR="00193248" w:rsidRDefault="00193248" w:rsidP="00BE5A31">
      <w:pPr>
        <w:tabs>
          <w:tab w:val="left" w:pos="5660"/>
          <w:tab w:val="left" w:pos="8040"/>
          <w:tab w:val="left" w:pos="8740"/>
        </w:tabs>
        <w:spacing w:line="240" w:lineRule="auto"/>
        <w:ind w:left="820" w:right="-20"/>
        <w:rPr>
          <w:rFonts w:eastAsia="Times New Roman" w:cs="Times New Roman"/>
          <w:spacing w:val="-1"/>
          <w:szCs w:val="28"/>
          <w:u w:val="single" w:color="000000"/>
        </w:rPr>
      </w:pPr>
    </w:p>
    <w:p w:rsidR="00810BDF" w:rsidRPr="00810BDF" w:rsidRDefault="00810BDF" w:rsidP="00810BDF">
      <w:pPr>
        <w:spacing w:before="3" w:line="240" w:lineRule="auto"/>
        <w:ind w:left="2880" w:right="-20" w:firstLine="720"/>
        <w:rPr>
          <w:rFonts w:eastAsia="Times New Roman" w:cs="Times New Roman"/>
          <w:spacing w:val="-1"/>
          <w:szCs w:val="28"/>
          <w:highlight w:val="yellow"/>
          <w:u w:val="single"/>
        </w:rPr>
      </w:pPr>
      <w:r w:rsidRPr="00810BDF">
        <w:rPr>
          <w:rFonts w:eastAsia="Times New Roman" w:cs="Times New Roman"/>
          <w:spacing w:val="-2"/>
          <w:szCs w:val="28"/>
        </w:rPr>
        <w:t xml:space="preserve">        </w:t>
      </w:r>
      <w:r w:rsidRPr="00810BDF">
        <w:rPr>
          <w:rFonts w:eastAsia="Times New Roman" w:cs="Times New Roman"/>
          <w:spacing w:val="-2"/>
          <w:szCs w:val="28"/>
        </w:rPr>
        <w:t xml:space="preserve">By </w:t>
      </w:r>
      <w:r w:rsidRPr="00810BDF">
        <w:rPr>
          <w:rFonts w:eastAsia="Times New Roman" w:cs="Times New Roman"/>
          <w:spacing w:val="-2"/>
          <w:szCs w:val="28"/>
          <w:u w:val="single"/>
        </w:rPr>
        <w:t>/s/</w:t>
      </w:r>
      <w:r w:rsidRPr="00810BDF">
        <w:rPr>
          <w:rFonts w:eastAsia="Times New Roman" w:cs="Times New Roman"/>
          <w:spacing w:val="-2"/>
          <w:szCs w:val="28"/>
          <w:u w:val="single"/>
        </w:rPr>
        <w:tab/>
      </w:r>
      <w:r w:rsidRPr="00810BDF">
        <w:rPr>
          <w:rFonts w:eastAsia="Times New Roman" w:cs="Times New Roman"/>
          <w:spacing w:val="-2"/>
          <w:szCs w:val="28"/>
          <w:u w:val="single"/>
        </w:rPr>
        <w:tab/>
      </w:r>
      <w:r w:rsidRPr="00810BDF">
        <w:rPr>
          <w:rFonts w:eastAsia="Times New Roman" w:cs="Times New Roman"/>
          <w:spacing w:val="-2"/>
          <w:szCs w:val="28"/>
          <w:u w:val="single"/>
        </w:rPr>
        <w:tab/>
      </w:r>
      <w:r w:rsidRPr="00810BDF">
        <w:rPr>
          <w:rFonts w:eastAsia="Times New Roman" w:cs="Times New Roman"/>
          <w:spacing w:val="-2"/>
          <w:szCs w:val="28"/>
          <w:u w:val="single"/>
        </w:rPr>
        <w:tab/>
      </w:r>
    </w:p>
    <w:p w:rsidR="00810BDF" w:rsidRPr="00810BDF" w:rsidRDefault="00810BDF" w:rsidP="00810BDF">
      <w:pPr>
        <w:spacing w:before="3" w:line="240" w:lineRule="auto"/>
        <w:ind w:left="4761" w:right="-20"/>
        <w:rPr>
          <w:rFonts w:eastAsia="Times New Roman" w:cs="Times New Roman"/>
          <w:spacing w:val="-1"/>
          <w:szCs w:val="28"/>
        </w:rPr>
      </w:pPr>
      <w:r w:rsidRPr="00810BDF">
        <w:rPr>
          <w:rFonts w:eastAsia="Times New Roman" w:cs="Times New Roman"/>
          <w:spacing w:val="-1"/>
          <w:szCs w:val="28"/>
        </w:rPr>
        <w:t>Krista Wood (#025503)</w:t>
      </w:r>
    </w:p>
    <w:p w:rsidR="002530A4" w:rsidRPr="00764761" w:rsidRDefault="00810BDF" w:rsidP="00810BDF">
      <w:pPr>
        <w:spacing w:before="3" w:line="240" w:lineRule="auto"/>
        <w:ind w:left="4761" w:right="-20"/>
        <w:rPr>
          <w:rFonts w:eastAsia="Times New Roman" w:cs="Times New Roman"/>
          <w:szCs w:val="28"/>
        </w:rPr>
      </w:pPr>
      <w:r w:rsidRPr="00810BDF">
        <w:rPr>
          <w:rFonts w:eastAsia="Times New Roman" w:cs="Times New Roman"/>
          <w:szCs w:val="28"/>
        </w:rPr>
        <w:t>Assistant Attorney General Criminal Division</w:t>
      </w:r>
    </w:p>
    <w:sectPr w:rsidR="002530A4" w:rsidRPr="00764761">
      <w:footerReference w:type="default" r:id="rId9"/>
      <w:pgSz w:w="12240" w:h="15840"/>
      <w:pgMar w:top="148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2A8" w:rsidRDefault="001B52A8" w:rsidP="00CA3D53">
      <w:pPr>
        <w:spacing w:line="240" w:lineRule="auto"/>
      </w:pPr>
      <w:r>
        <w:separator/>
      </w:r>
    </w:p>
  </w:endnote>
  <w:endnote w:type="continuationSeparator" w:id="0">
    <w:p w:rsidR="001B52A8" w:rsidRDefault="001B52A8" w:rsidP="00CA3D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13960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4311" w:rsidRDefault="001B43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0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4311" w:rsidRDefault="001B43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2A8" w:rsidRDefault="001B52A8" w:rsidP="00CA3D53">
      <w:pPr>
        <w:spacing w:line="240" w:lineRule="auto"/>
      </w:pPr>
      <w:r>
        <w:separator/>
      </w:r>
    </w:p>
  </w:footnote>
  <w:footnote w:type="continuationSeparator" w:id="0">
    <w:p w:rsidR="001B52A8" w:rsidRDefault="001B52A8" w:rsidP="00CA3D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FE5"/>
    <w:multiLevelType w:val="hybridMultilevel"/>
    <w:tmpl w:val="55AE809C"/>
    <w:lvl w:ilvl="0" w:tplc="2DAA304A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E4C5E"/>
    <w:multiLevelType w:val="hybridMultilevel"/>
    <w:tmpl w:val="E97CCF9E"/>
    <w:lvl w:ilvl="0" w:tplc="5D389E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216481"/>
    <w:multiLevelType w:val="hybridMultilevel"/>
    <w:tmpl w:val="890AC89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A4"/>
    <w:rsid w:val="00062DA1"/>
    <w:rsid w:val="000941A4"/>
    <w:rsid w:val="000A7DC4"/>
    <w:rsid w:val="000B3F6E"/>
    <w:rsid w:val="000C284C"/>
    <w:rsid w:val="000D439E"/>
    <w:rsid w:val="000E620F"/>
    <w:rsid w:val="00103CC8"/>
    <w:rsid w:val="00105E27"/>
    <w:rsid w:val="00122C7A"/>
    <w:rsid w:val="00191921"/>
    <w:rsid w:val="00193248"/>
    <w:rsid w:val="0019614B"/>
    <w:rsid w:val="001A07FE"/>
    <w:rsid w:val="001A7900"/>
    <w:rsid w:val="001B4311"/>
    <w:rsid w:val="001B4BE5"/>
    <w:rsid w:val="001B507F"/>
    <w:rsid w:val="001B52A8"/>
    <w:rsid w:val="001D5FBB"/>
    <w:rsid w:val="001F5EB9"/>
    <w:rsid w:val="00203D96"/>
    <w:rsid w:val="0023251B"/>
    <w:rsid w:val="002443E6"/>
    <w:rsid w:val="00250247"/>
    <w:rsid w:val="002530A4"/>
    <w:rsid w:val="00256BE1"/>
    <w:rsid w:val="00265611"/>
    <w:rsid w:val="00271C09"/>
    <w:rsid w:val="002927F7"/>
    <w:rsid w:val="002A454D"/>
    <w:rsid w:val="002A6F4E"/>
    <w:rsid w:val="002C2E5D"/>
    <w:rsid w:val="002D1365"/>
    <w:rsid w:val="002D5E8D"/>
    <w:rsid w:val="002F2198"/>
    <w:rsid w:val="003230EF"/>
    <w:rsid w:val="003634EE"/>
    <w:rsid w:val="00370515"/>
    <w:rsid w:val="003A1967"/>
    <w:rsid w:val="003B087D"/>
    <w:rsid w:val="003B3B24"/>
    <w:rsid w:val="003B40C6"/>
    <w:rsid w:val="003D48AB"/>
    <w:rsid w:val="003E35BB"/>
    <w:rsid w:val="004231CA"/>
    <w:rsid w:val="00462B7C"/>
    <w:rsid w:val="00494290"/>
    <w:rsid w:val="004A5E0E"/>
    <w:rsid w:val="004B06A5"/>
    <w:rsid w:val="004C0969"/>
    <w:rsid w:val="004E7159"/>
    <w:rsid w:val="004F78EF"/>
    <w:rsid w:val="00501792"/>
    <w:rsid w:val="00532C89"/>
    <w:rsid w:val="00537D24"/>
    <w:rsid w:val="00582DCF"/>
    <w:rsid w:val="005B7F15"/>
    <w:rsid w:val="005D3038"/>
    <w:rsid w:val="00627860"/>
    <w:rsid w:val="006339A7"/>
    <w:rsid w:val="006527D0"/>
    <w:rsid w:val="00661927"/>
    <w:rsid w:val="0069349C"/>
    <w:rsid w:val="0069382C"/>
    <w:rsid w:val="006A7686"/>
    <w:rsid w:val="006B4114"/>
    <w:rsid w:val="006C4C02"/>
    <w:rsid w:val="006F1C47"/>
    <w:rsid w:val="006F2513"/>
    <w:rsid w:val="00710D49"/>
    <w:rsid w:val="00733D79"/>
    <w:rsid w:val="00734A6E"/>
    <w:rsid w:val="0073669E"/>
    <w:rsid w:val="00740152"/>
    <w:rsid w:val="00742AE8"/>
    <w:rsid w:val="00756F1B"/>
    <w:rsid w:val="00760424"/>
    <w:rsid w:val="00764761"/>
    <w:rsid w:val="0078405B"/>
    <w:rsid w:val="007845B4"/>
    <w:rsid w:val="00784AD7"/>
    <w:rsid w:val="00786571"/>
    <w:rsid w:val="00786B2F"/>
    <w:rsid w:val="007A5B62"/>
    <w:rsid w:val="007B376B"/>
    <w:rsid w:val="007F32F3"/>
    <w:rsid w:val="007F6FD3"/>
    <w:rsid w:val="00810BDF"/>
    <w:rsid w:val="00815273"/>
    <w:rsid w:val="0081594E"/>
    <w:rsid w:val="008459B5"/>
    <w:rsid w:val="00845E25"/>
    <w:rsid w:val="00895799"/>
    <w:rsid w:val="008A1F2B"/>
    <w:rsid w:val="008B3B11"/>
    <w:rsid w:val="008B5F97"/>
    <w:rsid w:val="008C30C7"/>
    <w:rsid w:val="008E188D"/>
    <w:rsid w:val="008E3DF9"/>
    <w:rsid w:val="008F3BFE"/>
    <w:rsid w:val="008F6CC1"/>
    <w:rsid w:val="009135A9"/>
    <w:rsid w:val="00954E55"/>
    <w:rsid w:val="00975B83"/>
    <w:rsid w:val="009A7077"/>
    <w:rsid w:val="009B497E"/>
    <w:rsid w:val="009D2AFA"/>
    <w:rsid w:val="009E233A"/>
    <w:rsid w:val="009E4A22"/>
    <w:rsid w:val="00A26900"/>
    <w:rsid w:val="00A37F1B"/>
    <w:rsid w:val="00A72B3E"/>
    <w:rsid w:val="00B45175"/>
    <w:rsid w:val="00B642BC"/>
    <w:rsid w:val="00B97644"/>
    <w:rsid w:val="00BB304C"/>
    <w:rsid w:val="00BC0384"/>
    <w:rsid w:val="00BC5F14"/>
    <w:rsid w:val="00BE5A31"/>
    <w:rsid w:val="00BE5B57"/>
    <w:rsid w:val="00BF54CF"/>
    <w:rsid w:val="00C0670D"/>
    <w:rsid w:val="00C07414"/>
    <w:rsid w:val="00C26E06"/>
    <w:rsid w:val="00C27989"/>
    <w:rsid w:val="00C64887"/>
    <w:rsid w:val="00C86975"/>
    <w:rsid w:val="00CA2614"/>
    <w:rsid w:val="00CA3D53"/>
    <w:rsid w:val="00CD0AA9"/>
    <w:rsid w:val="00CE09D3"/>
    <w:rsid w:val="00D21C8E"/>
    <w:rsid w:val="00DA7894"/>
    <w:rsid w:val="00DC0561"/>
    <w:rsid w:val="00DD0D9E"/>
    <w:rsid w:val="00DE2A2D"/>
    <w:rsid w:val="00DF10A0"/>
    <w:rsid w:val="00DF1767"/>
    <w:rsid w:val="00E20035"/>
    <w:rsid w:val="00E55ED6"/>
    <w:rsid w:val="00E6265D"/>
    <w:rsid w:val="00E75239"/>
    <w:rsid w:val="00E75DE6"/>
    <w:rsid w:val="00E772EC"/>
    <w:rsid w:val="00E8668F"/>
    <w:rsid w:val="00EA4357"/>
    <w:rsid w:val="00EB20BC"/>
    <w:rsid w:val="00F02E1C"/>
    <w:rsid w:val="00F04255"/>
    <w:rsid w:val="00F13921"/>
    <w:rsid w:val="00F36B8E"/>
    <w:rsid w:val="00F46D95"/>
    <w:rsid w:val="00F56342"/>
    <w:rsid w:val="00F56442"/>
    <w:rsid w:val="00F60DD1"/>
    <w:rsid w:val="00F65425"/>
    <w:rsid w:val="00F75999"/>
    <w:rsid w:val="00F94DD0"/>
    <w:rsid w:val="00FB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921"/>
    <w:pPr>
      <w:spacing w:after="0" w:line="48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2BC"/>
    <w:pPr>
      <w:keepNext/>
      <w:keepLines/>
      <w:numPr>
        <w:numId w:val="1"/>
      </w:numPr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0">
    <w:name w:val="Normal10"/>
    <w:basedOn w:val="Normal"/>
    <w:rsid w:val="002D1365"/>
    <w:pPr>
      <w:widowControl/>
      <w:spacing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176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642BC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3D5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3D5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3D5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B43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3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1B43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311"/>
    <w:rPr>
      <w:rFonts w:ascii="Times New Roman" w:hAnsi="Times New Roman"/>
      <w:sz w:val="28"/>
    </w:rPr>
  </w:style>
  <w:style w:type="character" w:styleId="Strong">
    <w:name w:val="Strong"/>
    <w:basedOn w:val="DefaultParagraphFont"/>
    <w:uiPriority w:val="22"/>
    <w:qFormat/>
    <w:rsid w:val="00DC0561"/>
    <w:rPr>
      <w:b/>
      <w:bCs/>
    </w:rPr>
  </w:style>
  <w:style w:type="character" w:customStyle="1" w:styleId="cosearchterm">
    <w:name w:val="co_searchterm"/>
    <w:basedOn w:val="DefaultParagraphFont"/>
    <w:rsid w:val="00DC0561"/>
  </w:style>
  <w:style w:type="paragraph" w:styleId="ListParagraph">
    <w:name w:val="List Paragraph"/>
    <w:basedOn w:val="Normal"/>
    <w:uiPriority w:val="34"/>
    <w:qFormat/>
    <w:rsid w:val="004F78E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46D9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9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921"/>
    <w:pPr>
      <w:spacing w:after="0" w:line="48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2BC"/>
    <w:pPr>
      <w:keepNext/>
      <w:keepLines/>
      <w:numPr>
        <w:numId w:val="1"/>
      </w:numPr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0">
    <w:name w:val="Normal10"/>
    <w:basedOn w:val="Normal"/>
    <w:rsid w:val="002D1365"/>
    <w:pPr>
      <w:widowControl/>
      <w:spacing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176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642BC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3D5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3D5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3D5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B43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3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1B43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311"/>
    <w:rPr>
      <w:rFonts w:ascii="Times New Roman" w:hAnsi="Times New Roman"/>
      <w:sz w:val="28"/>
    </w:rPr>
  </w:style>
  <w:style w:type="character" w:styleId="Strong">
    <w:name w:val="Strong"/>
    <w:basedOn w:val="DefaultParagraphFont"/>
    <w:uiPriority w:val="22"/>
    <w:qFormat/>
    <w:rsid w:val="00DC0561"/>
    <w:rPr>
      <w:b/>
      <w:bCs/>
    </w:rPr>
  </w:style>
  <w:style w:type="character" w:customStyle="1" w:styleId="cosearchterm">
    <w:name w:val="co_searchterm"/>
    <w:basedOn w:val="DefaultParagraphFont"/>
    <w:rsid w:val="00DC0561"/>
  </w:style>
  <w:style w:type="paragraph" w:styleId="ListParagraph">
    <w:name w:val="List Paragraph"/>
    <w:basedOn w:val="Normal"/>
    <w:uiPriority w:val="34"/>
    <w:qFormat/>
    <w:rsid w:val="004F78E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46D9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9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7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4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5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6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77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8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87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17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6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8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05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A11A3-DC02-4276-9B27-C0D09D97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Attorney General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xptest3</dc:creator>
  <cp:lastModifiedBy>Krista Wood</cp:lastModifiedBy>
  <cp:revision>2</cp:revision>
  <cp:lastPrinted>2024-05-01T16:35:00Z</cp:lastPrinted>
  <dcterms:created xsi:type="dcterms:W3CDTF">2024-05-01T16:38:00Z</dcterms:created>
  <dcterms:modified xsi:type="dcterms:W3CDTF">2024-05-01T16:38:00Z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2013-01-09T00:00:00Z</vt:filetime>
  </property>
  <property fmtid="{D5CDD505-2E9C-101B-9397-08002B2CF9AE}" pid="3" name="LastSaved">
    <vt:filetime>2024-04-03T00:00:00Z</vt:filetime>
  </property>
</Properties>
</file>