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KRISTIN K. MAYES </w:t>
      </w:r>
    </w:p>
    <w:p w:rsidR="002530A4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Arizona Attorney General </w:t>
      </w:r>
    </w:p>
    <w:p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(Firm State Bar No. </w:t>
      </w:r>
      <w:r w:rsidRPr="005C2B37">
        <w:rPr>
          <w:kern w:val="2"/>
          <w:szCs w:val="26"/>
        </w:rPr>
        <w:t>14000</w:t>
      </w:r>
      <w:r>
        <w:rPr>
          <w:kern w:val="2"/>
          <w:szCs w:val="26"/>
        </w:rPr>
        <w:t xml:space="preserve">) </w:t>
      </w:r>
    </w:p>
    <w:p w:rsidR="00193248" w:rsidRDefault="00193248" w:rsidP="002A6F4E">
      <w:pPr>
        <w:spacing w:line="240" w:lineRule="auto"/>
        <w:rPr>
          <w:szCs w:val="28"/>
        </w:rPr>
      </w:pPr>
    </w:p>
    <w:p w:rsidR="00F220E7" w:rsidRPr="00D75EB8" w:rsidRDefault="00F220E7" w:rsidP="00F220E7">
      <w:pPr>
        <w:spacing w:line="240" w:lineRule="auto"/>
        <w:ind w:right="90"/>
        <w:rPr>
          <w:rFonts w:eastAsia="Times New Roman" w:cs="Times New Roman"/>
          <w:szCs w:val="28"/>
        </w:rPr>
      </w:pPr>
      <w:r w:rsidRPr="00D75EB8">
        <w:rPr>
          <w:szCs w:val="28"/>
        </w:rPr>
        <w:t xml:space="preserve">Natalie Trouard </w:t>
      </w:r>
      <w:r w:rsidRPr="00D75EB8">
        <w:rPr>
          <w:rFonts w:eastAsia="Times New Roman" w:cs="Times New Roman"/>
          <w:szCs w:val="28"/>
        </w:rPr>
        <w:t>(SBN 037365)</w:t>
      </w:r>
    </w:p>
    <w:p w:rsidR="00A20979" w:rsidRPr="00F220E7" w:rsidRDefault="00A20979" w:rsidP="00C908FF">
      <w:pPr>
        <w:pStyle w:val="BodyText"/>
        <w:ind w:right="5409"/>
      </w:pPr>
      <w:r w:rsidRPr="00F220E7">
        <w:t xml:space="preserve">Leslie Ross </w:t>
      </w:r>
      <w:r w:rsidR="00C908FF" w:rsidRPr="00F220E7">
        <w:t>(</w:t>
      </w:r>
      <w:r w:rsidR="00F220E7" w:rsidRPr="00F220E7">
        <w:t>SBN 027207</w:t>
      </w:r>
      <w:r w:rsidR="00C908FF" w:rsidRPr="00F220E7">
        <w:t>)</w:t>
      </w:r>
    </w:p>
    <w:p w:rsidR="00F220E7" w:rsidRPr="00F220E7" w:rsidRDefault="00F220E7" w:rsidP="00F220E7">
      <w:pPr>
        <w:spacing w:line="240" w:lineRule="auto"/>
        <w:ind w:right="90"/>
        <w:rPr>
          <w:rFonts w:eastAsia="Times New Roman" w:cs="Times New Roman"/>
          <w:sz w:val="26"/>
          <w:szCs w:val="26"/>
          <w:u w:val="single"/>
        </w:rPr>
      </w:pPr>
      <w:r w:rsidRPr="00F220E7">
        <w:rPr>
          <w:rFonts w:eastAsia="Times New Roman" w:cs="Times New Roman"/>
          <w:sz w:val="26"/>
          <w:szCs w:val="26"/>
        </w:rPr>
        <w:t>OFFICE OF THE ATTORNEY GENERAL</w:t>
      </w:r>
    </w:p>
    <w:p w:rsidR="00A20979" w:rsidRPr="00F220E7" w:rsidRDefault="00A20979" w:rsidP="00C908FF">
      <w:pPr>
        <w:pStyle w:val="BodyText"/>
        <w:ind w:right="5409"/>
      </w:pPr>
      <w:r w:rsidRPr="00F220E7">
        <w:t xml:space="preserve">2005 N. Central Ave. </w:t>
      </w:r>
    </w:p>
    <w:p w:rsidR="00A20979" w:rsidRPr="00F220E7" w:rsidRDefault="00A20979" w:rsidP="00C908FF">
      <w:pPr>
        <w:pStyle w:val="BodyText"/>
        <w:ind w:right="5409"/>
      </w:pPr>
      <w:r w:rsidRPr="00F220E7">
        <w:t xml:space="preserve">Phoenix, AZ 85004 </w:t>
      </w:r>
    </w:p>
    <w:p w:rsidR="00A20979" w:rsidRDefault="00072E31" w:rsidP="00C908FF">
      <w:pPr>
        <w:pStyle w:val="BodyText"/>
      </w:pPr>
      <w:r>
        <w:t xml:space="preserve">Telephone: </w:t>
      </w:r>
      <w:r w:rsidR="00A20979" w:rsidRPr="00F220E7">
        <w:t>(602) 542-</w:t>
      </w:r>
      <w:r>
        <w:t>4909</w:t>
      </w:r>
    </w:p>
    <w:p w:rsidR="00A262AD" w:rsidRDefault="00A262AD" w:rsidP="00C908FF">
      <w:pPr>
        <w:pStyle w:val="BodyText"/>
      </w:pPr>
      <w:r w:rsidRPr="00A262AD">
        <w:t>Natalie.Trouard@azag.gov</w:t>
      </w:r>
    </w:p>
    <w:p w:rsidR="00A262AD" w:rsidRPr="00F220E7" w:rsidRDefault="00A262AD" w:rsidP="00C908FF">
      <w:pPr>
        <w:pStyle w:val="BodyText"/>
      </w:pPr>
      <w:r>
        <w:t>Leslie.Ross@azag.gov</w:t>
      </w:r>
    </w:p>
    <w:p w:rsidR="00F220E7" w:rsidRPr="00F220E7" w:rsidRDefault="00F220E7" w:rsidP="00F220E7">
      <w:pPr>
        <w:pStyle w:val="BodyText"/>
      </w:pPr>
      <w:r w:rsidRPr="00F220E7">
        <w:t>civilrights@azag.gov</w:t>
      </w:r>
    </w:p>
    <w:p w:rsidR="00E6265D" w:rsidRPr="003B087D" w:rsidRDefault="00E6265D">
      <w:pPr>
        <w:spacing w:line="200" w:lineRule="exact"/>
        <w:rPr>
          <w:szCs w:val="28"/>
        </w:rPr>
      </w:pPr>
    </w:p>
    <w:p w:rsidR="002530A4" w:rsidRPr="002A6F4E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b/>
          <w:bCs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IN THE SUPREME COURT</w:t>
      </w:r>
    </w:p>
    <w:p w:rsidR="00E6265D" w:rsidRPr="003B087D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STATE OF ARIZONA</w:t>
      </w:r>
    </w:p>
    <w:p w:rsidR="002530A4" w:rsidRPr="003B087D" w:rsidRDefault="002530A4">
      <w:pPr>
        <w:spacing w:before="9" w:line="130" w:lineRule="exact"/>
        <w:rPr>
          <w:szCs w:val="28"/>
        </w:rPr>
      </w:pPr>
    </w:p>
    <w:p w:rsidR="002530A4" w:rsidRPr="003B087D" w:rsidRDefault="002530A4">
      <w:pPr>
        <w:spacing w:line="200" w:lineRule="exact"/>
        <w:rPr>
          <w:szCs w:val="28"/>
        </w:rPr>
      </w:pPr>
    </w:p>
    <w:p w:rsidR="002530A4" w:rsidRPr="003B087D" w:rsidRDefault="002530A4" w:rsidP="002D1365">
      <w:pPr>
        <w:spacing w:line="200" w:lineRule="exact"/>
        <w:rPr>
          <w:szCs w:val="28"/>
        </w:rPr>
      </w:pPr>
    </w:p>
    <w:tbl>
      <w:tblPr>
        <w:tblW w:w="10678" w:type="dxa"/>
        <w:tblLayout w:type="fixed"/>
        <w:tblLook w:val="04A0" w:firstRow="1" w:lastRow="0" w:firstColumn="1" w:lastColumn="0" w:noHBand="0" w:noVBand="1"/>
      </w:tblPr>
      <w:tblGrid>
        <w:gridCol w:w="4990"/>
        <w:gridCol w:w="262"/>
        <w:gridCol w:w="5426"/>
      </w:tblGrid>
      <w:tr w:rsidR="002D1365" w:rsidRPr="003B087D" w:rsidTr="003B087D">
        <w:trPr>
          <w:trHeight w:val="1539"/>
        </w:trPr>
        <w:tc>
          <w:tcPr>
            <w:tcW w:w="4990" w:type="dxa"/>
          </w:tcPr>
          <w:p w:rsidR="002D1365" w:rsidRPr="003B087D" w:rsidRDefault="00734A6E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In the Matter of:</w:t>
            </w: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E678F0" w:rsidRDefault="003B087D" w:rsidP="00A20979">
            <w:pPr>
              <w:widowControl/>
              <w:spacing w:line="240" w:lineRule="auto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r w:rsidRPr="00DF1767">
              <w:rPr>
                <w:b/>
                <w:spacing w:val="-2"/>
                <w:szCs w:val="28"/>
              </w:rPr>
              <w:t xml:space="preserve">PETITION TO AMEND </w:t>
            </w:r>
            <w:r w:rsidR="00900EF3">
              <w:rPr>
                <w:rFonts w:eastAsia="Times New Roman" w:cs="Times New Roman"/>
                <w:b/>
                <w:spacing w:val="-2"/>
                <w:szCs w:val="28"/>
              </w:rPr>
              <w:t>APPENDIX A</w:t>
            </w:r>
            <w:r w:rsidR="00A20979" w:rsidRPr="00A20979">
              <w:rPr>
                <w:rFonts w:eastAsia="Times New Roman" w:cs="Times New Roman"/>
                <w:b/>
                <w:spacing w:val="-2"/>
                <w:szCs w:val="28"/>
              </w:rPr>
              <w:t xml:space="preserve">, </w:t>
            </w:r>
            <w:r w:rsidR="00A20979" w:rsidRPr="00A20979">
              <w:rPr>
                <w:rFonts w:eastAsia="Times New Roman" w:cs="Times New Roman"/>
                <w:b/>
                <w:caps/>
                <w:szCs w:val="28"/>
              </w:rPr>
              <w:t>Rules of</w:t>
            </w:r>
            <w:r w:rsidR="00A20979" w:rsidRPr="00A20979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A20979" w:rsidRPr="00A20979">
              <w:rPr>
                <w:rFonts w:eastAsia="Times New Roman" w:cs="Times New Roman"/>
                <w:b/>
                <w:caps/>
                <w:szCs w:val="28"/>
              </w:rPr>
              <w:t>Procedure for Eviction Actions</w:t>
            </w: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))))))</w:t>
            </w:r>
          </w:p>
        </w:tc>
        <w:tc>
          <w:tcPr>
            <w:tcW w:w="5426" w:type="dxa"/>
          </w:tcPr>
          <w:p w:rsidR="003B087D" w:rsidRPr="003B087D" w:rsidRDefault="003B087D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Supreme Court No. R-</w:t>
            </w:r>
            <w:r w:rsidR="00557591">
              <w:rPr>
                <w:rFonts w:ascii="Times New Roman" w:hAnsi="Times New Roman"/>
                <w:spacing w:val="-2"/>
                <w:sz w:val="28"/>
                <w:szCs w:val="28"/>
              </w:rPr>
              <w:t>24</w:t>
            </w: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557591">
              <w:rPr>
                <w:rFonts w:ascii="Times New Roman" w:hAnsi="Times New Roman"/>
                <w:spacing w:val="-2"/>
                <w:sz w:val="28"/>
                <w:szCs w:val="28"/>
              </w:rPr>
              <w:t>002</w:t>
            </w:r>
            <w:r w:rsidR="00900EF3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  <w:p w:rsidR="00DF1767" w:rsidRDefault="00DF1767" w:rsidP="003B087D">
            <w:pPr>
              <w:pStyle w:val="Normal1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  <w:p w:rsid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COMMENT IN SUPPORT OF </w:t>
            </w:r>
          </w:p>
          <w:p w:rsidR="00900EF3" w:rsidRPr="00A20979" w:rsidRDefault="00A20979" w:rsidP="00900EF3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PETITION TO AMEND </w:t>
            </w:r>
            <w:r w:rsidR="00900EF3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APPENDIX A, </w:t>
            </w:r>
          </w:p>
          <w:p w:rsid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RULES OF PROCEDURE </w:t>
            </w:r>
          </w:p>
          <w:p w:rsidR="002D1365" w:rsidRP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FOR EVICTION ACTIONS</w:t>
            </w:r>
          </w:p>
        </w:tc>
      </w:tr>
      <w:tr w:rsidR="002D1365" w:rsidRPr="003B087D" w:rsidTr="003B087D">
        <w:trPr>
          <w:trHeight w:val="902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365" w:rsidRPr="003B087D" w:rsidRDefault="002D1365" w:rsidP="003B087D">
            <w:pPr>
              <w:pStyle w:val="Normal10"/>
              <w:tabs>
                <w:tab w:val="left" w:pos="324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</w:t>
            </w:r>
          </w:p>
        </w:tc>
        <w:tc>
          <w:tcPr>
            <w:tcW w:w="5426" w:type="dxa"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2530A4" w:rsidRPr="003B087D" w:rsidRDefault="002530A4" w:rsidP="00FA4678">
      <w:pPr>
        <w:spacing w:before="6" w:line="130" w:lineRule="exact"/>
        <w:rPr>
          <w:szCs w:val="28"/>
        </w:rPr>
      </w:pPr>
    </w:p>
    <w:p w:rsidR="002530A4" w:rsidRPr="003B087D" w:rsidRDefault="002530A4" w:rsidP="00FA4678">
      <w:pPr>
        <w:spacing w:before="6" w:line="120" w:lineRule="exact"/>
        <w:rPr>
          <w:szCs w:val="28"/>
        </w:rPr>
      </w:pPr>
    </w:p>
    <w:p w:rsidR="002530A4" w:rsidRPr="003B087D" w:rsidRDefault="002530A4" w:rsidP="00FA4678">
      <w:pPr>
        <w:spacing w:line="200" w:lineRule="exact"/>
        <w:jc w:val="both"/>
        <w:rPr>
          <w:szCs w:val="28"/>
        </w:rPr>
      </w:pPr>
    </w:p>
    <w:p w:rsidR="00C27989" w:rsidRDefault="003634EE" w:rsidP="00FA4678">
      <w:pPr>
        <w:ind w:firstLine="720"/>
        <w:jc w:val="both"/>
        <w:rPr>
          <w:rFonts w:eastAsia="Times New Roman" w:cs="Times New Roman"/>
          <w:szCs w:val="28"/>
          <w:highlight w:val="yellow"/>
        </w:rPr>
      </w:pPr>
      <w:r w:rsidRPr="00742AE8">
        <w:rPr>
          <w:rFonts w:eastAsia="Times New Roman" w:cs="Times New Roman"/>
          <w:szCs w:val="28"/>
        </w:rPr>
        <w:t>Pursuant to</w:t>
      </w:r>
      <w:r w:rsidR="00DF1767" w:rsidRPr="00742AE8">
        <w:rPr>
          <w:rFonts w:eastAsia="Times New Roman" w:cs="Times New Roman"/>
          <w:szCs w:val="28"/>
        </w:rPr>
        <w:t xml:space="preserve"> Arizona</w:t>
      </w:r>
      <w:r w:rsidR="00742AE8" w:rsidRPr="00742AE8">
        <w:rPr>
          <w:rFonts w:eastAsia="Times New Roman" w:cs="Times New Roman"/>
          <w:szCs w:val="28"/>
        </w:rPr>
        <w:t xml:space="preserve"> Rule of the Supreme Court 28</w:t>
      </w:r>
      <w:r w:rsidRPr="00742AE8">
        <w:rPr>
          <w:rFonts w:eastAsia="Times New Roman" w:cs="Times New Roman"/>
          <w:szCs w:val="28"/>
        </w:rPr>
        <w:t xml:space="preserve">, </w:t>
      </w:r>
      <w:r w:rsidR="00DF1767" w:rsidRPr="00742AE8">
        <w:rPr>
          <w:rFonts w:eastAsia="Times New Roman" w:cs="Times New Roman"/>
          <w:bCs/>
          <w:szCs w:val="28"/>
        </w:rPr>
        <w:t xml:space="preserve">the Arizona </w:t>
      </w:r>
      <w:r w:rsidR="00E6265D">
        <w:rPr>
          <w:rFonts w:eastAsia="Times New Roman" w:cs="Times New Roman"/>
          <w:bCs/>
          <w:szCs w:val="28"/>
        </w:rPr>
        <w:t>Attorney General’s Office (</w:t>
      </w:r>
      <w:r w:rsidR="000F59A8">
        <w:rPr>
          <w:rFonts w:eastAsia="Times New Roman" w:cs="Times New Roman"/>
          <w:bCs/>
          <w:szCs w:val="28"/>
        </w:rPr>
        <w:t>“</w:t>
      </w:r>
      <w:r w:rsidR="00E6265D">
        <w:rPr>
          <w:rFonts w:eastAsia="Times New Roman" w:cs="Times New Roman"/>
          <w:bCs/>
          <w:szCs w:val="28"/>
        </w:rPr>
        <w:t>AGO</w:t>
      </w:r>
      <w:r w:rsidR="000F59A8">
        <w:rPr>
          <w:rFonts w:eastAsia="Times New Roman" w:cs="Times New Roman"/>
          <w:bCs/>
          <w:szCs w:val="28"/>
        </w:rPr>
        <w:t>”</w:t>
      </w:r>
      <w:r w:rsidR="00E6265D">
        <w:rPr>
          <w:rFonts w:eastAsia="Times New Roman" w:cs="Times New Roman"/>
          <w:bCs/>
          <w:szCs w:val="28"/>
        </w:rPr>
        <w:t>)</w:t>
      </w:r>
      <w:r w:rsidR="00DF1767" w:rsidRPr="00742AE8">
        <w:rPr>
          <w:rFonts w:eastAsia="Times New Roman" w:cs="Times New Roman"/>
          <w:bCs/>
          <w:szCs w:val="28"/>
        </w:rPr>
        <w:t xml:space="preserve"> </w:t>
      </w:r>
      <w:r w:rsidRPr="00557591">
        <w:rPr>
          <w:rFonts w:eastAsia="Times New Roman" w:cs="Times New Roman"/>
          <w:szCs w:val="28"/>
        </w:rPr>
        <w:t>respectfully submits th</w:t>
      </w:r>
      <w:r w:rsidR="00742AE8" w:rsidRPr="00557591">
        <w:rPr>
          <w:rFonts w:eastAsia="Times New Roman" w:cs="Times New Roman"/>
          <w:szCs w:val="28"/>
        </w:rPr>
        <w:t>e following</w:t>
      </w:r>
      <w:r w:rsidRPr="00557591">
        <w:rPr>
          <w:rFonts w:eastAsia="Times New Roman" w:cs="Times New Roman"/>
          <w:szCs w:val="28"/>
        </w:rPr>
        <w:t xml:space="preserve"> </w:t>
      </w:r>
      <w:r w:rsidR="00742AE8" w:rsidRPr="00557591">
        <w:rPr>
          <w:rFonts w:eastAsia="Times New Roman" w:cs="Times New Roman"/>
          <w:szCs w:val="28"/>
        </w:rPr>
        <w:t>c</w:t>
      </w:r>
      <w:r w:rsidRPr="00557591">
        <w:rPr>
          <w:rFonts w:eastAsia="Times New Roman" w:cs="Times New Roman"/>
          <w:szCs w:val="28"/>
        </w:rPr>
        <w:t xml:space="preserve">omment </w:t>
      </w:r>
      <w:r w:rsidR="00A20979" w:rsidRPr="00557591">
        <w:rPr>
          <w:rFonts w:eastAsia="Times New Roman" w:cs="Times New Roman"/>
          <w:szCs w:val="28"/>
        </w:rPr>
        <w:t xml:space="preserve">supporting </w:t>
      </w:r>
      <w:r w:rsidR="00742AE8" w:rsidRPr="00557591">
        <w:rPr>
          <w:rFonts w:eastAsia="Times New Roman" w:cs="Times New Roman"/>
          <w:szCs w:val="28"/>
        </w:rPr>
        <w:t>Petition</w:t>
      </w:r>
      <w:r w:rsidR="00557591" w:rsidRPr="00557591">
        <w:rPr>
          <w:rFonts w:eastAsia="Times New Roman" w:cs="Times New Roman"/>
          <w:szCs w:val="28"/>
        </w:rPr>
        <w:t xml:space="preserve"> No. R-24-00</w:t>
      </w:r>
      <w:r w:rsidR="00E678F0">
        <w:rPr>
          <w:rFonts w:eastAsia="Times New Roman" w:cs="Times New Roman"/>
          <w:szCs w:val="28"/>
        </w:rPr>
        <w:t>2</w:t>
      </w:r>
      <w:r w:rsidR="00900EF3">
        <w:rPr>
          <w:rFonts w:eastAsia="Times New Roman" w:cs="Times New Roman"/>
          <w:szCs w:val="28"/>
        </w:rPr>
        <w:t>3</w:t>
      </w:r>
      <w:r w:rsidR="00A20979" w:rsidRPr="00557591">
        <w:rPr>
          <w:rFonts w:eastAsia="Times New Roman" w:cs="Times New Roman"/>
          <w:szCs w:val="28"/>
        </w:rPr>
        <w:t xml:space="preserve"> </w:t>
      </w:r>
      <w:r w:rsidR="00742AE8" w:rsidRPr="00557591">
        <w:rPr>
          <w:rFonts w:eastAsia="Times New Roman" w:cs="Times New Roman"/>
          <w:szCs w:val="28"/>
        </w:rPr>
        <w:t>(</w:t>
      </w:r>
      <w:r w:rsidR="000F59A8">
        <w:rPr>
          <w:rFonts w:eastAsia="Times New Roman" w:cs="Times New Roman"/>
          <w:szCs w:val="28"/>
        </w:rPr>
        <w:t xml:space="preserve">the </w:t>
      </w:r>
      <w:r w:rsidR="00742AE8" w:rsidRPr="00557591">
        <w:rPr>
          <w:rFonts w:eastAsia="Times New Roman" w:cs="Times New Roman"/>
          <w:szCs w:val="28"/>
        </w:rPr>
        <w:t>“Petition”).</w:t>
      </w:r>
      <w:r w:rsidR="00C27989" w:rsidRPr="00557591">
        <w:rPr>
          <w:rFonts w:eastAsia="Times New Roman" w:cs="Times New Roman"/>
          <w:szCs w:val="28"/>
        </w:rPr>
        <w:t xml:space="preserve"> </w:t>
      </w:r>
    </w:p>
    <w:p w:rsidR="00CA2614" w:rsidRPr="004A5E0E" w:rsidRDefault="00B642BC" w:rsidP="004A5E0E">
      <w:pPr>
        <w:pStyle w:val="Heading1"/>
        <w:rPr>
          <w:rFonts w:eastAsia="Times New Roman"/>
        </w:rPr>
      </w:pPr>
      <w:r>
        <w:rPr>
          <w:rFonts w:eastAsia="Times New Roman"/>
        </w:rPr>
        <w:t>Introduction</w:t>
      </w:r>
    </w:p>
    <w:p w:rsidR="00900EF3" w:rsidRDefault="008B5F97" w:rsidP="000F59A8">
      <w:pPr>
        <w:pStyle w:val="BodyText"/>
        <w:spacing w:line="487" w:lineRule="auto"/>
        <w:ind w:firstLine="720"/>
        <w:jc w:val="both"/>
      </w:pPr>
      <w:r>
        <w:t xml:space="preserve"> </w:t>
      </w:r>
      <w:r w:rsidR="00FA4678" w:rsidRPr="00FA4678">
        <w:t xml:space="preserve">The </w:t>
      </w:r>
      <w:r w:rsidR="00E131BD">
        <w:t xml:space="preserve">AGO </w:t>
      </w:r>
      <w:r w:rsidR="00FA4678" w:rsidRPr="00FA4678">
        <w:t xml:space="preserve">supports the </w:t>
      </w:r>
      <w:r w:rsidR="00A03AFB">
        <w:t>P</w:t>
      </w:r>
      <w:r w:rsidR="00FA4678" w:rsidRPr="00FA4678">
        <w:t xml:space="preserve">etition filed by Community Legal Services, DNA People’s Legal Services, Southern Arizona Legal Aid, and the William E. Morris </w:t>
      </w:r>
      <w:r w:rsidR="00FA4678" w:rsidRPr="00FA4678">
        <w:lastRenderedPageBreak/>
        <w:t xml:space="preserve">Institute for Justice (collectively, “Petitioners”) to amend </w:t>
      </w:r>
      <w:r w:rsidR="00900EF3">
        <w:t xml:space="preserve">Appendix A to </w:t>
      </w:r>
      <w:r w:rsidR="00FA4678" w:rsidRPr="00FA4678">
        <w:t xml:space="preserve">the Rules of Procedure </w:t>
      </w:r>
      <w:r w:rsidR="00A03AFB">
        <w:t xml:space="preserve">for </w:t>
      </w:r>
      <w:r w:rsidR="00FA4678" w:rsidRPr="00FA4678">
        <w:t>Eviction Actions (the “</w:t>
      </w:r>
      <w:r w:rsidR="00900EF3">
        <w:t>Appendix</w:t>
      </w:r>
      <w:r w:rsidR="00FA4678" w:rsidRPr="00FA4678">
        <w:t>”). Petitioners seek to amend the</w:t>
      </w:r>
      <w:r w:rsidR="00900EF3">
        <w:t xml:space="preserve"> Appendix to </w:t>
      </w:r>
      <w:r w:rsidR="000F59A8">
        <w:t xml:space="preserve">modify </w:t>
      </w:r>
      <w:r w:rsidR="00900EF3">
        <w:t xml:space="preserve">the Residential Eviction </w:t>
      </w:r>
      <w:r w:rsidR="00AE11A5">
        <w:t xml:space="preserve">Information </w:t>
      </w:r>
      <w:r w:rsidR="00900EF3">
        <w:t>Sheet (“REIS”) to add additional relevant information</w:t>
      </w:r>
      <w:r w:rsidR="000F59A8">
        <w:t xml:space="preserve"> and make it easier to read and understand</w:t>
      </w:r>
      <w:r w:rsidR="00900EF3">
        <w:t xml:space="preserve">.  </w:t>
      </w:r>
      <w:r w:rsidR="00DE673C">
        <w:t xml:space="preserve">The REIS is a valuable resource for assisting </w:t>
      </w:r>
      <w:r w:rsidR="00F220E7">
        <w:t xml:space="preserve">unrepresented </w:t>
      </w:r>
      <w:r w:rsidR="00DE673C">
        <w:t xml:space="preserve">individuals through the eviction process and Petitioners’ edits serve to improve this beneficial </w:t>
      </w:r>
      <w:r w:rsidR="00AE11A5">
        <w:t xml:space="preserve">and </w:t>
      </w:r>
      <w:r w:rsidR="00DE673C">
        <w:t xml:space="preserve">informational </w:t>
      </w:r>
      <w:r w:rsidR="00AE11A5">
        <w:t xml:space="preserve">document. </w:t>
      </w:r>
    </w:p>
    <w:p w:rsidR="00BF54CF" w:rsidRDefault="00C27989" w:rsidP="009D2AFA">
      <w:pPr>
        <w:pStyle w:val="Heading1"/>
        <w:spacing w:after="360" w:line="240" w:lineRule="auto"/>
        <w:rPr>
          <w:rFonts w:eastAsia="Times New Roman"/>
        </w:rPr>
      </w:pPr>
      <w:r>
        <w:rPr>
          <w:rFonts w:eastAsia="Times New Roman"/>
        </w:rPr>
        <w:t>Argument</w:t>
      </w:r>
      <w:r w:rsidR="00193248">
        <w:rPr>
          <w:rFonts w:eastAsia="Times New Roman"/>
        </w:rPr>
        <w:t xml:space="preserve"> </w:t>
      </w:r>
    </w:p>
    <w:p w:rsidR="00900EF3" w:rsidRDefault="00900EF3" w:rsidP="00900EF3">
      <w:pPr>
        <w:tabs>
          <w:tab w:val="left" w:pos="820"/>
        </w:tabs>
        <w:jc w:val="both"/>
      </w:pPr>
      <w:r>
        <w:tab/>
        <w:t>The amendment</w:t>
      </w:r>
      <w:r w:rsidR="000F59A8">
        <w:t>s</w:t>
      </w:r>
      <w:r>
        <w:t xml:space="preserve"> to the Appendix </w:t>
      </w:r>
      <w:r w:rsidR="00FA4678">
        <w:t xml:space="preserve">would serve to promote access to justice for Arizonans </w:t>
      </w:r>
      <w:r>
        <w:t>by improving</w:t>
      </w:r>
      <w:r w:rsidR="004C2744">
        <w:t>,</w:t>
      </w:r>
      <w:r>
        <w:t xml:space="preserve"> and providing in a more digestible format, information for individuals </w:t>
      </w:r>
      <w:r w:rsidR="004C2744">
        <w:t>who have been served an eviction</w:t>
      </w:r>
      <w:r w:rsidR="00A03AFB">
        <w:t xml:space="preserve"> summons and complaint</w:t>
      </w:r>
      <w:r>
        <w:t xml:space="preserve">. </w:t>
      </w:r>
      <w:r w:rsidR="00E678F0">
        <w:t xml:space="preserve">Individuals facing eviction from their home are confronted with many obstacles, one of which includes navigating the eviction </w:t>
      </w:r>
      <w:r w:rsidR="000F59A8">
        <w:t xml:space="preserve">proceeding </w:t>
      </w:r>
      <w:r w:rsidR="00E678F0">
        <w:t xml:space="preserve">process, </w:t>
      </w:r>
      <w:r w:rsidR="00894049">
        <w:t>commonly</w:t>
      </w:r>
      <w:r w:rsidR="00F220E7">
        <w:t xml:space="preserve"> without assistance </w:t>
      </w:r>
      <w:r w:rsidR="00E678F0">
        <w:t xml:space="preserve">of counsel. </w:t>
      </w:r>
      <w:r>
        <w:t xml:space="preserve">Providing relevant and </w:t>
      </w:r>
      <w:r w:rsidR="00DE673C">
        <w:t>readily understandable</w:t>
      </w:r>
      <w:r>
        <w:t xml:space="preserve"> info</w:t>
      </w:r>
      <w:r w:rsidR="00F220E7">
        <w:t>rmation about the process would</w:t>
      </w:r>
      <w:r>
        <w:t xml:space="preserve"> assist these individuals and </w:t>
      </w:r>
      <w:r w:rsidR="00F220E7">
        <w:t xml:space="preserve">serve the justice system by helping unrepresented individuals </w:t>
      </w:r>
      <w:r>
        <w:t xml:space="preserve">better understand, prepare for, and navigate eviction proceedings. </w:t>
      </w:r>
    </w:p>
    <w:p w:rsidR="00445206" w:rsidRDefault="00E131BD" w:rsidP="00FA4678">
      <w:pPr>
        <w:tabs>
          <w:tab w:val="left" w:pos="820"/>
        </w:tabs>
        <w:jc w:val="both"/>
      </w:pPr>
      <w:r>
        <w:tab/>
      </w:r>
      <w:r w:rsidR="00FA4678">
        <w:t xml:space="preserve">The </w:t>
      </w:r>
      <w:r>
        <w:t xml:space="preserve">Civil Rights Division of the AGO </w:t>
      </w:r>
      <w:r w:rsidR="00FA4678">
        <w:t xml:space="preserve">is tasked with enforcing the Arizona Fair Housing Act and, as a result, receives inquiries and complaints from individuals who are facing eviction, or have already been evicted, from </w:t>
      </w:r>
      <w:r w:rsidR="00A03AFB">
        <w:t xml:space="preserve">their </w:t>
      </w:r>
      <w:r w:rsidR="00FA4678">
        <w:lastRenderedPageBreak/>
        <w:t>housing</w:t>
      </w:r>
      <w:r w:rsidR="005230E6">
        <w:t xml:space="preserve">. </w:t>
      </w:r>
      <w:r w:rsidR="00DE673C">
        <w:t xml:space="preserve">These individuals are </w:t>
      </w:r>
      <w:r w:rsidR="00894049">
        <w:t>usually</w:t>
      </w:r>
      <w:r w:rsidR="00DE673C">
        <w:t xml:space="preserve"> facing </w:t>
      </w:r>
      <w:r w:rsidR="00DE673C" w:rsidRPr="00DE673C">
        <w:t>pr</w:t>
      </w:r>
      <w:r w:rsidR="000F59A8">
        <w:t xml:space="preserve">oceedings </w:t>
      </w:r>
      <w:r w:rsidR="00DE673C">
        <w:t xml:space="preserve">that </w:t>
      </w:r>
      <w:r w:rsidR="000F59A8">
        <w:t xml:space="preserve">are </w:t>
      </w:r>
      <w:r w:rsidR="00DE673C" w:rsidRPr="00DE673C">
        <w:t xml:space="preserve">unfamiliar </w:t>
      </w:r>
      <w:r w:rsidR="00DE673C">
        <w:t xml:space="preserve">and daunting </w:t>
      </w:r>
      <w:r w:rsidR="00DE673C" w:rsidRPr="00DE673C">
        <w:t xml:space="preserve">to them, they are in the midst of attempting to </w:t>
      </w:r>
      <w:r w:rsidR="000F59A8">
        <w:t xml:space="preserve">understand and respond to </w:t>
      </w:r>
      <w:r w:rsidR="00DE673C" w:rsidRPr="00DE673C">
        <w:t xml:space="preserve">the impact </w:t>
      </w:r>
      <w:r w:rsidR="00F76C90">
        <w:t xml:space="preserve">an </w:t>
      </w:r>
      <w:r w:rsidR="00DE673C" w:rsidRPr="00DE673C">
        <w:t xml:space="preserve">eviction could have on their lives, </w:t>
      </w:r>
      <w:r w:rsidR="00F76C90">
        <w:t>as well as</w:t>
      </w:r>
      <w:r w:rsidR="00DE673C" w:rsidRPr="00DE673C">
        <w:t xml:space="preserve"> the lives of any </w:t>
      </w:r>
      <w:r w:rsidR="00F76C90">
        <w:t xml:space="preserve">of their </w:t>
      </w:r>
      <w:r w:rsidR="00DE673C" w:rsidRPr="00DE673C">
        <w:t xml:space="preserve">dependents, and they are often unrepresented and </w:t>
      </w:r>
      <w:r w:rsidR="00F76C90">
        <w:t>facing</w:t>
      </w:r>
      <w:r w:rsidR="00DE673C" w:rsidRPr="00DE673C">
        <w:t xml:space="preserve"> a housing provider who has ample resources and </w:t>
      </w:r>
      <w:r w:rsidR="00C908FF">
        <w:t xml:space="preserve">is represented by </w:t>
      </w:r>
      <w:r w:rsidR="00DE673C" w:rsidRPr="00DE673C">
        <w:t>legal counsel.</w:t>
      </w:r>
      <w:r w:rsidR="00F76C90">
        <w:t xml:space="preserve"> </w:t>
      </w:r>
      <w:r w:rsidR="00C908FF">
        <w:t>M</w:t>
      </w:r>
      <w:r w:rsidR="000F59A8">
        <w:t xml:space="preserve">any </w:t>
      </w:r>
      <w:r w:rsidR="005230E6">
        <w:t xml:space="preserve">individuals </w:t>
      </w:r>
      <w:r w:rsidR="00C908FF">
        <w:t xml:space="preserve">undoubtedly </w:t>
      </w:r>
      <w:r w:rsidR="000F59A8">
        <w:t>have benefitted from the</w:t>
      </w:r>
      <w:r w:rsidR="004C2744">
        <w:t xml:space="preserve"> information provided in the</w:t>
      </w:r>
      <w:r w:rsidR="000F59A8">
        <w:t xml:space="preserve"> REIS and </w:t>
      </w:r>
      <w:r w:rsidR="00C908FF">
        <w:t xml:space="preserve">those individuals </w:t>
      </w:r>
      <w:r w:rsidR="000F59A8">
        <w:t xml:space="preserve">would benefit further from the </w:t>
      </w:r>
      <w:r w:rsidR="00F220E7">
        <w:t>clarifying</w:t>
      </w:r>
      <w:r w:rsidR="000F59A8">
        <w:t xml:space="preserve"> information </w:t>
      </w:r>
      <w:r w:rsidR="00A03AFB">
        <w:t xml:space="preserve">regarding the eviction process </w:t>
      </w:r>
      <w:r w:rsidR="000F59A8">
        <w:t xml:space="preserve">and </w:t>
      </w:r>
      <w:r w:rsidR="00F220E7">
        <w:t xml:space="preserve">the </w:t>
      </w:r>
      <w:r w:rsidR="000F59A8">
        <w:t>edits contained in the Petition</w:t>
      </w:r>
      <w:r w:rsidR="000B39FE">
        <w:t xml:space="preserve">. </w:t>
      </w:r>
      <w:r w:rsidR="00DE673C">
        <w:t xml:space="preserve">Petitioners’ </w:t>
      </w:r>
      <w:r w:rsidR="00445206">
        <w:t xml:space="preserve">modifications </w:t>
      </w:r>
      <w:r w:rsidR="00DE673C">
        <w:t>to the REIS</w:t>
      </w:r>
      <w:r w:rsidR="00AE11A5">
        <w:t xml:space="preserve"> improves </w:t>
      </w:r>
      <w:r w:rsidR="00D75EB8">
        <w:t>the</w:t>
      </w:r>
      <w:r w:rsidR="00AE11A5">
        <w:t xml:space="preserve"> resource and </w:t>
      </w:r>
      <w:r w:rsidR="00A03AFB">
        <w:t xml:space="preserve">makes it </w:t>
      </w:r>
      <w:r w:rsidR="00894049">
        <w:t>more</w:t>
      </w:r>
      <w:r w:rsidR="00DE673C">
        <w:t xml:space="preserve"> </w:t>
      </w:r>
      <w:r w:rsidR="00A03AFB">
        <w:t xml:space="preserve">easily </w:t>
      </w:r>
      <w:r w:rsidR="00DE673C">
        <w:t xml:space="preserve">understood by individuals who are attempting to navigate the </w:t>
      </w:r>
      <w:r w:rsidR="00445206">
        <w:t xml:space="preserve">eviction </w:t>
      </w:r>
      <w:r w:rsidR="00DE673C">
        <w:t xml:space="preserve">process. </w:t>
      </w:r>
      <w:r w:rsidR="00445206">
        <w:t>The</w:t>
      </w:r>
      <w:r w:rsidR="00C908FF">
        <w:t xml:space="preserve"> modifications</w:t>
      </w:r>
      <w:r w:rsidR="00445206">
        <w:t xml:space="preserve"> do so </w:t>
      </w:r>
      <w:r w:rsidR="00DE673C">
        <w:t xml:space="preserve">by </w:t>
      </w:r>
      <w:r w:rsidR="00445206">
        <w:t xml:space="preserve">defining </w:t>
      </w:r>
      <w:r w:rsidR="00DE673C">
        <w:t xml:space="preserve">legal terms as well as simplifying </w:t>
      </w:r>
      <w:r w:rsidR="00AE11A5">
        <w:t xml:space="preserve">and clarifying </w:t>
      </w:r>
      <w:r w:rsidR="00DE673C">
        <w:t>language</w:t>
      </w:r>
      <w:r w:rsidR="00445206">
        <w:t xml:space="preserve"> so as to make the REIS more accessible. </w:t>
      </w:r>
      <w:bookmarkStart w:id="0" w:name="_GoBack"/>
      <w:bookmarkEnd w:id="0"/>
    </w:p>
    <w:p w:rsidR="00445206" w:rsidRDefault="00445206" w:rsidP="00FA4678">
      <w:pPr>
        <w:tabs>
          <w:tab w:val="left" w:pos="820"/>
        </w:tabs>
        <w:jc w:val="both"/>
      </w:pPr>
      <w:r>
        <w:tab/>
        <w:t>I</w:t>
      </w:r>
      <w:r w:rsidR="00DE673C">
        <w:t xml:space="preserve">ndividuals faced with </w:t>
      </w:r>
      <w:r>
        <w:t xml:space="preserve">eviction </w:t>
      </w:r>
      <w:r w:rsidR="000B39FE">
        <w:t>would</w:t>
      </w:r>
      <w:r>
        <w:t xml:space="preserve"> also </w:t>
      </w:r>
      <w:r w:rsidR="00894049">
        <w:t xml:space="preserve">specifically </w:t>
      </w:r>
      <w:r w:rsidR="000B39FE">
        <w:t>benefit from having</w:t>
      </w:r>
      <w:r w:rsidR="00D75EB8">
        <w:t xml:space="preserve"> accurate</w:t>
      </w:r>
      <w:r w:rsidR="000B39FE">
        <w:t xml:space="preserve"> contact information for</w:t>
      </w:r>
      <w:r w:rsidR="00DE673C">
        <w:t xml:space="preserve"> each of the three legal services law firms that provide </w:t>
      </w:r>
      <w:r w:rsidR="00D75EB8">
        <w:t xml:space="preserve">free </w:t>
      </w:r>
      <w:r w:rsidR="00DE673C">
        <w:t>representation</w:t>
      </w:r>
      <w:r w:rsidR="00F220E7">
        <w:t xml:space="preserve"> and information</w:t>
      </w:r>
      <w:r w:rsidR="00D75EB8">
        <w:t xml:space="preserve"> regarding eviction actions</w:t>
      </w:r>
      <w:r w:rsidR="000B39FE">
        <w:t xml:space="preserve">. </w:t>
      </w:r>
      <w:r w:rsidR="00F220E7">
        <w:t xml:space="preserve">Providing only contact information for Community Legal Services (“CLS”) has the potential to create confusion and unnecessary delays during </w:t>
      </w:r>
      <w:r w:rsidR="00894049">
        <w:t>the</w:t>
      </w:r>
      <w:r w:rsidR="00F220E7">
        <w:t xml:space="preserve"> </w:t>
      </w:r>
      <w:r w:rsidR="00D75EB8">
        <w:t xml:space="preserve">already </w:t>
      </w:r>
      <w:r w:rsidR="00F220E7">
        <w:t xml:space="preserve">expedited </w:t>
      </w:r>
      <w:r w:rsidR="00894049">
        <w:t xml:space="preserve">eviction </w:t>
      </w:r>
      <w:r w:rsidR="00F220E7">
        <w:t xml:space="preserve">process because CLS only </w:t>
      </w:r>
      <w:r w:rsidR="00894049">
        <w:t>serves</w:t>
      </w:r>
      <w:r w:rsidR="00F220E7">
        <w:t xml:space="preserve"> certain Arizona counties.  </w:t>
      </w:r>
      <w:r w:rsidR="00D75EB8">
        <w:t xml:space="preserve">Thus, the addition of contact information for Southern Arizona Legal Aid and DNA People’s Legal Services will help to ensure that no unnecessary barriers are put between </w:t>
      </w:r>
      <w:r w:rsidR="00D75EB8">
        <w:lastRenderedPageBreak/>
        <w:t xml:space="preserve">unrepresented individuals and those able to readily provide legal assistance and advice. </w:t>
      </w:r>
      <w:r>
        <w:t xml:space="preserve">Overall, </w:t>
      </w:r>
      <w:r w:rsidR="00D517F3">
        <w:t xml:space="preserve">granting </w:t>
      </w:r>
      <w:r>
        <w:t xml:space="preserve">the Petition would lead to increased access </w:t>
      </w:r>
      <w:r w:rsidR="00A03AFB">
        <w:t xml:space="preserve">to justice </w:t>
      </w:r>
      <w:r>
        <w:t xml:space="preserve">and more </w:t>
      </w:r>
      <w:r w:rsidR="006356F1">
        <w:t xml:space="preserve">transparent </w:t>
      </w:r>
      <w:r w:rsidR="00D517F3">
        <w:t xml:space="preserve">and </w:t>
      </w:r>
      <w:r>
        <w:t xml:space="preserve">equitable eviction action proceedings. </w:t>
      </w:r>
    </w:p>
    <w:p w:rsidR="00BE5A31" w:rsidRDefault="00B45175" w:rsidP="00BE5A31">
      <w:pPr>
        <w:pStyle w:val="Heading1"/>
      </w:pPr>
      <w:r>
        <w:t>Conclusion</w:t>
      </w:r>
    </w:p>
    <w:p w:rsidR="00CA2614" w:rsidRPr="00AE11A5" w:rsidRDefault="00BE5A31" w:rsidP="00AE11A5">
      <w:pPr>
        <w:ind w:firstLine="360"/>
        <w:jc w:val="both"/>
      </w:pPr>
      <w:r>
        <w:t xml:space="preserve">For the reasons outlined above, the </w:t>
      </w:r>
      <w:r w:rsidR="00DC0561">
        <w:t>AGO</w:t>
      </w:r>
      <w:r>
        <w:t xml:space="preserve"> </w:t>
      </w:r>
      <w:r w:rsidR="00FA4678" w:rsidRPr="00FA4678">
        <w:t xml:space="preserve">supports </w:t>
      </w:r>
      <w:r w:rsidR="005230E6">
        <w:t>the Petition, R-24-002</w:t>
      </w:r>
      <w:r w:rsidR="00900EF3">
        <w:t>3</w:t>
      </w:r>
      <w:r w:rsidR="005230E6">
        <w:t>.</w:t>
      </w:r>
    </w:p>
    <w:p w:rsidR="002530A4" w:rsidRDefault="002530A4">
      <w:pPr>
        <w:spacing w:before="1" w:line="130" w:lineRule="exact"/>
        <w:rPr>
          <w:sz w:val="13"/>
          <w:szCs w:val="13"/>
        </w:rPr>
      </w:pPr>
    </w:p>
    <w:p w:rsidR="002530A4" w:rsidRDefault="002530A4">
      <w:pPr>
        <w:spacing w:line="200" w:lineRule="exact"/>
        <w:rPr>
          <w:sz w:val="20"/>
          <w:szCs w:val="20"/>
        </w:rPr>
      </w:pPr>
    </w:p>
    <w:p w:rsidR="002530A4" w:rsidRDefault="003634EE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  <w:r>
        <w:rPr>
          <w:rFonts w:eastAsia="Times New Roman" w:cs="Times New Roman"/>
          <w:spacing w:val="-1"/>
          <w:szCs w:val="28"/>
        </w:rPr>
        <w:t>R</w:t>
      </w:r>
      <w:r>
        <w:rPr>
          <w:rFonts w:eastAsia="Times New Roman" w:cs="Times New Roman"/>
          <w:szCs w:val="28"/>
        </w:rPr>
        <w:t>E</w:t>
      </w:r>
      <w:r>
        <w:rPr>
          <w:rFonts w:eastAsia="Times New Roman" w:cs="Times New Roman"/>
          <w:spacing w:val="1"/>
          <w:szCs w:val="28"/>
        </w:rPr>
        <w:t>SP</w:t>
      </w:r>
      <w:r>
        <w:rPr>
          <w:rFonts w:eastAsia="Times New Roman" w:cs="Times New Roman"/>
          <w:szCs w:val="28"/>
        </w:rPr>
        <w:t>ECT</w:t>
      </w:r>
      <w:r>
        <w:rPr>
          <w:rFonts w:eastAsia="Times New Roman" w:cs="Times New Roman"/>
          <w:spacing w:val="1"/>
          <w:szCs w:val="28"/>
        </w:rPr>
        <w:t>F</w:t>
      </w:r>
      <w:r>
        <w:rPr>
          <w:rFonts w:eastAsia="Times New Roman" w:cs="Times New Roman"/>
          <w:szCs w:val="28"/>
        </w:rPr>
        <w:t>U</w:t>
      </w:r>
      <w:r>
        <w:rPr>
          <w:rFonts w:eastAsia="Times New Roman" w:cs="Times New Roman"/>
          <w:spacing w:val="1"/>
          <w:szCs w:val="28"/>
        </w:rPr>
        <w:t>L</w:t>
      </w:r>
      <w:r>
        <w:rPr>
          <w:rFonts w:eastAsia="Times New Roman" w:cs="Times New Roman"/>
          <w:szCs w:val="28"/>
        </w:rPr>
        <w:t>LY</w:t>
      </w:r>
      <w:r>
        <w:rPr>
          <w:rFonts w:eastAsia="Times New Roman" w:cs="Times New Roman"/>
          <w:spacing w:val="-2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>S</w:t>
      </w:r>
      <w:r>
        <w:rPr>
          <w:rFonts w:eastAsia="Times New Roman" w:cs="Times New Roman"/>
          <w:szCs w:val="28"/>
        </w:rPr>
        <w:t>UBMIT</w:t>
      </w:r>
      <w:r>
        <w:rPr>
          <w:rFonts w:eastAsia="Times New Roman" w:cs="Times New Roman"/>
          <w:spacing w:val="1"/>
          <w:szCs w:val="28"/>
        </w:rPr>
        <w:t>T</w:t>
      </w:r>
      <w:r>
        <w:rPr>
          <w:rFonts w:eastAsia="Times New Roman" w:cs="Times New Roman"/>
          <w:szCs w:val="28"/>
        </w:rPr>
        <w:t>ED</w:t>
      </w:r>
      <w:r>
        <w:rPr>
          <w:rFonts w:eastAsia="Times New Roman" w:cs="Times New Roman"/>
          <w:spacing w:val="-16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th</w:t>
      </w:r>
      <w:r w:rsidRPr="005C392B">
        <w:rPr>
          <w:rFonts w:eastAsia="Times New Roman" w:cs="Times New Roman"/>
          <w:spacing w:val="-1"/>
          <w:szCs w:val="28"/>
        </w:rPr>
        <w:t>i</w:t>
      </w:r>
      <w:r w:rsidRPr="005C392B">
        <w:rPr>
          <w:rFonts w:eastAsia="Times New Roman" w:cs="Times New Roman"/>
          <w:szCs w:val="28"/>
        </w:rPr>
        <w:t>s</w:t>
      </w:r>
      <w:r w:rsidRPr="005C392B">
        <w:rPr>
          <w:rFonts w:eastAsia="Times New Roman" w:cs="Times New Roman"/>
          <w:spacing w:val="-2"/>
          <w:szCs w:val="28"/>
        </w:rPr>
        <w:t xml:space="preserve"> </w:t>
      </w:r>
      <w:r w:rsidR="005C392B" w:rsidRPr="005C392B">
        <w:rPr>
          <w:rFonts w:eastAsia="Times New Roman" w:cs="Times New Roman"/>
          <w:szCs w:val="28"/>
          <w:u w:color="000000"/>
        </w:rPr>
        <w:t>30th</w:t>
      </w:r>
      <w:r w:rsidRPr="005C392B">
        <w:rPr>
          <w:rFonts w:eastAsia="Times New Roman" w:cs="Times New Roman"/>
          <w:szCs w:val="28"/>
        </w:rPr>
        <w:t xml:space="preserve"> d</w:t>
      </w:r>
      <w:r w:rsidRPr="005C392B">
        <w:rPr>
          <w:rFonts w:eastAsia="Times New Roman" w:cs="Times New Roman"/>
          <w:spacing w:val="-1"/>
          <w:szCs w:val="28"/>
        </w:rPr>
        <w:t>a</w:t>
      </w:r>
      <w:r w:rsidRPr="005C392B">
        <w:rPr>
          <w:rFonts w:eastAsia="Times New Roman" w:cs="Times New Roman"/>
          <w:szCs w:val="28"/>
        </w:rPr>
        <w:t>y</w:t>
      </w:r>
      <w:r w:rsidRPr="005C392B">
        <w:rPr>
          <w:rFonts w:eastAsia="Times New Roman" w:cs="Times New Roman"/>
          <w:spacing w:val="-7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of</w:t>
      </w:r>
      <w:r w:rsidRPr="005C392B">
        <w:rPr>
          <w:rFonts w:eastAsia="Times New Roman" w:cs="Times New Roman"/>
          <w:spacing w:val="-1"/>
          <w:szCs w:val="28"/>
        </w:rPr>
        <w:t xml:space="preserve"> </w:t>
      </w:r>
      <w:r w:rsidR="005C392B" w:rsidRPr="005C392B">
        <w:rPr>
          <w:rFonts w:eastAsia="Times New Roman" w:cs="Times New Roman"/>
          <w:szCs w:val="28"/>
          <w:u w:color="000000"/>
        </w:rPr>
        <w:t>April</w:t>
      </w:r>
      <w:r w:rsidRPr="005C392B">
        <w:rPr>
          <w:rFonts w:eastAsia="Times New Roman" w:cs="Times New Roman"/>
          <w:szCs w:val="28"/>
        </w:rPr>
        <w:t>,</w:t>
      </w:r>
      <w:r w:rsidRPr="005C392B">
        <w:rPr>
          <w:rFonts w:eastAsia="Times New Roman" w:cs="Times New Roman"/>
          <w:spacing w:val="-1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20</w:t>
      </w:r>
      <w:r w:rsidR="00BE5A31" w:rsidRPr="005C392B">
        <w:rPr>
          <w:rFonts w:eastAsia="Times New Roman" w:cs="Times New Roman"/>
          <w:spacing w:val="-1"/>
          <w:szCs w:val="28"/>
          <w:u w:color="000000"/>
        </w:rPr>
        <w:t>24</w:t>
      </w:r>
    </w:p>
    <w:p w:rsidR="00BE5A31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BE5A31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193248" w:rsidRDefault="00193248" w:rsidP="00193248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KRISTIN K. MAYES </w:t>
      </w:r>
    </w:p>
    <w:p w:rsidR="00193248" w:rsidRPr="00193248" w:rsidRDefault="00193248" w:rsidP="00193248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Arizona Attorney General  </w:t>
      </w:r>
    </w:p>
    <w:p w:rsidR="00BE5A31" w:rsidRPr="005C392B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BE5A31" w:rsidRPr="005C392B" w:rsidRDefault="005C392B" w:rsidP="005C392B">
      <w:pPr>
        <w:spacing w:before="29" w:line="240" w:lineRule="auto"/>
        <w:ind w:left="4003" w:right="36"/>
        <w:rPr>
          <w:rFonts w:eastAsia="Times New Roman" w:cs="Times New Roman"/>
          <w:szCs w:val="28"/>
        </w:rPr>
      </w:pPr>
      <w:r w:rsidRPr="005C392B">
        <w:rPr>
          <w:rFonts w:eastAsia="Times New Roman" w:cs="Times New Roman"/>
          <w:szCs w:val="28"/>
        </w:rPr>
        <w:t xml:space="preserve">By: </w:t>
      </w:r>
      <w:r w:rsidRPr="005C392B">
        <w:rPr>
          <w:rFonts w:eastAsia="Times New Roman" w:cs="Times New Roman"/>
          <w:szCs w:val="28"/>
          <w:u w:val="single"/>
        </w:rPr>
        <w:t>/s/ Leslie Ross</w:t>
      </w:r>
      <w:r>
        <w:rPr>
          <w:rFonts w:eastAsia="Times New Roman" w:cs="Times New Roman"/>
          <w:szCs w:val="28"/>
          <w:u w:val="single"/>
        </w:rPr>
        <w:t xml:space="preserve">                            </w:t>
      </w:r>
    </w:p>
    <w:p w:rsidR="00193248" w:rsidRDefault="005C392B" w:rsidP="005C392B">
      <w:pPr>
        <w:spacing w:before="3" w:line="240" w:lineRule="auto"/>
        <w:ind w:left="4410" w:right="-20"/>
        <w:rPr>
          <w:rFonts w:eastAsia="Times New Roman" w:cs="Times New Roman"/>
          <w:spacing w:val="-1"/>
          <w:szCs w:val="28"/>
        </w:rPr>
      </w:pPr>
      <w:r w:rsidRPr="005C392B">
        <w:rPr>
          <w:rFonts w:eastAsia="Times New Roman" w:cs="Times New Roman"/>
          <w:spacing w:val="-1"/>
          <w:szCs w:val="28"/>
        </w:rPr>
        <w:t>Leslie Ross</w:t>
      </w:r>
    </w:p>
    <w:p w:rsidR="00BE3555" w:rsidRDefault="00BE3555" w:rsidP="005C392B">
      <w:pPr>
        <w:spacing w:before="3" w:line="240" w:lineRule="auto"/>
        <w:ind w:left="4410" w:right="-20"/>
        <w:rPr>
          <w:rFonts w:eastAsia="Times New Roman" w:cs="Times New Roman"/>
          <w:spacing w:val="-1"/>
          <w:szCs w:val="28"/>
        </w:rPr>
      </w:pPr>
      <w:r>
        <w:rPr>
          <w:rFonts w:eastAsia="Times New Roman" w:cs="Times New Roman"/>
          <w:spacing w:val="-1"/>
          <w:szCs w:val="28"/>
        </w:rPr>
        <w:t>Natalie Trouard</w:t>
      </w:r>
    </w:p>
    <w:p w:rsidR="00BE3555" w:rsidRPr="005C392B" w:rsidRDefault="00BE3555" w:rsidP="005C392B">
      <w:pPr>
        <w:spacing w:before="3" w:line="240" w:lineRule="auto"/>
        <w:ind w:left="4410" w:right="-20"/>
        <w:rPr>
          <w:rFonts w:eastAsia="Times New Roman" w:cs="Times New Roman"/>
          <w:spacing w:val="-1"/>
          <w:szCs w:val="28"/>
        </w:rPr>
      </w:pPr>
      <w:r>
        <w:rPr>
          <w:rFonts w:eastAsia="Times New Roman" w:cs="Times New Roman"/>
          <w:spacing w:val="-1"/>
          <w:szCs w:val="28"/>
        </w:rPr>
        <w:t>Assistant Attorneys General</w:t>
      </w:r>
    </w:p>
    <w:p w:rsidR="005C392B" w:rsidRPr="005C392B" w:rsidRDefault="005C392B" w:rsidP="005C392B">
      <w:pPr>
        <w:spacing w:before="3" w:line="240" w:lineRule="auto"/>
        <w:ind w:left="4410" w:right="-20"/>
        <w:rPr>
          <w:rFonts w:eastAsia="Times New Roman" w:cs="Times New Roman"/>
          <w:szCs w:val="28"/>
        </w:rPr>
      </w:pPr>
      <w:r w:rsidRPr="005C392B">
        <w:rPr>
          <w:rFonts w:eastAsia="Times New Roman" w:cs="Times New Roman"/>
          <w:szCs w:val="28"/>
        </w:rPr>
        <w:t>Arizona Attorney General’s Office</w:t>
      </w:r>
    </w:p>
    <w:p w:rsidR="002530A4" w:rsidRDefault="002530A4">
      <w:pPr>
        <w:spacing w:before="19" w:line="280" w:lineRule="exact"/>
        <w:rPr>
          <w:szCs w:val="28"/>
        </w:rPr>
      </w:pPr>
    </w:p>
    <w:sectPr w:rsidR="002530A4" w:rsidSect="00FA4678">
      <w:footerReference w:type="default" r:id="rId7"/>
      <w:pgSz w:w="12240" w:h="15840"/>
      <w:pgMar w:top="1440" w:right="1584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FD6" w:rsidRDefault="00B43FD6" w:rsidP="00CA3D53">
      <w:pPr>
        <w:spacing w:line="240" w:lineRule="auto"/>
      </w:pPr>
      <w:r>
        <w:separator/>
      </w:r>
    </w:p>
  </w:endnote>
  <w:endnote w:type="continuationSeparator" w:id="0">
    <w:p w:rsidR="00B43FD6" w:rsidRDefault="00B43FD6" w:rsidP="00C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396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311" w:rsidRDefault="001B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0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4311" w:rsidRDefault="001B4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FD6" w:rsidRDefault="00B43FD6" w:rsidP="00CA3D53">
      <w:pPr>
        <w:spacing w:line="240" w:lineRule="auto"/>
      </w:pPr>
      <w:r>
        <w:separator/>
      </w:r>
    </w:p>
  </w:footnote>
  <w:footnote w:type="continuationSeparator" w:id="0">
    <w:p w:rsidR="00B43FD6" w:rsidRDefault="00B43FD6" w:rsidP="00CA3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FE5"/>
    <w:multiLevelType w:val="hybridMultilevel"/>
    <w:tmpl w:val="55AE809C"/>
    <w:lvl w:ilvl="0" w:tplc="2DAA30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A4"/>
    <w:rsid w:val="000550C9"/>
    <w:rsid w:val="00072E31"/>
    <w:rsid w:val="000B39FE"/>
    <w:rsid w:val="000C284C"/>
    <w:rsid w:val="000C7A98"/>
    <w:rsid w:val="000D439E"/>
    <w:rsid w:val="000F59A8"/>
    <w:rsid w:val="00105E27"/>
    <w:rsid w:val="00122C7A"/>
    <w:rsid w:val="00191921"/>
    <w:rsid w:val="00193248"/>
    <w:rsid w:val="0019614B"/>
    <w:rsid w:val="001A07FE"/>
    <w:rsid w:val="001A7900"/>
    <w:rsid w:val="001B4311"/>
    <w:rsid w:val="001D5FBB"/>
    <w:rsid w:val="002443E6"/>
    <w:rsid w:val="00250247"/>
    <w:rsid w:val="002530A4"/>
    <w:rsid w:val="00256BE1"/>
    <w:rsid w:val="002927F7"/>
    <w:rsid w:val="002A454D"/>
    <w:rsid w:val="002A6F4E"/>
    <w:rsid w:val="002C2E5D"/>
    <w:rsid w:val="002D1365"/>
    <w:rsid w:val="002F2198"/>
    <w:rsid w:val="003230EF"/>
    <w:rsid w:val="003634EE"/>
    <w:rsid w:val="003B087D"/>
    <w:rsid w:val="003B3B24"/>
    <w:rsid w:val="00445206"/>
    <w:rsid w:val="00462B7C"/>
    <w:rsid w:val="00490EDD"/>
    <w:rsid w:val="004A5E0E"/>
    <w:rsid w:val="004C0969"/>
    <w:rsid w:val="004C2744"/>
    <w:rsid w:val="004E7159"/>
    <w:rsid w:val="005230E6"/>
    <w:rsid w:val="00532C89"/>
    <w:rsid w:val="00557591"/>
    <w:rsid w:val="005B7F15"/>
    <w:rsid w:val="005C392B"/>
    <w:rsid w:val="005D3038"/>
    <w:rsid w:val="006356F1"/>
    <w:rsid w:val="006F1C47"/>
    <w:rsid w:val="00710D49"/>
    <w:rsid w:val="00732CD2"/>
    <w:rsid w:val="00734A6E"/>
    <w:rsid w:val="00740152"/>
    <w:rsid w:val="00742AE8"/>
    <w:rsid w:val="00756332"/>
    <w:rsid w:val="00760424"/>
    <w:rsid w:val="0078405B"/>
    <w:rsid w:val="007845B4"/>
    <w:rsid w:val="00784AD7"/>
    <w:rsid w:val="00786B2F"/>
    <w:rsid w:val="007B2934"/>
    <w:rsid w:val="00894049"/>
    <w:rsid w:val="00895799"/>
    <w:rsid w:val="008B3B11"/>
    <w:rsid w:val="008B5F97"/>
    <w:rsid w:val="008C30C7"/>
    <w:rsid w:val="008E3DF9"/>
    <w:rsid w:val="00900EF3"/>
    <w:rsid w:val="009135A9"/>
    <w:rsid w:val="00954E55"/>
    <w:rsid w:val="00975B83"/>
    <w:rsid w:val="009B497E"/>
    <w:rsid w:val="009D2AFA"/>
    <w:rsid w:val="009E233A"/>
    <w:rsid w:val="009E4A22"/>
    <w:rsid w:val="00A03AFB"/>
    <w:rsid w:val="00A20979"/>
    <w:rsid w:val="00A262AD"/>
    <w:rsid w:val="00A26900"/>
    <w:rsid w:val="00A37F1B"/>
    <w:rsid w:val="00AE11A5"/>
    <w:rsid w:val="00B43FD6"/>
    <w:rsid w:val="00B45175"/>
    <w:rsid w:val="00B47FBE"/>
    <w:rsid w:val="00B642BC"/>
    <w:rsid w:val="00B97644"/>
    <w:rsid w:val="00BC0384"/>
    <w:rsid w:val="00BC5F14"/>
    <w:rsid w:val="00BE3555"/>
    <w:rsid w:val="00BE45BC"/>
    <w:rsid w:val="00BE5A31"/>
    <w:rsid w:val="00BF54CF"/>
    <w:rsid w:val="00C0670D"/>
    <w:rsid w:val="00C26E06"/>
    <w:rsid w:val="00C27989"/>
    <w:rsid w:val="00C908FF"/>
    <w:rsid w:val="00CA2614"/>
    <w:rsid w:val="00CA3D53"/>
    <w:rsid w:val="00CE09D3"/>
    <w:rsid w:val="00D24827"/>
    <w:rsid w:val="00D345CD"/>
    <w:rsid w:val="00D517F3"/>
    <w:rsid w:val="00D66E4B"/>
    <w:rsid w:val="00D75EB8"/>
    <w:rsid w:val="00DA3E7E"/>
    <w:rsid w:val="00DA7894"/>
    <w:rsid w:val="00DC0561"/>
    <w:rsid w:val="00DD0D9E"/>
    <w:rsid w:val="00DE2A2D"/>
    <w:rsid w:val="00DE673C"/>
    <w:rsid w:val="00DF1767"/>
    <w:rsid w:val="00E131BD"/>
    <w:rsid w:val="00E55ED6"/>
    <w:rsid w:val="00E6265D"/>
    <w:rsid w:val="00E678F0"/>
    <w:rsid w:val="00E75DE6"/>
    <w:rsid w:val="00E849D8"/>
    <w:rsid w:val="00E8668F"/>
    <w:rsid w:val="00EA4357"/>
    <w:rsid w:val="00F13921"/>
    <w:rsid w:val="00F220E7"/>
    <w:rsid w:val="00F33CB4"/>
    <w:rsid w:val="00F36B8E"/>
    <w:rsid w:val="00F75999"/>
    <w:rsid w:val="00F76C90"/>
    <w:rsid w:val="00F94FE8"/>
    <w:rsid w:val="00FA4678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3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31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DC0561"/>
    <w:rPr>
      <w:b/>
      <w:bCs/>
    </w:rPr>
  </w:style>
  <w:style w:type="character" w:customStyle="1" w:styleId="cosearchterm">
    <w:name w:val="co_searchterm"/>
    <w:basedOn w:val="DefaultParagraphFont"/>
    <w:rsid w:val="00DC0561"/>
  </w:style>
  <w:style w:type="paragraph" w:styleId="BodyText">
    <w:name w:val="Body Text"/>
    <w:basedOn w:val="Normal"/>
    <w:link w:val="BodyTextChar"/>
    <w:uiPriority w:val="1"/>
    <w:qFormat/>
    <w:rsid w:val="00A20979"/>
    <w:pPr>
      <w:autoSpaceDE w:val="0"/>
      <w:autoSpaceDN w:val="0"/>
      <w:spacing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20979"/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51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7F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7F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2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7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7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2024-05-01T00:11:00Z</dcterms:created>
  <dcterms:modified xsi:type="dcterms:W3CDTF">2024-05-01T00:11:00Z</dcterms:modified>
</cp:coreProperties>
</file>