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99548" w14:textId="77777777" w:rsidR="00E931EE" w:rsidRPr="007F7B71" w:rsidRDefault="00E931EE" w:rsidP="00E931EE">
      <w:pPr>
        <w:jc w:val="both"/>
      </w:pPr>
      <w:r w:rsidRPr="007F7B71">
        <w:t>Greg Sakall</w:t>
      </w:r>
    </w:p>
    <w:p w14:paraId="0530BD22" w14:textId="77777777" w:rsidR="00E931EE" w:rsidRPr="007F7B71" w:rsidRDefault="00E931EE" w:rsidP="00E931EE">
      <w:r w:rsidRPr="007F7B71">
        <w:t>Judge, Division 23</w:t>
      </w:r>
    </w:p>
    <w:p w14:paraId="39D469E3" w14:textId="77777777" w:rsidR="00E931EE" w:rsidRPr="007F7B71" w:rsidRDefault="00E931EE" w:rsidP="00E931EE">
      <w:r w:rsidRPr="007F7B71">
        <w:t>Pima County Superior Court</w:t>
      </w:r>
    </w:p>
    <w:p w14:paraId="24EF0D92" w14:textId="77777777" w:rsidR="00E931EE" w:rsidRPr="007F7B71" w:rsidRDefault="00E931EE" w:rsidP="00E931EE">
      <w:r w:rsidRPr="007F7B71">
        <w:t>110 W Congress</w:t>
      </w:r>
    </w:p>
    <w:p w14:paraId="01E8674B" w14:textId="77777777" w:rsidR="00E931EE" w:rsidRPr="007F7B71" w:rsidRDefault="00E931EE" w:rsidP="00E931EE">
      <w:r w:rsidRPr="007F7B71">
        <w:t>Tucson, AZ 85701</w:t>
      </w:r>
    </w:p>
    <w:p w14:paraId="4BCF6623" w14:textId="77777777" w:rsidR="00E931EE" w:rsidRPr="007F7B71" w:rsidRDefault="00E931EE" w:rsidP="00E931EE">
      <w:r w:rsidRPr="007F7B71">
        <w:t>Telephone: (520) 724-8301</w:t>
      </w:r>
    </w:p>
    <w:p w14:paraId="6E8E27E7" w14:textId="77777777" w:rsidR="00E931EE" w:rsidRPr="007F7B71" w:rsidRDefault="009836E9" w:rsidP="00E931EE">
      <w:pPr>
        <w:jc w:val="both"/>
        <w:rPr>
          <w:color w:val="212121"/>
          <w:lang w:val="en"/>
        </w:rPr>
      </w:pPr>
      <w:hyperlink r:id="rId8" w:history="1">
        <w:r w:rsidR="00E931EE" w:rsidRPr="007F7B71">
          <w:rPr>
            <w:rStyle w:val="Hyperlink"/>
            <w:lang w:val="en"/>
          </w:rPr>
          <w:t>SPickard@courts.az.gov</w:t>
        </w:r>
      </w:hyperlink>
    </w:p>
    <w:p w14:paraId="00E570F4" w14:textId="77777777" w:rsidR="00C41CA7" w:rsidRPr="001F3F71" w:rsidRDefault="00C41CA7">
      <w:pPr>
        <w:jc w:val="both"/>
        <w:rPr>
          <w:sz w:val="28"/>
          <w:szCs w:val="28"/>
        </w:rPr>
      </w:pPr>
    </w:p>
    <w:p w14:paraId="7D2AE1D5" w14:textId="77777777" w:rsidR="00C41CA7" w:rsidRPr="001F3F71" w:rsidRDefault="00C41CA7">
      <w:pPr>
        <w:pStyle w:val="Heading1"/>
        <w:spacing w:line="240" w:lineRule="auto"/>
        <w:rPr>
          <w:rFonts w:ascii="Times New Roman" w:hAnsi="Times New Roman"/>
          <w:bCs/>
          <w:sz w:val="28"/>
          <w:szCs w:val="28"/>
        </w:rPr>
      </w:pPr>
      <w:r w:rsidRPr="001F3F71">
        <w:rPr>
          <w:rFonts w:ascii="Times New Roman" w:hAnsi="Times New Roman"/>
          <w:bCs/>
          <w:sz w:val="28"/>
          <w:szCs w:val="28"/>
        </w:rPr>
        <w:t>IN THE SUPREME COURT</w:t>
      </w:r>
    </w:p>
    <w:p w14:paraId="71269420" w14:textId="77777777" w:rsidR="00C41CA7" w:rsidRPr="001F3F71" w:rsidRDefault="00C41CA7">
      <w:pPr>
        <w:pStyle w:val="Heading1"/>
        <w:spacing w:line="240" w:lineRule="auto"/>
        <w:rPr>
          <w:rFonts w:ascii="Times New Roman" w:hAnsi="Times New Roman"/>
          <w:bCs/>
          <w:sz w:val="28"/>
          <w:szCs w:val="28"/>
        </w:rPr>
      </w:pPr>
      <w:r w:rsidRPr="001F3F71">
        <w:rPr>
          <w:rFonts w:ascii="Times New Roman" w:hAnsi="Times New Roman"/>
          <w:bCs/>
          <w:sz w:val="28"/>
          <w:szCs w:val="28"/>
        </w:rPr>
        <w:t>STATE OF ARIZONA</w:t>
      </w:r>
    </w:p>
    <w:p w14:paraId="700D7CA5" w14:textId="77777777" w:rsidR="001451DE" w:rsidRPr="001F3F71" w:rsidRDefault="001451DE" w:rsidP="001451DE">
      <w:pPr>
        <w:rPr>
          <w:sz w:val="28"/>
          <w:szCs w:val="28"/>
        </w:rPr>
      </w:pPr>
    </w:p>
    <w:p w14:paraId="3C83C098" w14:textId="2918D65B" w:rsidR="001451DE" w:rsidRPr="00A7057A" w:rsidRDefault="001451DE" w:rsidP="00A7057A">
      <w:pPr>
        <w:widowControl w:val="0"/>
        <w:autoSpaceDE w:val="0"/>
        <w:autoSpaceDN w:val="0"/>
        <w:adjustRightInd w:val="0"/>
        <w:ind w:left="4320" w:hanging="4320"/>
        <w:rPr>
          <w:color w:val="000000"/>
          <w:sz w:val="28"/>
          <w:szCs w:val="28"/>
        </w:rPr>
      </w:pPr>
      <w:r w:rsidRPr="001F3F71">
        <w:rPr>
          <w:color w:val="000000"/>
          <w:sz w:val="28"/>
          <w:szCs w:val="28"/>
        </w:rPr>
        <w:t xml:space="preserve">In the Matter of                  </w:t>
      </w:r>
      <w:r w:rsidR="001F3F71">
        <w:rPr>
          <w:color w:val="000000"/>
          <w:sz w:val="28"/>
          <w:szCs w:val="28"/>
        </w:rPr>
        <w:t xml:space="preserve">                </w:t>
      </w:r>
      <w:r w:rsidR="00A7057A">
        <w:rPr>
          <w:color w:val="000000"/>
          <w:sz w:val="28"/>
          <w:szCs w:val="28"/>
        </w:rPr>
        <w:tab/>
      </w:r>
      <w:r w:rsidRPr="00D134ED">
        <w:rPr>
          <w:color w:val="000000"/>
          <w:sz w:val="28"/>
          <w:szCs w:val="28"/>
        </w:rPr>
        <w:t>)</w:t>
      </w:r>
      <w:r w:rsidR="001A3658" w:rsidRPr="001F3F71">
        <w:rPr>
          <w:color w:val="000000"/>
          <w:sz w:val="28"/>
          <w:szCs w:val="28"/>
        </w:rPr>
        <w:t xml:space="preserve"> </w:t>
      </w:r>
      <w:r w:rsidRPr="001F3F71">
        <w:rPr>
          <w:color w:val="000000"/>
          <w:sz w:val="28"/>
          <w:szCs w:val="28"/>
        </w:rPr>
        <w:t xml:space="preserve">  </w:t>
      </w:r>
      <w:r w:rsidR="00801C5D">
        <w:rPr>
          <w:color w:val="000000"/>
          <w:sz w:val="28"/>
          <w:szCs w:val="28"/>
        </w:rPr>
        <w:t xml:space="preserve"> Arizona Supreme Court No. R-</w:t>
      </w:r>
      <w:r w:rsidR="00E931EE">
        <w:rPr>
          <w:color w:val="000000"/>
          <w:sz w:val="28"/>
          <w:szCs w:val="28"/>
        </w:rPr>
        <w:t>2</w:t>
      </w:r>
      <w:r w:rsidR="00A7057A">
        <w:rPr>
          <w:color w:val="000000"/>
          <w:sz w:val="28"/>
          <w:szCs w:val="28"/>
        </w:rPr>
        <w:t>4</w:t>
      </w:r>
      <w:r w:rsidR="00E931EE">
        <w:rPr>
          <w:color w:val="000000"/>
          <w:sz w:val="28"/>
          <w:szCs w:val="28"/>
        </w:rPr>
        <w:t>-00</w:t>
      </w:r>
      <w:r w:rsidR="0044074C">
        <w:rPr>
          <w:color w:val="000000"/>
          <w:sz w:val="28"/>
          <w:szCs w:val="28"/>
        </w:rPr>
        <w:t>35</w:t>
      </w:r>
      <w:r w:rsidRPr="001F3F71">
        <w:rPr>
          <w:color w:val="000000"/>
          <w:sz w:val="28"/>
          <w:szCs w:val="28"/>
        </w:rPr>
        <w:t xml:space="preserve">                                 </w:t>
      </w:r>
      <w:r w:rsidR="001A3658" w:rsidRPr="001F3F71">
        <w:rPr>
          <w:color w:val="000000"/>
          <w:sz w:val="28"/>
          <w:szCs w:val="28"/>
        </w:rPr>
        <w:t xml:space="preserve"> </w:t>
      </w:r>
      <w:r w:rsidR="001F3F71">
        <w:rPr>
          <w:color w:val="000000"/>
          <w:sz w:val="28"/>
          <w:szCs w:val="28"/>
        </w:rPr>
        <w:t xml:space="preserve">                          </w:t>
      </w:r>
      <w:r w:rsidR="00F872D0">
        <w:rPr>
          <w:color w:val="000000"/>
          <w:sz w:val="28"/>
          <w:szCs w:val="28"/>
        </w:rPr>
        <w:t xml:space="preserve"> </w:t>
      </w:r>
      <w:r w:rsidRPr="00D134ED">
        <w:rPr>
          <w:color w:val="000000"/>
          <w:sz w:val="28"/>
          <w:szCs w:val="28"/>
        </w:rPr>
        <w:t>)</w:t>
      </w:r>
      <w:r w:rsidRPr="001F3F71">
        <w:rPr>
          <w:color w:val="000000"/>
          <w:sz w:val="28"/>
          <w:szCs w:val="28"/>
        </w:rPr>
        <w:t xml:space="preserve">  </w:t>
      </w:r>
      <w:r w:rsidR="001A3658" w:rsidRPr="001F3F71">
        <w:rPr>
          <w:color w:val="000000"/>
          <w:sz w:val="28"/>
          <w:szCs w:val="28"/>
        </w:rPr>
        <w:t xml:space="preserve">        </w:t>
      </w:r>
      <w:r w:rsidRPr="001F3F71">
        <w:rPr>
          <w:color w:val="000000"/>
          <w:sz w:val="28"/>
          <w:szCs w:val="28"/>
        </w:rPr>
        <w:t xml:space="preserve">             </w:t>
      </w:r>
    </w:p>
    <w:p w14:paraId="485E535B" w14:textId="38E41FD9" w:rsidR="00A7057A" w:rsidRDefault="00A7057A" w:rsidP="001451DE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PETITION TO AMEND RULE</w:t>
      </w:r>
      <w:r w:rsidR="0044074C">
        <w:rPr>
          <w:color w:val="000000"/>
          <w:sz w:val="28"/>
          <w:szCs w:val="28"/>
        </w:rPr>
        <w:t>S</w:t>
      </w:r>
      <w:r>
        <w:rPr>
          <w:color w:val="000000"/>
          <w:sz w:val="28"/>
          <w:szCs w:val="28"/>
        </w:rPr>
        <w:tab/>
      </w:r>
      <w:r w:rsidR="00623CFC" w:rsidRPr="00D134ED">
        <w:rPr>
          <w:color w:val="000000"/>
          <w:sz w:val="28"/>
          <w:szCs w:val="28"/>
        </w:rPr>
        <w:t>)</w:t>
      </w:r>
    </w:p>
    <w:p w14:paraId="11B420A8" w14:textId="3B587421" w:rsidR="00A7057A" w:rsidRDefault="0044074C" w:rsidP="001451DE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91(m) AND 91.1(c) OF THE </w:t>
      </w:r>
      <w:r>
        <w:rPr>
          <w:color w:val="000000"/>
          <w:sz w:val="28"/>
          <w:szCs w:val="28"/>
        </w:rPr>
        <w:tab/>
      </w:r>
      <w:r w:rsidR="00A7057A">
        <w:rPr>
          <w:color w:val="000000"/>
          <w:sz w:val="28"/>
          <w:szCs w:val="28"/>
        </w:rPr>
        <w:tab/>
        <w:t>)</w:t>
      </w:r>
      <w:r w:rsidR="003C3420">
        <w:rPr>
          <w:color w:val="000000"/>
          <w:sz w:val="28"/>
          <w:szCs w:val="28"/>
        </w:rPr>
        <w:tab/>
        <w:t xml:space="preserve">Comment of the Committee on </w:t>
      </w:r>
    </w:p>
    <w:p w14:paraId="2C7B5172" w14:textId="0BD228E5" w:rsidR="00A7057A" w:rsidRDefault="0044074C" w:rsidP="001451DE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ARIZONA RULES OF FAMILY </w:t>
      </w:r>
      <w:r w:rsidR="00A7057A">
        <w:rPr>
          <w:color w:val="000000"/>
          <w:sz w:val="28"/>
          <w:szCs w:val="28"/>
        </w:rPr>
        <w:t xml:space="preserve"> </w:t>
      </w:r>
      <w:r w:rsidR="00A7057A">
        <w:rPr>
          <w:color w:val="000000"/>
          <w:sz w:val="28"/>
          <w:szCs w:val="28"/>
        </w:rPr>
        <w:tab/>
        <w:t>)</w:t>
      </w:r>
      <w:r w:rsidR="003C3420">
        <w:rPr>
          <w:color w:val="000000"/>
          <w:sz w:val="28"/>
          <w:szCs w:val="28"/>
        </w:rPr>
        <w:tab/>
        <w:t>Family Court</w:t>
      </w:r>
    </w:p>
    <w:p w14:paraId="355F5966" w14:textId="267FAED5" w:rsidR="00A7057A" w:rsidRDefault="0044074C" w:rsidP="001451DE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LAW PROCEDURE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)</w:t>
      </w:r>
    </w:p>
    <w:p w14:paraId="667BA89B" w14:textId="292328BD" w:rsidR="001451DE" w:rsidRPr="001F3F71" w:rsidRDefault="00BC1957" w:rsidP="00BC195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______________________________</w:t>
      </w:r>
      <w:r w:rsidR="00A7057A">
        <w:rPr>
          <w:color w:val="000000"/>
          <w:sz w:val="28"/>
          <w:szCs w:val="28"/>
        </w:rPr>
        <w:tab/>
      </w:r>
      <w:r w:rsidRPr="00063BA6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="00F872D0">
        <w:rPr>
          <w:color w:val="000000"/>
          <w:sz w:val="28"/>
          <w:szCs w:val="28"/>
        </w:rPr>
        <w:t xml:space="preserve">   </w:t>
      </w:r>
    </w:p>
    <w:p w14:paraId="506CC4E2" w14:textId="77777777" w:rsidR="00C41CA7" w:rsidRPr="001F3F71" w:rsidRDefault="00C41CA7">
      <w:pPr>
        <w:jc w:val="both"/>
        <w:rPr>
          <w:sz w:val="28"/>
          <w:szCs w:val="28"/>
        </w:rPr>
      </w:pPr>
    </w:p>
    <w:p w14:paraId="4731C1BF" w14:textId="3C5149CC" w:rsidR="003C3420" w:rsidRDefault="00716C66" w:rsidP="00E931EE">
      <w:pPr>
        <w:spacing w:line="480" w:lineRule="auto"/>
        <w:ind w:left="144"/>
        <w:jc w:val="both"/>
        <w:rPr>
          <w:rFonts w:ascii="Century Schoolbook" w:hAnsi="Century Schoolbook"/>
          <w:sz w:val="26"/>
          <w:szCs w:val="26"/>
        </w:rPr>
      </w:pPr>
      <w:r w:rsidRPr="000B7555">
        <w:rPr>
          <w:rFonts w:ascii="Century Schoolbook" w:hAnsi="Century Schoolbook"/>
          <w:sz w:val="26"/>
          <w:szCs w:val="26"/>
        </w:rPr>
        <w:tab/>
      </w:r>
      <w:r w:rsidR="002F4789" w:rsidRPr="000B7555">
        <w:rPr>
          <w:rFonts w:ascii="Century Schoolbook" w:hAnsi="Century Schoolbook"/>
          <w:sz w:val="26"/>
          <w:szCs w:val="26"/>
        </w:rPr>
        <w:t xml:space="preserve">Undersigned, on behalf of the </w:t>
      </w:r>
      <w:r w:rsidR="004E3A71" w:rsidRPr="000B7555">
        <w:rPr>
          <w:rFonts w:ascii="Century Schoolbook" w:hAnsi="Century Schoolbook"/>
          <w:sz w:val="26"/>
          <w:szCs w:val="26"/>
        </w:rPr>
        <w:t>Committee</w:t>
      </w:r>
      <w:r w:rsidR="003C3420" w:rsidRPr="000B7555">
        <w:rPr>
          <w:rFonts w:ascii="Century Schoolbook" w:hAnsi="Century Schoolbook"/>
          <w:sz w:val="26"/>
          <w:szCs w:val="26"/>
        </w:rPr>
        <w:t xml:space="preserve"> on Family Court (“COFC”)</w:t>
      </w:r>
      <w:r w:rsidR="004E3A71" w:rsidRPr="000B7555">
        <w:rPr>
          <w:rFonts w:ascii="Century Schoolbook" w:hAnsi="Century Schoolbook"/>
          <w:sz w:val="26"/>
          <w:szCs w:val="26"/>
        </w:rPr>
        <w:t>,</w:t>
      </w:r>
      <w:r w:rsidR="00146A62" w:rsidRPr="00146A62">
        <w:rPr>
          <w:rFonts w:ascii="Century Schoolbook" w:hAnsi="Century Schoolbook"/>
          <w:sz w:val="26"/>
          <w:szCs w:val="26"/>
        </w:rPr>
        <w:t xml:space="preserve"> </w:t>
      </w:r>
      <w:proofErr w:type="spellStart"/>
      <w:r w:rsidR="00146A62">
        <w:rPr>
          <w:rFonts w:ascii="Century Schoolbook" w:hAnsi="Century Schoolbook"/>
          <w:sz w:val="26"/>
          <w:szCs w:val="26"/>
        </w:rPr>
        <w:t>f.k.a</w:t>
      </w:r>
      <w:proofErr w:type="spellEnd"/>
      <w:r w:rsidR="00146A62">
        <w:rPr>
          <w:rFonts w:ascii="Century Schoolbook" w:hAnsi="Century Schoolbook"/>
          <w:sz w:val="26"/>
          <w:szCs w:val="26"/>
        </w:rPr>
        <w:t xml:space="preserve">. Family Court Improvement </w:t>
      </w:r>
      <w:r w:rsidR="009836E9">
        <w:rPr>
          <w:rFonts w:ascii="Century Schoolbook" w:hAnsi="Century Schoolbook"/>
          <w:sz w:val="26"/>
          <w:szCs w:val="26"/>
        </w:rPr>
        <w:t xml:space="preserve">Committee, </w:t>
      </w:r>
      <w:r w:rsidR="009836E9" w:rsidRPr="000B7555">
        <w:rPr>
          <w:rFonts w:ascii="Century Schoolbook" w:hAnsi="Century Schoolbook"/>
          <w:sz w:val="26"/>
          <w:szCs w:val="26"/>
        </w:rPr>
        <w:t>files</w:t>
      </w:r>
      <w:r w:rsidR="00E931EE" w:rsidRPr="000B7555">
        <w:rPr>
          <w:rFonts w:ascii="Century Schoolbook" w:hAnsi="Century Schoolbook"/>
          <w:sz w:val="26"/>
          <w:szCs w:val="26"/>
        </w:rPr>
        <w:t xml:space="preserve"> this </w:t>
      </w:r>
      <w:r w:rsidR="003C3420" w:rsidRPr="000B7555">
        <w:rPr>
          <w:rFonts w:ascii="Century Schoolbook" w:hAnsi="Century Schoolbook"/>
          <w:sz w:val="26"/>
          <w:szCs w:val="26"/>
        </w:rPr>
        <w:t xml:space="preserve">Comment </w:t>
      </w:r>
      <w:r w:rsidR="00B0486D">
        <w:rPr>
          <w:rFonts w:ascii="Century Schoolbook" w:hAnsi="Century Schoolbook"/>
          <w:sz w:val="26"/>
          <w:szCs w:val="26"/>
        </w:rPr>
        <w:t>respectfully requesting that this Court defer a final decision on the Petition and instead refer the issue to COFC for further review and recommendation</w:t>
      </w:r>
      <w:r w:rsidR="001B0F2A">
        <w:rPr>
          <w:rFonts w:ascii="Century Schoolbook" w:hAnsi="Century Schoolbook"/>
          <w:sz w:val="26"/>
          <w:szCs w:val="26"/>
        </w:rPr>
        <w:t>.</w:t>
      </w:r>
    </w:p>
    <w:p w14:paraId="449A1EE9" w14:textId="0D726D36" w:rsidR="0044074C" w:rsidRDefault="0044074C" w:rsidP="00E931EE">
      <w:pPr>
        <w:spacing w:line="480" w:lineRule="auto"/>
        <w:ind w:left="144"/>
        <w:jc w:val="both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ab/>
        <w:t xml:space="preserve">The Petition seeks to </w:t>
      </w:r>
      <w:r w:rsidR="00B0486D">
        <w:rPr>
          <w:rFonts w:ascii="Century Schoolbook" w:hAnsi="Century Schoolbook"/>
          <w:sz w:val="26"/>
          <w:szCs w:val="26"/>
        </w:rPr>
        <w:t>amend Rules 91(m) and 91.1(c), Ari</w:t>
      </w:r>
      <w:r w:rsidR="00D7114C">
        <w:rPr>
          <w:rFonts w:ascii="Century Schoolbook" w:hAnsi="Century Schoolbook"/>
          <w:sz w:val="26"/>
          <w:szCs w:val="26"/>
        </w:rPr>
        <w:t>z</w:t>
      </w:r>
      <w:r w:rsidR="00B0486D">
        <w:rPr>
          <w:rFonts w:ascii="Century Schoolbook" w:hAnsi="Century Schoolbook"/>
          <w:sz w:val="26"/>
          <w:szCs w:val="26"/>
        </w:rPr>
        <w:t xml:space="preserve">ona Rules of Family Law Procedure (ARFLP), to </w:t>
      </w:r>
      <w:r>
        <w:rPr>
          <w:rFonts w:ascii="Century Schoolbook" w:hAnsi="Century Schoolbook"/>
          <w:sz w:val="26"/>
          <w:szCs w:val="26"/>
        </w:rPr>
        <w:t>ensure that there be a disclosure deadline in post-</w:t>
      </w:r>
      <w:r w:rsidR="00B0486D">
        <w:rPr>
          <w:rFonts w:ascii="Century Schoolbook" w:hAnsi="Century Schoolbook"/>
          <w:sz w:val="26"/>
          <w:szCs w:val="26"/>
        </w:rPr>
        <w:t>judgment cases</w:t>
      </w:r>
      <w:r>
        <w:rPr>
          <w:rFonts w:ascii="Century Schoolbook" w:hAnsi="Century Schoolbook"/>
          <w:sz w:val="26"/>
          <w:szCs w:val="26"/>
        </w:rPr>
        <w:t xml:space="preserve"> and to streamline the disclosure of documents.</w:t>
      </w:r>
    </w:p>
    <w:p w14:paraId="2BDB580B" w14:textId="77777777" w:rsidR="00AE7B4C" w:rsidRDefault="0044074C" w:rsidP="00E614FC">
      <w:pPr>
        <w:spacing w:line="480" w:lineRule="auto"/>
        <w:ind w:left="144"/>
        <w:jc w:val="both"/>
        <w:rPr>
          <w:rFonts w:ascii="Century Schoolbook" w:hAnsi="Century Schoolbook"/>
          <w:bCs/>
          <w:color w:val="000000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ab/>
      </w:r>
      <w:r w:rsidR="003C3420" w:rsidRPr="000B7555">
        <w:rPr>
          <w:rFonts w:ascii="Century Schoolbook" w:hAnsi="Century Schoolbook"/>
          <w:bCs/>
          <w:color w:val="000000"/>
          <w:sz w:val="26"/>
          <w:szCs w:val="26"/>
        </w:rPr>
        <w:t xml:space="preserve">At its February 15, 2024 meeting, COFC considered the pending Petition and its members voted unanimously to </w:t>
      </w:r>
      <w:r w:rsidR="00B0486D">
        <w:rPr>
          <w:rFonts w:ascii="Century Schoolbook" w:hAnsi="Century Schoolbook"/>
          <w:bCs/>
          <w:color w:val="000000"/>
          <w:sz w:val="26"/>
          <w:szCs w:val="26"/>
        </w:rPr>
        <w:t xml:space="preserve">request that this Court refer the issue to COFC for further review and recommendation.  </w:t>
      </w:r>
    </w:p>
    <w:p w14:paraId="02A69BF1" w14:textId="0B830DE6" w:rsidR="001B0F2A" w:rsidRDefault="00B0486D" w:rsidP="00AE7B4C">
      <w:pPr>
        <w:spacing w:line="480" w:lineRule="auto"/>
        <w:ind w:left="144" w:firstLine="576"/>
        <w:jc w:val="both"/>
        <w:rPr>
          <w:rFonts w:ascii="Century Schoolbook" w:hAnsi="Century Schoolbook"/>
          <w:bCs/>
          <w:color w:val="000000"/>
          <w:sz w:val="26"/>
          <w:szCs w:val="26"/>
        </w:rPr>
      </w:pPr>
      <w:r>
        <w:rPr>
          <w:rFonts w:ascii="Century Schoolbook" w:hAnsi="Century Schoolbook"/>
          <w:bCs/>
          <w:color w:val="000000"/>
          <w:sz w:val="26"/>
          <w:szCs w:val="26"/>
        </w:rPr>
        <w:lastRenderedPageBreak/>
        <w:t xml:space="preserve">During its discussion, many members </w:t>
      </w:r>
      <w:r w:rsidR="00AE7B4C">
        <w:rPr>
          <w:rFonts w:ascii="Century Schoolbook" w:hAnsi="Century Schoolbook"/>
          <w:bCs/>
          <w:color w:val="000000"/>
          <w:sz w:val="26"/>
          <w:szCs w:val="26"/>
        </w:rPr>
        <w:t xml:space="preserve">of COFC </w:t>
      </w:r>
      <w:r>
        <w:rPr>
          <w:rFonts w:ascii="Century Schoolbook" w:hAnsi="Century Schoolbook"/>
          <w:bCs/>
          <w:color w:val="000000"/>
          <w:sz w:val="26"/>
          <w:szCs w:val="26"/>
        </w:rPr>
        <w:t>agreed that the problem raised by the Petition is real and needs to be addressed. However, COFC</w:t>
      </w:r>
      <w:r w:rsidR="00AE7B4C">
        <w:rPr>
          <w:rFonts w:ascii="Century Schoolbook" w:hAnsi="Century Schoolbook"/>
          <w:bCs/>
          <w:color w:val="000000"/>
          <w:sz w:val="26"/>
          <w:szCs w:val="26"/>
        </w:rPr>
        <w:t xml:space="preserve">’s members also </w:t>
      </w:r>
      <w:r>
        <w:rPr>
          <w:rFonts w:ascii="Century Schoolbook" w:hAnsi="Century Schoolbook"/>
          <w:bCs/>
          <w:color w:val="000000"/>
          <w:sz w:val="26"/>
          <w:szCs w:val="26"/>
        </w:rPr>
        <w:t xml:space="preserve">agreed that the proposed amendments would not solve all of the many disclosure issues related to post-judgment petitions.  For example, it was also recognized that the cross-reference to Rule 49 disclosure requirements in Rule 91(m) also creates controversy and litigation. </w:t>
      </w:r>
      <w:r w:rsidR="001B0F2A">
        <w:rPr>
          <w:rFonts w:ascii="Century Schoolbook" w:hAnsi="Century Schoolbook"/>
          <w:bCs/>
          <w:color w:val="000000"/>
          <w:sz w:val="26"/>
          <w:szCs w:val="26"/>
        </w:rPr>
        <w:t xml:space="preserve"> Also, there is no disclosure deadline in Rule 91.5, ARFLP, as it relates to enforcement of legal decision-making and par</w:t>
      </w:r>
      <w:r w:rsidR="00D7114C">
        <w:rPr>
          <w:rFonts w:ascii="Century Schoolbook" w:hAnsi="Century Schoolbook"/>
          <w:bCs/>
          <w:color w:val="000000"/>
          <w:sz w:val="26"/>
          <w:szCs w:val="26"/>
        </w:rPr>
        <w:t>en</w:t>
      </w:r>
      <w:r w:rsidR="001B0F2A">
        <w:rPr>
          <w:rFonts w:ascii="Century Schoolbook" w:hAnsi="Century Schoolbook"/>
          <w:bCs/>
          <w:color w:val="000000"/>
          <w:sz w:val="26"/>
          <w:szCs w:val="26"/>
        </w:rPr>
        <w:t xml:space="preserve">ting time orders, and the proposed thirty days is too long for such matters that must be heard within twenty-five days. </w:t>
      </w:r>
    </w:p>
    <w:p w14:paraId="2B0F9D6F" w14:textId="5BF32229" w:rsidR="001B0F2A" w:rsidRDefault="00B0486D" w:rsidP="001B0F2A">
      <w:pPr>
        <w:spacing w:line="480" w:lineRule="auto"/>
        <w:ind w:left="144" w:firstLine="576"/>
        <w:jc w:val="both"/>
        <w:rPr>
          <w:rFonts w:ascii="Century Schoolbook" w:hAnsi="Century Schoolbook"/>
          <w:bCs/>
          <w:color w:val="000000"/>
          <w:sz w:val="26"/>
          <w:szCs w:val="26"/>
        </w:rPr>
      </w:pPr>
      <w:r>
        <w:rPr>
          <w:rFonts w:ascii="Century Schoolbook" w:hAnsi="Century Schoolbook"/>
          <w:bCs/>
          <w:color w:val="000000"/>
          <w:sz w:val="26"/>
          <w:szCs w:val="26"/>
        </w:rPr>
        <w:t xml:space="preserve">Ultimately, </w:t>
      </w:r>
      <w:r w:rsidR="001B0F2A">
        <w:rPr>
          <w:rFonts w:ascii="Century Schoolbook" w:hAnsi="Century Schoolbook"/>
          <w:bCs/>
          <w:color w:val="000000"/>
          <w:sz w:val="26"/>
          <w:szCs w:val="26"/>
        </w:rPr>
        <w:t xml:space="preserve">after discussion, </w:t>
      </w:r>
      <w:r>
        <w:rPr>
          <w:rFonts w:ascii="Century Schoolbook" w:hAnsi="Century Schoolbook"/>
          <w:bCs/>
          <w:color w:val="000000"/>
          <w:sz w:val="26"/>
          <w:szCs w:val="26"/>
        </w:rPr>
        <w:t>it was the view of the COFC that rather than amending Rule 91 in a piecemeal fashion over several years, the better approach would be for COFC to consider necessary modifications to Rules 91 to 91.7, ARFLP, as to disclosure obligations</w:t>
      </w:r>
      <w:r w:rsidR="001B0F2A">
        <w:rPr>
          <w:rFonts w:ascii="Century Schoolbook" w:hAnsi="Century Schoolbook"/>
          <w:bCs/>
          <w:color w:val="000000"/>
          <w:sz w:val="26"/>
          <w:szCs w:val="26"/>
        </w:rPr>
        <w:t xml:space="preserve"> such that, as necessary, each rule would have specific disclosure obligations, without cross-referencing Rule 49, and establish disclosure deadline(s) as necessary.</w:t>
      </w:r>
    </w:p>
    <w:p w14:paraId="0C4395AF" w14:textId="197268B2" w:rsidR="001B0F2A" w:rsidRDefault="001B0F2A" w:rsidP="001B0F2A">
      <w:pPr>
        <w:spacing w:line="480" w:lineRule="auto"/>
        <w:ind w:left="144"/>
        <w:jc w:val="both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bCs/>
          <w:color w:val="000000"/>
          <w:sz w:val="26"/>
          <w:szCs w:val="26"/>
        </w:rPr>
        <w:tab/>
      </w:r>
      <w:r w:rsidR="00B0486D">
        <w:rPr>
          <w:rFonts w:ascii="Century Schoolbook" w:hAnsi="Century Schoolbook"/>
          <w:bCs/>
          <w:color w:val="000000"/>
          <w:sz w:val="26"/>
          <w:szCs w:val="26"/>
        </w:rPr>
        <w:t xml:space="preserve"> </w:t>
      </w:r>
      <w:r w:rsidR="00E614FC" w:rsidRPr="000B7555">
        <w:rPr>
          <w:rFonts w:ascii="Century Schoolbook" w:hAnsi="Century Schoolbook"/>
          <w:bCs/>
          <w:color w:val="000000"/>
          <w:sz w:val="26"/>
          <w:szCs w:val="26"/>
        </w:rPr>
        <w:t xml:space="preserve">For the foregoing reasons, COFC respectfully requests that the Court </w:t>
      </w:r>
      <w:r>
        <w:rPr>
          <w:rFonts w:ascii="Century Schoolbook" w:hAnsi="Century Schoolbook"/>
          <w:sz w:val="26"/>
          <w:szCs w:val="26"/>
        </w:rPr>
        <w:t>defer a final decision on the Petition and instead refer the issue to COFC for further review and recommendation.</w:t>
      </w:r>
    </w:p>
    <w:p w14:paraId="13EAD0F2" w14:textId="461DA419" w:rsidR="00C41CA7" w:rsidRDefault="001B0F2A" w:rsidP="00511B7B">
      <w:pPr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ab/>
      </w:r>
      <w:r w:rsidR="00511B7B" w:rsidRPr="000B7555">
        <w:rPr>
          <w:rFonts w:ascii="Century Schoolbook" w:hAnsi="Century Schoolbook"/>
          <w:sz w:val="26"/>
          <w:szCs w:val="26"/>
        </w:rPr>
        <w:tab/>
      </w:r>
      <w:r w:rsidR="00511B7B" w:rsidRPr="000B7555">
        <w:rPr>
          <w:rFonts w:ascii="Century Schoolbook" w:hAnsi="Century Schoolbook"/>
          <w:sz w:val="26"/>
          <w:szCs w:val="26"/>
        </w:rPr>
        <w:tab/>
      </w:r>
      <w:r w:rsidR="00511B7B" w:rsidRPr="000B7555">
        <w:rPr>
          <w:rFonts w:ascii="Century Schoolbook" w:hAnsi="Century Schoolbook"/>
          <w:sz w:val="26"/>
          <w:szCs w:val="26"/>
        </w:rPr>
        <w:tab/>
      </w:r>
      <w:r w:rsidR="00C41CA7" w:rsidRPr="000B7555">
        <w:rPr>
          <w:rFonts w:ascii="Century Schoolbook" w:hAnsi="Century Schoolbook"/>
          <w:sz w:val="26"/>
          <w:szCs w:val="26"/>
        </w:rPr>
        <w:t xml:space="preserve">DATED this </w:t>
      </w:r>
      <w:r w:rsidR="00FD114E">
        <w:rPr>
          <w:rFonts w:ascii="Century Schoolbook" w:hAnsi="Century Schoolbook"/>
          <w:sz w:val="26"/>
          <w:szCs w:val="26"/>
        </w:rPr>
        <w:t xml:space="preserve">30th </w:t>
      </w:r>
      <w:r w:rsidR="00C41CA7" w:rsidRPr="000B7555">
        <w:rPr>
          <w:rFonts w:ascii="Century Schoolbook" w:hAnsi="Century Schoolbook"/>
          <w:sz w:val="26"/>
          <w:szCs w:val="26"/>
        </w:rPr>
        <w:t xml:space="preserve">day of </w:t>
      </w:r>
      <w:r w:rsidR="003C3420" w:rsidRPr="000B7555">
        <w:rPr>
          <w:rFonts w:ascii="Century Schoolbook" w:hAnsi="Century Schoolbook"/>
          <w:sz w:val="26"/>
          <w:szCs w:val="26"/>
        </w:rPr>
        <w:t>April</w:t>
      </w:r>
      <w:r w:rsidR="00F42685" w:rsidRPr="000B7555">
        <w:rPr>
          <w:rFonts w:ascii="Century Schoolbook" w:hAnsi="Century Schoolbook"/>
          <w:sz w:val="26"/>
          <w:szCs w:val="26"/>
        </w:rPr>
        <w:t xml:space="preserve"> 2</w:t>
      </w:r>
      <w:r w:rsidR="00C41CA7" w:rsidRPr="000B7555">
        <w:rPr>
          <w:rFonts w:ascii="Century Schoolbook" w:hAnsi="Century Schoolbook"/>
          <w:sz w:val="26"/>
          <w:szCs w:val="26"/>
        </w:rPr>
        <w:t>0</w:t>
      </w:r>
      <w:r w:rsidR="00FA3A0D" w:rsidRPr="000B7555">
        <w:rPr>
          <w:rFonts w:ascii="Century Schoolbook" w:hAnsi="Century Schoolbook"/>
          <w:sz w:val="26"/>
          <w:szCs w:val="26"/>
        </w:rPr>
        <w:t>2</w:t>
      </w:r>
      <w:r w:rsidR="003C3420" w:rsidRPr="000B7555">
        <w:rPr>
          <w:rFonts w:ascii="Century Schoolbook" w:hAnsi="Century Schoolbook"/>
          <w:sz w:val="26"/>
          <w:szCs w:val="26"/>
        </w:rPr>
        <w:t>4</w:t>
      </w:r>
      <w:r w:rsidR="00C41CA7" w:rsidRPr="000B7555">
        <w:rPr>
          <w:rFonts w:ascii="Century Schoolbook" w:hAnsi="Century Schoolbook"/>
          <w:sz w:val="26"/>
          <w:szCs w:val="26"/>
        </w:rPr>
        <w:t>.</w:t>
      </w:r>
    </w:p>
    <w:p w14:paraId="257CB363" w14:textId="464FB67B" w:rsidR="00C41CA7" w:rsidRPr="000B7555" w:rsidRDefault="00FF2B36" w:rsidP="00B44D1E">
      <w:pPr>
        <w:jc w:val="both"/>
        <w:rPr>
          <w:rFonts w:ascii="Century Schoolbook" w:hAnsi="Century Schoolbook"/>
          <w:sz w:val="26"/>
          <w:szCs w:val="26"/>
        </w:rPr>
      </w:pPr>
      <w:r w:rsidRPr="000B7555">
        <w:rPr>
          <w:rFonts w:ascii="Century Schoolbook" w:hAnsi="Century Schoolbook"/>
          <w:sz w:val="26"/>
          <w:szCs w:val="26"/>
        </w:rPr>
        <w:tab/>
      </w:r>
      <w:r w:rsidRPr="000B7555">
        <w:rPr>
          <w:rFonts w:ascii="Century Schoolbook" w:hAnsi="Century Schoolbook"/>
          <w:sz w:val="26"/>
          <w:szCs w:val="26"/>
        </w:rPr>
        <w:tab/>
      </w:r>
      <w:r w:rsidR="00DD4E3C" w:rsidRPr="000B7555">
        <w:rPr>
          <w:rFonts w:ascii="Century Schoolbook" w:hAnsi="Century Schoolbook"/>
          <w:sz w:val="26"/>
          <w:szCs w:val="26"/>
        </w:rPr>
        <w:tab/>
      </w:r>
      <w:r w:rsidR="00DD4E3C" w:rsidRPr="000B7555">
        <w:rPr>
          <w:rFonts w:ascii="Century Schoolbook" w:hAnsi="Century Schoolbook"/>
          <w:sz w:val="26"/>
          <w:szCs w:val="26"/>
        </w:rPr>
        <w:tab/>
      </w:r>
      <w:r w:rsidRPr="000B7555">
        <w:rPr>
          <w:rFonts w:ascii="Century Schoolbook" w:hAnsi="Century Schoolbook"/>
          <w:sz w:val="26"/>
          <w:szCs w:val="26"/>
        </w:rPr>
        <w:tab/>
      </w:r>
      <w:r w:rsidRPr="000B7555">
        <w:rPr>
          <w:rFonts w:ascii="Century Schoolbook" w:hAnsi="Century Schoolbook"/>
          <w:sz w:val="26"/>
          <w:szCs w:val="26"/>
        </w:rPr>
        <w:tab/>
      </w:r>
      <w:r w:rsidR="00F42685" w:rsidRPr="000B7555">
        <w:rPr>
          <w:rFonts w:ascii="Century Schoolbook" w:hAnsi="Century Schoolbook"/>
          <w:sz w:val="26"/>
          <w:szCs w:val="26"/>
        </w:rPr>
        <w:t>Greg Sakall</w:t>
      </w:r>
    </w:p>
    <w:p w14:paraId="3A429070" w14:textId="5D765C8B" w:rsidR="00E63346" w:rsidRPr="00E63346" w:rsidRDefault="00656F65" w:rsidP="00FD114E">
      <w:pPr>
        <w:jc w:val="both"/>
        <w:rPr>
          <w:sz w:val="28"/>
          <w:szCs w:val="28"/>
        </w:rPr>
      </w:pPr>
      <w:r w:rsidRPr="000B7555">
        <w:rPr>
          <w:rFonts w:ascii="Century Schoolbook" w:hAnsi="Century Schoolbook"/>
          <w:sz w:val="26"/>
          <w:szCs w:val="26"/>
        </w:rPr>
        <w:tab/>
      </w:r>
      <w:r w:rsidRPr="000B7555">
        <w:rPr>
          <w:rFonts w:ascii="Century Schoolbook" w:hAnsi="Century Schoolbook"/>
          <w:sz w:val="26"/>
          <w:szCs w:val="26"/>
        </w:rPr>
        <w:tab/>
      </w:r>
      <w:r w:rsidRPr="000B7555">
        <w:rPr>
          <w:rFonts w:ascii="Century Schoolbook" w:hAnsi="Century Schoolbook"/>
          <w:sz w:val="26"/>
          <w:szCs w:val="26"/>
        </w:rPr>
        <w:tab/>
      </w:r>
      <w:r w:rsidRPr="000B7555">
        <w:rPr>
          <w:rFonts w:ascii="Century Schoolbook" w:hAnsi="Century Schoolbook"/>
          <w:sz w:val="26"/>
          <w:szCs w:val="26"/>
        </w:rPr>
        <w:tab/>
      </w:r>
      <w:r w:rsidRPr="000B7555">
        <w:rPr>
          <w:rFonts w:ascii="Century Schoolbook" w:hAnsi="Century Schoolbook"/>
          <w:sz w:val="26"/>
          <w:szCs w:val="26"/>
        </w:rPr>
        <w:tab/>
      </w:r>
      <w:r w:rsidRPr="000B7555">
        <w:rPr>
          <w:rFonts w:ascii="Century Schoolbook" w:hAnsi="Century Schoolbook"/>
          <w:sz w:val="26"/>
          <w:szCs w:val="26"/>
        </w:rPr>
        <w:tab/>
        <w:t xml:space="preserve">Chair, </w:t>
      </w:r>
      <w:r w:rsidR="003C3420" w:rsidRPr="000B7555">
        <w:rPr>
          <w:rFonts w:ascii="Century Schoolbook" w:hAnsi="Century Schoolbook"/>
          <w:sz w:val="26"/>
          <w:szCs w:val="26"/>
        </w:rPr>
        <w:t>Committee on Family Court</w:t>
      </w:r>
    </w:p>
    <w:sectPr w:rsidR="00E63346" w:rsidRPr="00E63346" w:rsidSect="00A4205D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5B04D" w14:textId="77777777" w:rsidR="006F4DC1" w:rsidRDefault="006F4DC1">
      <w:r>
        <w:separator/>
      </w:r>
    </w:p>
  </w:endnote>
  <w:endnote w:type="continuationSeparator" w:id="0">
    <w:p w14:paraId="25A6EA21" w14:textId="77777777" w:rsidR="006F4DC1" w:rsidRDefault="006F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0EF9" w14:textId="77777777" w:rsidR="003D73E0" w:rsidRDefault="003D73E0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967BA" w14:textId="62691BC1" w:rsidR="003D73E0" w:rsidRDefault="003D73E0">
    <w:pPr>
      <w:pStyle w:val="Footer"/>
      <w:jc w:val="center"/>
    </w:pPr>
    <w:r>
      <w:t xml:space="preserve">Page </w:t>
    </w:r>
    <w:r w:rsidR="00994665">
      <w:fldChar w:fldCharType="begin"/>
    </w:r>
    <w:r w:rsidR="00994665">
      <w:instrText xml:space="preserve"> PAGE </w:instrText>
    </w:r>
    <w:r w:rsidR="00994665">
      <w:fldChar w:fldCharType="separate"/>
    </w:r>
    <w:r w:rsidR="00E03DC7">
      <w:rPr>
        <w:noProof/>
      </w:rPr>
      <w:t>6</w:t>
    </w:r>
    <w:r w:rsidR="00994665">
      <w:rPr>
        <w:noProof/>
      </w:rPr>
      <w:fldChar w:fldCharType="end"/>
    </w:r>
    <w:r>
      <w:t xml:space="preserve"> of </w:t>
    </w:r>
    <w:fldSimple w:instr=" NUMPAGES ">
      <w:r w:rsidR="00E03DC7">
        <w:rPr>
          <w:noProof/>
        </w:rPr>
        <w:t>6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45850" w14:textId="77777777" w:rsidR="003D73E0" w:rsidRDefault="003D73E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CB55A" w14:textId="77777777" w:rsidR="006F4DC1" w:rsidRDefault="006F4DC1">
      <w:r>
        <w:separator/>
      </w:r>
    </w:p>
  </w:footnote>
  <w:footnote w:type="continuationSeparator" w:id="0">
    <w:p w14:paraId="4319F8C8" w14:textId="77777777" w:rsidR="006F4DC1" w:rsidRDefault="006F4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2AE48" w14:textId="222724A8" w:rsidR="003D73E0" w:rsidRDefault="003D73E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(%1)"/>
      <w:lvlJc w:val="left"/>
      <w:pPr>
        <w:ind w:left="1540" w:hanging="399"/>
      </w:pPr>
      <w:rPr>
        <w:rFonts w:ascii="Times New Roman" w:hAnsi="Times New Roman" w:cs="Times New Roman"/>
        <w:b/>
        <w:bCs/>
        <w:w w:val="100"/>
        <w:sz w:val="28"/>
        <w:szCs w:val="28"/>
      </w:rPr>
    </w:lvl>
    <w:lvl w:ilvl="1">
      <w:numFmt w:val="bullet"/>
      <w:lvlText w:val="•"/>
      <w:lvlJc w:val="left"/>
      <w:pPr>
        <w:ind w:left="2416" w:hanging="399"/>
      </w:pPr>
    </w:lvl>
    <w:lvl w:ilvl="2">
      <w:numFmt w:val="bullet"/>
      <w:lvlText w:val="•"/>
      <w:lvlJc w:val="left"/>
      <w:pPr>
        <w:ind w:left="3292" w:hanging="399"/>
      </w:pPr>
    </w:lvl>
    <w:lvl w:ilvl="3">
      <w:numFmt w:val="bullet"/>
      <w:lvlText w:val="•"/>
      <w:lvlJc w:val="left"/>
      <w:pPr>
        <w:ind w:left="4168" w:hanging="399"/>
      </w:pPr>
    </w:lvl>
    <w:lvl w:ilvl="4">
      <w:numFmt w:val="bullet"/>
      <w:lvlText w:val="•"/>
      <w:lvlJc w:val="left"/>
      <w:pPr>
        <w:ind w:left="5044" w:hanging="399"/>
      </w:pPr>
    </w:lvl>
    <w:lvl w:ilvl="5">
      <w:numFmt w:val="bullet"/>
      <w:lvlText w:val="•"/>
      <w:lvlJc w:val="left"/>
      <w:pPr>
        <w:ind w:left="5920" w:hanging="399"/>
      </w:pPr>
    </w:lvl>
    <w:lvl w:ilvl="6">
      <w:numFmt w:val="bullet"/>
      <w:lvlText w:val="•"/>
      <w:lvlJc w:val="left"/>
      <w:pPr>
        <w:ind w:left="6796" w:hanging="399"/>
      </w:pPr>
    </w:lvl>
    <w:lvl w:ilvl="7">
      <w:numFmt w:val="bullet"/>
      <w:lvlText w:val="•"/>
      <w:lvlJc w:val="left"/>
      <w:pPr>
        <w:ind w:left="7672" w:hanging="399"/>
      </w:pPr>
    </w:lvl>
    <w:lvl w:ilvl="8">
      <w:numFmt w:val="bullet"/>
      <w:lvlText w:val="•"/>
      <w:lvlJc w:val="left"/>
      <w:pPr>
        <w:ind w:left="8548" w:hanging="399"/>
      </w:pPr>
    </w:lvl>
  </w:abstractNum>
  <w:abstractNum w:abstractNumId="1" w15:restartNumberingAfterBreak="0">
    <w:nsid w:val="2C91763C"/>
    <w:multiLevelType w:val="singleLevel"/>
    <w:tmpl w:val="3E26A9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33160626"/>
    <w:multiLevelType w:val="singleLevel"/>
    <w:tmpl w:val="0BD4039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4045530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C40730B"/>
    <w:multiLevelType w:val="hybridMultilevel"/>
    <w:tmpl w:val="32E6FEDA"/>
    <w:lvl w:ilvl="0" w:tplc="888618EA">
      <w:start w:val="1"/>
      <w:numFmt w:val="decimal"/>
      <w:lvlText w:val="(%1)"/>
      <w:lvlJc w:val="left"/>
      <w:pPr>
        <w:ind w:left="1087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" w15:restartNumberingAfterBreak="0">
    <w:nsid w:val="52BC3D1A"/>
    <w:multiLevelType w:val="hybridMultilevel"/>
    <w:tmpl w:val="5EEAAC2A"/>
    <w:lvl w:ilvl="0" w:tplc="269218D0">
      <w:start w:val="1"/>
      <w:numFmt w:val="lowerLetter"/>
      <w:lvlText w:val="(%1)"/>
      <w:lvlJc w:val="left"/>
      <w:pPr>
        <w:ind w:left="4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552B2063"/>
    <w:multiLevelType w:val="hybridMultilevel"/>
    <w:tmpl w:val="D200FF86"/>
    <w:lvl w:ilvl="0" w:tplc="54FE30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6160F5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CB6016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15D7C49"/>
    <w:multiLevelType w:val="hybridMultilevel"/>
    <w:tmpl w:val="3E1E6252"/>
    <w:lvl w:ilvl="0" w:tplc="E4901C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C739DD"/>
    <w:multiLevelType w:val="singleLevel"/>
    <w:tmpl w:val="08E0F99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hint="default"/>
      </w:rPr>
    </w:lvl>
  </w:abstractNum>
  <w:abstractNum w:abstractNumId="10" w15:restartNumberingAfterBreak="0">
    <w:nsid w:val="6E81288F"/>
    <w:multiLevelType w:val="hybridMultilevel"/>
    <w:tmpl w:val="22A2F3A2"/>
    <w:lvl w:ilvl="0" w:tplc="C9A8F0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31860">
    <w:abstractNumId w:val="2"/>
  </w:num>
  <w:num w:numId="2" w16cid:durableId="1315571932">
    <w:abstractNumId w:val="6"/>
  </w:num>
  <w:num w:numId="3" w16cid:durableId="370226306">
    <w:abstractNumId w:val="8"/>
  </w:num>
  <w:num w:numId="4" w16cid:durableId="367801761">
    <w:abstractNumId w:val="1"/>
  </w:num>
  <w:num w:numId="5" w16cid:durableId="1139834692">
    <w:abstractNumId w:val="9"/>
  </w:num>
  <w:num w:numId="6" w16cid:durableId="499737626">
    <w:abstractNumId w:val="7"/>
  </w:num>
  <w:num w:numId="7" w16cid:durableId="978533070">
    <w:abstractNumId w:val="3"/>
  </w:num>
  <w:num w:numId="8" w16cid:durableId="1097822676">
    <w:abstractNumId w:val="5"/>
  </w:num>
  <w:num w:numId="9" w16cid:durableId="1751077909">
    <w:abstractNumId w:val="4"/>
  </w:num>
  <w:num w:numId="10" w16cid:durableId="502553845">
    <w:abstractNumId w:val="10"/>
  </w:num>
  <w:num w:numId="11" w16cid:durableId="1281759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WwNDAwMzM1BAJLIyUdpeDU4uLM/DyQApNaABeVr/gsAAAA"/>
  </w:docVars>
  <w:rsids>
    <w:rsidRoot w:val="00B376AE"/>
    <w:rsid w:val="00000CDF"/>
    <w:rsid w:val="00001F43"/>
    <w:rsid w:val="00005B8F"/>
    <w:rsid w:val="000116F8"/>
    <w:rsid w:val="00014F13"/>
    <w:rsid w:val="000223B0"/>
    <w:rsid w:val="00025E1C"/>
    <w:rsid w:val="00032092"/>
    <w:rsid w:val="0004019A"/>
    <w:rsid w:val="000409A2"/>
    <w:rsid w:val="00041FC5"/>
    <w:rsid w:val="0004337F"/>
    <w:rsid w:val="000463A4"/>
    <w:rsid w:val="00051848"/>
    <w:rsid w:val="00063A90"/>
    <w:rsid w:val="00063BA6"/>
    <w:rsid w:val="000648F0"/>
    <w:rsid w:val="00064955"/>
    <w:rsid w:val="00073A6B"/>
    <w:rsid w:val="000751FA"/>
    <w:rsid w:val="00083898"/>
    <w:rsid w:val="000840E6"/>
    <w:rsid w:val="00085CF0"/>
    <w:rsid w:val="000901C7"/>
    <w:rsid w:val="00096F15"/>
    <w:rsid w:val="000A1FDC"/>
    <w:rsid w:val="000A3E8A"/>
    <w:rsid w:val="000A717F"/>
    <w:rsid w:val="000B3931"/>
    <w:rsid w:val="000B4DFE"/>
    <w:rsid w:val="000B659A"/>
    <w:rsid w:val="000B7555"/>
    <w:rsid w:val="000B796A"/>
    <w:rsid w:val="000B7CD1"/>
    <w:rsid w:val="000C0A5C"/>
    <w:rsid w:val="000C2E61"/>
    <w:rsid w:val="000C7BFD"/>
    <w:rsid w:val="000D2FAF"/>
    <w:rsid w:val="000E3B3A"/>
    <w:rsid w:val="000E7EE1"/>
    <w:rsid w:val="000E7FF9"/>
    <w:rsid w:val="000F6A50"/>
    <w:rsid w:val="00102190"/>
    <w:rsid w:val="0010600C"/>
    <w:rsid w:val="00106D2F"/>
    <w:rsid w:val="001072BA"/>
    <w:rsid w:val="00111BC0"/>
    <w:rsid w:val="00114090"/>
    <w:rsid w:val="00117EC9"/>
    <w:rsid w:val="00120C0B"/>
    <w:rsid w:val="001239F6"/>
    <w:rsid w:val="001273D0"/>
    <w:rsid w:val="00127D52"/>
    <w:rsid w:val="00130F4B"/>
    <w:rsid w:val="00130FC7"/>
    <w:rsid w:val="001312F8"/>
    <w:rsid w:val="001344CE"/>
    <w:rsid w:val="00144F99"/>
    <w:rsid w:val="001451DE"/>
    <w:rsid w:val="00146A62"/>
    <w:rsid w:val="00146B6B"/>
    <w:rsid w:val="00152F78"/>
    <w:rsid w:val="00170385"/>
    <w:rsid w:val="00171FD7"/>
    <w:rsid w:val="00183BD6"/>
    <w:rsid w:val="00192F27"/>
    <w:rsid w:val="00195CF1"/>
    <w:rsid w:val="001A3658"/>
    <w:rsid w:val="001A7EF9"/>
    <w:rsid w:val="001B0885"/>
    <w:rsid w:val="001B0F2A"/>
    <w:rsid w:val="001B1E56"/>
    <w:rsid w:val="001B24C0"/>
    <w:rsid w:val="001B29F1"/>
    <w:rsid w:val="001B6095"/>
    <w:rsid w:val="001B776A"/>
    <w:rsid w:val="001C1D58"/>
    <w:rsid w:val="001C5AE5"/>
    <w:rsid w:val="001C6443"/>
    <w:rsid w:val="001D0D42"/>
    <w:rsid w:val="001D45EB"/>
    <w:rsid w:val="001D67FE"/>
    <w:rsid w:val="001E171A"/>
    <w:rsid w:val="001E366D"/>
    <w:rsid w:val="001E5458"/>
    <w:rsid w:val="001F2BB0"/>
    <w:rsid w:val="001F3F71"/>
    <w:rsid w:val="001F5A6E"/>
    <w:rsid w:val="0020046A"/>
    <w:rsid w:val="00201E2E"/>
    <w:rsid w:val="0020422E"/>
    <w:rsid w:val="00204415"/>
    <w:rsid w:val="00206DD7"/>
    <w:rsid w:val="00216D69"/>
    <w:rsid w:val="0022439E"/>
    <w:rsid w:val="002302DC"/>
    <w:rsid w:val="002316C8"/>
    <w:rsid w:val="00234107"/>
    <w:rsid w:val="002359D9"/>
    <w:rsid w:val="0024258E"/>
    <w:rsid w:val="00242E3F"/>
    <w:rsid w:val="002456DE"/>
    <w:rsid w:val="0024671E"/>
    <w:rsid w:val="00247574"/>
    <w:rsid w:val="002545BD"/>
    <w:rsid w:val="00254E37"/>
    <w:rsid w:val="002677D0"/>
    <w:rsid w:val="0028184B"/>
    <w:rsid w:val="00282245"/>
    <w:rsid w:val="00284052"/>
    <w:rsid w:val="002865A4"/>
    <w:rsid w:val="0029769D"/>
    <w:rsid w:val="002A118F"/>
    <w:rsid w:val="002A46BC"/>
    <w:rsid w:val="002A6082"/>
    <w:rsid w:val="002A62C5"/>
    <w:rsid w:val="002B3A01"/>
    <w:rsid w:val="002C4E08"/>
    <w:rsid w:val="002C75F3"/>
    <w:rsid w:val="002D22D6"/>
    <w:rsid w:val="002D5B9B"/>
    <w:rsid w:val="002E007E"/>
    <w:rsid w:val="002E4500"/>
    <w:rsid w:val="002E475E"/>
    <w:rsid w:val="002F4789"/>
    <w:rsid w:val="002F5030"/>
    <w:rsid w:val="002F52F0"/>
    <w:rsid w:val="002F68BE"/>
    <w:rsid w:val="00300D46"/>
    <w:rsid w:val="003037A0"/>
    <w:rsid w:val="00305EF7"/>
    <w:rsid w:val="0030696F"/>
    <w:rsid w:val="00307CA9"/>
    <w:rsid w:val="0031002A"/>
    <w:rsid w:val="00316C1C"/>
    <w:rsid w:val="0032354F"/>
    <w:rsid w:val="003357AF"/>
    <w:rsid w:val="00335AF8"/>
    <w:rsid w:val="00340337"/>
    <w:rsid w:val="003435EF"/>
    <w:rsid w:val="003533B4"/>
    <w:rsid w:val="0035709E"/>
    <w:rsid w:val="003815A3"/>
    <w:rsid w:val="00382EE8"/>
    <w:rsid w:val="00383275"/>
    <w:rsid w:val="00384804"/>
    <w:rsid w:val="00391B9E"/>
    <w:rsid w:val="00395568"/>
    <w:rsid w:val="00396276"/>
    <w:rsid w:val="003B5BA5"/>
    <w:rsid w:val="003C3420"/>
    <w:rsid w:val="003D26D4"/>
    <w:rsid w:val="003D2C42"/>
    <w:rsid w:val="003D5C2F"/>
    <w:rsid w:val="003D73E0"/>
    <w:rsid w:val="003E081A"/>
    <w:rsid w:val="003E0E59"/>
    <w:rsid w:val="003E248E"/>
    <w:rsid w:val="003E5250"/>
    <w:rsid w:val="003E7271"/>
    <w:rsid w:val="003E7C14"/>
    <w:rsid w:val="003F3D6C"/>
    <w:rsid w:val="003F4010"/>
    <w:rsid w:val="003F5521"/>
    <w:rsid w:val="003F7559"/>
    <w:rsid w:val="004057D7"/>
    <w:rsid w:val="0041229A"/>
    <w:rsid w:val="00415027"/>
    <w:rsid w:val="00430699"/>
    <w:rsid w:val="004323A2"/>
    <w:rsid w:val="004332E1"/>
    <w:rsid w:val="0043489C"/>
    <w:rsid w:val="00434DBF"/>
    <w:rsid w:val="0044074C"/>
    <w:rsid w:val="00440C7F"/>
    <w:rsid w:val="004462DA"/>
    <w:rsid w:val="004474C2"/>
    <w:rsid w:val="004501CF"/>
    <w:rsid w:val="00450A4A"/>
    <w:rsid w:val="00452A0D"/>
    <w:rsid w:val="00452CFA"/>
    <w:rsid w:val="0046594B"/>
    <w:rsid w:val="0046620F"/>
    <w:rsid w:val="0046704A"/>
    <w:rsid w:val="004752C5"/>
    <w:rsid w:val="00477F01"/>
    <w:rsid w:val="00480307"/>
    <w:rsid w:val="004810E5"/>
    <w:rsid w:val="00482F54"/>
    <w:rsid w:val="00493EB1"/>
    <w:rsid w:val="004A315C"/>
    <w:rsid w:val="004A330A"/>
    <w:rsid w:val="004A7FEA"/>
    <w:rsid w:val="004B7C64"/>
    <w:rsid w:val="004C5D91"/>
    <w:rsid w:val="004D3EFD"/>
    <w:rsid w:val="004D4CF6"/>
    <w:rsid w:val="004D5499"/>
    <w:rsid w:val="004D5DCB"/>
    <w:rsid w:val="004D673E"/>
    <w:rsid w:val="004E3A71"/>
    <w:rsid w:val="004E3B4E"/>
    <w:rsid w:val="004F0F4B"/>
    <w:rsid w:val="004F27D7"/>
    <w:rsid w:val="004F4361"/>
    <w:rsid w:val="004F52C0"/>
    <w:rsid w:val="004F723D"/>
    <w:rsid w:val="0050019B"/>
    <w:rsid w:val="00502A7F"/>
    <w:rsid w:val="0050353F"/>
    <w:rsid w:val="005045A9"/>
    <w:rsid w:val="0051058D"/>
    <w:rsid w:val="00511B7B"/>
    <w:rsid w:val="00511C3F"/>
    <w:rsid w:val="005178FF"/>
    <w:rsid w:val="00526E00"/>
    <w:rsid w:val="00526EB7"/>
    <w:rsid w:val="00544249"/>
    <w:rsid w:val="00554F84"/>
    <w:rsid w:val="0055679E"/>
    <w:rsid w:val="00557B78"/>
    <w:rsid w:val="005608E5"/>
    <w:rsid w:val="00562710"/>
    <w:rsid w:val="00562DC5"/>
    <w:rsid w:val="005638E2"/>
    <w:rsid w:val="00570C3E"/>
    <w:rsid w:val="00571B9D"/>
    <w:rsid w:val="00572F45"/>
    <w:rsid w:val="00574F2A"/>
    <w:rsid w:val="00576CB9"/>
    <w:rsid w:val="00576ECC"/>
    <w:rsid w:val="005865D1"/>
    <w:rsid w:val="005975AF"/>
    <w:rsid w:val="005B0047"/>
    <w:rsid w:val="005B5507"/>
    <w:rsid w:val="005B6C1F"/>
    <w:rsid w:val="005C08D4"/>
    <w:rsid w:val="005C163E"/>
    <w:rsid w:val="005C3F6A"/>
    <w:rsid w:val="005C49A0"/>
    <w:rsid w:val="005C79BD"/>
    <w:rsid w:val="005D3E3C"/>
    <w:rsid w:val="005D5A20"/>
    <w:rsid w:val="005E02DD"/>
    <w:rsid w:val="005F1FBA"/>
    <w:rsid w:val="005F2E95"/>
    <w:rsid w:val="005F4724"/>
    <w:rsid w:val="005F7BBA"/>
    <w:rsid w:val="006007F5"/>
    <w:rsid w:val="0060153C"/>
    <w:rsid w:val="0060188F"/>
    <w:rsid w:val="006052DE"/>
    <w:rsid w:val="00605591"/>
    <w:rsid w:val="006072CC"/>
    <w:rsid w:val="006123CF"/>
    <w:rsid w:val="00616412"/>
    <w:rsid w:val="006169F1"/>
    <w:rsid w:val="00620FC1"/>
    <w:rsid w:val="00623CFC"/>
    <w:rsid w:val="00634487"/>
    <w:rsid w:val="00635A07"/>
    <w:rsid w:val="00642063"/>
    <w:rsid w:val="006474B1"/>
    <w:rsid w:val="00656F65"/>
    <w:rsid w:val="0066614A"/>
    <w:rsid w:val="00667F71"/>
    <w:rsid w:val="0068049A"/>
    <w:rsid w:val="006807E9"/>
    <w:rsid w:val="00681559"/>
    <w:rsid w:val="00695322"/>
    <w:rsid w:val="00695E49"/>
    <w:rsid w:val="0069607B"/>
    <w:rsid w:val="006A2418"/>
    <w:rsid w:val="006A37E5"/>
    <w:rsid w:val="006A444D"/>
    <w:rsid w:val="006B3DAB"/>
    <w:rsid w:val="006C2C84"/>
    <w:rsid w:val="006C392B"/>
    <w:rsid w:val="006C5DDB"/>
    <w:rsid w:val="006D29CD"/>
    <w:rsid w:val="006D5FFA"/>
    <w:rsid w:val="006E25A3"/>
    <w:rsid w:val="006E4886"/>
    <w:rsid w:val="006E58F6"/>
    <w:rsid w:val="006F1DDD"/>
    <w:rsid w:val="006F4DC1"/>
    <w:rsid w:val="006F60FA"/>
    <w:rsid w:val="007013A1"/>
    <w:rsid w:val="007032F0"/>
    <w:rsid w:val="007041AC"/>
    <w:rsid w:val="00707AF0"/>
    <w:rsid w:val="00716C66"/>
    <w:rsid w:val="00722CF5"/>
    <w:rsid w:val="0072677F"/>
    <w:rsid w:val="00726D5D"/>
    <w:rsid w:val="007348FA"/>
    <w:rsid w:val="00736BCA"/>
    <w:rsid w:val="00737054"/>
    <w:rsid w:val="00741D65"/>
    <w:rsid w:val="007519C8"/>
    <w:rsid w:val="00753474"/>
    <w:rsid w:val="00753937"/>
    <w:rsid w:val="007557DA"/>
    <w:rsid w:val="00761605"/>
    <w:rsid w:val="00761B7F"/>
    <w:rsid w:val="00763789"/>
    <w:rsid w:val="007640C5"/>
    <w:rsid w:val="00771B9A"/>
    <w:rsid w:val="00792D43"/>
    <w:rsid w:val="007977BA"/>
    <w:rsid w:val="007B3A55"/>
    <w:rsid w:val="007C553F"/>
    <w:rsid w:val="007D2FAD"/>
    <w:rsid w:val="007D319C"/>
    <w:rsid w:val="007E3BF3"/>
    <w:rsid w:val="007E4DB1"/>
    <w:rsid w:val="007E6660"/>
    <w:rsid w:val="007F2643"/>
    <w:rsid w:val="007F2FC5"/>
    <w:rsid w:val="007F400A"/>
    <w:rsid w:val="007F7E66"/>
    <w:rsid w:val="00801C5D"/>
    <w:rsid w:val="00806EBD"/>
    <w:rsid w:val="0081060F"/>
    <w:rsid w:val="00815E38"/>
    <w:rsid w:val="008173DD"/>
    <w:rsid w:val="0082137A"/>
    <w:rsid w:val="008248E9"/>
    <w:rsid w:val="00825D70"/>
    <w:rsid w:val="00833F02"/>
    <w:rsid w:val="0083401C"/>
    <w:rsid w:val="00862AF7"/>
    <w:rsid w:val="008638BD"/>
    <w:rsid w:val="00864791"/>
    <w:rsid w:val="008762A8"/>
    <w:rsid w:val="00877F62"/>
    <w:rsid w:val="008908F0"/>
    <w:rsid w:val="00896BBC"/>
    <w:rsid w:val="0089734A"/>
    <w:rsid w:val="008A2501"/>
    <w:rsid w:val="008A38E5"/>
    <w:rsid w:val="008A412C"/>
    <w:rsid w:val="008A5797"/>
    <w:rsid w:val="008A57BD"/>
    <w:rsid w:val="008B0AD4"/>
    <w:rsid w:val="008B4879"/>
    <w:rsid w:val="008B5A58"/>
    <w:rsid w:val="008C2B2E"/>
    <w:rsid w:val="008C2D19"/>
    <w:rsid w:val="008C5F77"/>
    <w:rsid w:val="008D3C25"/>
    <w:rsid w:val="008D3E3D"/>
    <w:rsid w:val="008D4F6B"/>
    <w:rsid w:val="008D5CC9"/>
    <w:rsid w:val="008E2030"/>
    <w:rsid w:val="008E7E85"/>
    <w:rsid w:val="00900F3E"/>
    <w:rsid w:val="00907D53"/>
    <w:rsid w:val="0091039C"/>
    <w:rsid w:val="009107A9"/>
    <w:rsid w:val="00910CC0"/>
    <w:rsid w:val="00911026"/>
    <w:rsid w:val="00911252"/>
    <w:rsid w:val="009247F4"/>
    <w:rsid w:val="009305B9"/>
    <w:rsid w:val="009324D3"/>
    <w:rsid w:val="00933F59"/>
    <w:rsid w:val="009352D0"/>
    <w:rsid w:val="009357D1"/>
    <w:rsid w:val="00937694"/>
    <w:rsid w:val="00942509"/>
    <w:rsid w:val="009459AF"/>
    <w:rsid w:val="00946825"/>
    <w:rsid w:val="00946E7C"/>
    <w:rsid w:val="009517C3"/>
    <w:rsid w:val="00955184"/>
    <w:rsid w:val="00955590"/>
    <w:rsid w:val="00955820"/>
    <w:rsid w:val="009576A4"/>
    <w:rsid w:val="009667CB"/>
    <w:rsid w:val="009836E9"/>
    <w:rsid w:val="00985041"/>
    <w:rsid w:val="00985437"/>
    <w:rsid w:val="00986AEC"/>
    <w:rsid w:val="00986FBF"/>
    <w:rsid w:val="00987C00"/>
    <w:rsid w:val="00994665"/>
    <w:rsid w:val="00997439"/>
    <w:rsid w:val="00997F98"/>
    <w:rsid w:val="009A7D92"/>
    <w:rsid w:val="009B3E3D"/>
    <w:rsid w:val="009C273A"/>
    <w:rsid w:val="009C3B71"/>
    <w:rsid w:val="009D0114"/>
    <w:rsid w:val="009D231B"/>
    <w:rsid w:val="009D2A8B"/>
    <w:rsid w:val="009F0414"/>
    <w:rsid w:val="009F35CF"/>
    <w:rsid w:val="00A008B8"/>
    <w:rsid w:val="00A016E3"/>
    <w:rsid w:val="00A01980"/>
    <w:rsid w:val="00A072CF"/>
    <w:rsid w:val="00A13BE5"/>
    <w:rsid w:val="00A22F5E"/>
    <w:rsid w:val="00A33841"/>
    <w:rsid w:val="00A400D4"/>
    <w:rsid w:val="00A4013E"/>
    <w:rsid w:val="00A4205D"/>
    <w:rsid w:val="00A42F0E"/>
    <w:rsid w:val="00A52967"/>
    <w:rsid w:val="00A530BF"/>
    <w:rsid w:val="00A603F5"/>
    <w:rsid w:val="00A61FF5"/>
    <w:rsid w:val="00A63081"/>
    <w:rsid w:val="00A64659"/>
    <w:rsid w:val="00A7057A"/>
    <w:rsid w:val="00A73AC8"/>
    <w:rsid w:val="00A740F4"/>
    <w:rsid w:val="00A745F9"/>
    <w:rsid w:val="00A75175"/>
    <w:rsid w:val="00A76F13"/>
    <w:rsid w:val="00A81C59"/>
    <w:rsid w:val="00AA07EF"/>
    <w:rsid w:val="00AA2169"/>
    <w:rsid w:val="00AA628E"/>
    <w:rsid w:val="00AB27F4"/>
    <w:rsid w:val="00AB3FAA"/>
    <w:rsid w:val="00AC4BF5"/>
    <w:rsid w:val="00AC774F"/>
    <w:rsid w:val="00AD5A93"/>
    <w:rsid w:val="00AE7B4C"/>
    <w:rsid w:val="00AF2BF1"/>
    <w:rsid w:val="00AF381A"/>
    <w:rsid w:val="00AF3BF5"/>
    <w:rsid w:val="00B021F3"/>
    <w:rsid w:val="00B0486D"/>
    <w:rsid w:val="00B12BA8"/>
    <w:rsid w:val="00B16560"/>
    <w:rsid w:val="00B2107D"/>
    <w:rsid w:val="00B21CC2"/>
    <w:rsid w:val="00B23469"/>
    <w:rsid w:val="00B25902"/>
    <w:rsid w:val="00B363CF"/>
    <w:rsid w:val="00B376AE"/>
    <w:rsid w:val="00B44D1E"/>
    <w:rsid w:val="00B46592"/>
    <w:rsid w:val="00B54AB5"/>
    <w:rsid w:val="00B61F01"/>
    <w:rsid w:val="00B75179"/>
    <w:rsid w:val="00B80328"/>
    <w:rsid w:val="00B8061E"/>
    <w:rsid w:val="00B8069B"/>
    <w:rsid w:val="00B8156E"/>
    <w:rsid w:val="00B91E14"/>
    <w:rsid w:val="00B91FCC"/>
    <w:rsid w:val="00B93235"/>
    <w:rsid w:val="00BA1B8D"/>
    <w:rsid w:val="00BA2F6E"/>
    <w:rsid w:val="00BA340C"/>
    <w:rsid w:val="00BA4C8D"/>
    <w:rsid w:val="00BB058F"/>
    <w:rsid w:val="00BB2893"/>
    <w:rsid w:val="00BB3511"/>
    <w:rsid w:val="00BC1957"/>
    <w:rsid w:val="00BC212F"/>
    <w:rsid w:val="00BC383F"/>
    <w:rsid w:val="00BD092A"/>
    <w:rsid w:val="00BD373E"/>
    <w:rsid w:val="00BE69E3"/>
    <w:rsid w:val="00BF086C"/>
    <w:rsid w:val="00BF4EFC"/>
    <w:rsid w:val="00BF6C43"/>
    <w:rsid w:val="00C04B63"/>
    <w:rsid w:val="00C120DF"/>
    <w:rsid w:val="00C2299D"/>
    <w:rsid w:val="00C25222"/>
    <w:rsid w:val="00C30317"/>
    <w:rsid w:val="00C3615C"/>
    <w:rsid w:val="00C406F4"/>
    <w:rsid w:val="00C41CA7"/>
    <w:rsid w:val="00C46DBD"/>
    <w:rsid w:val="00C47226"/>
    <w:rsid w:val="00C47A05"/>
    <w:rsid w:val="00C47CEF"/>
    <w:rsid w:val="00C56400"/>
    <w:rsid w:val="00C5657E"/>
    <w:rsid w:val="00C624F9"/>
    <w:rsid w:val="00C632A7"/>
    <w:rsid w:val="00C64692"/>
    <w:rsid w:val="00C70F45"/>
    <w:rsid w:val="00C710D0"/>
    <w:rsid w:val="00C83DF2"/>
    <w:rsid w:val="00C90839"/>
    <w:rsid w:val="00C92353"/>
    <w:rsid w:val="00C96B21"/>
    <w:rsid w:val="00C973DD"/>
    <w:rsid w:val="00C97E1B"/>
    <w:rsid w:val="00CA0F80"/>
    <w:rsid w:val="00CA42CC"/>
    <w:rsid w:val="00CB05DC"/>
    <w:rsid w:val="00CB0763"/>
    <w:rsid w:val="00CB3213"/>
    <w:rsid w:val="00CB63C2"/>
    <w:rsid w:val="00CB69C5"/>
    <w:rsid w:val="00CC16E0"/>
    <w:rsid w:val="00CC1A82"/>
    <w:rsid w:val="00CD16FE"/>
    <w:rsid w:val="00CD7800"/>
    <w:rsid w:val="00CE7C0D"/>
    <w:rsid w:val="00CF1810"/>
    <w:rsid w:val="00CF5582"/>
    <w:rsid w:val="00CF7BC9"/>
    <w:rsid w:val="00CF7EB0"/>
    <w:rsid w:val="00CF7FA6"/>
    <w:rsid w:val="00D121BE"/>
    <w:rsid w:val="00D134ED"/>
    <w:rsid w:val="00D25ED1"/>
    <w:rsid w:val="00D27B00"/>
    <w:rsid w:val="00D27E20"/>
    <w:rsid w:val="00D34176"/>
    <w:rsid w:val="00D4111E"/>
    <w:rsid w:val="00D50863"/>
    <w:rsid w:val="00D53861"/>
    <w:rsid w:val="00D5741D"/>
    <w:rsid w:val="00D63EE4"/>
    <w:rsid w:val="00D706E2"/>
    <w:rsid w:val="00D7114C"/>
    <w:rsid w:val="00D72696"/>
    <w:rsid w:val="00D8168F"/>
    <w:rsid w:val="00D87F80"/>
    <w:rsid w:val="00D90C79"/>
    <w:rsid w:val="00D930DA"/>
    <w:rsid w:val="00D93DB8"/>
    <w:rsid w:val="00D94362"/>
    <w:rsid w:val="00DA2ACF"/>
    <w:rsid w:val="00DA4BA5"/>
    <w:rsid w:val="00DA4DA0"/>
    <w:rsid w:val="00DA5F94"/>
    <w:rsid w:val="00DB06C6"/>
    <w:rsid w:val="00DB0A9E"/>
    <w:rsid w:val="00DB3F0A"/>
    <w:rsid w:val="00DB5037"/>
    <w:rsid w:val="00DC1F35"/>
    <w:rsid w:val="00DC293D"/>
    <w:rsid w:val="00DC38D9"/>
    <w:rsid w:val="00DC4A55"/>
    <w:rsid w:val="00DC5BE9"/>
    <w:rsid w:val="00DD1A0D"/>
    <w:rsid w:val="00DD4E3C"/>
    <w:rsid w:val="00DD7752"/>
    <w:rsid w:val="00DE1858"/>
    <w:rsid w:val="00DE30E9"/>
    <w:rsid w:val="00DE3C62"/>
    <w:rsid w:val="00DE641A"/>
    <w:rsid w:val="00DE6792"/>
    <w:rsid w:val="00DF11B7"/>
    <w:rsid w:val="00DF1D22"/>
    <w:rsid w:val="00DF2847"/>
    <w:rsid w:val="00DF2BB5"/>
    <w:rsid w:val="00DF3168"/>
    <w:rsid w:val="00DF4649"/>
    <w:rsid w:val="00DF47D4"/>
    <w:rsid w:val="00DF54BF"/>
    <w:rsid w:val="00DF7EA1"/>
    <w:rsid w:val="00E01020"/>
    <w:rsid w:val="00E02B21"/>
    <w:rsid w:val="00E03DC7"/>
    <w:rsid w:val="00E03F27"/>
    <w:rsid w:val="00E05418"/>
    <w:rsid w:val="00E10DBA"/>
    <w:rsid w:val="00E203FC"/>
    <w:rsid w:val="00E20709"/>
    <w:rsid w:val="00E24ECC"/>
    <w:rsid w:val="00E31DA9"/>
    <w:rsid w:val="00E32482"/>
    <w:rsid w:val="00E42D45"/>
    <w:rsid w:val="00E46545"/>
    <w:rsid w:val="00E47AB7"/>
    <w:rsid w:val="00E507A4"/>
    <w:rsid w:val="00E516B1"/>
    <w:rsid w:val="00E542D8"/>
    <w:rsid w:val="00E56FBC"/>
    <w:rsid w:val="00E6068E"/>
    <w:rsid w:val="00E614FC"/>
    <w:rsid w:val="00E63346"/>
    <w:rsid w:val="00E6341E"/>
    <w:rsid w:val="00E65A66"/>
    <w:rsid w:val="00E803F6"/>
    <w:rsid w:val="00E80B48"/>
    <w:rsid w:val="00E8448E"/>
    <w:rsid w:val="00E84DB6"/>
    <w:rsid w:val="00E931EE"/>
    <w:rsid w:val="00E97073"/>
    <w:rsid w:val="00EA14C0"/>
    <w:rsid w:val="00EA7203"/>
    <w:rsid w:val="00ED04A5"/>
    <w:rsid w:val="00EE2BC2"/>
    <w:rsid w:val="00EE40B0"/>
    <w:rsid w:val="00EE40CC"/>
    <w:rsid w:val="00EE4124"/>
    <w:rsid w:val="00EE4847"/>
    <w:rsid w:val="00EE4D4F"/>
    <w:rsid w:val="00EF183A"/>
    <w:rsid w:val="00EF190C"/>
    <w:rsid w:val="00F0050C"/>
    <w:rsid w:val="00F10FDD"/>
    <w:rsid w:val="00F1190D"/>
    <w:rsid w:val="00F24A39"/>
    <w:rsid w:val="00F27BF6"/>
    <w:rsid w:val="00F30C9B"/>
    <w:rsid w:val="00F3179C"/>
    <w:rsid w:val="00F321B7"/>
    <w:rsid w:val="00F33F76"/>
    <w:rsid w:val="00F3454B"/>
    <w:rsid w:val="00F40359"/>
    <w:rsid w:val="00F41A13"/>
    <w:rsid w:val="00F42685"/>
    <w:rsid w:val="00F4386D"/>
    <w:rsid w:val="00F46388"/>
    <w:rsid w:val="00F47F52"/>
    <w:rsid w:val="00F55BA6"/>
    <w:rsid w:val="00F70E28"/>
    <w:rsid w:val="00F73E2A"/>
    <w:rsid w:val="00F872D0"/>
    <w:rsid w:val="00F94293"/>
    <w:rsid w:val="00F94581"/>
    <w:rsid w:val="00F94782"/>
    <w:rsid w:val="00F94C43"/>
    <w:rsid w:val="00FA0D6A"/>
    <w:rsid w:val="00FA1543"/>
    <w:rsid w:val="00FA20F3"/>
    <w:rsid w:val="00FA3A0D"/>
    <w:rsid w:val="00FB1747"/>
    <w:rsid w:val="00FC1CFE"/>
    <w:rsid w:val="00FC2546"/>
    <w:rsid w:val="00FD114E"/>
    <w:rsid w:val="00FD2EB6"/>
    <w:rsid w:val="00FD4403"/>
    <w:rsid w:val="00FD45EC"/>
    <w:rsid w:val="00FE1A2B"/>
    <w:rsid w:val="00FE3615"/>
    <w:rsid w:val="00FE5750"/>
    <w:rsid w:val="00FE7840"/>
    <w:rsid w:val="00FF12DE"/>
    <w:rsid w:val="00FF2B36"/>
    <w:rsid w:val="00FF362B"/>
    <w:rsid w:val="00FF4D92"/>
    <w:rsid w:val="00FF7860"/>
    <w:rsid w:val="110D1D21"/>
    <w:rsid w:val="1E058391"/>
    <w:rsid w:val="2FBF0DE3"/>
    <w:rsid w:val="34E5AD90"/>
    <w:rsid w:val="3ADC937F"/>
    <w:rsid w:val="462CC87F"/>
    <w:rsid w:val="5065D97E"/>
    <w:rsid w:val="55C0DA9F"/>
    <w:rsid w:val="566D0B5A"/>
    <w:rsid w:val="6784A119"/>
    <w:rsid w:val="698714A9"/>
    <w:rsid w:val="790DC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C69F3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BC2"/>
    <w:rPr>
      <w:sz w:val="24"/>
    </w:rPr>
  </w:style>
  <w:style w:type="paragraph" w:styleId="Heading1">
    <w:name w:val="heading 1"/>
    <w:basedOn w:val="Normal"/>
    <w:next w:val="Normal"/>
    <w:qFormat/>
    <w:rsid w:val="00EE2BC2"/>
    <w:pPr>
      <w:keepNext/>
      <w:spacing w:line="360" w:lineRule="auto"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EE2BC2"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EE2BC2"/>
    <w:pPr>
      <w:keepNext/>
      <w:spacing w:line="480" w:lineRule="auto"/>
      <w:ind w:left="3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EE2BC2"/>
    <w:pPr>
      <w:keepNext/>
      <w:ind w:left="360"/>
      <w:jc w:val="both"/>
      <w:outlineLvl w:val="3"/>
    </w:pPr>
    <w:rPr>
      <w:b/>
      <w:color w:val="000000"/>
      <w:szCs w:val="24"/>
    </w:rPr>
  </w:style>
  <w:style w:type="paragraph" w:styleId="Heading5">
    <w:name w:val="heading 5"/>
    <w:basedOn w:val="Normal"/>
    <w:next w:val="Normal"/>
    <w:qFormat/>
    <w:rsid w:val="00EE2BC2"/>
    <w:pPr>
      <w:keepNext/>
      <w:ind w:left="360"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EE2BC2"/>
    <w:pPr>
      <w:keepNext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EE2BC2"/>
    <w:pPr>
      <w:keepNext/>
      <w:jc w:val="both"/>
      <w:outlineLvl w:val="6"/>
    </w:pPr>
    <w:rPr>
      <w:sz w:val="28"/>
      <w:szCs w:val="28"/>
    </w:rPr>
  </w:style>
  <w:style w:type="paragraph" w:styleId="Heading8">
    <w:name w:val="heading 8"/>
    <w:basedOn w:val="Normal"/>
    <w:next w:val="Normal"/>
    <w:qFormat/>
    <w:rsid w:val="00EE2BC2"/>
    <w:pPr>
      <w:keepNext/>
      <w:spacing w:line="480" w:lineRule="auto"/>
      <w:ind w:left="360"/>
      <w:jc w:val="both"/>
      <w:outlineLvl w:val="7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E2B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E2BC2"/>
  </w:style>
  <w:style w:type="paragraph" w:styleId="FootnoteText">
    <w:name w:val="footnote text"/>
    <w:basedOn w:val="Normal"/>
    <w:link w:val="FootnoteTextChar"/>
    <w:uiPriority w:val="99"/>
    <w:semiHidden/>
    <w:rsid w:val="00EE2BC2"/>
    <w:rPr>
      <w:sz w:val="20"/>
    </w:rPr>
  </w:style>
  <w:style w:type="character" w:styleId="FootnoteReference">
    <w:name w:val="footnote reference"/>
    <w:basedOn w:val="DefaultParagraphFont"/>
    <w:uiPriority w:val="99"/>
    <w:semiHidden/>
    <w:rsid w:val="00EE2BC2"/>
    <w:rPr>
      <w:vertAlign w:val="superscript"/>
    </w:rPr>
  </w:style>
  <w:style w:type="paragraph" w:styleId="Header">
    <w:name w:val="header"/>
    <w:basedOn w:val="Normal"/>
    <w:rsid w:val="00EE2BC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EE2BC2"/>
    <w:rPr>
      <w:sz w:val="28"/>
    </w:rPr>
  </w:style>
  <w:style w:type="paragraph" w:styleId="BodyTextIndent">
    <w:name w:val="Body Text Indent"/>
    <w:basedOn w:val="Normal"/>
    <w:rsid w:val="00EE2BC2"/>
    <w:pPr>
      <w:tabs>
        <w:tab w:val="left" w:pos="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61" w:lineRule="atLeast"/>
      <w:ind w:left="1440"/>
      <w:jc w:val="both"/>
    </w:pPr>
    <w:rPr>
      <w:bCs/>
    </w:rPr>
  </w:style>
  <w:style w:type="paragraph" w:customStyle="1" w:styleId="a">
    <w:name w:val="_"/>
    <w:rsid w:val="00EE2BC2"/>
    <w:pPr>
      <w:ind w:left="720"/>
    </w:pPr>
    <w:rPr>
      <w:snapToGrid w:val="0"/>
      <w:sz w:val="24"/>
    </w:rPr>
  </w:style>
  <w:style w:type="paragraph" w:styleId="BodyTextIndent2">
    <w:name w:val="Body Text Indent 2"/>
    <w:basedOn w:val="Normal"/>
    <w:rsid w:val="00EE2BC2"/>
    <w:pPr>
      <w:ind w:left="1800"/>
      <w:jc w:val="both"/>
    </w:pPr>
  </w:style>
  <w:style w:type="paragraph" w:styleId="BodyTextIndent3">
    <w:name w:val="Body Text Indent 3"/>
    <w:basedOn w:val="Normal"/>
    <w:rsid w:val="00EE2BC2"/>
    <w:pPr>
      <w:spacing w:line="480" w:lineRule="auto"/>
      <w:ind w:left="360"/>
    </w:pPr>
    <w:rPr>
      <w:bCs/>
    </w:rPr>
  </w:style>
  <w:style w:type="character" w:styleId="Hyperlink">
    <w:name w:val="Hyperlink"/>
    <w:basedOn w:val="DefaultParagraphFont"/>
    <w:rsid w:val="00EE2BC2"/>
    <w:rPr>
      <w:color w:val="0000FF"/>
      <w:u w:val="single"/>
    </w:rPr>
  </w:style>
  <w:style w:type="character" w:styleId="FollowedHyperlink">
    <w:name w:val="FollowedHyperlink"/>
    <w:basedOn w:val="DefaultParagraphFont"/>
    <w:rsid w:val="00EE2BC2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D27B00"/>
    <w:pPr>
      <w:spacing w:before="100" w:beforeAutospacing="1" w:after="100" w:afterAutospacing="1"/>
    </w:pPr>
    <w:rPr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100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002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00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0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002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02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4013E"/>
    <w:rPr>
      <w:sz w:val="24"/>
    </w:rPr>
  </w:style>
  <w:style w:type="character" w:styleId="Emphasis">
    <w:name w:val="Emphasis"/>
    <w:basedOn w:val="DefaultParagraphFont"/>
    <w:uiPriority w:val="20"/>
    <w:qFormat/>
    <w:rsid w:val="00E10DBA"/>
    <w:rPr>
      <w:i/>
      <w:iCs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039C"/>
  </w:style>
  <w:style w:type="paragraph" w:styleId="ListParagraph">
    <w:name w:val="List Paragraph"/>
    <w:basedOn w:val="Normal"/>
    <w:uiPriority w:val="34"/>
    <w:qFormat/>
    <w:rsid w:val="00C120DF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C56400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C46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0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ickard@courts.az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07D7ADE-C61F-48A9-970B-4A05AB979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2024-04-30T19:29:00Z</dcterms:created>
  <dcterms:modified xsi:type="dcterms:W3CDTF">2024-04-30T20:05:00Z</dcterms:modified>
</cp:coreProperties>
</file>